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F46E3A">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F46E3A">
            <w:pPr>
              <w:spacing w:before="0"/>
              <w:rPr>
                <w:rFonts w:cstheme="minorHAnsi"/>
                <w:lang w:val="en-US"/>
              </w:rPr>
            </w:pPr>
            <w:bookmarkStart w:id="2" w:name="ditulogo"/>
            <w:bookmarkEnd w:id="2"/>
            <w:r w:rsidRPr="008C10D9">
              <w:rPr>
                <w:rFonts w:cstheme="minorHAnsi"/>
                <w:b/>
                <w:bCs/>
                <w:noProof/>
                <w:lang w:val="en-GB"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F46E3A">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F46E3A">
            <w:pPr>
              <w:spacing w:before="0" w:after="48"/>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F46E3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F46E3A">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F46E3A">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F46E3A">
            <w:pPr>
              <w:spacing w:before="0"/>
              <w:rPr>
                <w:rFonts w:cstheme="minorHAnsi"/>
                <w:szCs w:val="24"/>
                <w:lang w:val="en-US"/>
              </w:rPr>
            </w:pPr>
            <w:r>
              <w:rPr>
                <w:rFonts w:cstheme="minorHAnsi"/>
                <w:b/>
                <w:szCs w:val="24"/>
                <w:lang w:val="en-US"/>
              </w:rPr>
              <w:t>Document 68</w:t>
            </w:r>
            <w:r w:rsidR="005F63BD" w:rsidRPr="00F44B1A">
              <w:rPr>
                <w:rFonts w:cstheme="minorHAnsi"/>
                <w:b/>
                <w:szCs w:val="24"/>
              </w:rPr>
              <w:t>-F</w:t>
            </w:r>
          </w:p>
        </w:tc>
      </w:tr>
      <w:tr w:rsidR="00BD1614" w:rsidRPr="002A6F8F" w:rsidTr="006A046E">
        <w:trPr>
          <w:cantSplit/>
        </w:trPr>
        <w:tc>
          <w:tcPr>
            <w:tcW w:w="6911" w:type="dxa"/>
          </w:tcPr>
          <w:p w:rsidR="00BD1614" w:rsidRPr="00D0464B" w:rsidRDefault="00BD1614" w:rsidP="00F46E3A">
            <w:pPr>
              <w:spacing w:before="0"/>
              <w:rPr>
                <w:rFonts w:cstheme="minorHAnsi"/>
                <w:b/>
                <w:szCs w:val="24"/>
                <w:lang w:val="en-US"/>
              </w:rPr>
            </w:pPr>
          </w:p>
        </w:tc>
        <w:tc>
          <w:tcPr>
            <w:tcW w:w="3120" w:type="dxa"/>
          </w:tcPr>
          <w:p w:rsidR="00BD1614" w:rsidRPr="008C10D9" w:rsidRDefault="00BD1614" w:rsidP="00F46E3A">
            <w:pPr>
              <w:spacing w:before="0"/>
              <w:rPr>
                <w:rFonts w:cstheme="minorHAnsi"/>
                <w:b/>
                <w:szCs w:val="24"/>
                <w:lang w:val="en-US"/>
              </w:rPr>
            </w:pPr>
            <w:r w:rsidRPr="008C10D9">
              <w:rPr>
                <w:rFonts w:cstheme="minorHAnsi"/>
                <w:b/>
                <w:szCs w:val="24"/>
                <w:lang w:val="en-US"/>
              </w:rPr>
              <w:t>12 octobre 2018</w:t>
            </w:r>
          </w:p>
        </w:tc>
      </w:tr>
      <w:tr w:rsidR="00BD1614" w:rsidRPr="002A6F8F" w:rsidTr="006A046E">
        <w:trPr>
          <w:cantSplit/>
        </w:trPr>
        <w:tc>
          <w:tcPr>
            <w:tcW w:w="6911" w:type="dxa"/>
          </w:tcPr>
          <w:p w:rsidR="00BD1614" w:rsidRPr="008C10D9" w:rsidRDefault="00BD1614" w:rsidP="00F46E3A">
            <w:pPr>
              <w:spacing w:before="0"/>
              <w:rPr>
                <w:rFonts w:cstheme="minorHAnsi"/>
                <w:b/>
                <w:smallCaps/>
                <w:szCs w:val="24"/>
                <w:lang w:val="en-US"/>
              </w:rPr>
            </w:pPr>
          </w:p>
        </w:tc>
        <w:tc>
          <w:tcPr>
            <w:tcW w:w="3120" w:type="dxa"/>
          </w:tcPr>
          <w:p w:rsidR="00BD1614" w:rsidRPr="008C10D9" w:rsidRDefault="00BD1614" w:rsidP="00F46E3A">
            <w:pPr>
              <w:spacing w:before="0"/>
              <w:rPr>
                <w:rFonts w:cstheme="minorHAnsi"/>
                <w:b/>
                <w:szCs w:val="24"/>
                <w:lang w:val="en-US"/>
              </w:rPr>
            </w:pPr>
            <w:r w:rsidRPr="008C10D9">
              <w:rPr>
                <w:rFonts w:cstheme="minorHAnsi"/>
                <w:b/>
                <w:szCs w:val="24"/>
                <w:lang w:val="en-US"/>
              </w:rPr>
              <w:t>Original: espagnol</w:t>
            </w:r>
          </w:p>
        </w:tc>
      </w:tr>
      <w:tr w:rsidR="00BD1614" w:rsidRPr="002A6F8F" w:rsidTr="006A046E">
        <w:trPr>
          <w:cantSplit/>
        </w:trPr>
        <w:tc>
          <w:tcPr>
            <w:tcW w:w="10031" w:type="dxa"/>
            <w:gridSpan w:val="2"/>
          </w:tcPr>
          <w:p w:rsidR="00BD1614" w:rsidRPr="008C10D9" w:rsidRDefault="00BD1614" w:rsidP="00F46E3A">
            <w:pPr>
              <w:spacing w:before="0"/>
              <w:rPr>
                <w:rFonts w:cstheme="minorHAnsi"/>
                <w:b/>
                <w:szCs w:val="24"/>
                <w:lang w:val="en-US"/>
              </w:rPr>
            </w:pPr>
          </w:p>
        </w:tc>
      </w:tr>
      <w:tr w:rsidR="00BD1614" w:rsidRPr="002A6F8F" w:rsidTr="006A046E">
        <w:trPr>
          <w:cantSplit/>
        </w:trPr>
        <w:tc>
          <w:tcPr>
            <w:tcW w:w="10031" w:type="dxa"/>
            <w:gridSpan w:val="2"/>
          </w:tcPr>
          <w:p w:rsidR="00BD1614" w:rsidRPr="00F46E3A" w:rsidRDefault="00BD1614" w:rsidP="00F46E3A">
            <w:pPr>
              <w:pStyle w:val="Source"/>
            </w:pPr>
            <w:bookmarkStart w:id="4" w:name="dsource" w:colFirst="0" w:colLast="0"/>
            <w:bookmarkEnd w:id="3"/>
            <w:r w:rsidRPr="00F46E3A">
              <w:t>Argentine (République)/Costa Rica/Dominicaine (République)</w:t>
            </w:r>
          </w:p>
        </w:tc>
      </w:tr>
      <w:tr w:rsidR="00BD1614" w:rsidRPr="002A6F8F" w:rsidTr="006A046E">
        <w:trPr>
          <w:cantSplit/>
        </w:trPr>
        <w:tc>
          <w:tcPr>
            <w:tcW w:w="10031" w:type="dxa"/>
            <w:gridSpan w:val="2"/>
          </w:tcPr>
          <w:p w:rsidR="00BD1614" w:rsidRPr="00F46E3A" w:rsidRDefault="00BD1614" w:rsidP="00F46E3A">
            <w:pPr>
              <w:pStyle w:val="Title1"/>
            </w:pPr>
            <w:bookmarkStart w:id="5" w:name="dtitle1" w:colFirst="0" w:colLast="0"/>
            <w:bookmarkEnd w:id="4"/>
            <w:r w:rsidRPr="00F46E3A">
              <w:t>Propositions pour les travaux de la conférence</w:t>
            </w:r>
          </w:p>
        </w:tc>
      </w:tr>
      <w:tr w:rsidR="00BD1614" w:rsidRPr="002A6F8F" w:rsidTr="006A046E">
        <w:trPr>
          <w:cantSplit/>
        </w:trPr>
        <w:tc>
          <w:tcPr>
            <w:tcW w:w="10031" w:type="dxa"/>
            <w:gridSpan w:val="2"/>
          </w:tcPr>
          <w:p w:rsidR="00BD1614" w:rsidRPr="00F46E3A" w:rsidRDefault="00BD1614" w:rsidP="00F46E3A">
            <w:pPr>
              <w:pStyle w:val="Title2"/>
            </w:pPr>
            <w:bookmarkStart w:id="6" w:name="dtitle2" w:colFirst="0" w:colLast="0"/>
            <w:bookmarkEnd w:id="5"/>
          </w:p>
        </w:tc>
      </w:tr>
      <w:tr w:rsidR="00BD1614" w:rsidTr="006A046E">
        <w:trPr>
          <w:cantSplit/>
        </w:trPr>
        <w:tc>
          <w:tcPr>
            <w:tcW w:w="10031" w:type="dxa"/>
            <w:gridSpan w:val="2"/>
          </w:tcPr>
          <w:p w:rsidR="00BD1614" w:rsidRDefault="00BD1614" w:rsidP="00F46E3A">
            <w:pPr>
              <w:pStyle w:val="Agendaitem"/>
            </w:pPr>
            <w:bookmarkStart w:id="7" w:name="dtitle3" w:colFirst="0" w:colLast="0"/>
            <w:bookmarkEnd w:id="6"/>
          </w:p>
        </w:tc>
      </w:tr>
    </w:tbl>
    <w:bookmarkEnd w:id="7"/>
    <w:p w:rsidR="00F46E3A" w:rsidRDefault="00F46E3A" w:rsidP="00F46E3A">
      <w:pPr>
        <w:pStyle w:val="Headingb"/>
      </w:pPr>
      <w:r>
        <w:t>Motifs</w:t>
      </w:r>
    </w:p>
    <w:p w:rsidR="00F46E3A" w:rsidRDefault="005E3D0B" w:rsidP="005E3D0B">
      <w:r>
        <w:t xml:space="preserve">L'objectif des </w:t>
      </w:r>
      <w:r w:rsidR="00F46E3A">
        <w:t xml:space="preserve">Administrations </w:t>
      </w:r>
      <w:r>
        <w:t xml:space="preserve">des pays </w:t>
      </w:r>
      <w:r w:rsidR="00F46E3A">
        <w:t xml:space="preserve">signataires </w:t>
      </w:r>
      <w:r>
        <w:t xml:space="preserve">est </w:t>
      </w:r>
      <w:r w:rsidR="00F46E3A">
        <w:t xml:space="preserve">que l'UIT devienne un chef de file en matière de défense de l'égalité </w:t>
      </w:r>
      <w:r>
        <w:t xml:space="preserve">hommes/femmes </w:t>
      </w:r>
      <w:r w:rsidR="00F46E3A">
        <w:t xml:space="preserve">et </w:t>
      </w:r>
      <w:r>
        <w:t xml:space="preserve">donne l'exemple en ayant </w:t>
      </w:r>
      <w:r w:rsidR="00F46E3A">
        <w:t xml:space="preserve">des femmes </w:t>
      </w:r>
      <w:r>
        <w:t>parmi ses fonctionnaires élus</w:t>
      </w:r>
      <w:r w:rsidR="00F46E3A">
        <w:t>.</w:t>
      </w:r>
    </w:p>
    <w:p w:rsidR="00F46E3A" w:rsidRDefault="00F46E3A" w:rsidP="005E3D0B">
      <w:r>
        <w:t xml:space="preserve">Nous sommes d'avis que, face à l'accroissement faible, voire presque nul, du nombre de femmes </w:t>
      </w:r>
      <w:r w:rsidR="005E3D0B">
        <w:t xml:space="preserve">occupant </w:t>
      </w:r>
      <w:r>
        <w:t xml:space="preserve">des postes </w:t>
      </w:r>
      <w:r w:rsidR="005E3D0B">
        <w:t>de direction ou de fonctionnaire élu</w:t>
      </w:r>
      <w:r>
        <w:t>, des mesures doivent être prises pour améliorer la représentation des femmes.</w:t>
      </w:r>
    </w:p>
    <w:p w:rsidR="00F46E3A" w:rsidRDefault="00F46E3A" w:rsidP="005E3D0B">
      <w:r>
        <w:t xml:space="preserve">La nécessaire modification de la structure des processus d'élection vise à garantir l'égalité </w:t>
      </w:r>
      <w:r w:rsidR="005E3D0B">
        <w:t xml:space="preserve">hommes/femmes </w:t>
      </w:r>
      <w:r>
        <w:t>dans la pratique.</w:t>
      </w:r>
    </w:p>
    <w:p w:rsidR="00F46E3A" w:rsidRDefault="00F46E3A" w:rsidP="00F46E3A">
      <w:r>
        <w:t>Le principe d'équité, selon lequel les personnes désavantagées peuvent être traitées différemment pour garantir l'égalité, justifie d'étudier des solutions nouvelles, comme le système de quotas. Certains sont d'avis que la participation d'un nombre équilibré d'hommes et de femmes aux processus décisionnels est de nature à faire naître des idées, valeurs et comportements différents, qui contribuent à renforcer la justice et l'équilibre dans le monde, pour les femmes comme pour les hommes.</w:t>
      </w:r>
    </w:p>
    <w:p w:rsidR="00F46E3A" w:rsidRPr="00F46E3A" w:rsidRDefault="00F46E3A" w:rsidP="005E3D0B">
      <w:r>
        <w:t xml:space="preserve">Il est proposé </w:t>
      </w:r>
      <w:r w:rsidR="005E3D0B">
        <w:t xml:space="preserve">de confier l'étude de </w:t>
      </w:r>
      <w:r>
        <w:t>cette question</w:t>
      </w:r>
      <w:r w:rsidR="005E3D0B">
        <w:t xml:space="preserve"> au Conseil</w:t>
      </w:r>
      <w:r>
        <w:t xml:space="preserve">, afin </w:t>
      </w:r>
      <w:r w:rsidR="005E3D0B">
        <w:t xml:space="preserve">que celui-ci </w:t>
      </w:r>
      <w:r>
        <w:t xml:space="preserve">puisse déterminer la meilleure façon de </w:t>
      </w:r>
      <w:r w:rsidR="005E3D0B">
        <w:t xml:space="preserve">mettre en oeuvre </w:t>
      </w:r>
      <w:r>
        <w:t>la résolution.</w:t>
      </w:r>
    </w:p>
    <w:p w:rsidR="00BD1614" w:rsidRDefault="00BD1614" w:rsidP="00F46E3A">
      <w:pPr>
        <w:tabs>
          <w:tab w:val="clear" w:pos="567"/>
          <w:tab w:val="clear" w:pos="1134"/>
          <w:tab w:val="clear" w:pos="1701"/>
          <w:tab w:val="clear" w:pos="2268"/>
          <w:tab w:val="clear" w:pos="2835"/>
        </w:tabs>
        <w:overflowPunct/>
        <w:autoSpaceDE/>
        <w:autoSpaceDN/>
        <w:adjustRightInd/>
        <w:spacing w:before="0"/>
        <w:textAlignment w:val="auto"/>
      </w:pPr>
      <w:r>
        <w:br w:type="page"/>
      </w:r>
    </w:p>
    <w:p w:rsidR="002B614E" w:rsidRDefault="009758F5" w:rsidP="00F46E3A">
      <w:pPr>
        <w:pStyle w:val="Proposal"/>
      </w:pPr>
      <w:r>
        <w:lastRenderedPageBreak/>
        <w:t>ADD</w:t>
      </w:r>
      <w:r>
        <w:tab/>
        <w:t>ARG/CTR/DOM/68/1</w:t>
      </w:r>
    </w:p>
    <w:p w:rsidR="002B614E" w:rsidRDefault="009758F5" w:rsidP="00F46E3A">
      <w:pPr>
        <w:pStyle w:val="ResNo"/>
      </w:pPr>
      <w:r>
        <w:t>Projet de nouvelle Résolution [ARG/CTR/DOM-1]</w:t>
      </w:r>
    </w:p>
    <w:p w:rsidR="002B614E" w:rsidRDefault="005E3D0B" w:rsidP="005E3D0B">
      <w:pPr>
        <w:pStyle w:val="Restitle"/>
      </w:pPr>
      <w:r>
        <w:t xml:space="preserve">Intégration du principe </w:t>
      </w:r>
      <w:r w:rsidR="00F46E3A" w:rsidRPr="00F46E3A">
        <w:t xml:space="preserve">d'égalité </w:t>
      </w:r>
      <w:r>
        <w:t>hommes/femmes dans le cadre</w:t>
      </w:r>
      <w:r>
        <w:br/>
      </w:r>
      <w:r w:rsidR="00F46E3A" w:rsidRPr="00F46E3A">
        <w:t>de l</w:t>
      </w:r>
      <w:r w:rsidR="00F46E3A">
        <w:t>'élection</w:t>
      </w:r>
      <w:r>
        <w:t xml:space="preserve"> </w:t>
      </w:r>
      <w:r w:rsidR="00F46E3A" w:rsidRPr="00F46E3A">
        <w:t>des fonctionnaires de l'UIT</w:t>
      </w:r>
    </w:p>
    <w:p w:rsidR="00F46E3A" w:rsidRPr="000D5579" w:rsidRDefault="00F46E3A" w:rsidP="00F46E3A">
      <w:pPr>
        <w:rPr>
          <w:rFonts w:eastAsia="Calibri"/>
        </w:rPr>
      </w:pPr>
      <w:r w:rsidRPr="000D5579">
        <w:rPr>
          <w:rFonts w:eastAsia="Calibri"/>
        </w:rPr>
        <w:t>La Conférence de plénipotentiaires de l'Union internationale des télécommunications (Dubaï</w:t>
      </w:r>
      <w:r>
        <w:rPr>
          <w:rFonts w:eastAsia="Calibri"/>
        </w:rPr>
        <w:t>, </w:t>
      </w:r>
      <w:r w:rsidRPr="000D5579">
        <w:rPr>
          <w:rFonts w:eastAsia="Calibri"/>
        </w:rPr>
        <w:t>2018),</w:t>
      </w:r>
    </w:p>
    <w:p w:rsidR="00F46E3A" w:rsidRPr="000D5579" w:rsidRDefault="00F46E3A" w:rsidP="00F46E3A">
      <w:pPr>
        <w:pStyle w:val="Call"/>
        <w:rPr>
          <w:rFonts w:eastAsia="Calibri"/>
        </w:rPr>
      </w:pPr>
      <w:r w:rsidRPr="000D5579">
        <w:rPr>
          <w:rFonts w:eastAsia="Calibri"/>
        </w:rPr>
        <w:t>rappelant</w:t>
      </w:r>
    </w:p>
    <w:p w:rsidR="00F46E3A" w:rsidRPr="000D5579" w:rsidRDefault="00F46E3A" w:rsidP="00F46E3A">
      <w:pPr>
        <w:rPr>
          <w:rFonts w:eastAsia="Calibri"/>
        </w:rPr>
      </w:pPr>
      <w:r w:rsidRPr="000D5579">
        <w:rPr>
          <w:rFonts w:eastAsia="Calibri"/>
          <w:i/>
          <w:iCs/>
        </w:rPr>
        <w:t>a)</w:t>
      </w:r>
      <w:r w:rsidRPr="000D5579">
        <w:rPr>
          <w:rFonts w:eastAsia="Calibri"/>
        </w:rPr>
        <w:tab/>
        <w:t>le cinquième Objectif de développement durable défini par les Nations Unies</w:t>
      </w:r>
      <w:r>
        <w:rPr>
          <w:rFonts w:eastAsia="Calibri"/>
        </w:rPr>
        <w:t>,</w:t>
      </w:r>
      <w:r w:rsidRPr="000D5579">
        <w:rPr>
          <w:rFonts w:eastAsia="Calibri"/>
        </w:rPr>
        <w:t xml:space="preserve"> qui concerne l'égalité des sexes</w:t>
      </w:r>
      <w:r>
        <w:rPr>
          <w:rFonts w:eastAsia="Calibri"/>
        </w:rPr>
        <w:t xml:space="preserve"> et</w:t>
      </w:r>
      <w:r w:rsidRPr="000D5579">
        <w:rPr>
          <w:rFonts w:eastAsia="Calibri"/>
        </w:rPr>
        <w:t xml:space="preserve"> dont une des cibles consiste à garantir la participation entière et effective des femmes et leur accès en toute égalité aux fonctions de direction à tous les niveaux de décision, dans la vie politique, économique et publique;</w:t>
      </w:r>
    </w:p>
    <w:p w:rsidR="00F46E3A" w:rsidRPr="000D5579" w:rsidRDefault="00F46E3A" w:rsidP="00F46E3A">
      <w:pPr>
        <w:rPr>
          <w:rFonts w:eastAsia="Calibri"/>
        </w:rPr>
      </w:pPr>
      <w:r w:rsidRPr="000D5579">
        <w:rPr>
          <w:rFonts w:eastAsia="Calibri"/>
          <w:i/>
          <w:iCs/>
        </w:rPr>
        <w:t>b)</w:t>
      </w:r>
      <w:r w:rsidRPr="000D5579">
        <w:rPr>
          <w:rFonts w:eastAsia="Calibri"/>
        </w:rPr>
        <w:tab/>
        <w:t>la Déclaration et le Programme d'action de Beijing, dans lesquels il est demandé aux gouvernements de s’efforcer d’équilibrer la proportion d’hommes et de femmes dans les listes de candidats présentés par les pays à des postes électifs et autres dans les organes des Nations Unies, les institutions spécialisées et les autres organismes autonomes des Nations Unies, en particulier aux postes de direction;</w:t>
      </w:r>
    </w:p>
    <w:p w:rsidR="00F46E3A" w:rsidRPr="000D5579" w:rsidRDefault="00F46E3A" w:rsidP="00F46E3A">
      <w:pPr>
        <w:rPr>
          <w:rFonts w:eastAsia="Calibri"/>
        </w:rPr>
      </w:pPr>
      <w:r w:rsidRPr="000D5579">
        <w:rPr>
          <w:rFonts w:eastAsia="Calibri"/>
          <w:i/>
          <w:iCs/>
        </w:rPr>
        <w:t>c)</w:t>
      </w:r>
      <w:r w:rsidRPr="000D5579">
        <w:rPr>
          <w:rFonts w:eastAsia="Calibri"/>
        </w:rPr>
        <w:tab/>
        <w:t>la Résolution 70 (Ré</w:t>
      </w:r>
      <w:r w:rsidR="005E3D0B">
        <w:rPr>
          <w:rFonts w:eastAsia="Calibri"/>
        </w:rPr>
        <w:t>v. Busa</w:t>
      </w:r>
      <w:r w:rsidRPr="000D5579">
        <w:rPr>
          <w:rFonts w:eastAsia="Calibri"/>
        </w:rPr>
        <w:t xml:space="preserve">n, 2014) de la Conférence de plénipotentiaires, sur l'intégration du </w:t>
      </w:r>
      <w:r w:rsidRPr="000D5579">
        <w:t xml:space="preserve">principe de l'égalité hommes/femmes à l'UIT, </w:t>
      </w:r>
      <w:r>
        <w:t xml:space="preserve">la </w:t>
      </w:r>
      <w:r w:rsidRPr="000D5579">
        <w:t xml:space="preserve">promotion de l'égalité hommes/femmes et </w:t>
      </w:r>
      <w:r>
        <w:t>l'</w:t>
      </w:r>
      <w:r w:rsidRPr="000D5579">
        <w:t>autonomisation des femmes grâce aux technologies de l'information et de la communication</w:t>
      </w:r>
      <w:r w:rsidRPr="000D5579">
        <w:rPr>
          <w:rFonts w:eastAsia="Calibri"/>
        </w:rPr>
        <w:t>;</w:t>
      </w:r>
    </w:p>
    <w:p w:rsidR="00F46E3A" w:rsidRPr="000D5579" w:rsidRDefault="00F46E3A" w:rsidP="005E3D0B">
      <w:pPr>
        <w:rPr>
          <w:rFonts w:eastAsia="Calibri"/>
        </w:rPr>
      </w:pPr>
      <w:r w:rsidRPr="000D5579">
        <w:rPr>
          <w:rFonts w:eastAsia="Calibri"/>
          <w:i/>
          <w:iCs/>
        </w:rPr>
        <w:t>d)</w:t>
      </w:r>
      <w:r w:rsidRPr="000D5579">
        <w:rPr>
          <w:rFonts w:eastAsia="Calibri"/>
        </w:rPr>
        <w:tab/>
        <w:t xml:space="preserve">le Plan d'action à l'échelle du système des Nations Unies pour l'égalité des sexes et l'autonomisation des femmes (ONU-SWAP), </w:t>
      </w:r>
      <w:r w:rsidR="005E3D0B">
        <w:rPr>
          <w:rFonts w:eastAsia="Calibri"/>
        </w:rPr>
        <w:t xml:space="preserve">qui établit </w:t>
      </w:r>
      <w:r w:rsidRPr="000D5579">
        <w:rPr>
          <w:rFonts w:eastAsia="Calibri"/>
        </w:rPr>
        <w:t>pour la première fois des normes</w:t>
      </w:r>
      <w:r>
        <w:rPr>
          <w:rFonts w:eastAsia="Calibri"/>
        </w:rPr>
        <w:t xml:space="preserve"> </w:t>
      </w:r>
      <w:r w:rsidR="005E3D0B">
        <w:rPr>
          <w:rFonts w:eastAsia="Calibri"/>
        </w:rPr>
        <w:t xml:space="preserve">de performance pour le travail réalisé par l'ensemble des </w:t>
      </w:r>
      <w:r w:rsidRPr="000D5579">
        <w:rPr>
          <w:rFonts w:eastAsia="Calibri"/>
        </w:rPr>
        <w:t>entités des Nations Unies</w:t>
      </w:r>
      <w:r w:rsidR="005E3D0B">
        <w:rPr>
          <w:rFonts w:eastAsia="Calibri"/>
        </w:rPr>
        <w:t xml:space="preserve"> en matière de rapports hommes/femmes</w:t>
      </w:r>
      <w:r w:rsidRPr="000D5579">
        <w:rPr>
          <w:rFonts w:eastAsia="Calibri"/>
        </w:rPr>
        <w:t>;</w:t>
      </w:r>
    </w:p>
    <w:p w:rsidR="00F46E3A" w:rsidRPr="000D5579" w:rsidRDefault="00F46E3A" w:rsidP="005E3D0B">
      <w:pPr>
        <w:rPr>
          <w:rFonts w:eastAsia="Calibri"/>
          <w:i/>
        </w:rPr>
      </w:pPr>
      <w:r w:rsidRPr="000D5579">
        <w:rPr>
          <w:rFonts w:eastAsia="Calibri"/>
          <w:i/>
          <w:iCs/>
        </w:rPr>
        <w:t>e)</w:t>
      </w:r>
      <w:r w:rsidRPr="000D5579">
        <w:rPr>
          <w:rFonts w:eastAsia="Calibri"/>
        </w:rPr>
        <w:tab/>
        <w:t xml:space="preserve">la Politique relative à l'égalité hommes/femmes et à l'intégration du principe du principe de l'égalité hommes/femmes (GEM), qui constitue un outil permettant de </w:t>
      </w:r>
      <w:r w:rsidR="005E3D0B">
        <w:rPr>
          <w:rFonts w:eastAsia="Calibri"/>
        </w:rPr>
        <w:t xml:space="preserve">veiller à ce </w:t>
      </w:r>
      <w:r w:rsidRPr="000D5579">
        <w:rPr>
          <w:rFonts w:eastAsia="Calibri"/>
        </w:rPr>
        <w:t>que l'égalité des sexes demeure une considération centrale des plans, activités et programmes stratégiques de l'UIT;</w:t>
      </w:r>
    </w:p>
    <w:p w:rsidR="00F46E3A" w:rsidRDefault="00F46E3A" w:rsidP="00F46E3A">
      <w:r w:rsidRPr="000D5579">
        <w:rPr>
          <w:i/>
          <w:iCs/>
        </w:rPr>
        <w:t>f)</w:t>
      </w:r>
      <w:r w:rsidRPr="000D5579">
        <w:tab/>
      </w:r>
      <w:r w:rsidRPr="00F46E3A">
        <w:t>la Convention sur l'élimination de toutes les formes de discrimination à l'égard des femmes, aux termes de laquelle les Nations Unies doivent prendre les mesures appropriées pour assurer le plein épanouissement et le progrès des femmes, y compris des mesures temporaires spéciales visant à accélérer l’instauration d'une égalité de fait entre les hommes et les femmes , sans que cela soit considéré comme un acte de discrimination tel qu'il est défini dans la Convention, tout en soulignant qu'il n'est pas question de maintenir dans le temps des normes inégales, lesquelles s'éteindront lorsque les objectifs en matière d’égalité de chances et de traitement auront été atteints</w:t>
      </w:r>
      <w:r>
        <w:t>;</w:t>
      </w:r>
    </w:p>
    <w:p w:rsidR="00F46E3A" w:rsidRPr="000D5579" w:rsidRDefault="00F46E3A" w:rsidP="00F46E3A">
      <w:pPr>
        <w:rPr>
          <w:rFonts w:eastAsia="Calibri"/>
        </w:rPr>
      </w:pPr>
      <w:r w:rsidRPr="000D5579">
        <w:rPr>
          <w:rFonts w:eastAsia="Calibri"/>
          <w:i/>
          <w:iCs/>
        </w:rPr>
        <w:t>g)</w:t>
      </w:r>
      <w:r w:rsidRPr="000D5579">
        <w:rPr>
          <w:rFonts w:eastAsia="Calibri"/>
        </w:rPr>
        <w:tab/>
      </w:r>
      <w:r w:rsidRPr="00F46E3A">
        <w:rPr>
          <w:rFonts w:eastAsia="Calibri"/>
        </w:rPr>
        <w:t>la Stratégie sur la parité des sexes à l'échelle du systèm</w:t>
      </w:r>
      <w:r w:rsidR="00B03921">
        <w:rPr>
          <w:rFonts w:eastAsia="Calibri"/>
        </w:rPr>
        <w:t xml:space="preserve">e des Nations Unies, adoptée en </w:t>
      </w:r>
      <w:r w:rsidRPr="00F46E3A">
        <w:rPr>
          <w:rFonts w:eastAsia="Calibri"/>
        </w:rPr>
        <w:t>2017, dans laquelle il est recommandé que le Cabinet du Secrétaire général se dote d'un dispositif solide et moderne de recherche de candidates à des postes de haut niveau dans l'ensemble du système des Nations</w:t>
      </w:r>
      <w:bookmarkStart w:id="8" w:name="_GoBack"/>
      <w:bookmarkEnd w:id="8"/>
      <w:r w:rsidRPr="00F46E3A">
        <w:rPr>
          <w:rFonts w:eastAsia="Calibri"/>
        </w:rPr>
        <w:t xml:space="preserve"> Unies pour constituer et tenir à jour un répertoire de candidates qualifiées</w:t>
      </w:r>
      <w:r>
        <w:rPr>
          <w:rFonts w:eastAsia="Calibri"/>
        </w:rPr>
        <w:t>;</w:t>
      </w:r>
    </w:p>
    <w:p w:rsidR="00F46E3A" w:rsidRPr="000D5579" w:rsidRDefault="00F46E3A" w:rsidP="00F46E3A">
      <w:pPr>
        <w:rPr>
          <w:rFonts w:eastAsia="Calibri"/>
        </w:rPr>
      </w:pPr>
      <w:r w:rsidRPr="000D5579">
        <w:rPr>
          <w:rFonts w:eastAsia="Calibri"/>
          <w:i/>
          <w:iCs/>
        </w:rPr>
        <w:lastRenderedPageBreak/>
        <w:t>h)</w:t>
      </w:r>
      <w:r w:rsidRPr="000D5579">
        <w:rPr>
          <w:rFonts w:eastAsia="Calibri"/>
        </w:rPr>
        <w:tab/>
        <w:t>la Stratégie de l'Union internationale des télécommunications sur la p</w:t>
      </w:r>
      <w:r>
        <w:rPr>
          <w:rFonts w:eastAsia="Calibri"/>
        </w:rPr>
        <w:t xml:space="preserve">arité hommes/femmes, adoptée en </w:t>
      </w:r>
      <w:r w:rsidRPr="000D5579">
        <w:rPr>
          <w:rFonts w:eastAsia="Calibri"/>
        </w:rPr>
        <w:t xml:space="preserve">2018, dont l'objectif est </w:t>
      </w:r>
      <w:r>
        <w:rPr>
          <w:rFonts w:eastAsia="Calibri"/>
        </w:rPr>
        <w:t xml:space="preserve">de </w:t>
      </w:r>
      <w:r w:rsidRPr="000D5579">
        <w:t>se rapprocher dans toute la mesure du possible de l'équilibre entre les sexes à tous les niveaux de postes de l'</w:t>
      </w:r>
      <w:r w:rsidRPr="000D5579">
        <w:rPr>
          <w:rFonts w:eastAsia="Calibri"/>
        </w:rPr>
        <w:t>UIT;</w:t>
      </w:r>
    </w:p>
    <w:p w:rsidR="00F46E3A" w:rsidRPr="000D5579" w:rsidRDefault="00F46E3A" w:rsidP="00B03921">
      <w:pPr>
        <w:rPr>
          <w:rFonts w:eastAsia="Calibri"/>
          <w:i/>
        </w:rPr>
      </w:pPr>
      <w:r w:rsidRPr="000D5579">
        <w:rPr>
          <w:rFonts w:eastAsia="Calibri"/>
          <w:i/>
          <w:iCs/>
        </w:rPr>
        <w:t>i)</w:t>
      </w:r>
      <w:r w:rsidRPr="000D5579">
        <w:rPr>
          <w:rFonts w:eastAsia="Calibri"/>
        </w:rPr>
        <w:tab/>
      </w:r>
      <w:r w:rsidR="005E3D0B">
        <w:rPr>
          <w:rFonts w:eastAsia="Calibri"/>
        </w:rPr>
        <w:t xml:space="preserve">le paragraphe </w:t>
      </w:r>
      <w:r w:rsidRPr="000D5579">
        <w:rPr>
          <w:rFonts w:eastAsia="Calibri"/>
        </w:rPr>
        <w:t>61 du Plan stratégique pour les ressour</w:t>
      </w:r>
      <w:r w:rsidR="00B03921">
        <w:rPr>
          <w:rFonts w:eastAsia="Calibri"/>
        </w:rPr>
        <w:t>ces humaines de l'UIT (Document </w:t>
      </w:r>
      <w:r w:rsidRPr="000D5579">
        <w:rPr>
          <w:rFonts w:eastAsia="Calibri"/>
        </w:rPr>
        <w:t>C09/56), par lequel est confiée au Secrétaire général la responsabilité d'obtenir un équilibre géographique et hommes</w:t>
      </w:r>
      <w:r w:rsidR="00B03921">
        <w:rPr>
          <w:rFonts w:eastAsia="Calibri"/>
        </w:rPr>
        <w:t>/</w:t>
      </w:r>
      <w:r w:rsidRPr="000D5579">
        <w:rPr>
          <w:rFonts w:eastAsia="Calibri"/>
        </w:rPr>
        <w:t>femmes,</w:t>
      </w:r>
    </w:p>
    <w:p w:rsidR="00F46E3A" w:rsidRPr="000D5579" w:rsidRDefault="00F46E3A" w:rsidP="00F46E3A">
      <w:pPr>
        <w:pStyle w:val="Call"/>
        <w:rPr>
          <w:rFonts w:eastAsia="Calibri"/>
        </w:rPr>
      </w:pPr>
      <w:r w:rsidRPr="000D5579">
        <w:rPr>
          <w:rFonts w:eastAsia="Calibri"/>
        </w:rPr>
        <w:t>considérant</w:t>
      </w:r>
    </w:p>
    <w:p w:rsidR="00F46E3A" w:rsidRPr="000D5579" w:rsidRDefault="00F46E3A" w:rsidP="005E3D0B">
      <w:pPr>
        <w:rPr>
          <w:rFonts w:eastAsia="Calibri"/>
        </w:rPr>
      </w:pPr>
      <w:r w:rsidRPr="000D5579">
        <w:rPr>
          <w:rFonts w:eastAsia="Calibri"/>
          <w:i/>
          <w:iCs/>
        </w:rPr>
        <w:t>a)</w:t>
      </w:r>
      <w:r w:rsidRPr="000D5579">
        <w:rPr>
          <w:rFonts w:eastAsia="Calibri"/>
        </w:rPr>
        <w:tab/>
        <w:t xml:space="preserve">que les Nations Unies ont montré que </w:t>
      </w:r>
      <w:r w:rsidR="005E3D0B">
        <w:rPr>
          <w:rFonts w:eastAsia="Calibri"/>
        </w:rPr>
        <w:t xml:space="preserve">l'inclusion significative des </w:t>
      </w:r>
      <w:r w:rsidRPr="000D5579">
        <w:rPr>
          <w:rFonts w:eastAsia="Calibri"/>
        </w:rPr>
        <w:t xml:space="preserve">femmes </w:t>
      </w:r>
      <w:r w:rsidR="005E3D0B">
        <w:rPr>
          <w:rFonts w:eastAsia="Calibri"/>
        </w:rPr>
        <w:t xml:space="preserve">dans les processus décisionnels </w:t>
      </w:r>
      <w:r w:rsidRPr="000D5579">
        <w:rPr>
          <w:rFonts w:eastAsia="Calibri"/>
        </w:rPr>
        <w:t xml:space="preserve">accroît l'efficacité et la productivité, </w:t>
      </w:r>
      <w:r w:rsidR="005E3D0B">
        <w:rPr>
          <w:rFonts w:eastAsia="Calibri"/>
        </w:rPr>
        <w:t xml:space="preserve">apporte </w:t>
      </w:r>
      <w:r w:rsidRPr="000D5579">
        <w:rPr>
          <w:rFonts w:eastAsia="Calibri"/>
        </w:rPr>
        <w:t xml:space="preserve">de nouvelles </w:t>
      </w:r>
      <w:r w:rsidR="005E3D0B">
        <w:rPr>
          <w:rFonts w:eastAsia="Calibri"/>
        </w:rPr>
        <w:t xml:space="preserve">façons de voir les choses </w:t>
      </w:r>
      <w:r>
        <w:rPr>
          <w:rFonts w:eastAsia="Calibri"/>
        </w:rPr>
        <w:t xml:space="preserve">et </w:t>
      </w:r>
      <w:r w:rsidR="005E3D0B">
        <w:rPr>
          <w:rFonts w:eastAsia="Calibri"/>
        </w:rPr>
        <w:t xml:space="preserve">de nouvelles </w:t>
      </w:r>
      <w:r>
        <w:rPr>
          <w:rFonts w:eastAsia="Calibri"/>
        </w:rPr>
        <w:t xml:space="preserve">solutions, </w:t>
      </w:r>
      <w:r w:rsidR="005E3D0B">
        <w:rPr>
          <w:rFonts w:eastAsia="Calibri"/>
        </w:rPr>
        <w:t xml:space="preserve">dégage de nouvelles </w:t>
      </w:r>
      <w:r w:rsidRPr="000D5579">
        <w:rPr>
          <w:rFonts w:eastAsia="Calibri"/>
        </w:rPr>
        <w:t>ressources</w:t>
      </w:r>
      <w:r>
        <w:rPr>
          <w:rFonts w:eastAsia="Calibri"/>
        </w:rPr>
        <w:t xml:space="preserve"> </w:t>
      </w:r>
      <w:r w:rsidRPr="000D5579">
        <w:rPr>
          <w:rFonts w:eastAsia="Calibri"/>
        </w:rPr>
        <w:t xml:space="preserve">et </w:t>
      </w:r>
      <w:r w:rsidR="005E3D0B">
        <w:rPr>
          <w:rFonts w:eastAsia="Calibri"/>
        </w:rPr>
        <w:t xml:space="preserve">renforce l'action dans </w:t>
      </w:r>
      <w:r w:rsidRPr="000D5579">
        <w:rPr>
          <w:rFonts w:eastAsia="Calibri"/>
        </w:rPr>
        <w:t xml:space="preserve">tous les </w:t>
      </w:r>
      <w:r w:rsidR="005E3D0B">
        <w:rPr>
          <w:rFonts w:eastAsia="Calibri"/>
        </w:rPr>
        <w:t xml:space="preserve">domaines </w:t>
      </w:r>
      <w:r w:rsidRPr="000D5579">
        <w:rPr>
          <w:rFonts w:eastAsia="Calibri"/>
        </w:rPr>
        <w:t>de travail;</w:t>
      </w:r>
    </w:p>
    <w:p w:rsidR="00F46E3A" w:rsidRPr="000D5579" w:rsidRDefault="00F46E3A" w:rsidP="005E3D0B">
      <w:pPr>
        <w:rPr>
          <w:rFonts w:eastAsia="Calibri"/>
        </w:rPr>
      </w:pPr>
      <w:r w:rsidRPr="000D5579">
        <w:rPr>
          <w:rFonts w:eastAsia="Calibri"/>
          <w:i/>
          <w:iCs/>
        </w:rPr>
        <w:t>b)</w:t>
      </w:r>
      <w:r w:rsidRPr="000D5579">
        <w:rPr>
          <w:rFonts w:eastAsia="Calibri"/>
        </w:rPr>
        <w:tab/>
        <w:t xml:space="preserve">que le Secrétaire général de l'Organisation des Nations Unies a </w:t>
      </w:r>
      <w:r w:rsidR="005E3D0B">
        <w:rPr>
          <w:rFonts w:eastAsia="Calibri"/>
        </w:rPr>
        <w:t xml:space="preserve">officiellement </w:t>
      </w:r>
      <w:r w:rsidRPr="000D5579">
        <w:rPr>
          <w:rFonts w:eastAsia="Calibri"/>
        </w:rPr>
        <w:t xml:space="preserve">présenté la Stratégie sur la parité des sexes à l'échelle du système des Nations Unies en septembre 2017 et s'est engagé à atteindre la parité au niveau des postes de </w:t>
      </w:r>
      <w:r>
        <w:rPr>
          <w:rFonts w:eastAsia="Calibri"/>
        </w:rPr>
        <w:t xml:space="preserve">haute </w:t>
      </w:r>
      <w:r w:rsidRPr="000D5579">
        <w:rPr>
          <w:rFonts w:eastAsia="Calibri"/>
        </w:rPr>
        <w:t>direction, y compris ceux de secrétaire général adjoint, sous-secrétaire général</w:t>
      </w:r>
      <w:r>
        <w:rPr>
          <w:rFonts w:eastAsia="Calibri"/>
        </w:rPr>
        <w:t xml:space="preserve"> et</w:t>
      </w:r>
      <w:r w:rsidRPr="000D5579">
        <w:rPr>
          <w:rFonts w:eastAsia="Calibri"/>
        </w:rPr>
        <w:t xml:space="preserve"> représentant et envoyé spéciaux, avant la fin de 2021, </w:t>
      </w:r>
      <w:r>
        <w:rPr>
          <w:rFonts w:eastAsia="Calibri"/>
        </w:rPr>
        <w:t>ainsi que</w:t>
      </w:r>
      <w:r w:rsidRPr="000D5579">
        <w:rPr>
          <w:rFonts w:eastAsia="Calibri"/>
        </w:rPr>
        <w:t xml:space="preserve"> la parité dans l'ensemble de l'Organisation </w:t>
      </w:r>
      <w:r>
        <w:rPr>
          <w:rFonts w:eastAsia="Calibri"/>
        </w:rPr>
        <w:t>"</w:t>
      </w:r>
      <w:r w:rsidRPr="000D5579">
        <w:rPr>
          <w:rFonts w:eastAsia="Calibri"/>
          <w:i/>
        </w:rPr>
        <w:t>bien avant 2030</w:t>
      </w:r>
      <w:r>
        <w:rPr>
          <w:rFonts w:eastAsia="Calibri"/>
        </w:rPr>
        <w:t>"</w:t>
      </w:r>
      <w:r w:rsidRPr="000D5579">
        <w:rPr>
          <w:rFonts w:eastAsia="Calibri"/>
        </w:rPr>
        <w:t>;</w:t>
      </w:r>
    </w:p>
    <w:p w:rsidR="00F46E3A" w:rsidRPr="000D5579" w:rsidRDefault="00F46E3A" w:rsidP="005E3D0B">
      <w:pPr>
        <w:rPr>
          <w:rFonts w:eastAsia="Calibri"/>
        </w:rPr>
      </w:pPr>
      <w:r w:rsidRPr="000D5579">
        <w:rPr>
          <w:i/>
          <w:iCs/>
        </w:rPr>
        <w:t>c)</w:t>
      </w:r>
      <w:r w:rsidRPr="000D5579">
        <w:tab/>
      </w:r>
      <w:r>
        <w:t xml:space="preserve">qu'il </w:t>
      </w:r>
      <w:r w:rsidR="005E3D0B">
        <w:t xml:space="preserve">convient de </w:t>
      </w:r>
      <w:r>
        <w:t>moderniser l'o</w:t>
      </w:r>
      <w:r w:rsidRPr="000D5579">
        <w:t xml:space="preserve">rganisation et </w:t>
      </w:r>
      <w:r w:rsidR="005E3D0B">
        <w:t xml:space="preserve">de </w:t>
      </w:r>
      <w:r w:rsidRPr="000D5579">
        <w:t>changer sa culture institutionnelle pour que les Nations Unies puissent avoir accès à toutes les possibilités qu'elle offre et en tirer parti;</w:t>
      </w:r>
    </w:p>
    <w:p w:rsidR="00F46E3A" w:rsidRPr="000D5579" w:rsidRDefault="00F46E3A" w:rsidP="005E3D0B">
      <w:pPr>
        <w:rPr>
          <w:rFonts w:eastAsia="Calibri"/>
        </w:rPr>
      </w:pPr>
      <w:r w:rsidRPr="000D5579">
        <w:rPr>
          <w:rFonts w:eastAsia="Calibri"/>
          <w:i/>
          <w:iCs/>
        </w:rPr>
        <w:t>d)</w:t>
      </w:r>
      <w:r w:rsidRPr="000D5579">
        <w:rPr>
          <w:rFonts w:eastAsia="Calibri"/>
        </w:rPr>
        <w:tab/>
        <w:t xml:space="preserve">que la parité est fondamentale pour la crédibilité </w:t>
      </w:r>
      <w:r>
        <w:rPr>
          <w:rFonts w:eastAsia="Calibri"/>
        </w:rPr>
        <w:t>de l'</w:t>
      </w:r>
      <w:r w:rsidR="005E3D0B">
        <w:rPr>
          <w:rFonts w:eastAsia="Calibri"/>
        </w:rPr>
        <w:t>o</w:t>
      </w:r>
      <w:r>
        <w:rPr>
          <w:rFonts w:eastAsia="Calibri"/>
        </w:rPr>
        <w:t xml:space="preserve">rganisation </w:t>
      </w:r>
      <w:r w:rsidRPr="000D5579">
        <w:rPr>
          <w:rFonts w:eastAsia="Calibri"/>
        </w:rPr>
        <w:t>en ce qu'elle constitue une pratique exemplaire</w:t>
      </w:r>
      <w:r w:rsidRPr="000D5579">
        <w:t>;</w:t>
      </w:r>
    </w:p>
    <w:p w:rsidR="00F46E3A" w:rsidRPr="000D5579" w:rsidRDefault="00F46E3A" w:rsidP="00513824">
      <w:pPr>
        <w:rPr>
          <w:rFonts w:eastAsia="Calibri"/>
        </w:rPr>
      </w:pPr>
      <w:r w:rsidRPr="000D5579">
        <w:rPr>
          <w:rFonts w:eastAsia="Calibri"/>
          <w:i/>
          <w:iCs/>
        </w:rPr>
        <w:t>e)</w:t>
      </w:r>
      <w:r w:rsidRPr="000D5579">
        <w:rPr>
          <w:rFonts w:eastAsia="Calibri"/>
        </w:rPr>
        <w:tab/>
      </w:r>
      <w:r w:rsidR="005E3D0B">
        <w:rPr>
          <w:rFonts w:eastAsia="Calibri"/>
        </w:rPr>
        <w:t xml:space="preserve">que l'on observe à </w:t>
      </w:r>
      <w:r w:rsidRPr="000D5579">
        <w:rPr>
          <w:rFonts w:eastAsia="Calibri"/>
        </w:rPr>
        <w:t>l'UIT</w:t>
      </w:r>
      <w:r w:rsidR="00513824">
        <w:rPr>
          <w:rFonts w:eastAsia="Calibri"/>
        </w:rPr>
        <w:t xml:space="preserve"> une sous-représentation des </w:t>
      </w:r>
      <w:r w:rsidRPr="000D5579">
        <w:rPr>
          <w:rFonts w:eastAsia="Calibri"/>
        </w:rPr>
        <w:t xml:space="preserve">femmes </w:t>
      </w:r>
      <w:r w:rsidR="00513824">
        <w:rPr>
          <w:rFonts w:eastAsia="Calibri"/>
        </w:rPr>
        <w:t>aux fonctions très exposées et essentielles</w:t>
      </w:r>
      <w:r w:rsidRPr="000D5579">
        <w:rPr>
          <w:rFonts w:eastAsia="Calibri"/>
        </w:rPr>
        <w:t xml:space="preserve">, par exemple </w:t>
      </w:r>
      <w:r w:rsidR="00513824">
        <w:rPr>
          <w:rFonts w:eastAsia="Calibri"/>
        </w:rPr>
        <w:t xml:space="preserve">aux </w:t>
      </w:r>
      <w:r w:rsidRPr="000D5579">
        <w:rPr>
          <w:rFonts w:eastAsia="Calibri"/>
        </w:rPr>
        <w:t xml:space="preserve">postes </w:t>
      </w:r>
      <w:r w:rsidR="00513824">
        <w:rPr>
          <w:rFonts w:eastAsia="Calibri"/>
        </w:rPr>
        <w:t xml:space="preserve">à responsabilité </w:t>
      </w:r>
      <w:r w:rsidRPr="000D5579">
        <w:rPr>
          <w:rFonts w:eastAsia="Calibri"/>
        </w:rPr>
        <w:t xml:space="preserve">et </w:t>
      </w:r>
      <w:r w:rsidR="00513824">
        <w:rPr>
          <w:rFonts w:eastAsia="Calibri"/>
        </w:rPr>
        <w:t xml:space="preserve">aux postes </w:t>
      </w:r>
      <w:r w:rsidRPr="000D5579">
        <w:rPr>
          <w:rFonts w:eastAsia="Calibri"/>
        </w:rPr>
        <w:t>de haute direction;</w:t>
      </w:r>
    </w:p>
    <w:p w:rsidR="00F46E3A" w:rsidRPr="000D5579" w:rsidRDefault="00F46E3A" w:rsidP="00F46E3A">
      <w:pPr>
        <w:rPr>
          <w:rFonts w:eastAsia="Calibri"/>
        </w:rPr>
      </w:pPr>
      <w:r w:rsidRPr="000D5579">
        <w:rPr>
          <w:rFonts w:eastAsia="Calibri"/>
          <w:i/>
          <w:iCs/>
        </w:rPr>
        <w:t>f)</w:t>
      </w:r>
      <w:r w:rsidRPr="000D5579">
        <w:rPr>
          <w:rFonts w:eastAsia="Calibri"/>
        </w:rPr>
        <w:tab/>
        <w:t>qu'en 150 d'existence, l'UIT n'a jamais compté de fonctionnaire élue</w:t>
      </w:r>
      <w:r>
        <w:rPr>
          <w:rFonts w:eastAsia="Calibri"/>
        </w:rPr>
        <w:t>;</w:t>
      </w:r>
    </w:p>
    <w:p w:rsidR="00F46E3A" w:rsidRPr="000D5579" w:rsidRDefault="00F46E3A" w:rsidP="003812C9">
      <w:pPr>
        <w:rPr>
          <w:rFonts w:eastAsia="Calibri"/>
        </w:rPr>
      </w:pPr>
      <w:r w:rsidRPr="000D5579">
        <w:rPr>
          <w:rFonts w:eastAsia="Calibri"/>
          <w:i/>
          <w:iCs/>
        </w:rPr>
        <w:t>g)</w:t>
      </w:r>
      <w:r w:rsidRPr="000D5579">
        <w:rPr>
          <w:rFonts w:eastAsia="Calibri"/>
        </w:rPr>
        <w:tab/>
        <w:t>que</w:t>
      </w:r>
      <w:r w:rsidR="009C36F5">
        <w:rPr>
          <w:rFonts w:eastAsia="Calibri"/>
        </w:rPr>
        <w:t>,</w:t>
      </w:r>
      <w:r w:rsidRPr="000D5579">
        <w:rPr>
          <w:rFonts w:eastAsia="Calibri"/>
        </w:rPr>
        <w:t xml:space="preserve"> pour </w:t>
      </w:r>
      <w:r>
        <w:rPr>
          <w:rFonts w:eastAsia="Calibri"/>
        </w:rPr>
        <w:t>remédier à</w:t>
      </w:r>
      <w:r w:rsidRPr="000D5579">
        <w:rPr>
          <w:rFonts w:eastAsia="Calibri"/>
        </w:rPr>
        <w:t xml:space="preserve"> cette situation, </w:t>
      </w:r>
      <w:r w:rsidR="003812C9">
        <w:rPr>
          <w:rFonts w:eastAsia="Calibri"/>
        </w:rPr>
        <w:t xml:space="preserve">il faut prendre </w:t>
      </w:r>
      <w:r w:rsidRPr="000D5579">
        <w:rPr>
          <w:rFonts w:eastAsia="Calibri"/>
        </w:rPr>
        <w:t xml:space="preserve">des </w:t>
      </w:r>
      <w:r w:rsidR="003812C9">
        <w:rPr>
          <w:rFonts w:eastAsia="Calibri"/>
        </w:rPr>
        <w:t xml:space="preserve">décisions en faveur de mesures volontaristes </w:t>
      </w:r>
      <w:r w:rsidRPr="000D5579">
        <w:rPr>
          <w:rFonts w:eastAsia="Calibri"/>
        </w:rPr>
        <w:t>permettant d'obtenir des résultats concrets à court terme,</w:t>
      </w:r>
    </w:p>
    <w:p w:rsidR="00F46E3A" w:rsidRPr="000D5579" w:rsidRDefault="00F46E3A" w:rsidP="00F46E3A">
      <w:pPr>
        <w:pStyle w:val="Call"/>
        <w:rPr>
          <w:rFonts w:eastAsia="Calibri"/>
        </w:rPr>
      </w:pPr>
      <w:r>
        <w:rPr>
          <w:rFonts w:eastAsia="Calibri"/>
        </w:rPr>
        <w:t>consciente</w:t>
      </w:r>
    </w:p>
    <w:p w:rsidR="00F46E3A" w:rsidRPr="000D5579" w:rsidRDefault="00F46E3A" w:rsidP="00F474EA">
      <w:pPr>
        <w:rPr>
          <w:rFonts w:eastAsia="Calibri"/>
        </w:rPr>
      </w:pPr>
      <w:r w:rsidRPr="000D5579">
        <w:rPr>
          <w:rFonts w:eastAsia="Calibri"/>
          <w:i/>
          <w:iCs/>
        </w:rPr>
        <w:t>a)</w:t>
      </w:r>
      <w:r w:rsidRPr="000D5579">
        <w:rPr>
          <w:rFonts w:eastAsia="Calibri"/>
        </w:rPr>
        <w:tab/>
        <w:t>que le Secrétaire général de l'UIT est un "</w:t>
      </w:r>
      <w:r w:rsidR="00F474EA">
        <w:rPr>
          <w:rFonts w:eastAsia="Calibri"/>
        </w:rPr>
        <w:t xml:space="preserve">Ambassadeur </w:t>
      </w:r>
      <w:r w:rsidRPr="000D5579">
        <w:rPr>
          <w:rFonts w:eastAsia="Calibri"/>
        </w:rPr>
        <w:t xml:space="preserve">international de l'égalité </w:t>
      </w:r>
      <w:r w:rsidR="00F474EA">
        <w:rPr>
          <w:rFonts w:eastAsia="Calibri"/>
        </w:rPr>
        <w:t>hommes/femmes"</w:t>
      </w:r>
      <w:r w:rsidRPr="000D5579">
        <w:rPr>
          <w:rFonts w:eastAsia="Calibri"/>
        </w:rPr>
        <w:t xml:space="preserve"> et </w:t>
      </w:r>
      <w:r w:rsidR="00F474EA">
        <w:rPr>
          <w:rFonts w:eastAsia="Calibri"/>
        </w:rPr>
        <w:t xml:space="preserve">qu'il </w:t>
      </w:r>
      <w:r w:rsidRPr="000D5579">
        <w:rPr>
          <w:rFonts w:eastAsia="Calibri"/>
        </w:rPr>
        <w:t>s'est engagé publiquement en faveur de l'égalité des sexes;</w:t>
      </w:r>
    </w:p>
    <w:p w:rsidR="00F46E3A" w:rsidRPr="000D5579" w:rsidRDefault="00F46E3A" w:rsidP="00F474EA">
      <w:pPr>
        <w:rPr>
          <w:rFonts w:eastAsia="Calibri"/>
        </w:rPr>
      </w:pPr>
      <w:r w:rsidRPr="000D5579">
        <w:rPr>
          <w:rFonts w:eastAsia="Calibri"/>
          <w:i/>
          <w:iCs/>
        </w:rPr>
        <w:t>b)</w:t>
      </w:r>
      <w:r w:rsidRPr="000D5579">
        <w:rPr>
          <w:rFonts w:eastAsia="Calibri"/>
        </w:rPr>
        <w:tab/>
        <w:t xml:space="preserve">que les fonctionnaires élus et les directeurs de l'UIT ont été encouragés à </w:t>
      </w:r>
      <w:r w:rsidR="00F474EA">
        <w:rPr>
          <w:rFonts w:eastAsia="Calibri"/>
        </w:rPr>
        <w:t xml:space="preserve">appuyer publiquement </w:t>
      </w:r>
      <w:r w:rsidRPr="000D5579">
        <w:rPr>
          <w:rFonts w:eastAsia="Calibri"/>
        </w:rPr>
        <w:t xml:space="preserve">l'égalité </w:t>
      </w:r>
      <w:r w:rsidR="00F474EA">
        <w:rPr>
          <w:rFonts w:eastAsia="Calibri"/>
        </w:rPr>
        <w:t xml:space="preserve">hommes/femmes </w:t>
      </w:r>
      <w:r w:rsidRPr="000D5579">
        <w:rPr>
          <w:rFonts w:eastAsia="Calibri"/>
        </w:rPr>
        <w:t xml:space="preserve">et la parité et à prendre </w:t>
      </w:r>
      <w:r w:rsidR="00F474EA">
        <w:rPr>
          <w:rFonts w:eastAsia="Calibri"/>
        </w:rPr>
        <w:t>des engagements précis, concret</w:t>
      </w:r>
      <w:r w:rsidRPr="000D5579">
        <w:rPr>
          <w:rFonts w:eastAsia="Calibri"/>
        </w:rPr>
        <w:t xml:space="preserve">s et </w:t>
      </w:r>
      <w:r w:rsidR="00F474EA">
        <w:rPr>
          <w:rFonts w:eastAsia="Calibri"/>
        </w:rPr>
        <w:t>ambitieux</w:t>
      </w:r>
      <w:r w:rsidRPr="000D5579">
        <w:rPr>
          <w:rFonts w:eastAsia="Calibri"/>
        </w:rPr>
        <w:t xml:space="preserve"> </w:t>
      </w:r>
      <w:r w:rsidR="00F474EA">
        <w:rPr>
          <w:rFonts w:eastAsia="Calibri"/>
        </w:rPr>
        <w:t>en vue de promouvoir l'égalité et la parité dans leur service</w:t>
      </w:r>
      <w:r w:rsidRPr="000D5579">
        <w:rPr>
          <w:rFonts w:eastAsia="Calibri"/>
        </w:rPr>
        <w:t>;</w:t>
      </w:r>
    </w:p>
    <w:p w:rsidR="00F46E3A" w:rsidRPr="000D5579" w:rsidRDefault="00F46E3A" w:rsidP="00F474EA">
      <w:pPr>
        <w:rPr>
          <w:rFonts w:eastAsia="Calibri"/>
        </w:rPr>
      </w:pPr>
      <w:r w:rsidRPr="000D5579">
        <w:rPr>
          <w:rFonts w:eastAsia="Calibri"/>
          <w:i/>
          <w:iCs/>
        </w:rPr>
        <w:t>c)</w:t>
      </w:r>
      <w:r w:rsidRPr="000D5579">
        <w:rPr>
          <w:rFonts w:eastAsia="Calibri"/>
        </w:rPr>
        <w:tab/>
        <w:t xml:space="preserve">que diverses mesures ont été </w:t>
      </w:r>
      <w:r>
        <w:rPr>
          <w:rFonts w:eastAsia="Calibri"/>
        </w:rPr>
        <w:t>prises</w:t>
      </w:r>
      <w:r w:rsidRPr="000D5579">
        <w:rPr>
          <w:rFonts w:eastAsia="Calibri"/>
        </w:rPr>
        <w:t xml:space="preserve"> à l'UIT pour </w:t>
      </w:r>
      <w:r w:rsidR="00F474EA">
        <w:rPr>
          <w:rFonts w:eastAsia="Calibri"/>
        </w:rPr>
        <w:t xml:space="preserve">accroître le nombre </w:t>
      </w:r>
      <w:r w:rsidRPr="000D5579">
        <w:rPr>
          <w:rFonts w:eastAsia="Calibri"/>
        </w:rPr>
        <w:t xml:space="preserve">de femmes </w:t>
      </w:r>
      <w:r w:rsidR="00F474EA">
        <w:rPr>
          <w:rFonts w:eastAsia="Calibri"/>
        </w:rPr>
        <w:t xml:space="preserve">au sein du personnel </w:t>
      </w:r>
      <w:r w:rsidRPr="000D5579">
        <w:rPr>
          <w:rFonts w:eastAsia="Calibri"/>
        </w:rPr>
        <w:t xml:space="preserve">et </w:t>
      </w:r>
      <w:r w:rsidR="00F474EA">
        <w:rPr>
          <w:rFonts w:eastAsia="Calibri"/>
        </w:rPr>
        <w:t xml:space="preserve">au sein </w:t>
      </w:r>
      <w:r w:rsidRPr="000D5579">
        <w:rPr>
          <w:rFonts w:eastAsia="Calibri"/>
        </w:rPr>
        <w:t xml:space="preserve">des délégations </w:t>
      </w:r>
      <w:r>
        <w:rPr>
          <w:rFonts w:eastAsia="Calibri"/>
        </w:rPr>
        <w:t>d</w:t>
      </w:r>
      <w:r w:rsidRPr="000D5579">
        <w:rPr>
          <w:rFonts w:eastAsia="Calibri"/>
        </w:rPr>
        <w:t xml:space="preserve">es Etats Membres et </w:t>
      </w:r>
      <w:r>
        <w:rPr>
          <w:rFonts w:eastAsia="Calibri"/>
        </w:rPr>
        <w:t>d</w:t>
      </w:r>
      <w:r w:rsidRPr="000D5579">
        <w:rPr>
          <w:rFonts w:eastAsia="Calibri"/>
        </w:rPr>
        <w:t>es Membres associés;</w:t>
      </w:r>
    </w:p>
    <w:p w:rsidR="00F46E3A" w:rsidRPr="000D5579" w:rsidRDefault="00F46E3A" w:rsidP="00F474EA">
      <w:pPr>
        <w:rPr>
          <w:rFonts w:eastAsia="Calibri"/>
        </w:rPr>
      </w:pPr>
      <w:r w:rsidRPr="000D5579">
        <w:rPr>
          <w:rFonts w:eastAsia="Calibri"/>
          <w:i/>
          <w:iCs/>
        </w:rPr>
        <w:t>d)</w:t>
      </w:r>
      <w:r w:rsidRPr="000D5579">
        <w:rPr>
          <w:rFonts w:eastAsia="Calibri"/>
        </w:rPr>
        <w:tab/>
        <w:t xml:space="preserve">que la présence de femmes à des postes de direction contribue à </w:t>
      </w:r>
      <w:r w:rsidR="00F474EA">
        <w:rPr>
          <w:rFonts w:eastAsia="Calibri"/>
        </w:rPr>
        <w:t xml:space="preserve">promouvoir </w:t>
      </w:r>
      <w:r w:rsidRPr="000D5579">
        <w:rPr>
          <w:rFonts w:eastAsia="Calibri"/>
        </w:rPr>
        <w:t xml:space="preserve">la participation des femmes et constitue en outre un mécanisme </w:t>
      </w:r>
      <w:r>
        <w:rPr>
          <w:rFonts w:eastAsia="Calibri"/>
        </w:rPr>
        <w:t xml:space="preserve">permettant </w:t>
      </w:r>
      <w:r w:rsidR="00F474EA">
        <w:rPr>
          <w:rFonts w:eastAsia="Calibri"/>
        </w:rPr>
        <w:t xml:space="preserve">d'encourager très tôt </w:t>
      </w:r>
      <w:r w:rsidRPr="000D5579">
        <w:rPr>
          <w:rFonts w:eastAsia="Calibri"/>
        </w:rPr>
        <w:t xml:space="preserve">les vocations scientifiques et technologiques </w:t>
      </w:r>
      <w:r w:rsidR="00F474EA">
        <w:rPr>
          <w:rFonts w:eastAsia="Calibri"/>
        </w:rPr>
        <w:t>chez ces dernières</w:t>
      </w:r>
      <w:r w:rsidRPr="000D5579">
        <w:rPr>
          <w:rFonts w:eastAsia="Calibri"/>
        </w:rPr>
        <w:t>;</w:t>
      </w:r>
    </w:p>
    <w:p w:rsidR="00F46E3A" w:rsidRPr="000D5579" w:rsidRDefault="00F46E3A" w:rsidP="00F46E3A">
      <w:pPr>
        <w:rPr>
          <w:rFonts w:eastAsia="Calibri"/>
        </w:rPr>
      </w:pPr>
      <w:r w:rsidRPr="000D5579">
        <w:rPr>
          <w:rFonts w:eastAsia="Calibri"/>
          <w:i/>
          <w:iCs/>
        </w:rPr>
        <w:t>e)</w:t>
      </w:r>
      <w:r w:rsidRPr="000D5579">
        <w:rPr>
          <w:rFonts w:eastAsia="Calibri"/>
        </w:rPr>
        <w:tab/>
        <w:t xml:space="preserve">que des mesures doivent encore être prises concernant la représentation des femmes aux postes </w:t>
      </w:r>
      <w:r>
        <w:rPr>
          <w:rFonts w:eastAsia="Calibri"/>
        </w:rPr>
        <w:t xml:space="preserve">de fonctionnaire </w:t>
      </w:r>
      <w:r w:rsidRPr="000D5579">
        <w:rPr>
          <w:rFonts w:eastAsia="Calibri"/>
        </w:rPr>
        <w:t>élu,</w:t>
      </w:r>
    </w:p>
    <w:p w:rsidR="00F46E3A" w:rsidRPr="000D5579" w:rsidRDefault="00F474EA" w:rsidP="00F46E3A">
      <w:pPr>
        <w:pStyle w:val="Call"/>
        <w:rPr>
          <w:rFonts w:eastAsia="Calibri"/>
        </w:rPr>
      </w:pPr>
      <w:r>
        <w:rPr>
          <w:rFonts w:eastAsia="Calibri"/>
        </w:rPr>
        <w:lastRenderedPageBreak/>
        <w:t>tenant compte du fait</w:t>
      </w:r>
    </w:p>
    <w:p w:rsidR="00F46E3A" w:rsidRPr="000D5579" w:rsidRDefault="00F46E3A" w:rsidP="00D81EFB">
      <w:pPr>
        <w:rPr>
          <w:rFonts w:eastAsia="Calibri"/>
        </w:rPr>
      </w:pPr>
      <w:r w:rsidRPr="000D5579">
        <w:rPr>
          <w:rFonts w:eastAsia="Calibri"/>
          <w:i/>
          <w:iCs/>
        </w:rPr>
        <w:t>a)</w:t>
      </w:r>
      <w:r w:rsidRPr="000D5579">
        <w:rPr>
          <w:rFonts w:eastAsia="Calibri"/>
        </w:rPr>
        <w:tab/>
        <w:t>que l'adoption d</w:t>
      </w:r>
      <w:r>
        <w:rPr>
          <w:rFonts w:eastAsia="Calibri"/>
        </w:rPr>
        <w:t>'</w:t>
      </w:r>
      <w:r w:rsidRPr="000D5579">
        <w:rPr>
          <w:rFonts w:eastAsia="Calibri"/>
        </w:rPr>
        <w:t>u</w:t>
      </w:r>
      <w:r>
        <w:rPr>
          <w:rFonts w:eastAsia="Calibri"/>
        </w:rPr>
        <w:t>n</w:t>
      </w:r>
      <w:r w:rsidRPr="000D5579">
        <w:rPr>
          <w:rFonts w:eastAsia="Calibri"/>
        </w:rPr>
        <w:t xml:space="preserve"> système de quotas en vue de garantir la participation des femmes a donné des résultats très satisfaisants et concrets </w:t>
      </w:r>
      <w:r w:rsidR="00D81EFB">
        <w:rPr>
          <w:rFonts w:eastAsia="Calibri"/>
        </w:rPr>
        <w:t xml:space="preserve">concernant l'intégration des </w:t>
      </w:r>
      <w:r w:rsidRPr="000D5579">
        <w:rPr>
          <w:rFonts w:eastAsia="Calibri"/>
        </w:rPr>
        <w:t xml:space="preserve">femmes </w:t>
      </w:r>
      <w:r w:rsidR="00D81EFB">
        <w:rPr>
          <w:rFonts w:eastAsia="Calibri"/>
        </w:rPr>
        <w:t xml:space="preserve">dans </w:t>
      </w:r>
      <w:r w:rsidRPr="000D5579">
        <w:rPr>
          <w:rFonts w:eastAsia="Calibri"/>
        </w:rPr>
        <w:t>la vie politique</w:t>
      </w:r>
      <w:r w:rsidR="00D81EFB">
        <w:rPr>
          <w:rFonts w:eastAsia="Calibri"/>
        </w:rPr>
        <w:t>;</w:t>
      </w:r>
    </w:p>
    <w:p w:rsidR="00F46E3A" w:rsidRPr="000D5579" w:rsidRDefault="00F46E3A" w:rsidP="00D81EFB">
      <w:r w:rsidRPr="000D5579">
        <w:rPr>
          <w:i/>
          <w:iCs/>
        </w:rPr>
        <w:t>b)</w:t>
      </w:r>
      <w:r w:rsidRPr="000D5579">
        <w:tab/>
        <w:t xml:space="preserve">que la mise en place de quotas de représentation des femmes ne doit pas être considérée comme </w:t>
      </w:r>
      <w:r w:rsidR="00D81EFB">
        <w:t xml:space="preserve">contraire à la reconnaissance du </w:t>
      </w:r>
      <w:r w:rsidRPr="000D5579">
        <w:t xml:space="preserve">mérite ou </w:t>
      </w:r>
      <w:r w:rsidR="00D81EFB">
        <w:t xml:space="preserve">des qualités </w:t>
      </w:r>
      <w:r w:rsidRPr="000D5579">
        <w:t xml:space="preserve">personnels, mais plutôt comme une politique innovante et avant-gardiste visant à réduire les disparités entre les sexes et </w:t>
      </w:r>
      <w:r w:rsidR="001D2C75">
        <w:t>à lutter contre la non-</w:t>
      </w:r>
      <w:r w:rsidRPr="000D5579">
        <w:t xml:space="preserve">représentation des femmes aux postes </w:t>
      </w:r>
      <w:r>
        <w:t xml:space="preserve">de fonctionnaire </w:t>
      </w:r>
      <w:r w:rsidRPr="000D5579">
        <w:t>élu;</w:t>
      </w:r>
    </w:p>
    <w:p w:rsidR="00F46E3A" w:rsidRPr="000D5579" w:rsidRDefault="00F46E3A" w:rsidP="00D81EFB">
      <w:r w:rsidRPr="000D5579">
        <w:rPr>
          <w:i/>
          <w:iCs/>
        </w:rPr>
        <w:t>c)</w:t>
      </w:r>
      <w:r w:rsidRPr="000D5579">
        <w:tab/>
        <w:t xml:space="preserve">que </w:t>
      </w:r>
      <w:r w:rsidR="00D81EFB">
        <w:t xml:space="preserve">l'adoption </w:t>
      </w:r>
      <w:r w:rsidRPr="000D5579">
        <w:t xml:space="preserve">de mesures correctives destinées à augmenter le nombre de candidatures féminines vise à mettre un terme </w:t>
      </w:r>
      <w:r w:rsidR="00D81EFB">
        <w:t xml:space="preserve">aux </w:t>
      </w:r>
      <w:r w:rsidRPr="000D5579">
        <w:t>discrimination</w:t>
      </w:r>
      <w:r w:rsidR="00D81EFB">
        <w:t>s</w:t>
      </w:r>
      <w:r w:rsidRPr="000D5579">
        <w:t xml:space="preserve"> existante</w:t>
      </w:r>
      <w:r w:rsidR="00D81EFB">
        <w:t>s</w:t>
      </w:r>
      <w:r w:rsidRPr="000D5579">
        <w:t>, à remédier à celle</w:t>
      </w:r>
      <w:r w:rsidR="00D81EFB">
        <w:t>s</w:t>
      </w:r>
      <w:r w:rsidRPr="000D5579">
        <w:t xml:space="preserve"> passée</w:t>
      </w:r>
      <w:r w:rsidR="00D81EFB">
        <w:t>s</w:t>
      </w:r>
      <w:r w:rsidRPr="000D5579">
        <w:t xml:space="preserve"> et à prévenir </w:t>
      </w:r>
      <w:r w:rsidR="00D81EFB">
        <w:t>les discriminations futures</w:t>
      </w:r>
      <w:r w:rsidRPr="000D5579">
        <w:t xml:space="preserve">, </w:t>
      </w:r>
      <w:r w:rsidR="00D81EFB">
        <w:t xml:space="preserve">en faisant en </w:t>
      </w:r>
      <w:r w:rsidRPr="000D5579">
        <w:t>sorte que les</w:t>
      </w:r>
      <w:r>
        <w:t xml:space="preserve"> femmes et les hommes aient les mêmes </w:t>
      </w:r>
      <w:r w:rsidRPr="000D5579">
        <w:t xml:space="preserve">chances </w:t>
      </w:r>
      <w:r>
        <w:t>de</w:t>
      </w:r>
      <w:r w:rsidRPr="000D5579">
        <w:t xml:space="preserve"> présenter </w:t>
      </w:r>
      <w:r w:rsidR="00D81EFB">
        <w:t xml:space="preserve">leur candidature </w:t>
      </w:r>
      <w:r w:rsidRPr="000D5579">
        <w:t>aux postes décisionnels de l'UIT;</w:t>
      </w:r>
    </w:p>
    <w:p w:rsidR="00F46E3A" w:rsidRPr="000D5579" w:rsidRDefault="00F46E3A" w:rsidP="00D81EFB">
      <w:r w:rsidRPr="000D5579">
        <w:rPr>
          <w:i/>
          <w:iCs/>
        </w:rPr>
        <w:t>d)</w:t>
      </w:r>
      <w:r w:rsidRPr="000D5579">
        <w:tab/>
        <w:t xml:space="preserve">que l'élaboration de stratégies </w:t>
      </w:r>
      <w:r w:rsidR="00D81EFB">
        <w:t xml:space="preserve">pour </w:t>
      </w:r>
      <w:r w:rsidRPr="000D5579">
        <w:t>empêcher la discrim</w:t>
      </w:r>
      <w:r>
        <w:t>in</w:t>
      </w:r>
      <w:r w:rsidRPr="000D5579">
        <w:t>ation sexiste involontaire dans les processus électoraux contribue à atteindre les objectifs de parité,</w:t>
      </w:r>
    </w:p>
    <w:p w:rsidR="00F46E3A" w:rsidRPr="000D5579" w:rsidRDefault="00F46E3A" w:rsidP="00F46E3A">
      <w:pPr>
        <w:pStyle w:val="Call"/>
        <w:rPr>
          <w:rFonts w:eastAsia="Calibri"/>
        </w:rPr>
      </w:pPr>
      <w:r w:rsidRPr="000D5579">
        <w:rPr>
          <w:rFonts w:eastAsia="Calibri"/>
        </w:rPr>
        <w:t>décide</w:t>
      </w:r>
    </w:p>
    <w:p w:rsidR="00F46E3A" w:rsidRPr="000D5579" w:rsidRDefault="00F46E3A" w:rsidP="00D81EFB">
      <w:pPr>
        <w:rPr>
          <w:rFonts w:eastAsia="Calibri"/>
        </w:rPr>
      </w:pPr>
      <w:r w:rsidRPr="000D5579">
        <w:rPr>
          <w:rFonts w:eastAsia="Calibri"/>
        </w:rPr>
        <w:t xml:space="preserve">qu'il convient de faire en sorte qu'au moins un des cinq fonctionnaires élus </w:t>
      </w:r>
      <w:r w:rsidR="00D81EFB">
        <w:rPr>
          <w:rFonts w:eastAsia="Calibri"/>
        </w:rPr>
        <w:t xml:space="preserve">lors de </w:t>
      </w:r>
      <w:r w:rsidRPr="000D5579">
        <w:rPr>
          <w:rFonts w:eastAsia="Calibri"/>
        </w:rPr>
        <w:t xml:space="preserve">la </w:t>
      </w:r>
      <w:r>
        <w:rPr>
          <w:rFonts w:eastAsia="Calibri"/>
        </w:rPr>
        <w:t xml:space="preserve">présente </w:t>
      </w:r>
      <w:r w:rsidRPr="000D5579">
        <w:rPr>
          <w:rFonts w:eastAsia="Calibri"/>
        </w:rPr>
        <w:t>Conférence soit une femme,</w:t>
      </w:r>
    </w:p>
    <w:p w:rsidR="00F46E3A" w:rsidRPr="000D5579" w:rsidRDefault="00F46E3A" w:rsidP="00F46E3A">
      <w:pPr>
        <w:pStyle w:val="Call"/>
        <w:rPr>
          <w:rFonts w:eastAsia="Calibri"/>
        </w:rPr>
      </w:pPr>
      <w:r w:rsidRPr="000D5579">
        <w:rPr>
          <w:rFonts w:eastAsia="Calibri"/>
        </w:rPr>
        <w:t>charge le Conseil</w:t>
      </w:r>
    </w:p>
    <w:p w:rsidR="00F46E3A" w:rsidRPr="000D5579" w:rsidRDefault="00F46E3A" w:rsidP="00CD4177">
      <w:pPr>
        <w:rPr>
          <w:rFonts w:eastAsia="Calibri"/>
        </w:rPr>
      </w:pPr>
      <w:r w:rsidRPr="000D5579">
        <w:rPr>
          <w:rFonts w:eastAsia="Calibri"/>
        </w:rPr>
        <w:t>1</w:t>
      </w:r>
      <w:r w:rsidRPr="000D5579">
        <w:rPr>
          <w:rFonts w:eastAsia="Calibri"/>
        </w:rPr>
        <w:tab/>
        <w:t xml:space="preserve">d'étudier des solutions </w:t>
      </w:r>
      <w:r>
        <w:rPr>
          <w:rFonts w:eastAsia="Calibri"/>
        </w:rPr>
        <w:t xml:space="preserve">nouvelles </w:t>
      </w:r>
      <w:r w:rsidRPr="000D5579">
        <w:rPr>
          <w:rFonts w:eastAsia="Calibri"/>
        </w:rPr>
        <w:t xml:space="preserve">et des mécanismes </w:t>
      </w:r>
      <w:r w:rsidR="000B7DCB">
        <w:rPr>
          <w:rFonts w:eastAsia="Calibri"/>
        </w:rPr>
        <w:t xml:space="preserve">propres à </w:t>
      </w:r>
      <w:r w:rsidRPr="000D5579">
        <w:rPr>
          <w:rFonts w:eastAsia="Calibri"/>
        </w:rPr>
        <w:t xml:space="preserve">garantir </w:t>
      </w:r>
      <w:r w:rsidR="00CD4177">
        <w:rPr>
          <w:rFonts w:eastAsia="Calibri"/>
        </w:rPr>
        <w:t xml:space="preserve">la mise en oeuvre efficace </w:t>
      </w:r>
      <w:r w:rsidRPr="000D5579">
        <w:rPr>
          <w:rFonts w:eastAsia="Calibri"/>
        </w:rPr>
        <w:t xml:space="preserve">de la présente </w:t>
      </w:r>
      <w:r w:rsidR="00CD4177">
        <w:rPr>
          <w:rFonts w:eastAsia="Calibri"/>
        </w:rPr>
        <w:t>résolution</w:t>
      </w:r>
      <w:r w:rsidRPr="000D5579">
        <w:rPr>
          <w:rFonts w:eastAsia="Calibri"/>
        </w:rPr>
        <w:t xml:space="preserve">, par exemple </w:t>
      </w:r>
      <w:r w:rsidR="00CD4177">
        <w:rPr>
          <w:rFonts w:eastAsia="Calibri"/>
        </w:rPr>
        <w:t xml:space="preserve">avec </w:t>
      </w:r>
      <w:r w:rsidRPr="000D5579">
        <w:rPr>
          <w:rFonts w:eastAsia="Calibri"/>
        </w:rPr>
        <w:t>un système de quotas;</w:t>
      </w:r>
    </w:p>
    <w:p w:rsidR="00F46E3A" w:rsidRPr="000D5579" w:rsidRDefault="00F46E3A" w:rsidP="001D2C75">
      <w:pPr>
        <w:rPr>
          <w:rFonts w:eastAsia="Calibri"/>
        </w:rPr>
      </w:pPr>
      <w:r w:rsidRPr="000D5579">
        <w:rPr>
          <w:rFonts w:eastAsia="Calibri"/>
        </w:rPr>
        <w:t>2</w:t>
      </w:r>
      <w:r w:rsidRPr="000D5579">
        <w:rPr>
          <w:rFonts w:eastAsia="Calibri"/>
        </w:rPr>
        <w:tab/>
        <w:t xml:space="preserve">de mener également les travaux nécessaires </w:t>
      </w:r>
      <w:r w:rsidR="009758F5">
        <w:rPr>
          <w:rFonts w:eastAsia="Calibri"/>
        </w:rPr>
        <w:t>en vue de modifier</w:t>
      </w:r>
      <w:r w:rsidRPr="000D5579">
        <w:rPr>
          <w:rFonts w:eastAsia="Calibri"/>
        </w:rPr>
        <w:t xml:space="preserve"> </w:t>
      </w:r>
      <w:r w:rsidR="009758F5">
        <w:rPr>
          <w:rFonts w:eastAsia="Calibri"/>
        </w:rPr>
        <w:t xml:space="preserve">les </w:t>
      </w:r>
      <w:r w:rsidRPr="000D5579">
        <w:rPr>
          <w:rFonts w:eastAsia="Calibri"/>
        </w:rPr>
        <w:t xml:space="preserve">règles applicables à l'élection du </w:t>
      </w:r>
      <w:r w:rsidR="009758F5">
        <w:rPr>
          <w:rFonts w:eastAsia="Calibri"/>
        </w:rPr>
        <w:t>S</w:t>
      </w:r>
      <w:r w:rsidRPr="000D5579">
        <w:rPr>
          <w:rFonts w:eastAsia="Calibri"/>
        </w:rPr>
        <w:t xml:space="preserve">ecrétaire général, du </w:t>
      </w:r>
      <w:r w:rsidR="009758F5">
        <w:rPr>
          <w:rFonts w:eastAsia="Calibri"/>
        </w:rPr>
        <w:t>V</w:t>
      </w:r>
      <w:r w:rsidRPr="000D5579">
        <w:rPr>
          <w:rFonts w:eastAsia="Calibri"/>
        </w:rPr>
        <w:t>ice-</w:t>
      </w:r>
      <w:r w:rsidR="009758F5">
        <w:rPr>
          <w:rFonts w:eastAsia="Calibri"/>
        </w:rPr>
        <w:t>S</w:t>
      </w:r>
      <w:r w:rsidRPr="000D5579">
        <w:rPr>
          <w:rFonts w:eastAsia="Calibri"/>
        </w:rPr>
        <w:t xml:space="preserve">ecrétaire général </w:t>
      </w:r>
      <w:r>
        <w:rPr>
          <w:rFonts w:eastAsia="Calibri"/>
        </w:rPr>
        <w:t>et d</w:t>
      </w:r>
      <w:r w:rsidRPr="000D5579">
        <w:rPr>
          <w:rFonts w:eastAsia="Calibri"/>
        </w:rPr>
        <w:t xml:space="preserve">es </w:t>
      </w:r>
      <w:r w:rsidR="001D2C75">
        <w:rPr>
          <w:rFonts w:eastAsia="Calibri"/>
        </w:rPr>
        <w:t>D</w:t>
      </w:r>
      <w:r w:rsidRPr="000D5579">
        <w:rPr>
          <w:rFonts w:eastAsia="Calibri"/>
        </w:rPr>
        <w:t>irecteurs des Bureaux de</w:t>
      </w:r>
      <w:r w:rsidR="009758F5">
        <w:rPr>
          <w:rFonts w:eastAsia="Calibri"/>
        </w:rPr>
        <w:t>s</w:t>
      </w:r>
      <w:r w:rsidRPr="000D5579">
        <w:rPr>
          <w:rFonts w:eastAsia="Calibri"/>
        </w:rPr>
        <w:t xml:space="preserve"> Secteur</w:t>
      </w:r>
      <w:r w:rsidR="009758F5">
        <w:rPr>
          <w:rFonts w:eastAsia="Calibri"/>
        </w:rPr>
        <w:t>s</w:t>
      </w:r>
      <w:r w:rsidRPr="000D5579">
        <w:rPr>
          <w:rFonts w:eastAsia="Calibri"/>
        </w:rPr>
        <w:t xml:space="preserve">, afin de mettre en </w:t>
      </w:r>
      <w:r w:rsidR="001D2C75">
        <w:rPr>
          <w:rFonts w:eastAsia="Calibri"/>
        </w:rPr>
        <w:t>oe</w:t>
      </w:r>
      <w:r w:rsidRPr="000D5579">
        <w:rPr>
          <w:rFonts w:eastAsia="Calibri"/>
        </w:rPr>
        <w:t>uvre la présente résolution, et de soumettre un rapport à la Conférence de plénipotentiaires de 2022,</w:t>
      </w:r>
    </w:p>
    <w:p w:rsidR="00F46E3A" w:rsidRPr="000D5579" w:rsidRDefault="009758F5" w:rsidP="00F46E3A">
      <w:pPr>
        <w:pStyle w:val="Call"/>
        <w:rPr>
          <w:rFonts w:eastAsia="Calibri"/>
        </w:rPr>
      </w:pPr>
      <w:r>
        <w:rPr>
          <w:rFonts w:eastAsia="Calibri"/>
        </w:rPr>
        <w:t xml:space="preserve">encourage </w:t>
      </w:r>
      <w:r w:rsidR="00F46E3A" w:rsidRPr="000D5579">
        <w:rPr>
          <w:rFonts w:eastAsia="Calibri"/>
        </w:rPr>
        <w:t>les Etats Membres</w:t>
      </w:r>
    </w:p>
    <w:p w:rsidR="002B614E" w:rsidRDefault="00F46E3A" w:rsidP="001D2C75">
      <w:pPr>
        <w:pStyle w:val="Normalaftertitle"/>
        <w:spacing w:before="120"/>
      </w:pPr>
      <w:r w:rsidRPr="000D5579">
        <w:rPr>
          <w:rFonts w:eastAsia="Calibri"/>
        </w:rPr>
        <w:t>à présenter des candid</w:t>
      </w:r>
      <w:r w:rsidR="009C36F5">
        <w:rPr>
          <w:rFonts w:eastAsia="Calibri"/>
        </w:rPr>
        <w:t>atures féminines aux postes de S</w:t>
      </w:r>
      <w:r w:rsidRPr="000D5579">
        <w:rPr>
          <w:rFonts w:eastAsia="Calibri"/>
        </w:rPr>
        <w:t xml:space="preserve">ecrétaire général, de </w:t>
      </w:r>
      <w:r w:rsidR="009C36F5">
        <w:rPr>
          <w:rFonts w:eastAsia="Calibri"/>
        </w:rPr>
        <w:t>V</w:t>
      </w:r>
      <w:r w:rsidRPr="000D5579">
        <w:rPr>
          <w:rFonts w:eastAsia="Calibri"/>
        </w:rPr>
        <w:t>ice-</w:t>
      </w:r>
      <w:r w:rsidR="009C36F5">
        <w:rPr>
          <w:rFonts w:eastAsia="Calibri"/>
        </w:rPr>
        <w:t>S</w:t>
      </w:r>
      <w:r w:rsidRPr="000D5579">
        <w:rPr>
          <w:rFonts w:eastAsia="Calibri"/>
        </w:rPr>
        <w:t>ec</w:t>
      </w:r>
      <w:r>
        <w:rPr>
          <w:rFonts w:eastAsia="Calibri"/>
        </w:rPr>
        <w:t xml:space="preserve">rétaire général, </w:t>
      </w:r>
      <w:r w:rsidR="001D2C75">
        <w:rPr>
          <w:rFonts w:eastAsia="Calibri"/>
        </w:rPr>
        <w:t>de D</w:t>
      </w:r>
      <w:r w:rsidRPr="000D5579">
        <w:rPr>
          <w:rFonts w:eastAsia="Calibri"/>
        </w:rPr>
        <w:t>irecteur du Bure</w:t>
      </w:r>
      <w:r w:rsidR="001D2C75">
        <w:rPr>
          <w:rFonts w:eastAsia="Calibri"/>
        </w:rPr>
        <w:t>au des radiocommunications, de D</w:t>
      </w:r>
      <w:r w:rsidRPr="000D5579">
        <w:rPr>
          <w:rFonts w:eastAsia="Calibri"/>
        </w:rPr>
        <w:t>irecteur du Bureau de la normalisatio</w:t>
      </w:r>
      <w:r w:rsidR="001D2C75">
        <w:rPr>
          <w:rFonts w:eastAsia="Calibri"/>
        </w:rPr>
        <w:t>n des télécommunications et de D</w:t>
      </w:r>
      <w:r w:rsidRPr="000D5579">
        <w:rPr>
          <w:rFonts w:eastAsia="Calibri"/>
        </w:rPr>
        <w:t>irecteur du Bureau de développement des télécommunications.</w:t>
      </w:r>
    </w:p>
    <w:p w:rsidR="002B614E" w:rsidRDefault="002B614E" w:rsidP="00F46E3A">
      <w:pPr>
        <w:pStyle w:val="Reasons"/>
      </w:pPr>
    </w:p>
    <w:p w:rsidR="00F46E3A" w:rsidRDefault="00F46E3A" w:rsidP="001D2C75">
      <w:pPr>
        <w:jc w:val="center"/>
      </w:pPr>
      <w:r>
        <w:t>______________</w:t>
      </w:r>
    </w:p>
    <w:sectPr w:rsidR="00F46E3A" w:rsidSect="003A0B7D">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12" w:rsidRDefault="00391C12">
      <w:r>
        <w:separator/>
      </w:r>
    </w:p>
  </w:endnote>
  <w:endnote w:type="continuationSeparator" w:id="0">
    <w:p w:rsidR="00391C12" w:rsidRDefault="0039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F46E3A" w:rsidRDefault="000D15FB" w:rsidP="00F46E3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12" w:rsidRDefault="00391C12">
      <w:r>
        <w:t>____________________</w:t>
      </w:r>
    </w:p>
  </w:footnote>
  <w:footnote w:type="continuationSeparator" w:id="0">
    <w:p w:rsidR="00391C12" w:rsidRDefault="0039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B36936">
      <w:rPr>
        <w:noProof/>
      </w:rPr>
      <w:t>3</w:t>
    </w:r>
    <w:r>
      <w:fldChar w:fldCharType="end"/>
    </w:r>
  </w:p>
  <w:p w:rsidR="00BD1614" w:rsidRDefault="00BD1614" w:rsidP="001E2226">
    <w:pPr>
      <w:pStyle w:val="Header"/>
    </w:pPr>
    <w:r>
      <w:t>PP1</w:t>
    </w:r>
    <w:r w:rsidR="001E2226">
      <w:t>8</w:t>
    </w:r>
    <w:r>
      <w:t>/68-</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30E7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6E7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22F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DA17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A47A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8E2E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9243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7E4C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C07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40916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B14B6"/>
    <w:rsid w:val="000B7DCB"/>
    <w:rsid w:val="000C467B"/>
    <w:rsid w:val="000D15FB"/>
    <w:rsid w:val="000F58F7"/>
    <w:rsid w:val="001051E4"/>
    <w:rsid w:val="001354EA"/>
    <w:rsid w:val="00136FCE"/>
    <w:rsid w:val="00153BA4"/>
    <w:rsid w:val="001941AD"/>
    <w:rsid w:val="0019732C"/>
    <w:rsid w:val="001A0682"/>
    <w:rsid w:val="001B4D8D"/>
    <w:rsid w:val="001D2C75"/>
    <w:rsid w:val="001D31B2"/>
    <w:rsid w:val="001E1B9B"/>
    <w:rsid w:val="001E2226"/>
    <w:rsid w:val="001F6233"/>
    <w:rsid w:val="002355CD"/>
    <w:rsid w:val="00270B2F"/>
    <w:rsid w:val="002A0E1B"/>
    <w:rsid w:val="002B614E"/>
    <w:rsid w:val="002C1059"/>
    <w:rsid w:val="002C2F9C"/>
    <w:rsid w:val="00322DEA"/>
    <w:rsid w:val="00355FBD"/>
    <w:rsid w:val="003812C9"/>
    <w:rsid w:val="00381461"/>
    <w:rsid w:val="00391C12"/>
    <w:rsid w:val="003A0B7D"/>
    <w:rsid w:val="003A45C2"/>
    <w:rsid w:val="003C4BE2"/>
    <w:rsid w:val="003D147D"/>
    <w:rsid w:val="003D637A"/>
    <w:rsid w:val="00430015"/>
    <w:rsid w:val="00467281"/>
    <w:rsid w:val="004678D0"/>
    <w:rsid w:val="00482954"/>
    <w:rsid w:val="004951C0"/>
    <w:rsid w:val="004C7646"/>
    <w:rsid w:val="00513824"/>
    <w:rsid w:val="00524001"/>
    <w:rsid w:val="00564B63"/>
    <w:rsid w:val="00575DC7"/>
    <w:rsid w:val="005836C2"/>
    <w:rsid w:val="005A4EFD"/>
    <w:rsid w:val="005A5ABE"/>
    <w:rsid w:val="005C2ECC"/>
    <w:rsid w:val="005C6744"/>
    <w:rsid w:val="005E3D0B"/>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97F9E"/>
    <w:rsid w:val="007A5830"/>
    <w:rsid w:val="007D21FB"/>
    <w:rsid w:val="00801256"/>
    <w:rsid w:val="008703CB"/>
    <w:rsid w:val="008B61AF"/>
    <w:rsid w:val="008C33C2"/>
    <w:rsid w:val="008C6137"/>
    <w:rsid w:val="008E2DB4"/>
    <w:rsid w:val="00901DD5"/>
    <w:rsid w:val="0090735B"/>
    <w:rsid w:val="00912D5E"/>
    <w:rsid w:val="00934340"/>
    <w:rsid w:val="00950971"/>
    <w:rsid w:val="00956DC7"/>
    <w:rsid w:val="00966CD3"/>
    <w:rsid w:val="009758F5"/>
    <w:rsid w:val="00987A20"/>
    <w:rsid w:val="009A0E15"/>
    <w:rsid w:val="009C36F5"/>
    <w:rsid w:val="009D4037"/>
    <w:rsid w:val="009F0592"/>
    <w:rsid w:val="00A20E72"/>
    <w:rsid w:val="00A246DC"/>
    <w:rsid w:val="00A47BAF"/>
    <w:rsid w:val="00A542D3"/>
    <w:rsid w:val="00A5784F"/>
    <w:rsid w:val="00A8436E"/>
    <w:rsid w:val="00A95B66"/>
    <w:rsid w:val="00AE0667"/>
    <w:rsid w:val="00B03921"/>
    <w:rsid w:val="00B36936"/>
    <w:rsid w:val="00B41E0A"/>
    <w:rsid w:val="00B56DE0"/>
    <w:rsid w:val="00B71F12"/>
    <w:rsid w:val="00B96B1E"/>
    <w:rsid w:val="00BB2A6F"/>
    <w:rsid w:val="00BD1614"/>
    <w:rsid w:val="00BD382C"/>
    <w:rsid w:val="00BD5DA6"/>
    <w:rsid w:val="00BF7D25"/>
    <w:rsid w:val="00C010C0"/>
    <w:rsid w:val="00C40CB5"/>
    <w:rsid w:val="00C54CE6"/>
    <w:rsid w:val="00C575E2"/>
    <w:rsid w:val="00C7368B"/>
    <w:rsid w:val="00C92746"/>
    <w:rsid w:val="00CC4DC5"/>
    <w:rsid w:val="00CD4177"/>
    <w:rsid w:val="00CE1A7C"/>
    <w:rsid w:val="00D0464B"/>
    <w:rsid w:val="00D12C74"/>
    <w:rsid w:val="00D2263F"/>
    <w:rsid w:val="00D56483"/>
    <w:rsid w:val="00D5658F"/>
    <w:rsid w:val="00D56AD6"/>
    <w:rsid w:val="00D70019"/>
    <w:rsid w:val="00D74B58"/>
    <w:rsid w:val="00D81EFB"/>
    <w:rsid w:val="00D82ABE"/>
    <w:rsid w:val="00DA4ABA"/>
    <w:rsid w:val="00DA685B"/>
    <w:rsid w:val="00DA742B"/>
    <w:rsid w:val="00DF25C1"/>
    <w:rsid w:val="00DF48F7"/>
    <w:rsid w:val="00DF4964"/>
    <w:rsid w:val="00DF4D73"/>
    <w:rsid w:val="00DF79B0"/>
    <w:rsid w:val="00E1047D"/>
    <w:rsid w:val="00E361B6"/>
    <w:rsid w:val="00E443FA"/>
    <w:rsid w:val="00E54FCE"/>
    <w:rsid w:val="00E60DA1"/>
    <w:rsid w:val="00E93D35"/>
    <w:rsid w:val="00EA45DB"/>
    <w:rsid w:val="00ED2CD9"/>
    <w:rsid w:val="00F07DA7"/>
    <w:rsid w:val="00F46E3A"/>
    <w:rsid w:val="00F474EA"/>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styleId="CommentReference">
    <w:name w:val="annotation reference"/>
    <w:basedOn w:val="DefaultParagraphFont"/>
    <w:semiHidden/>
    <w:unhideWhenUsed/>
    <w:rsid w:val="00F46E3A"/>
    <w:rPr>
      <w:sz w:val="16"/>
      <w:szCs w:val="16"/>
    </w:rPr>
  </w:style>
  <w:style w:type="paragraph" w:styleId="CommentText">
    <w:name w:val="annotation text"/>
    <w:basedOn w:val="Normal"/>
    <w:link w:val="CommentTextChar"/>
    <w:semiHidden/>
    <w:unhideWhenUsed/>
    <w:rsid w:val="00F46E3A"/>
    <w:rPr>
      <w:sz w:val="20"/>
      <w:lang w:val="es-ES_tradnl"/>
    </w:rPr>
  </w:style>
  <w:style w:type="character" w:customStyle="1" w:styleId="CommentTextChar">
    <w:name w:val="Comment Text Char"/>
    <w:basedOn w:val="DefaultParagraphFont"/>
    <w:link w:val="CommentText"/>
    <w:semiHidden/>
    <w:rsid w:val="00F46E3A"/>
    <w:rPr>
      <w:rFonts w:ascii="Calibri" w:hAnsi="Calibri"/>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9f242cb-7187-4a66-bfe2-5969657348fd">DPM</DPM_x0020_Author>
    <DPM_x0020_File_x0020_name xmlns="59f242cb-7187-4a66-bfe2-5969657348fd">S18-PP-C-0068!!MSW-F</DPM_x0020_File_x0020_name>
    <DPM_x0020_Version xmlns="59f242cb-7187-4a66-bfe2-5969657348fd">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9f242cb-7187-4a66-bfe2-5969657348fd" targetNamespace="http://schemas.microsoft.com/office/2006/metadata/properties" ma:root="true" ma:fieldsID="d41af5c836d734370eb92e7ee5f83852" ns2:_="" ns3:_="">
    <xsd:import namespace="996b2e75-67fd-4955-a3b0-5ab9934cb50b"/>
    <xsd:import namespace="59f242cb-7187-4a66-bfe2-5969657348f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9f242cb-7187-4a66-bfe2-5969657348f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59f242cb-7187-4a66-bfe2-5969657348fd"/>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9f242cb-7187-4a66-bfe2-596965734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S18-PP-C-0068!!MSW-F</vt:lpstr>
    </vt:vector>
  </TitlesOfParts>
  <Manager/>
  <Company/>
  <LinksUpToDate>false</LinksUpToDate>
  <CharactersWithSpaces>9466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S18-PP-C-0068!!MSW-F</dc:title>
  <dc:subject>Plenipotentiary Conference (PP-18)</dc:subject>
  <dc:creator>Documents Proposals Manager (DPM)</dc:creator>
  <cp:keywords>DPM_v2018.10.12.1_prod</cp:keywords>
  <dc:description/>
  <cp:lastModifiedBy>Mestrallet, Francoise</cp:lastModifiedBy>
  <cp:revision>15</cp:revision>
  <dcterms:created xsi:type="dcterms:W3CDTF">2018-10-17T13:30:00Z</dcterms:created>
  <dcterms:modified xsi:type="dcterms:W3CDTF">2018-10-19T06:30:00Z</dcterms:modified>
  <cp:category>Conference document</cp:category>
</cp:coreProperties>
</file>