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756C35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16 November 2018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716191" w:rsidP="00671DC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</w:t>
            </w:r>
            <w:bookmarkStart w:id="4" w:name="_GoBack"/>
            <w:bookmarkEnd w:id="4"/>
            <w:r w:rsidR="000D3170">
              <w:rPr>
                <w:rFonts w:cstheme="minorHAnsi"/>
                <w:b/>
                <w:szCs w:val="24"/>
              </w:rPr>
              <w:t>ndum 1 al</w:t>
            </w:r>
            <w:r w:rsidR="000D3170">
              <w:rPr>
                <w:rFonts w:cstheme="minorHAnsi"/>
                <w:b/>
                <w:szCs w:val="24"/>
              </w:rPr>
              <w:br/>
            </w:r>
            <w:r w:rsidR="00671DC3">
              <w:rPr>
                <w:rFonts w:cstheme="minorHAnsi"/>
                <w:b/>
                <w:szCs w:val="24"/>
              </w:rPr>
              <w:t>Document 63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:rsidR="001A16ED" w:rsidRPr="00D96B4B" w:rsidRDefault="000D3170" w:rsidP="00716191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12 November</w:t>
            </w:r>
            <w:r w:rsidR="00756C35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756C35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  <w:r w:rsidR="00671DC3">
              <w:rPr>
                <w:rFonts w:cstheme="minorHAnsi"/>
                <w:b/>
                <w:szCs w:val="24"/>
              </w:rPr>
              <w:t>/Spanish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671DC3" w:rsidP="001A0EBF">
            <w:pPr>
              <w:pStyle w:val="Source"/>
            </w:pPr>
            <w:r w:rsidRPr="006B742E">
              <w:rPr>
                <w:rFonts w:asciiTheme="minorHAnsi" w:hAnsiTheme="minorHAnsi"/>
              </w:rPr>
              <w:t>Member States of the Inter-American Telecommunication Commission (CITEL)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671DC3" w:rsidP="001A0EBF">
            <w:pPr>
              <w:pStyle w:val="Title1"/>
            </w:pPr>
            <w:r>
              <w:t>INTER-AMERICAN PROPOSALS FOR THE WORK OF THE CONFERENCE</w:t>
            </w:r>
          </w:p>
        </w:tc>
      </w:tr>
    </w:tbl>
    <w:bookmarkEnd w:id="7"/>
    <w:bookmarkEnd w:id="8"/>
    <w:p w:rsidR="000D3170" w:rsidRDefault="00F42C6B" w:rsidP="00671DC3">
      <w:pPr>
        <w:spacing w:before="360" w:after="240"/>
        <w:rPr>
          <w:szCs w:val="24"/>
        </w:rPr>
      </w:pPr>
      <w:r w:rsidRPr="005E1606">
        <w:rPr>
          <w:szCs w:val="24"/>
        </w:rPr>
        <w:t xml:space="preserve">The table below lists the </w:t>
      </w:r>
      <w:r w:rsidR="00671DC3">
        <w:rPr>
          <w:szCs w:val="24"/>
        </w:rPr>
        <w:t xml:space="preserve">Inter-American </w:t>
      </w:r>
      <w:r>
        <w:rPr>
          <w:szCs w:val="24"/>
        </w:rPr>
        <w:t>Proposals to PP-1</w:t>
      </w:r>
      <w:r w:rsidR="00756C35">
        <w:rPr>
          <w:szCs w:val="24"/>
        </w:rPr>
        <w:t>8</w:t>
      </w:r>
      <w:r w:rsidR="000D3170">
        <w:rPr>
          <w:szCs w:val="24"/>
        </w:rPr>
        <w:t>.</w:t>
      </w:r>
    </w:p>
    <w:p w:rsidR="001A16ED" w:rsidRDefault="000D3170">
      <w:pPr>
        <w:spacing w:before="360" w:after="240"/>
        <w:rPr>
          <w:szCs w:val="24"/>
        </w:rPr>
      </w:pPr>
      <w:r w:rsidRPr="00716191">
        <w:rPr>
          <w:b/>
          <w:bCs/>
          <w:szCs w:val="24"/>
          <w:u w:val="single"/>
        </w:rPr>
        <w:t>List of signatories</w:t>
      </w:r>
      <w:r w:rsidRPr="00716191">
        <w:rPr>
          <w:szCs w:val="24"/>
        </w:rPr>
        <w:t xml:space="preserve">: An Inter-American Proposal is by definition </w:t>
      </w:r>
      <w:r w:rsidR="00260637" w:rsidRPr="00716191">
        <w:rPr>
          <w:szCs w:val="24"/>
        </w:rPr>
        <w:t xml:space="preserve">and unless otherwise provided </w:t>
      </w:r>
      <w:r w:rsidRPr="00716191">
        <w:rPr>
          <w:szCs w:val="24"/>
        </w:rPr>
        <w:t xml:space="preserve">a contribution made on behalf of </w:t>
      </w:r>
      <w:r w:rsidR="00260637" w:rsidRPr="00716191">
        <w:rPr>
          <w:szCs w:val="24"/>
        </w:rPr>
        <w:t>the ITU Member States which are also</w:t>
      </w:r>
      <w:r w:rsidRPr="00716191">
        <w:rPr>
          <w:szCs w:val="24"/>
        </w:rPr>
        <w:t xml:space="preserve"> CITEL Member States (List of CITEL Member States can be found at </w:t>
      </w:r>
      <w:hyperlink r:id="rId12" w:history="1">
        <w:r w:rsidRPr="00716191">
          <w:rPr>
            <w:rStyle w:val="Hyperlink"/>
            <w:szCs w:val="24"/>
          </w:rPr>
          <w:t>http://www.oas.org/en/member_states/default.asp</w:t>
        </w:r>
      </w:hyperlink>
      <w:r w:rsidRPr="00716191">
        <w:rPr>
          <w:szCs w:val="24"/>
        </w:rPr>
        <w:t xml:space="preserve"> ).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405"/>
        <w:gridCol w:w="864"/>
        <w:gridCol w:w="2977"/>
        <w:gridCol w:w="5244"/>
      </w:tblGrid>
      <w:tr w:rsidR="00671DC3" w:rsidRPr="00671DC3" w:rsidTr="00671DC3">
        <w:trPr>
          <w:cantSplit/>
          <w:tblHeader/>
        </w:trPr>
        <w:tc>
          <w:tcPr>
            <w:tcW w:w="1405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71DC3">
              <w:rPr>
                <w:b/>
                <w:bCs/>
                <w:sz w:val="22"/>
                <w:szCs w:val="22"/>
              </w:rPr>
              <w:t>Proposals #</w:t>
            </w:r>
          </w:p>
        </w:tc>
        <w:tc>
          <w:tcPr>
            <w:tcW w:w="864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Res/Dec</w:t>
            </w:r>
          </w:p>
        </w:tc>
        <w:tc>
          <w:tcPr>
            <w:tcW w:w="5244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Topic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Global flight tracking for civil aviation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48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Human resources management and development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188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Combating counterfeit telecommunication/information and communication technology devices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165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Deadlines for the submission of proposals and procedures for the registration of participants for conferences and assemblies of the Union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DECISION 11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Creation and management of Council working groups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[IAP-1]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Creation of Council Working Group on Administration and Management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B5110" w:rsidP="00671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B5110" w:rsidP="00671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 </w:t>
            </w:r>
            <w:r w:rsidR="00671DC3" w:rsidRPr="00671DC3">
              <w:rPr>
                <w:sz w:val="22"/>
                <w:szCs w:val="22"/>
              </w:rPr>
              <w:t>178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Specific rules of procedures for the election of the Secretary-General and the Directors of the Bureaux of the Sectors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146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Periodic review and revision of the International Telecommunication Regulations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66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Documents and publications of the Union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Strengthening of the project execution and project monitoring functions in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DECISION 13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Monitoring mechanism on ITU programmes and projects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lastRenderedPageBreak/>
              <w:t>IAP/63A1/12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ITU's role in the development of telecommunications/information and communication technologies, in providing technical assistance and advice to developing countries1 and in implementing relevant national, regional and interregional projects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203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Connectivity to broadband networks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[IAP-3]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decline the role of supervisory authority of the international registration system for space assets under the space protocol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89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Coping with the decreased use of international telex service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  <w:u w:val="single"/>
              </w:rPr>
            </w:pPr>
            <w:r w:rsidRPr="00671DC3">
              <w:rPr>
                <w:sz w:val="22"/>
                <w:szCs w:val="22"/>
                <w:u w:val="single"/>
              </w:rPr>
              <w:t>NOC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119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Methods to improve the efficiency and effectiveness of the Radio Regulations Board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The use of telecommunications/information and communication technologies for monitoring and management in emergency and disaster situations for early warning, prevention, mitigation and relief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196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Protecting telecommunication service users/consumers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198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Empowerment of youth through telecommunication/information and communication technology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World telecommunication/information and communication technology policy forum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154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Use of the six official languages of the Union on an equal footing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72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Linking strategic, financial and operational planning in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[IAP-2]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Elaboration of the procedures for the hearings for candidates to elected official posts and ITU ethics guidelines on campaign activities prior to Plenipotentiary Conferences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77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Scheduling and duration of conferences, forums, assemblies and Council sessions of the Union (2019-2023)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111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Considering major religious periods in the scheduling of ITU conferences, assemblies and Council sessions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  <w:u w:val="single"/>
              </w:rPr>
            </w:pPr>
            <w:r w:rsidRPr="00671DC3">
              <w:rPr>
                <w:sz w:val="22"/>
                <w:szCs w:val="22"/>
                <w:u w:val="single"/>
              </w:rPr>
              <w:t>NOC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Improvement of management and follow-up of the defrayal of ITU expenses by Sector Members and Associates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[IAP-1]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Journal: ICT Discoveries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lastRenderedPageBreak/>
              <w:t>IAP/63A1/28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175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Telecommunication/information and communication technology accessibility for persons with disabilities and persons with specific needs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Improvement of results-based management in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DECISION 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Revenue and expenses for the Union for the period 2020-2023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Assisting Member States to combat and deter mobile device theft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177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Conformance and interoperability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102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ITU's role with regard to international public policy issues pertaining to the Internet and the management of Internet resources, including domain names and addresses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180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Facilitating the deployment and adoption of IPv6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130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Strengthening the role of ITU in building confidence and security in the use of information and communication technologies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Measuring information and communication technologies to build an integrating and inclusive information society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70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Mainstreaming a gender perspective in ITU and promotion of gender equality and the empowerment of women through information and communication technologies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101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Internet Protocol-based networks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179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ITU's role in child online protection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[IAP-2]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Measures to Improve, Promote, and Strengthen ITU Fellowships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166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Number of vice-chairmen of Sector advisory groups, study groups and other groups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[IAP-3]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Streamlining ITU Resolutions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[IAP-4]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Sixth World Telecommunication/Information and Communication Technology Policy Forum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201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Creating an enabling environment for the deployment and use of information and communication technology applications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[IAP-4]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Participation of new actors in bridging the digital divide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197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Facilitating the Internet of Things to prepare for a globally connected world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lastRenderedPageBreak/>
              <w:t>IAP/63A1/47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[IAP-5]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Creation of regional groups of ITU-T Study Groups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133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Role of administrations of Member States in the management of internationalized (multilingual) domain names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ANNEX 1 TO RESOLUTION 71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Strategic plan for 2020-2023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[IAP-5]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Admission of Small and Medium Enterprises (SMEs) in the work of the Union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Review of the current methodologies and development of a future vision for the participation of Sector Members, Associates and Academia in the activities of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ANNEX 2 TO RESOLUTION 71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Strategic plan for 2020-2023 - Situational Analysis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25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Strengthening the regional presence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Use of telecommunications/information and communication technologies to bridge the digital divide and build an inclusive information society</w:t>
            </w:r>
          </w:p>
        </w:tc>
      </w:tr>
    </w:tbl>
    <w:p w:rsidR="00A301B0" w:rsidRPr="00671DC3" w:rsidRDefault="00A301B0" w:rsidP="00AB2D04"/>
    <w:p w:rsidR="00A301B0" w:rsidRPr="00716191" w:rsidRDefault="00A301B0" w:rsidP="00AB2D04"/>
    <w:p w:rsidR="00F42C6B" w:rsidRPr="007116B4" w:rsidRDefault="00F42C6B" w:rsidP="00AB2D04">
      <w:pPr>
        <w:rPr>
          <w:lang w:val="en-US"/>
        </w:rPr>
        <w:sectPr w:rsidR="00F42C6B" w:rsidRPr="007116B4">
          <w:headerReference w:type="default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671DC3" w:rsidRDefault="00671DC3" w:rsidP="002D32E1">
      <w:pPr>
        <w:spacing w:before="0"/>
        <w:rPr>
          <w:szCs w:val="24"/>
        </w:rPr>
      </w:pPr>
    </w:p>
    <w:sectPr w:rsidR="00671DC3" w:rsidSect="0002251C">
      <w:headerReference w:type="first" r:id="rId16"/>
      <w:footerReference w:type="first" r:id="rId17"/>
      <w:pgSz w:w="16840" w:h="11907" w:orient="landscape" w:code="9"/>
      <w:pgMar w:top="851" w:right="1418" w:bottom="851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10" w:rsidRDefault="007B4A10">
      <w:r>
        <w:separator/>
      </w:r>
    </w:p>
  </w:endnote>
  <w:endnote w:type="continuationSeparator" w:id="0">
    <w:p w:rsidR="007B4A10" w:rsidRDefault="007B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671DC3" w:rsidRPr="00A516BB" w:rsidRDefault="00671DC3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671DC3" w:rsidRDefault="00671DC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Pr="005A2B2A" w:rsidRDefault="00671DC3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10" w:rsidRDefault="007B4A10">
      <w:r>
        <w:t>____________________</w:t>
      </w:r>
    </w:p>
  </w:footnote>
  <w:footnote w:type="continuationSeparator" w:id="0">
    <w:p w:rsidR="007B4A10" w:rsidRDefault="007B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16191">
      <w:rPr>
        <w:noProof/>
      </w:rPr>
      <w:t>2</w:t>
    </w:r>
    <w:r>
      <w:fldChar w:fldCharType="end"/>
    </w:r>
  </w:p>
  <w:p w:rsidR="00671DC3" w:rsidRDefault="00DB2EF7" w:rsidP="00DB2EF7">
    <w:pPr>
      <w:pStyle w:val="Header"/>
    </w:pPr>
    <w:r>
      <w:t>PP18/63</w:t>
    </w:r>
    <w:r w:rsidR="000D3170">
      <w:t>(Cor.1)</w:t>
    </w:r>
    <w:r w:rsidR="00671DC3">
      <w:t>-E</w:t>
    </w:r>
  </w:p>
  <w:p w:rsidR="00671DC3" w:rsidRDefault="00671DC3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16191">
      <w:rPr>
        <w:noProof/>
      </w:rPr>
      <w:t>5</w:t>
    </w:r>
    <w:r>
      <w:fldChar w:fldCharType="end"/>
    </w:r>
  </w:p>
  <w:p w:rsidR="00671DC3" w:rsidRDefault="00671DC3" w:rsidP="00671DC3">
    <w:pPr>
      <w:pStyle w:val="Header"/>
    </w:pPr>
    <w:r>
      <w:t>PP18/63-E</w:t>
    </w:r>
  </w:p>
  <w:p w:rsidR="00671DC3" w:rsidRDefault="00671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97CB1"/>
    <w:rsid w:val="000A1015"/>
    <w:rsid w:val="000B03F9"/>
    <w:rsid w:val="000B0A77"/>
    <w:rsid w:val="000B0D6C"/>
    <w:rsid w:val="000B50B1"/>
    <w:rsid w:val="000B5BB9"/>
    <w:rsid w:val="000B7152"/>
    <w:rsid w:val="000C4701"/>
    <w:rsid w:val="000D3170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0637"/>
    <w:rsid w:val="00267D12"/>
    <w:rsid w:val="00281792"/>
    <w:rsid w:val="0028799E"/>
    <w:rsid w:val="002962A8"/>
    <w:rsid w:val="002A56C0"/>
    <w:rsid w:val="002B5316"/>
    <w:rsid w:val="002D32E1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C7AC4"/>
    <w:rsid w:val="003F0763"/>
    <w:rsid w:val="003F5771"/>
    <w:rsid w:val="004014B0"/>
    <w:rsid w:val="004059B0"/>
    <w:rsid w:val="00423543"/>
    <w:rsid w:val="004243C1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0B28"/>
    <w:rsid w:val="004835DB"/>
    <w:rsid w:val="00491D2D"/>
    <w:rsid w:val="004933CD"/>
    <w:rsid w:val="00494797"/>
    <w:rsid w:val="004A2128"/>
    <w:rsid w:val="004A5239"/>
    <w:rsid w:val="004B0C10"/>
    <w:rsid w:val="004C19D7"/>
    <w:rsid w:val="004C297B"/>
    <w:rsid w:val="004C708E"/>
    <w:rsid w:val="004C73C9"/>
    <w:rsid w:val="004E01FA"/>
    <w:rsid w:val="004E2681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E4E61"/>
    <w:rsid w:val="005F05C8"/>
    <w:rsid w:val="00604079"/>
    <w:rsid w:val="0061193F"/>
    <w:rsid w:val="00617BE4"/>
    <w:rsid w:val="00620233"/>
    <w:rsid w:val="00620361"/>
    <w:rsid w:val="00623940"/>
    <w:rsid w:val="006404B0"/>
    <w:rsid w:val="0066499C"/>
    <w:rsid w:val="00664BF9"/>
    <w:rsid w:val="00671DC3"/>
    <w:rsid w:val="00676E68"/>
    <w:rsid w:val="00682733"/>
    <w:rsid w:val="006A5DFB"/>
    <w:rsid w:val="006A7108"/>
    <w:rsid w:val="006B2035"/>
    <w:rsid w:val="006B40DA"/>
    <w:rsid w:val="006B4B5B"/>
    <w:rsid w:val="006B5110"/>
    <w:rsid w:val="006C5D5D"/>
    <w:rsid w:val="006D4313"/>
    <w:rsid w:val="006E215D"/>
    <w:rsid w:val="006E57C8"/>
    <w:rsid w:val="006E70E1"/>
    <w:rsid w:val="006F565E"/>
    <w:rsid w:val="006F5E94"/>
    <w:rsid w:val="00701ABB"/>
    <w:rsid w:val="00711035"/>
    <w:rsid w:val="007116B4"/>
    <w:rsid w:val="007130ED"/>
    <w:rsid w:val="007140CF"/>
    <w:rsid w:val="0071582A"/>
    <w:rsid w:val="00716191"/>
    <w:rsid w:val="00716D31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B4A10"/>
    <w:rsid w:val="007C3643"/>
    <w:rsid w:val="007D5586"/>
    <w:rsid w:val="007E00D2"/>
    <w:rsid w:val="007E1305"/>
    <w:rsid w:val="007E2AD4"/>
    <w:rsid w:val="007E3469"/>
    <w:rsid w:val="007E7B63"/>
    <w:rsid w:val="007F218D"/>
    <w:rsid w:val="007F6C2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63FBF"/>
    <w:rsid w:val="00875048"/>
    <w:rsid w:val="00875BE1"/>
    <w:rsid w:val="00877715"/>
    <w:rsid w:val="00895CE3"/>
    <w:rsid w:val="0089603F"/>
    <w:rsid w:val="00897970"/>
    <w:rsid w:val="008B0B8F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F4384"/>
    <w:rsid w:val="009F442D"/>
    <w:rsid w:val="009F50DA"/>
    <w:rsid w:val="00A06D56"/>
    <w:rsid w:val="00A301B0"/>
    <w:rsid w:val="00A314A2"/>
    <w:rsid w:val="00A34174"/>
    <w:rsid w:val="00A44B47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3CD4"/>
    <w:rsid w:val="00DB2EF7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36D7B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uiPriority w:val="99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oas.org/en/member_states/default.as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0c8c8ecc-e78c-49c9-bdb9-5736d220f643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63A16-DB8B-49EB-B702-CD28362A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7172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2018-11-16T10:45:00Z</dcterms:created>
  <dcterms:modified xsi:type="dcterms:W3CDTF">2018-11-16T10:47:00Z</dcterms:modified>
  <cp:category>Conference document</cp:category>
</cp:coreProperties>
</file>