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rsidTr="006A046E">
        <w:trPr>
          <w:cantSplit/>
        </w:trPr>
        <w:tc>
          <w:tcPr>
            <w:tcW w:w="6911" w:type="dxa"/>
          </w:tcPr>
          <w:p w:rsidR="00BD1614" w:rsidRPr="00960D89" w:rsidRDefault="00BD1614" w:rsidP="001E2226">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(PP-1</w:t>
            </w:r>
            <w:r w:rsidR="001E2226">
              <w:rPr>
                <w:b/>
                <w:smallCaps/>
                <w:sz w:val="30"/>
                <w:szCs w:val="30"/>
                <w:lang w:val="fr-CH"/>
              </w:rPr>
              <w:t>8</w:t>
            </w:r>
            <w:r w:rsidRPr="000F6395">
              <w:rPr>
                <w:b/>
                <w:smallCaps/>
                <w:sz w:val="30"/>
                <w:szCs w:val="30"/>
                <w:lang w:val="fr-CH"/>
              </w:rPr>
              <w:t>)</w:t>
            </w:r>
            <w:r w:rsidRPr="000F6395">
              <w:rPr>
                <w:b/>
                <w:smallCaps/>
                <w:sz w:val="36"/>
                <w:lang w:val="fr-CH"/>
              </w:rPr>
              <w:br/>
            </w:r>
            <w:r w:rsidR="001E2226" w:rsidRPr="001E2226">
              <w:rPr>
                <w:rFonts w:cs="Times New Roman Bold"/>
                <w:b/>
                <w:bCs/>
                <w:szCs w:val="24"/>
                <w:lang w:val="fr-CH"/>
              </w:rPr>
              <w:t>Dubaï</w:t>
            </w:r>
            <w:r w:rsidRPr="000F6395">
              <w:rPr>
                <w:rFonts w:cs="Times New Roman Bold"/>
                <w:b/>
                <w:bCs/>
                <w:szCs w:val="24"/>
                <w:lang w:val="fr-CH"/>
              </w:rPr>
              <w:t xml:space="preserve">, </w:t>
            </w:r>
            <w:r>
              <w:rPr>
                <w:rFonts w:cs="Times New Roman Bold"/>
                <w:b/>
                <w:bCs/>
                <w:szCs w:val="24"/>
                <w:lang w:val="fr-CH"/>
              </w:rPr>
              <w:t>2</w:t>
            </w:r>
            <w:r w:rsidR="001E2226">
              <w:rPr>
                <w:rFonts w:cs="Times New Roman Bold"/>
                <w:b/>
                <w:bCs/>
                <w:szCs w:val="24"/>
                <w:lang w:val="fr-CH"/>
              </w:rPr>
              <w:t>9</w:t>
            </w:r>
            <w:r w:rsidRPr="000F6395">
              <w:rPr>
                <w:rFonts w:cs="Times New Roman Bold"/>
                <w:b/>
                <w:bCs/>
                <w:szCs w:val="24"/>
                <w:lang w:val="fr-CH"/>
              </w:rPr>
              <w:t xml:space="preserve"> octobre </w:t>
            </w:r>
            <w:r w:rsidR="001E2226">
              <w:rPr>
                <w:rFonts w:cs="Times New Roman Bold"/>
                <w:b/>
                <w:bCs/>
                <w:szCs w:val="24"/>
                <w:lang w:val="fr-CH"/>
              </w:rPr>
              <w:t>–</w:t>
            </w:r>
            <w:r>
              <w:rPr>
                <w:rFonts w:cs="Times New Roman Bold"/>
                <w:b/>
                <w:bCs/>
                <w:szCs w:val="24"/>
                <w:lang w:val="fr-CH"/>
              </w:rPr>
              <w:t xml:space="preserve"> </w:t>
            </w:r>
            <w:r w:rsidR="001E2226">
              <w:rPr>
                <w:rFonts w:cs="Times New Roman Bold"/>
                <w:b/>
                <w:bCs/>
                <w:szCs w:val="24"/>
                <w:lang w:val="fr-CH"/>
              </w:rPr>
              <w:t>16</w:t>
            </w:r>
            <w:r>
              <w:rPr>
                <w:rFonts w:cs="Times New Roman Bold"/>
                <w:b/>
                <w:bCs/>
                <w:szCs w:val="24"/>
                <w:lang w:val="fr-CH"/>
              </w:rPr>
              <w:t xml:space="preserve"> novembre 201</w:t>
            </w:r>
            <w:r w:rsidR="001E2226">
              <w:rPr>
                <w:rFonts w:cs="Times New Roman Bold"/>
                <w:b/>
                <w:bCs/>
                <w:szCs w:val="24"/>
                <w:lang w:val="fr-CH"/>
              </w:rPr>
              <w:t>8</w:t>
            </w:r>
          </w:p>
        </w:tc>
        <w:tc>
          <w:tcPr>
            <w:tcW w:w="3120" w:type="dxa"/>
          </w:tcPr>
          <w:p w:rsidR="00BD1614" w:rsidRPr="008C10D9" w:rsidRDefault="00BD1614" w:rsidP="006A046E">
            <w:pPr>
              <w:spacing w:before="0" w:line="240" w:lineRule="atLeast"/>
              <w:rPr>
                <w:rFonts w:cstheme="minorHAnsi"/>
                <w:lang w:val="en-US"/>
              </w:rPr>
            </w:pPr>
            <w:bookmarkStart w:id="2" w:name="ditulogo"/>
            <w:bookmarkEnd w:id="2"/>
            <w:r w:rsidRPr="008C10D9">
              <w:rPr>
                <w:rFonts w:cstheme="minorHAnsi"/>
                <w:b/>
                <w:bCs/>
                <w:noProof/>
                <w:lang w:val="en-GB" w:eastAsia="zh-CN"/>
              </w:rPr>
              <w:drawing>
                <wp:inline distT="0" distB="0" distL="0" distR="0" wp14:anchorId="17972A46" wp14:editId="1D3D841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0F58F7" w:rsidTr="006A046E">
        <w:trPr>
          <w:cantSplit/>
        </w:trPr>
        <w:tc>
          <w:tcPr>
            <w:tcW w:w="6911" w:type="dxa"/>
            <w:tcBorders>
              <w:bottom w:val="single" w:sz="12" w:space="0" w:color="auto"/>
            </w:tcBorders>
          </w:tcPr>
          <w:p w:rsidR="00BD1614" w:rsidRPr="008C10D9" w:rsidRDefault="00BD1614" w:rsidP="006A046E">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rsidR="00BD1614" w:rsidRPr="000F58F7" w:rsidRDefault="00BD1614" w:rsidP="000F58F7">
            <w:pPr>
              <w:spacing w:before="0" w:after="48" w:line="240" w:lineRule="atLeast"/>
              <w:rPr>
                <w:rFonts w:cstheme="minorHAnsi"/>
                <w:b/>
                <w:smallCaps/>
                <w:szCs w:val="24"/>
                <w:lang w:val="en-US"/>
              </w:rPr>
            </w:pPr>
          </w:p>
        </w:tc>
      </w:tr>
      <w:tr w:rsidR="00BD1614" w:rsidRPr="002A6F8F" w:rsidTr="006A046E">
        <w:trPr>
          <w:cantSplit/>
        </w:trPr>
        <w:tc>
          <w:tcPr>
            <w:tcW w:w="6911" w:type="dxa"/>
            <w:tcBorders>
              <w:top w:val="single" w:sz="12" w:space="0" w:color="auto"/>
            </w:tcBorders>
          </w:tcPr>
          <w:p w:rsidR="00BD1614" w:rsidRPr="008C10D9" w:rsidRDefault="00BD1614" w:rsidP="003D637A">
            <w:pPr>
              <w:spacing w:before="0"/>
              <w:rPr>
                <w:rFonts w:cstheme="minorHAnsi"/>
                <w:b/>
                <w:smallCaps/>
                <w:szCs w:val="24"/>
                <w:lang w:val="en-US"/>
              </w:rPr>
            </w:pPr>
          </w:p>
        </w:tc>
        <w:tc>
          <w:tcPr>
            <w:tcW w:w="3120" w:type="dxa"/>
            <w:tcBorders>
              <w:top w:val="single" w:sz="12" w:space="0" w:color="auto"/>
            </w:tcBorders>
          </w:tcPr>
          <w:p w:rsidR="00BD1614" w:rsidRPr="008C10D9" w:rsidRDefault="00BD1614" w:rsidP="003D637A">
            <w:pPr>
              <w:spacing w:before="0"/>
              <w:rPr>
                <w:rFonts w:cstheme="minorHAnsi"/>
                <w:szCs w:val="24"/>
                <w:lang w:val="en-US"/>
              </w:rPr>
            </w:pPr>
          </w:p>
        </w:tc>
      </w:tr>
      <w:tr w:rsidR="00BD1614" w:rsidRPr="002A6F8F" w:rsidTr="006A046E">
        <w:trPr>
          <w:cantSplit/>
        </w:trPr>
        <w:tc>
          <w:tcPr>
            <w:tcW w:w="6911" w:type="dxa"/>
          </w:tcPr>
          <w:p w:rsidR="00BD1614" w:rsidRPr="008C10D9" w:rsidRDefault="00417658" w:rsidP="003D637A">
            <w:pPr>
              <w:pStyle w:val="Committee"/>
              <w:framePr w:hSpace="0" w:wrap="auto" w:hAnchor="text" w:yAlign="inline"/>
              <w:spacing w:after="0" w:line="240" w:lineRule="auto"/>
            </w:pPr>
            <w:r w:rsidRPr="008C10D9">
              <w:t>SÉANCE PLÉNIÈRE</w:t>
            </w:r>
          </w:p>
        </w:tc>
        <w:tc>
          <w:tcPr>
            <w:tcW w:w="3120" w:type="dxa"/>
          </w:tcPr>
          <w:p w:rsidR="00BD1614" w:rsidRPr="008C10D9" w:rsidRDefault="00C96AAB" w:rsidP="003D637A">
            <w:pPr>
              <w:spacing w:before="0"/>
              <w:rPr>
                <w:rFonts w:cstheme="minorHAnsi"/>
                <w:szCs w:val="24"/>
                <w:lang w:val="en-US"/>
              </w:rPr>
            </w:pPr>
            <w:r>
              <w:rPr>
                <w:rFonts w:cstheme="minorHAnsi"/>
                <w:b/>
                <w:szCs w:val="24"/>
                <w:lang w:val="en-US"/>
              </w:rPr>
              <w:t>Document 62</w:t>
            </w:r>
            <w:r w:rsidR="00417658">
              <w:rPr>
                <w:rFonts w:cstheme="minorHAnsi"/>
                <w:b/>
                <w:szCs w:val="24"/>
                <w:lang w:val="en-US"/>
              </w:rPr>
              <w:t>-F</w:t>
            </w:r>
          </w:p>
        </w:tc>
      </w:tr>
      <w:tr w:rsidR="00BD1614" w:rsidRPr="002A6F8F" w:rsidTr="006A046E">
        <w:trPr>
          <w:cantSplit/>
        </w:trPr>
        <w:tc>
          <w:tcPr>
            <w:tcW w:w="6911" w:type="dxa"/>
          </w:tcPr>
          <w:p w:rsidR="00BD1614" w:rsidRPr="00D0464B" w:rsidRDefault="00BD1614" w:rsidP="003D637A">
            <w:pPr>
              <w:spacing w:before="0"/>
              <w:rPr>
                <w:rFonts w:cstheme="minorHAnsi"/>
                <w:b/>
                <w:szCs w:val="24"/>
                <w:lang w:val="en-US"/>
              </w:rPr>
            </w:pPr>
          </w:p>
        </w:tc>
        <w:tc>
          <w:tcPr>
            <w:tcW w:w="3120" w:type="dxa"/>
          </w:tcPr>
          <w:p w:rsidR="00BD1614" w:rsidRPr="008C10D9" w:rsidRDefault="00C96AAB" w:rsidP="003D637A">
            <w:pPr>
              <w:spacing w:before="0"/>
              <w:rPr>
                <w:rFonts w:cstheme="minorHAnsi"/>
                <w:b/>
                <w:szCs w:val="24"/>
                <w:lang w:val="en-US"/>
              </w:rPr>
            </w:pPr>
            <w:r>
              <w:rPr>
                <w:rFonts w:cstheme="minorHAnsi"/>
                <w:b/>
                <w:szCs w:val="24"/>
                <w:lang w:val="en-US"/>
              </w:rPr>
              <w:t>3 octobre 2018</w:t>
            </w:r>
          </w:p>
        </w:tc>
      </w:tr>
      <w:tr w:rsidR="00BD1614" w:rsidRPr="002A6F8F" w:rsidTr="006A046E">
        <w:trPr>
          <w:cantSplit/>
        </w:trPr>
        <w:tc>
          <w:tcPr>
            <w:tcW w:w="6911" w:type="dxa"/>
          </w:tcPr>
          <w:p w:rsidR="00BD1614" w:rsidRPr="008C10D9" w:rsidRDefault="00BD1614" w:rsidP="003D637A">
            <w:pPr>
              <w:spacing w:before="0"/>
              <w:rPr>
                <w:rFonts w:cstheme="minorHAnsi"/>
                <w:b/>
                <w:smallCaps/>
                <w:szCs w:val="24"/>
                <w:lang w:val="en-US"/>
              </w:rPr>
            </w:pPr>
          </w:p>
        </w:tc>
        <w:tc>
          <w:tcPr>
            <w:tcW w:w="3120" w:type="dxa"/>
          </w:tcPr>
          <w:p w:rsidR="00BD1614" w:rsidRPr="008C10D9" w:rsidRDefault="00417658" w:rsidP="003D637A">
            <w:pPr>
              <w:spacing w:before="0"/>
              <w:rPr>
                <w:rFonts w:cstheme="minorHAnsi"/>
                <w:b/>
                <w:szCs w:val="24"/>
                <w:lang w:val="en-US"/>
              </w:rPr>
            </w:pPr>
            <w:r w:rsidRPr="008C10D9">
              <w:rPr>
                <w:rFonts w:cstheme="minorHAnsi"/>
                <w:b/>
                <w:szCs w:val="24"/>
                <w:lang w:val="en-US"/>
              </w:rPr>
              <w:t>Original: anglais</w:t>
            </w:r>
          </w:p>
        </w:tc>
      </w:tr>
      <w:tr w:rsidR="00BD1614" w:rsidRPr="002A6F8F" w:rsidTr="006A046E">
        <w:trPr>
          <w:cantSplit/>
        </w:trPr>
        <w:tc>
          <w:tcPr>
            <w:tcW w:w="10031" w:type="dxa"/>
            <w:gridSpan w:val="2"/>
          </w:tcPr>
          <w:p w:rsidR="00BD1614" w:rsidRPr="008C10D9" w:rsidRDefault="00BD1614" w:rsidP="006A046E">
            <w:pPr>
              <w:spacing w:before="0" w:line="240" w:lineRule="atLeast"/>
              <w:rPr>
                <w:rFonts w:cstheme="minorHAnsi"/>
                <w:b/>
                <w:szCs w:val="24"/>
                <w:lang w:val="en-US"/>
              </w:rPr>
            </w:pPr>
          </w:p>
        </w:tc>
      </w:tr>
      <w:tr w:rsidR="00BD1614" w:rsidRPr="002A6F8F" w:rsidTr="006A046E">
        <w:trPr>
          <w:cantSplit/>
        </w:trPr>
        <w:tc>
          <w:tcPr>
            <w:tcW w:w="10031" w:type="dxa"/>
            <w:gridSpan w:val="2"/>
          </w:tcPr>
          <w:p w:rsidR="00BD1614" w:rsidRPr="00C96AAB" w:rsidRDefault="00C96AAB" w:rsidP="006A046E">
            <w:pPr>
              <w:pStyle w:val="Source"/>
            </w:pPr>
            <w:bookmarkStart w:id="4" w:name="dsource" w:colFirst="0" w:colLast="0"/>
            <w:bookmarkEnd w:id="3"/>
            <w:r w:rsidRPr="00C96AAB">
              <w:t>Etats Membres de l'UIT, mem</w:t>
            </w:r>
            <w:r w:rsidR="00403C54">
              <w:t>bres de la Communauté</w:t>
            </w:r>
            <w:r w:rsidR="00403C54">
              <w:br/>
              <w:t xml:space="preserve">régionale </w:t>
            </w:r>
            <w:r w:rsidRPr="00C96AAB">
              <w:t>des communications (RCC)</w:t>
            </w:r>
          </w:p>
        </w:tc>
      </w:tr>
      <w:tr w:rsidR="00BD1614" w:rsidRPr="002A6F8F" w:rsidTr="006A046E">
        <w:trPr>
          <w:cantSplit/>
        </w:trPr>
        <w:tc>
          <w:tcPr>
            <w:tcW w:w="10031" w:type="dxa"/>
            <w:gridSpan w:val="2"/>
          </w:tcPr>
          <w:p w:rsidR="00BD1614" w:rsidRPr="00C96AAB" w:rsidRDefault="00C96AAB" w:rsidP="006A046E">
            <w:pPr>
              <w:pStyle w:val="Title1"/>
            </w:pPr>
            <w:bookmarkStart w:id="5" w:name="dtitle1" w:colFirst="0" w:colLast="0"/>
            <w:bookmarkEnd w:id="4"/>
            <w:r w:rsidRPr="00C96AAB">
              <w:t>propositions pour les travaux de la conférence</w:t>
            </w:r>
          </w:p>
        </w:tc>
      </w:tr>
      <w:tr w:rsidR="00775375" w:rsidRPr="002A6F8F" w:rsidTr="006A046E">
        <w:trPr>
          <w:cantSplit/>
        </w:trPr>
        <w:tc>
          <w:tcPr>
            <w:tcW w:w="10031" w:type="dxa"/>
            <w:gridSpan w:val="2"/>
          </w:tcPr>
          <w:p w:rsidR="00775375" w:rsidRPr="00C96AAB" w:rsidRDefault="00775375" w:rsidP="006A046E">
            <w:pPr>
              <w:pStyle w:val="Title1"/>
            </w:pPr>
          </w:p>
        </w:tc>
      </w:tr>
    </w:tbl>
    <w:bookmarkEnd w:id="5"/>
    <w:p w:rsidR="00C96AAB" w:rsidRPr="006F5D4E" w:rsidRDefault="00C96AAB" w:rsidP="005D2DDC">
      <w:r w:rsidRPr="006F5D4E">
        <w:t xml:space="preserve">Afin de renforcer la coopération internationale dans le domaine des télécommunications, les administrations des communications des </w:t>
      </w:r>
      <w:r>
        <w:t xml:space="preserve">pays </w:t>
      </w:r>
      <w:r w:rsidRPr="006F5D4E">
        <w:t xml:space="preserve">membres de la RCC ont élaboré les présentes </w:t>
      </w:r>
      <w:r w:rsidRPr="00775375">
        <w:t>propositions</w:t>
      </w:r>
      <w:r w:rsidRPr="006F5D4E">
        <w:t xml:space="preserve">, </w:t>
      </w:r>
      <w:r>
        <w:t xml:space="preserve">en estimant qu'une politique </w:t>
      </w:r>
      <w:r w:rsidR="005D2DDC">
        <w:t xml:space="preserve">pondérée et </w:t>
      </w:r>
      <w:r>
        <w:t>coordonnée</w:t>
      </w:r>
      <w:r w:rsidRPr="006F5D4E">
        <w:t xml:space="preserve"> privilégiant </w:t>
      </w:r>
      <w:r w:rsidR="005D2DDC">
        <w:t xml:space="preserve">le développement, la mise en place et </w:t>
      </w:r>
      <w:r w:rsidRPr="006F5D4E">
        <w:t>l'utilisation de moyens de télécommunication et de TIC modernes permettr</w:t>
      </w:r>
      <w:r>
        <w:t>a</w:t>
      </w:r>
      <w:r w:rsidRPr="006F5D4E">
        <w:t xml:space="preserve"> aux pays de </w:t>
      </w:r>
      <w:r w:rsidR="005D2DDC">
        <w:t xml:space="preserve">la </w:t>
      </w:r>
      <w:r>
        <w:t xml:space="preserve">région de progresser vers </w:t>
      </w:r>
      <w:r w:rsidR="005D2DDC">
        <w:t xml:space="preserve">l'édification </w:t>
      </w:r>
      <w:r>
        <w:t>d'une société de l'information orientée sur la poursuite du développement dans laquelle les intérêts de la population sont au cœur des préoccupations</w:t>
      </w:r>
      <w:r w:rsidRPr="006F5D4E">
        <w:t>.</w:t>
      </w:r>
    </w:p>
    <w:p w:rsidR="00C96AAB" w:rsidRPr="00115A3D" w:rsidRDefault="00C96AAB" w:rsidP="00775375">
      <w:r w:rsidRPr="00115A3D">
        <w:t xml:space="preserve">Les propositions détaillées </w:t>
      </w:r>
      <w:r>
        <w:t>figurent</w:t>
      </w:r>
      <w:r w:rsidRPr="00115A3D">
        <w:t xml:space="preserve"> dans un addendum au présent document.</w:t>
      </w:r>
    </w:p>
    <w:p w:rsidR="00C96AAB" w:rsidRPr="00115A3D" w:rsidRDefault="00C96AAB" w:rsidP="005D2DDC">
      <w:r w:rsidRPr="00115A3D">
        <w:t>Le tableau à l'</w:t>
      </w:r>
      <w:hyperlink w:anchor="Annex1" w:history="1">
        <w:r w:rsidRPr="00115A3D">
          <w:rPr>
            <w:rStyle w:val="Hyperlink"/>
            <w:b/>
            <w:bCs/>
          </w:rPr>
          <w:t>Annexe 1</w:t>
        </w:r>
      </w:hyperlink>
      <w:r w:rsidRPr="00115A3D">
        <w:rPr>
          <w:b/>
          <w:bCs/>
        </w:rPr>
        <w:t xml:space="preserve"> </w:t>
      </w:r>
      <w:r w:rsidR="005D2DDC">
        <w:t xml:space="preserve">donne la liste des </w:t>
      </w:r>
      <w:r w:rsidRPr="00115A3D">
        <w:t xml:space="preserve">propositions </w:t>
      </w:r>
      <w:r>
        <w:t>soumises par</w:t>
      </w:r>
      <w:r w:rsidRPr="00115A3D">
        <w:t xml:space="preserve"> la Communauté régionale des communications (RCC) </w:t>
      </w:r>
      <w:r>
        <w:t>à la Conférence de plénipotentiaires de l'UIT de 2018</w:t>
      </w:r>
      <w:r w:rsidRPr="00115A3D">
        <w:t>.</w:t>
      </w:r>
    </w:p>
    <w:p w:rsidR="00C96AAB" w:rsidRPr="00115A3D" w:rsidRDefault="00C96AAB" w:rsidP="00775375">
      <w:r w:rsidRPr="00115A3D">
        <w:t xml:space="preserve">Le tableau des administrations des Etats Membres de la Communauté régionale des communications (RCC) cosignataires qui </w:t>
      </w:r>
      <w:r>
        <w:t>appuient ces propositions figure à l'</w:t>
      </w:r>
      <w:hyperlink w:anchor="Annex2" w:history="1">
        <w:r w:rsidRPr="00115A3D">
          <w:rPr>
            <w:rStyle w:val="Hyperlink"/>
            <w:b/>
            <w:bCs/>
          </w:rPr>
          <w:t>Annexe 2</w:t>
        </w:r>
      </w:hyperlink>
      <w:r w:rsidRPr="00115A3D">
        <w:t xml:space="preserve"> </w:t>
      </w:r>
      <w:r>
        <w:t>du présent</w:t>
      </w:r>
      <w:r w:rsidRPr="00115A3D">
        <w:t xml:space="preserve"> document.</w:t>
      </w:r>
      <w:r w:rsidRPr="00115A3D">
        <w:br w:type="page"/>
      </w:r>
    </w:p>
    <w:p w:rsidR="00C96AAB" w:rsidRPr="004001FC" w:rsidRDefault="00C96AAB" w:rsidP="00C96AAB">
      <w:pPr>
        <w:pStyle w:val="AnnexNo"/>
        <w:spacing w:before="120" w:after="360"/>
        <w:rPr>
          <w:lang w:val="en-US"/>
        </w:rPr>
      </w:pPr>
      <w:bookmarkStart w:id="6" w:name="Annex1"/>
      <w:r>
        <w:rPr>
          <w:lang w:val="en-US"/>
        </w:rPr>
        <w:lastRenderedPageBreak/>
        <w:t>AnnexE 1</w:t>
      </w:r>
    </w:p>
    <w:tbl>
      <w:tblPr>
        <w:tblStyle w:val="TableGrid"/>
        <w:tblW w:w="9995" w:type="dxa"/>
        <w:tblInd w:w="23" w:type="dxa"/>
        <w:tblLayout w:type="fixed"/>
        <w:tblLook w:val="04A0" w:firstRow="1" w:lastRow="0" w:firstColumn="1" w:lastColumn="0" w:noHBand="0" w:noVBand="1"/>
      </w:tblPr>
      <w:tblGrid>
        <w:gridCol w:w="1386"/>
        <w:gridCol w:w="8609"/>
      </w:tblGrid>
      <w:tr w:rsidR="005D2DDC" w:rsidRPr="005D2DDC" w:rsidTr="00D3637F">
        <w:tc>
          <w:tcPr>
            <w:tcW w:w="1386" w:type="dxa"/>
            <w:tcBorders>
              <w:bottom w:val="single" w:sz="4" w:space="0" w:color="auto"/>
            </w:tcBorders>
            <w:shd w:val="clear" w:color="auto" w:fill="C2D69B" w:themeFill="accent3" w:themeFillTint="99"/>
            <w:vAlign w:val="center"/>
          </w:tcPr>
          <w:bookmarkEnd w:id="6"/>
          <w:p w:rsidR="005D2DDC" w:rsidRPr="00B4712A" w:rsidRDefault="002A1419" w:rsidP="005D2DDC">
            <w:pPr>
              <w:pStyle w:val="Tablehead"/>
            </w:pPr>
            <w:r w:rsidRPr="00B4712A">
              <w:t>N°</w:t>
            </w:r>
          </w:p>
        </w:tc>
        <w:tc>
          <w:tcPr>
            <w:tcW w:w="8609" w:type="dxa"/>
            <w:tcBorders>
              <w:bottom w:val="single" w:sz="4" w:space="0" w:color="auto"/>
            </w:tcBorders>
            <w:shd w:val="clear" w:color="auto" w:fill="C2D69B" w:themeFill="accent3" w:themeFillTint="99"/>
            <w:vAlign w:val="center"/>
          </w:tcPr>
          <w:p w:rsidR="005D2DDC" w:rsidRPr="005D2DDC" w:rsidRDefault="005D2DDC" w:rsidP="005D2DDC">
            <w:pPr>
              <w:pStyle w:val="Tablehead"/>
            </w:pPr>
            <w:r w:rsidRPr="005D2DDC">
              <w:t xml:space="preserve">Liste des propositions des </w:t>
            </w:r>
            <w:r w:rsidR="00CC6600">
              <w:t>m</w:t>
            </w:r>
            <w:r w:rsidRPr="005D2DDC">
              <w:t>embres de la RCC</w:t>
            </w:r>
          </w:p>
        </w:tc>
      </w:tr>
      <w:tr w:rsidR="005D2DDC" w:rsidRPr="005D2DDC" w:rsidTr="00D3637F">
        <w:tc>
          <w:tcPr>
            <w:tcW w:w="1386" w:type="dxa"/>
            <w:tcBorders>
              <w:bottom w:val="single" w:sz="4" w:space="0" w:color="auto"/>
            </w:tcBorders>
            <w:vAlign w:val="center"/>
          </w:tcPr>
          <w:p w:rsidR="005D2DDC" w:rsidRPr="00B4712A" w:rsidRDefault="005D2DDC" w:rsidP="005D2DDC">
            <w:pPr>
              <w:tabs>
                <w:tab w:val="clear" w:pos="567"/>
                <w:tab w:val="clear" w:pos="1134"/>
                <w:tab w:val="clear" w:pos="1701"/>
                <w:tab w:val="clear" w:pos="2268"/>
                <w:tab w:val="clear" w:pos="2835"/>
              </w:tabs>
              <w:spacing w:before="40" w:after="40"/>
              <w:jc w:val="center"/>
              <w:rPr>
                <w:rFonts w:asciiTheme="minorHAnsi" w:hAnsiTheme="minorHAnsi"/>
                <w:b/>
                <w:color w:val="000000"/>
                <w:sz w:val="20"/>
              </w:rPr>
            </w:pPr>
            <w:r w:rsidRPr="00B4712A">
              <w:rPr>
                <w:rFonts w:asciiTheme="minorHAnsi" w:hAnsiTheme="minorHAnsi"/>
                <w:b/>
                <w:sz w:val="20"/>
              </w:rPr>
              <w:t>RCC/62A1/1</w:t>
            </w:r>
          </w:p>
        </w:tc>
        <w:tc>
          <w:tcPr>
            <w:tcW w:w="8609" w:type="dxa"/>
            <w:tcBorders>
              <w:bottom w:val="single" w:sz="4" w:space="0" w:color="auto"/>
            </w:tcBorders>
            <w:vAlign w:val="center"/>
          </w:tcPr>
          <w:p w:rsidR="005D2DDC" w:rsidRPr="005D2DDC" w:rsidRDefault="005D2DDC" w:rsidP="005D2DDC">
            <w:pPr>
              <w:pStyle w:val="Tabletext"/>
              <w:rPr>
                <w:rFonts w:asciiTheme="minorHAnsi" w:hAnsiTheme="minorHAnsi"/>
              </w:rPr>
            </w:pPr>
            <w:r w:rsidRPr="005D2DDC">
              <w:rPr>
                <w:rFonts w:asciiTheme="minorHAnsi" w:hAnsiTheme="minorHAnsi"/>
              </w:rPr>
              <w:t>Proposition de révision de la Résolution 21 (Rév. Busan, 2014) "</w:t>
            </w:r>
            <w:r w:rsidRPr="005D2DDC">
              <w:t>Mesures à prendre en cas d'utilisation de procédures d'appel alternatives sur les réseaux de télécommunication internationaux"</w:t>
            </w:r>
          </w:p>
        </w:tc>
      </w:tr>
      <w:tr w:rsidR="005D2DDC" w:rsidRPr="005D2DDC" w:rsidTr="00D3637F">
        <w:tc>
          <w:tcPr>
            <w:tcW w:w="1386" w:type="dxa"/>
            <w:tcBorders>
              <w:bottom w:val="single" w:sz="4" w:space="0" w:color="auto"/>
            </w:tcBorders>
            <w:vAlign w:val="center"/>
          </w:tcPr>
          <w:p w:rsidR="005D2DDC" w:rsidRPr="00B4712A" w:rsidRDefault="005D2DDC" w:rsidP="005D2DDC">
            <w:pPr>
              <w:tabs>
                <w:tab w:val="clear" w:pos="567"/>
                <w:tab w:val="clear" w:pos="1134"/>
                <w:tab w:val="clear" w:pos="1701"/>
                <w:tab w:val="clear" w:pos="2268"/>
                <w:tab w:val="clear" w:pos="2835"/>
              </w:tabs>
              <w:spacing w:before="40" w:after="40"/>
              <w:jc w:val="center"/>
              <w:rPr>
                <w:rFonts w:asciiTheme="minorHAnsi" w:hAnsiTheme="minorHAnsi"/>
                <w:b/>
                <w:color w:val="000000"/>
                <w:sz w:val="20"/>
              </w:rPr>
            </w:pPr>
            <w:r w:rsidRPr="00B4712A">
              <w:rPr>
                <w:rFonts w:asciiTheme="minorHAnsi" w:hAnsiTheme="minorHAnsi"/>
                <w:b/>
                <w:sz w:val="20"/>
              </w:rPr>
              <w:t>RCC/62A1/2</w:t>
            </w:r>
          </w:p>
        </w:tc>
        <w:tc>
          <w:tcPr>
            <w:tcW w:w="8609" w:type="dxa"/>
            <w:tcBorders>
              <w:bottom w:val="single" w:sz="4" w:space="0" w:color="auto"/>
            </w:tcBorders>
            <w:vAlign w:val="center"/>
          </w:tcPr>
          <w:p w:rsidR="005D2DDC" w:rsidRPr="005D2DDC" w:rsidRDefault="005D2DDC" w:rsidP="005D2DDC">
            <w:pPr>
              <w:pStyle w:val="Tabletext"/>
              <w:rPr>
                <w:rFonts w:asciiTheme="minorHAnsi" w:hAnsiTheme="minorHAnsi"/>
              </w:rPr>
            </w:pPr>
            <w:r w:rsidRPr="005D2DDC">
              <w:rPr>
                <w:rFonts w:asciiTheme="minorHAnsi" w:hAnsiTheme="minorHAnsi"/>
              </w:rPr>
              <w:t>Proposition de révision de la Résolution 41 (Rév. Busan, 2014) "</w:t>
            </w:r>
            <w:r w:rsidRPr="005D2DDC">
              <w:rPr>
                <w:rFonts w:asciiTheme="minorHAnsi" w:hAnsiTheme="minorHAnsi"/>
                <w:color w:val="000000"/>
              </w:rPr>
              <w:t>Arriérés et comptes spéciaux d'arriérés"</w:t>
            </w:r>
          </w:p>
        </w:tc>
      </w:tr>
      <w:tr w:rsidR="005D2DDC" w:rsidRPr="005D2DDC" w:rsidTr="00D3637F">
        <w:tc>
          <w:tcPr>
            <w:tcW w:w="1386" w:type="dxa"/>
            <w:tcBorders>
              <w:bottom w:val="single" w:sz="4" w:space="0" w:color="auto"/>
            </w:tcBorders>
            <w:vAlign w:val="center"/>
          </w:tcPr>
          <w:p w:rsidR="005D2DDC" w:rsidRPr="00B4712A" w:rsidRDefault="005D2DDC" w:rsidP="005D2DDC">
            <w:pPr>
              <w:tabs>
                <w:tab w:val="clear" w:pos="567"/>
                <w:tab w:val="clear" w:pos="1134"/>
                <w:tab w:val="clear" w:pos="1701"/>
                <w:tab w:val="clear" w:pos="2268"/>
                <w:tab w:val="clear" w:pos="2835"/>
              </w:tabs>
              <w:spacing w:before="40" w:after="40"/>
              <w:jc w:val="center"/>
              <w:rPr>
                <w:rFonts w:asciiTheme="minorHAnsi" w:hAnsiTheme="minorHAnsi"/>
                <w:b/>
                <w:color w:val="000000"/>
                <w:sz w:val="20"/>
              </w:rPr>
            </w:pPr>
            <w:r w:rsidRPr="00B4712A">
              <w:rPr>
                <w:rFonts w:asciiTheme="minorHAnsi" w:hAnsiTheme="minorHAnsi"/>
                <w:b/>
                <w:sz w:val="20"/>
              </w:rPr>
              <w:t>RCC/62A1/3</w:t>
            </w:r>
          </w:p>
        </w:tc>
        <w:tc>
          <w:tcPr>
            <w:tcW w:w="8609" w:type="dxa"/>
            <w:tcBorders>
              <w:bottom w:val="single" w:sz="4" w:space="0" w:color="auto"/>
            </w:tcBorders>
            <w:vAlign w:val="center"/>
          </w:tcPr>
          <w:p w:rsidR="005D2DDC" w:rsidRPr="005D2DDC" w:rsidRDefault="005D2DDC" w:rsidP="005D2DDC">
            <w:pPr>
              <w:pStyle w:val="Tabletext"/>
              <w:rPr>
                <w:rFonts w:asciiTheme="minorHAnsi" w:hAnsiTheme="minorHAnsi"/>
                <w:color w:val="000000"/>
              </w:rPr>
            </w:pPr>
            <w:r w:rsidRPr="005D2DDC">
              <w:rPr>
                <w:rFonts w:asciiTheme="minorHAnsi" w:hAnsiTheme="minorHAnsi"/>
              </w:rPr>
              <w:t>Proposition de révision de la Résolution 48 (Rév. Busan, 2014) "</w:t>
            </w:r>
            <w:r w:rsidRPr="005D2DDC">
              <w:rPr>
                <w:rFonts w:asciiTheme="minorHAnsi" w:hAnsiTheme="minorHAnsi"/>
                <w:color w:val="000000"/>
              </w:rPr>
              <w:t>Gestion et développement des ressources humaines"</w:t>
            </w:r>
          </w:p>
        </w:tc>
      </w:tr>
      <w:tr w:rsidR="005D2DDC" w:rsidRPr="005D2DDC" w:rsidTr="00D3637F">
        <w:tc>
          <w:tcPr>
            <w:tcW w:w="1386" w:type="dxa"/>
            <w:tcBorders>
              <w:bottom w:val="single" w:sz="4" w:space="0" w:color="auto"/>
            </w:tcBorders>
            <w:vAlign w:val="center"/>
          </w:tcPr>
          <w:p w:rsidR="005D2DDC" w:rsidRPr="00B4712A" w:rsidRDefault="005D2DDC" w:rsidP="005D2DDC">
            <w:pPr>
              <w:tabs>
                <w:tab w:val="clear" w:pos="567"/>
                <w:tab w:val="clear" w:pos="1134"/>
                <w:tab w:val="clear" w:pos="1701"/>
                <w:tab w:val="clear" w:pos="2268"/>
                <w:tab w:val="clear" w:pos="2835"/>
              </w:tabs>
              <w:spacing w:before="40" w:after="40"/>
              <w:jc w:val="center"/>
              <w:rPr>
                <w:rFonts w:asciiTheme="minorHAnsi" w:hAnsiTheme="minorHAnsi"/>
                <w:b/>
                <w:color w:val="000000"/>
                <w:sz w:val="20"/>
              </w:rPr>
            </w:pPr>
            <w:r w:rsidRPr="00B4712A">
              <w:rPr>
                <w:rFonts w:asciiTheme="minorHAnsi" w:hAnsiTheme="minorHAnsi"/>
                <w:b/>
                <w:sz w:val="20"/>
              </w:rPr>
              <w:t>RCC/62A1/4</w:t>
            </w:r>
          </w:p>
        </w:tc>
        <w:tc>
          <w:tcPr>
            <w:tcW w:w="8609" w:type="dxa"/>
            <w:tcBorders>
              <w:bottom w:val="single" w:sz="4" w:space="0" w:color="auto"/>
            </w:tcBorders>
            <w:vAlign w:val="center"/>
          </w:tcPr>
          <w:p w:rsidR="005D2DDC" w:rsidRPr="005D2DDC" w:rsidRDefault="005D2DDC" w:rsidP="00017219">
            <w:pPr>
              <w:pStyle w:val="Tabletext"/>
              <w:rPr>
                <w:rFonts w:asciiTheme="minorHAnsi" w:hAnsiTheme="minorHAnsi"/>
                <w:color w:val="000000"/>
              </w:rPr>
            </w:pPr>
            <w:r w:rsidRPr="005D2DDC">
              <w:rPr>
                <w:rFonts w:asciiTheme="minorHAnsi" w:hAnsiTheme="minorHAnsi"/>
              </w:rPr>
              <w:t>Proposition de révision de la Résolution 64 (Rév. Busan, 2014) "Accès non discriminatoire aux moyens, services et applications modernes reposant sur les télécommunications et les technologies de l'information et de la communication, y compris la recherche appliquée</w:t>
            </w:r>
            <w:r w:rsidR="00017219">
              <w:rPr>
                <w:rFonts w:asciiTheme="minorHAnsi" w:hAnsiTheme="minorHAnsi"/>
              </w:rPr>
              <w:t>,</w:t>
            </w:r>
            <w:r w:rsidRPr="005D2DDC">
              <w:rPr>
                <w:rFonts w:asciiTheme="minorHAnsi" w:hAnsiTheme="minorHAnsi"/>
              </w:rPr>
              <w:t xml:space="preserve"> le transfert de technologie</w:t>
            </w:r>
            <w:r w:rsidR="00017219">
              <w:rPr>
                <w:rFonts w:asciiTheme="minorHAnsi" w:hAnsiTheme="minorHAnsi"/>
              </w:rPr>
              <w:t xml:space="preserve"> et les réunions électroniques</w:t>
            </w:r>
            <w:r w:rsidRPr="005D2DDC">
              <w:rPr>
                <w:rFonts w:asciiTheme="minorHAnsi" w:hAnsiTheme="minorHAnsi"/>
              </w:rPr>
              <w:t>, selon des modalités mutuellement convenues"</w:t>
            </w:r>
          </w:p>
        </w:tc>
      </w:tr>
      <w:tr w:rsidR="005D2DDC" w:rsidRPr="005D2DDC" w:rsidTr="00D3637F">
        <w:tc>
          <w:tcPr>
            <w:tcW w:w="1386" w:type="dxa"/>
            <w:tcBorders>
              <w:bottom w:val="single" w:sz="4" w:space="0" w:color="auto"/>
            </w:tcBorders>
            <w:vAlign w:val="center"/>
          </w:tcPr>
          <w:p w:rsidR="005D2DDC" w:rsidRPr="00B4712A" w:rsidRDefault="005D2DDC" w:rsidP="005D2DDC">
            <w:pPr>
              <w:tabs>
                <w:tab w:val="clear" w:pos="567"/>
                <w:tab w:val="clear" w:pos="1134"/>
                <w:tab w:val="clear" w:pos="1701"/>
                <w:tab w:val="clear" w:pos="2268"/>
                <w:tab w:val="clear" w:pos="2835"/>
              </w:tabs>
              <w:spacing w:before="40" w:after="40"/>
              <w:jc w:val="center"/>
              <w:rPr>
                <w:rFonts w:asciiTheme="minorHAnsi" w:hAnsiTheme="minorHAnsi"/>
                <w:b/>
                <w:color w:val="000000"/>
                <w:sz w:val="20"/>
              </w:rPr>
            </w:pPr>
            <w:r w:rsidRPr="00B4712A">
              <w:rPr>
                <w:rFonts w:asciiTheme="minorHAnsi" w:hAnsiTheme="minorHAnsi"/>
                <w:b/>
                <w:sz w:val="20"/>
              </w:rPr>
              <w:t>RCC/62A1/5</w:t>
            </w:r>
          </w:p>
        </w:tc>
        <w:tc>
          <w:tcPr>
            <w:tcW w:w="8609" w:type="dxa"/>
            <w:tcBorders>
              <w:bottom w:val="single" w:sz="4" w:space="0" w:color="auto"/>
            </w:tcBorders>
            <w:vAlign w:val="center"/>
          </w:tcPr>
          <w:p w:rsidR="005D2DDC" w:rsidRPr="005D2DDC" w:rsidRDefault="005D2DDC" w:rsidP="005D2DDC">
            <w:pPr>
              <w:pStyle w:val="Tabletext"/>
              <w:rPr>
                <w:rFonts w:asciiTheme="minorHAnsi" w:hAnsiTheme="minorHAnsi"/>
                <w:color w:val="000000"/>
              </w:rPr>
            </w:pPr>
            <w:r w:rsidRPr="005D2DDC">
              <w:rPr>
                <w:rFonts w:asciiTheme="minorHAnsi" w:hAnsiTheme="minorHAnsi"/>
              </w:rPr>
              <w:t>Proposition de révision de la Résolution 102 (Rév. Busan, 2014) "</w:t>
            </w:r>
            <w:r w:rsidRPr="005D2DDC">
              <w:rPr>
                <w:rFonts w:asciiTheme="minorHAnsi" w:hAnsiTheme="minorHAnsi"/>
                <w:color w:val="000000"/>
              </w:rPr>
              <w:t>Rôle de l'UIT concernant les questions de politiques publiques internationales ayant trait à l'Internet et à la gestion des ressources de l'Internet, y compris les noms de domaine et les adresses"</w:t>
            </w:r>
          </w:p>
        </w:tc>
      </w:tr>
      <w:tr w:rsidR="005D2DDC" w:rsidRPr="005D2DDC" w:rsidTr="00D3637F">
        <w:tc>
          <w:tcPr>
            <w:tcW w:w="1386" w:type="dxa"/>
            <w:tcBorders>
              <w:bottom w:val="single" w:sz="4" w:space="0" w:color="auto"/>
            </w:tcBorders>
            <w:vAlign w:val="center"/>
          </w:tcPr>
          <w:p w:rsidR="005D2DDC" w:rsidRPr="00B4712A" w:rsidRDefault="005D2DDC" w:rsidP="005D2DDC">
            <w:pPr>
              <w:tabs>
                <w:tab w:val="clear" w:pos="567"/>
                <w:tab w:val="clear" w:pos="1134"/>
                <w:tab w:val="clear" w:pos="1701"/>
                <w:tab w:val="clear" w:pos="2268"/>
                <w:tab w:val="clear" w:pos="2835"/>
              </w:tabs>
              <w:spacing w:before="40" w:after="40"/>
              <w:jc w:val="center"/>
              <w:rPr>
                <w:rFonts w:asciiTheme="minorHAnsi" w:hAnsiTheme="minorHAnsi"/>
                <w:b/>
                <w:sz w:val="20"/>
              </w:rPr>
            </w:pPr>
            <w:r w:rsidRPr="00B4712A">
              <w:rPr>
                <w:rFonts w:asciiTheme="minorHAnsi" w:hAnsiTheme="minorHAnsi"/>
                <w:b/>
                <w:sz w:val="20"/>
              </w:rPr>
              <w:t>RCC/62A1/6</w:t>
            </w:r>
          </w:p>
        </w:tc>
        <w:tc>
          <w:tcPr>
            <w:tcW w:w="8609" w:type="dxa"/>
            <w:tcBorders>
              <w:bottom w:val="single" w:sz="4" w:space="0" w:color="auto"/>
            </w:tcBorders>
            <w:vAlign w:val="center"/>
          </w:tcPr>
          <w:p w:rsidR="005D2DDC" w:rsidRPr="005D2DDC" w:rsidRDefault="005D2DDC" w:rsidP="005D2DDC">
            <w:pPr>
              <w:pStyle w:val="Tabletext"/>
              <w:rPr>
                <w:rFonts w:asciiTheme="minorHAnsi" w:hAnsiTheme="minorHAnsi"/>
                <w:color w:val="000000"/>
              </w:rPr>
            </w:pPr>
            <w:r w:rsidRPr="005D2DDC">
              <w:rPr>
                <w:rFonts w:asciiTheme="minorHAnsi" w:hAnsiTheme="minorHAnsi"/>
              </w:rPr>
              <w:t xml:space="preserve">Proposition de révision de la Résolution </w:t>
            </w:r>
            <w:r w:rsidRPr="005D2DDC">
              <w:rPr>
                <w:rFonts w:asciiTheme="minorHAnsi" w:hAnsiTheme="minorHAnsi"/>
                <w:color w:val="000000"/>
              </w:rPr>
              <w:t>119 (</w:t>
            </w:r>
            <w:r w:rsidRPr="005D2DDC">
              <w:rPr>
                <w:rFonts w:asciiTheme="minorHAnsi" w:hAnsiTheme="minorHAnsi"/>
              </w:rPr>
              <w:t>Rév.</w:t>
            </w:r>
            <w:r w:rsidRPr="005D2DDC">
              <w:rPr>
                <w:rFonts w:asciiTheme="minorHAnsi" w:hAnsiTheme="minorHAnsi"/>
                <w:color w:val="000000"/>
              </w:rPr>
              <w:t xml:space="preserve"> Antalya 2006) "Méthodes visant à accroître l'efficacité et l'efficience du Comité du Règlement des radiocommunications"</w:t>
            </w:r>
          </w:p>
        </w:tc>
      </w:tr>
      <w:tr w:rsidR="005D2DDC" w:rsidRPr="005D2DDC" w:rsidTr="00D3637F">
        <w:tc>
          <w:tcPr>
            <w:tcW w:w="1386" w:type="dxa"/>
            <w:tcBorders>
              <w:bottom w:val="single" w:sz="4" w:space="0" w:color="auto"/>
            </w:tcBorders>
            <w:vAlign w:val="center"/>
          </w:tcPr>
          <w:p w:rsidR="005D2DDC" w:rsidRPr="00B4712A" w:rsidRDefault="005D2DDC" w:rsidP="005D2DDC">
            <w:pPr>
              <w:tabs>
                <w:tab w:val="clear" w:pos="567"/>
                <w:tab w:val="clear" w:pos="1134"/>
                <w:tab w:val="clear" w:pos="1701"/>
                <w:tab w:val="clear" w:pos="2268"/>
                <w:tab w:val="clear" w:pos="2835"/>
              </w:tabs>
              <w:spacing w:before="40" w:after="40"/>
              <w:jc w:val="center"/>
              <w:rPr>
                <w:rFonts w:asciiTheme="minorHAnsi" w:hAnsiTheme="minorHAnsi"/>
                <w:b/>
                <w:sz w:val="20"/>
              </w:rPr>
            </w:pPr>
            <w:r w:rsidRPr="00B4712A">
              <w:rPr>
                <w:rFonts w:asciiTheme="minorHAnsi" w:hAnsiTheme="minorHAnsi"/>
                <w:b/>
                <w:sz w:val="20"/>
              </w:rPr>
              <w:t>RCC/62A1/7</w:t>
            </w:r>
          </w:p>
        </w:tc>
        <w:tc>
          <w:tcPr>
            <w:tcW w:w="8609" w:type="dxa"/>
            <w:tcBorders>
              <w:bottom w:val="single" w:sz="4" w:space="0" w:color="auto"/>
            </w:tcBorders>
            <w:vAlign w:val="center"/>
          </w:tcPr>
          <w:p w:rsidR="005D2DDC" w:rsidRPr="005D2DDC" w:rsidRDefault="005D2DDC" w:rsidP="005D2DDC">
            <w:pPr>
              <w:pStyle w:val="Tabletext"/>
              <w:rPr>
                <w:rFonts w:asciiTheme="minorHAnsi" w:hAnsiTheme="minorHAnsi"/>
                <w:color w:val="000000"/>
              </w:rPr>
            </w:pPr>
            <w:r w:rsidRPr="005D2DDC">
              <w:rPr>
                <w:rFonts w:asciiTheme="minorHAnsi" w:hAnsiTheme="minorHAnsi"/>
              </w:rPr>
              <w:t xml:space="preserve">Proposition de révision de la Résolution 131 (Rév. Busan, 2014) </w:t>
            </w:r>
            <w:r w:rsidRPr="005D2DDC">
              <w:rPr>
                <w:rFonts w:asciiTheme="minorHAnsi" w:hAnsiTheme="minorHAnsi"/>
                <w:color w:val="000000"/>
              </w:rPr>
              <w:t>"Mesurer les technologies de l'information et de la communication pour édifier une société de l'information inclusive et qui facilite l'intégration"</w:t>
            </w:r>
          </w:p>
        </w:tc>
      </w:tr>
      <w:tr w:rsidR="005D2DDC" w:rsidRPr="005D2DDC" w:rsidTr="00D3637F">
        <w:tc>
          <w:tcPr>
            <w:tcW w:w="1386" w:type="dxa"/>
            <w:tcBorders>
              <w:bottom w:val="single" w:sz="4" w:space="0" w:color="auto"/>
            </w:tcBorders>
            <w:vAlign w:val="center"/>
          </w:tcPr>
          <w:p w:rsidR="005D2DDC" w:rsidRPr="00B4712A" w:rsidRDefault="005D2DDC" w:rsidP="005D2DDC">
            <w:pPr>
              <w:tabs>
                <w:tab w:val="clear" w:pos="567"/>
                <w:tab w:val="clear" w:pos="1134"/>
                <w:tab w:val="clear" w:pos="1701"/>
                <w:tab w:val="clear" w:pos="2268"/>
                <w:tab w:val="clear" w:pos="2835"/>
              </w:tabs>
              <w:spacing w:before="40" w:after="40"/>
              <w:jc w:val="center"/>
              <w:rPr>
                <w:rFonts w:asciiTheme="minorHAnsi" w:hAnsiTheme="minorHAnsi"/>
                <w:b/>
                <w:sz w:val="20"/>
              </w:rPr>
            </w:pPr>
            <w:r w:rsidRPr="00B4712A">
              <w:rPr>
                <w:rFonts w:asciiTheme="minorHAnsi" w:hAnsiTheme="minorHAnsi"/>
                <w:b/>
                <w:sz w:val="20"/>
              </w:rPr>
              <w:t>RCC/62A1/8</w:t>
            </w:r>
          </w:p>
        </w:tc>
        <w:tc>
          <w:tcPr>
            <w:tcW w:w="8609" w:type="dxa"/>
            <w:tcBorders>
              <w:bottom w:val="single" w:sz="4" w:space="0" w:color="auto"/>
            </w:tcBorders>
            <w:vAlign w:val="center"/>
          </w:tcPr>
          <w:p w:rsidR="005D2DDC" w:rsidRPr="005D2DDC" w:rsidRDefault="005D2DDC" w:rsidP="00017219">
            <w:pPr>
              <w:pStyle w:val="Tabletext"/>
              <w:rPr>
                <w:rFonts w:asciiTheme="minorHAnsi" w:hAnsiTheme="minorHAnsi"/>
                <w:color w:val="000000"/>
              </w:rPr>
            </w:pPr>
            <w:r w:rsidRPr="005D2DDC">
              <w:rPr>
                <w:rFonts w:asciiTheme="minorHAnsi" w:hAnsiTheme="minorHAnsi"/>
              </w:rPr>
              <w:t xml:space="preserve">Proposition de révision de la Résolution 137 "Déploiement de réseaux </w:t>
            </w:r>
            <w:r w:rsidR="00017219">
              <w:rPr>
                <w:rFonts w:asciiTheme="minorHAnsi" w:hAnsiTheme="minorHAnsi"/>
              </w:rPr>
              <w:t xml:space="preserve">de prochaine génération </w:t>
            </w:r>
            <w:r w:rsidRPr="005D2DDC">
              <w:rPr>
                <w:rFonts w:asciiTheme="minorHAnsi" w:hAnsiTheme="minorHAnsi"/>
              </w:rPr>
              <w:t>dans les pays en développement"</w:t>
            </w:r>
          </w:p>
        </w:tc>
      </w:tr>
      <w:tr w:rsidR="005D2DDC" w:rsidRPr="005D2DDC" w:rsidTr="00D3637F">
        <w:tc>
          <w:tcPr>
            <w:tcW w:w="1386" w:type="dxa"/>
            <w:tcBorders>
              <w:bottom w:val="single" w:sz="4" w:space="0" w:color="auto"/>
            </w:tcBorders>
            <w:vAlign w:val="center"/>
          </w:tcPr>
          <w:p w:rsidR="005D2DDC" w:rsidRPr="00B4712A" w:rsidRDefault="005D2DDC" w:rsidP="005D2DDC">
            <w:pPr>
              <w:tabs>
                <w:tab w:val="clear" w:pos="567"/>
                <w:tab w:val="clear" w:pos="1134"/>
                <w:tab w:val="clear" w:pos="1701"/>
                <w:tab w:val="clear" w:pos="2268"/>
                <w:tab w:val="clear" w:pos="2835"/>
              </w:tabs>
              <w:spacing w:before="40" w:after="40"/>
              <w:jc w:val="center"/>
              <w:rPr>
                <w:rFonts w:asciiTheme="minorHAnsi" w:hAnsiTheme="minorHAnsi"/>
                <w:b/>
                <w:sz w:val="20"/>
              </w:rPr>
            </w:pPr>
            <w:r w:rsidRPr="00B4712A">
              <w:rPr>
                <w:rFonts w:asciiTheme="minorHAnsi" w:hAnsiTheme="minorHAnsi"/>
                <w:b/>
                <w:sz w:val="20"/>
              </w:rPr>
              <w:t>RCC/62A1/9</w:t>
            </w:r>
          </w:p>
        </w:tc>
        <w:tc>
          <w:tcPr>
            <w:tcW w:w="8609" w:type="dxa"/>
            <w:tcBorders>
              <w:bottom w:val="single" w:sz="4" w:space="0" w:color="auto"/>
            </w:tcBorders>
            <w:vAlign w:val="center"/>
          </w:tcPr>
          <w:p w:rsidR="005D2DDC" w:rsidRPr="005D2DDC" w:rsidRDefault="005D2DDC" w:rsidP="005D2DDC">
            <w:pPr>
              <w:pStyle w:val="Tabletext"/>
              <w:rPr>
                <w:rFonts w:asciiTheme="minorHAnsi" w:hAnsiTheme="minorHAnsi"/>
              </w:rPr>
            </w:pPr>
            <w:r w:rsidRPr="005D2DDC">
              <w:rPr>
                <w:rFonts w:asciiTheme="minorHAnsi" w:hAnsiTheme="minorHAnsi"/>
              </w:rPr>
              <w:t>Proposition de révision de la Résolution</w:t>
            </w:r>
            <w:r w:rsidRPr="005D2DDC">
              <w:rPr>
                <w:rFonts w:asciiTheme="minorHAnsi" w:hAnsiTheme="minorHAnsi"/>
                <w:color w:val="000000"/>
              </w:rPr>
              <w:t xml:space="preserve"> 139 (</w:t>
            </w:r>
            <w:r w:rsidRPr="005D2DDC">
              <w:rPr>
                <w:rFonts w:asciiTheme="minorHAnsi" w:hAnsiTheme="minorHAnsi"/>
              </w:rPr>
              <w:t xml:space="preserve">Rév. </w:t>
            </w:r>
            <w:r w:rsidRPr="005D2DDC">
              <w:rPr>
                <w:rFonts w:asciiTheme="minorHAnsi" w:hAnsiTheme="minorHAnsi"/>
                <w:color w:val="000000"/>
              </w:rPr>
              <w:t>Busan, 2014) "Utilisation des télécommunications et des technologies de l'information et de la communication pour réduire la fracture numérique et édifier une société de l'information inclusive"</w:t>
            </w:r>
          </w:p>
        </w:tc>
      </w:tr>
      <w:tr w:rsidR="005D2DDC" w:rsidRPr="005D2DDC" w:rsidTr="00D3637F">
        <w:tc>
          <w:tcPr>
            <w:tcW w:w="1386" w:type="dxa"/>
            <w:tcBorders>
              <w:bottom w:val="single" w:sz="4" w:space="0" w:color="auto"/>
            </w:tcBorders>
            <w:vAlign w:val="center"/>
          </w:tcPr>
          <w:p w:rsidR="005D2DDC" w:rsidRPr="00B4712A" w:rsidRDefault="005D2DDC" w:rsidP="005D2DDC">
            <w:pPr>
              <w:tabs>
                <w:tab w:val="clear" w:pos="567"/>
                <w:tab w:val="clear" w:pos="1134"/>
                <w:tab w:val="clear" w:pos="1701"/>
                <w:tab w:val="clear" w:pos="2268"/>
                <w:tab w:val="clear" w:pos="2835"/>
              </w:tabs>
              <w:spacing w:before="40" w:after="40"/>
              <w:jc w:val="center"/>
              <w:rPr>
                <w:rFonts w:asciiTheme="minorHAnsi" w:hAnsiTheme="minorHAnsi"/>
                <w:b/>
                <w:sz w:val="20"/>
              </w:rPr>
            </w:pPr>
            <w:r w:rsidRPr="00B4712A">
              <w:rPr>
                <w:rFonts w:asciiTheme="minorHAnsi" w:hAnsiTheme="minorHAnsi"/>
                <w:b/>
                <w:sz w:val="20"/>
              </w:rPr>
              <w:t>RCC/62A1/10</w:t>
            </w:r>
          </w:p>
        </w:tc>
        <w:tc>
          <w:tcPr>
            <w:tcW w:w="8609" w:type="dxa"/>
            <w:tcBorders>
              <w:bottom w:val="single" w:sz="4" w:space="0" w:color="auto"/>
            </w:tcBorders>
            <w:vAlign w:val="center"/>
          </w:tcPr>
          <w:p w:rsidR="005D2DDC" w:rsidRPr="005D2DDC" w:rsidRDefault="005D2DDC" w:rsidP="00017219">
            <w:pPr>
              <w:pStyle w:val="Tabletext"/>
              <w:rPr>
                <w:rFonts w:asciiTheme="minorHAnsi" w:hAnsiTheme="minorHAnsi"/>
                <w:color w:val="000000"/>
              </w:rPr>
            </w:pPr>
            <w:r w:rsidRPr="005D2DDC">
              <w:rPr>
                <w:rFonts w:asciiTheme="minorHAnsi" w:hAnsiTheme="minorHAnsi"/>
              </w:rPr>
              <w:t xml:space="preserve">Proposition de révision de la Résolution </w:t>
            </w:r>
            <w:r w:rsidRPr="005D2DDC">
              <w:rPr>
                <w:rFonts w:asciiTheme="minorHAnsi" w:hAnsiTheme="minorHAnsi"/>
                <w:color w:val="000000"/>
              </w:rPr>
              <w:t>140 (</w:t>
            </w:r>
            <w:r w:rsidRPr="005D2DDC">
              <w:rPr>
                <w:rFonts w:asciiTheme="minorHAnsi" w:hAnsiTheme="minorHAnsi"/>
              </w:rPr>
              <w:t xml:space="preserve">Rév. </w:t>
            </w:r>
            <w:r w:rsidRPr="005D2DDC">
              <w:rPr>
                <w:rFonts w:asciiTheme="minorHAnsi" w:hAnsiTheme="minorHAnsi"/>
                <w:color w:val="000000"/>
              </w:rPr>
              <w:t>Busan, 2014) "</w:t>
            </w:r>
            <w:r w:rsidR="002A1419">
              <w:rPr>
                <w:rFonts w:asciiTheme="minorHAnsi" w:hAnsiTheme="minorHAnsi"/>
                <w:color w:val="000000"/>
              </w:rPr>
              <w:t>Rôle de l'UIT dans la mise en oe</w:t>
            </w:r>
            <w:r w:rsidRPr="005D2DDC">
              <w:rPr>
                <w:rFonts w:asciiTheme="minorHAnsi" w:hAnsiTheme="minorHAnsi"/>
                <w:color w:val="000000"/>
              </w:rPr>
              <w:t xml:space="preserve">uvre des résultats du Sommet mondial sur la société de l'information </w:t>
            </w:r>
            <w:r w:rsidR="00CC6600">
              <w:rPr>
                <w:rFonts w:asciiTheme="minorHAnsi" w:hAnsiTheme="minorHAnsi"/>
                <w:color w:val="000000"/>
              </w:rPr>
              <w:t xml:space="preserve">et </w:t>
            </w:r>
            <w:r w:rsidRPr="005D2DDC">
              <w:rPr>
                <w:rFonts w:asciiTheme="minorHAnsi" w:hAnsiTheme="minorHAnsi"/>
                <w:color w:val="000000"/>
              </w:rPr>
              <w:t>dans l'exa</w:t>
            </w:r>
            <w:r w:rsidR="00017219">
              <w:rPr>
                <w:rFonts w:asciiTheme="minorHAnsi" w:hAnsiTheme="minorHAnsi"/>
                <w:color w:val="000000"/>
              </w:rPr>
              <w:t>men d'ensemble de leur mise en oe</w:t>
            </w:r>
            <w:r w:rsidRPr="005D2DDC">
              <w:rPr>
                <w:rFonts w:asciiTheme="minorHAnsi" w:hAnsiTheme="minorHAnsi"/>
                <w:color w:val="000000"/>
              </w:rPr>
              <w:t>uvre par l'Assemblée générale des Nations Unies"</w:t>
            </w:r>
          </w:p>
        </w:tc>
      </w:tr>
      <w:tr w:rsidR="005D2DDC" w:rsidRPr="005D2DDC" w:rsidTr="00D3637F">
        <w:tc>
          <w:tcPr>
            <w:tcW w:w="1386" w:type="dxa"/>
            <w:tcBorders>
              <w:bottom w:val="single" w:sz="4" w:space="0" w:color="auto"/>
            </w:tcBorders>
            <w:vAlign w:val="center"/>
          </w:tcPr>
          <w:p w:rsidR="005D2DDC" w:rsidRPr="00B4712A" w:rsidRDefault="005D2DDC" w:rsidP="005D2DDC">
            <w:pPr>
              <w:tabs>
                <w:tab w:val="clear" w:pos="567"/>
                <w:tab w:val="clear" w:pos="1134"/>
                <w:tab w:val="clear" w:pos="1701"/>
                <w:tab w:val="clear" w:pos="2268"/>
                <w:tab w:val="clear" w:pos="2835"/>
              </w:tabs>
              <w:spacing w:before="40" w:after="40"/>
              <w:jc w:val="center"/>
              <w:rPr>
                <w:rFonts w:asciiTheme="minorHAnsi" w:hAnsiTheme="minorHAnsi"/>
                <w:b/>
                <w:sz w:val="20"/>
              </w:rPr>
            </w:pPr>
            <w:r w:rsidRPr="00B4712A">
              <w:rPr>
                <w:rFonts w:asciiTheme="minorHAnsi" w:hAnsiTheme="minorHAnsi"/>
                <w:b/>
                <w:sz w:val="20"/>
              </w:rPr>
              <w:t>RCC/62A1/11</w:t>
            </w:r>
          </w:p>
        </w:tc>
        <w:tc>
          <w:tcPr>
            <w:tcW w:w="8609" w:type="dxa"/>
            <w:tcBorders>
              <w:bottom w:val="single" w:sz="4" w:space="0" w:color="auto"/>
            </w:tcBorders>
            <w:vAlign w:val="center"/>
          </w:tcPr>
          <w:p w:rsidR="005D2DDC" w:rsidRPr="005D2DDC" w:rsidRDefault="005D2DDC" w:rsidP="005D2DDC">
            <w:pPr>
              <w:pStyle w:val="Tabletext"/>
              <w:rPr>
                <w:rFonts w:asciiTheme="minorHAnsi" w:hAnsiTheme="minorHAnsi"/>
                <w:color w:val="000000"/>
              </w:rPr>
            </w:pPr>
            <w:r w:rsidRPr="005D2DDC">
              <w:rPr>
                <w:rFonts w:asciiTheme="minorHAnsi" w:hAnsiTheme="minorHAnsi"/>
              </w:rPr>
              <w:t>Proposition de révision de la Résolution</w:t>
            </w:r>
            <w:r w:rsidRPr="005D2DDC">
              <w:rPr>
                <w:rFonts w:asciiTheme="minorHAnsi" w:hAnsiTheme="minorHAnsi"/>
                <w:color w:val="000000"/>
              </w:rPr>
              <w:t xml:space="preserve"> 146 </w:t>
            </w:r>
            <w:r w:rsidR="00017219" w:rsidRPr="005D2DDC">
              <w:rPr>
                <w:rFonts w:asciiTheme="minorHAnsi" w:hAnsiTheme="minorHAnsi"/>
                <w:color w:val="000000"/>
              </w:rPr>
              <w:t>(</w:t>
            </w:r>
            <w:r w:rsidR="00017219" w:rsidRPr="005D2DDC">
              <w:rPr>
                <w:rFonts w:asciiTheme="minorHAnsi" w:hAnsiTheme="minorHAnsi"/>
              </w:rPr>
              <w:t xml:space="preserve">Rév. </w:t>
            </w:r>
            <w:r w:rsidR="00017219" w:rsidRPr="005D2DDC">
              <w:rPr>
                <w:rFonts w:asciiTheme="minorHAnsi" w:hAnsiTheme="minorHAnsi"/>
                <w:color w:val="000000"/>
              </w:rPr>
              <w:t xml:space="preserve">Busan, 2014) </w:t>
            </w:r>
            <w:r w:rsidRPr="005D2DDC">
              <w:rPr>
                <w:rFonts w:asciiTheme="minorHAnsi" w:hAnsiTheme="minorHAnsi"/>
                <w:color w:val="000000"/>
              </w:rPr>
              <w:t>"Examen et révision périodiques du Règlement des télécommunications internationales"</w:t>
            </w:r>
          </w:p>
        </w:tc>
      </w:tr>
      <w:tr w:rsidR="005D2DDC" w:rsidRPr="005D2DDC" w:rsidTr="00D3637F">
        <w:tc>
          <w:tcPr>
            <w:tcW w:w="1386" w:type="dxa"/>
            <w:tcBorders>
              <w:bottom w:val="single" w:sz="4" w:space="0" w:color="auto"/>
            </w:tcBorders>
            <w:vAlign w:val="center"/>
          </w:tcPr>
          <w:p w:rsidR="005D2DDC" w:rsidRPr="00B4712A" w:rsidRDefault="005D2DDC" w:rsidP="00403C54">
            <w:pPr>
              <w:tabs>
                <w:tab w:val="clear" w:pos="567"/>
                <w:tab w:val="clear" w:pos="1134"/>
                <w:tab w:val="clear" w:pos="1701"/>
                <w:tab w:val="clear" w:pos="2268"/>
                <w:tab w:val="clear" w:pos="2835"/>
              </w:tabs>
              <w:spacing w:before="40" w:after="40"/>
              <w:jc w:val="center"/>
              <w:rPr>
                <w:rFonts w:asciiTheme="minorHAnsi" w:hAnsiTheme="minorHAnsi"/>
                <w:b/>
                <w:sz w:val="20"/>
              </w:rPr>
            </w:pPr>
            <w:r w:rsidRPr="00B4712A">
              <w:rPr>
                <w:rFonts w:asciiTheme="minorHAnsi" w:hAnsiTheme="minorHAnsi"/>
                <w:b/>
                <w:sz w:val="20"/>
              </w:rPr>
              <w:t>RCC/62A1/12</w:t>
            </w:r>
          </w:p>
          <w:p w:rsidR="005D2DDC" w:rsidRPr="00B4712A" w:rsidRDefault="005D2DDC" w:rsidP="00403C54">
            <w:pPr>
              <w:tabs>
                <w:tab w:val="clear" w:pos="567"/>
                <w:tab w:val="clear" w:pos="1134"/>
                <w:tab w:val="clear" w:pos="1701"/>
                <w:tab w:val="clear" w:pos="2268"/>
                <w:tab w:val="clear" w:pos="2835"/>
              </w:tabs>
              <w:spacing w:before="0" w:after="40"/>
              <w:jc w:val="center"/>
              <w:rPr>
                <w:rFonts w:asciiTheme="minorHAnsi" w:hAnsiTheme="minorHAnsi"/>
                <w:b/>
                <w:sz w:val="20"/>
              </w:rPr>
            </w:pPr>
            <w:r w:rsidRPr="00B4712A">
              <w:rPr>
                <w:rFonts w:asciiTheme="minorHAnsi" w:hAnsiTheme="minorHAnsi"/>
                <w:b/>
                <w:sz w:val="20"/>
              </w:rPr>
              <w:t>RCC/62A1/13</w:t>
            </w:r>
          </w:p>
        </w:tc>
        <w:tc>
          <w:tcPr>
            <w:tcW w:w="8609" w:type="dxa"/>
            <w:tcBorders>
              <w:bottom w:val="single" w:sz="4" w:space="0" w:color="auto"/>
            </w:tcBorders>
            <w:vAlign w:val="center"/>
          </w:tcPr>
          <w:p w:rsidR="005D2DDC" w:rsidRPr="005D2DDC" w:rsidRDefault="005D2DDC" w:rsidP="00017219">
            <w:pPr>
              <w:pStyle w:val="Tabletext"/>
              <w:rPr>
                <w:rFonts w:asciiTheme="minorHAnsi" w:hAnsiTheme="minorHAnsi"/>
                <w:color w:val="000000"/>
              </w:rPr>
            </w:pPr>
            <w:r w:rsidRPr="005D2DDC">
              <w:rPr>
                <w:rFonts w:asciiTheme="minorHAnsi" w:hAnsiTheme="minorHAnsi"/>
              </w:rPr>
              <w:t>Proposition de révision de la Résolution</w:t>
            </w:r>
            <w:r w:rsidRPr="005D2DDC">
              <w:rPr>
                <w:rFonts w:asciiTheme="minorHAnsi" w:hAnsiTheme="minorHAnsi"/>
                <w:color w:val="000000"/>
              </w:rPr>
              <w:t xml:space="preserve"> 151 (</w:t>
            </w:r>
            <w:r w:rsidRPr="005D2DDC">
              <w:rPr>
                <w:rFonts w:asciiTheme="minorHAnsi" w:hAnsiTheme="minorHAnsi"/>
              </w:rPr>
              <w:t xml:space="preserve">Rév. </w:t>
            </w:r>
            <w:r w:rsidRPr="005D2DDC">
              <w:rPr>
                <w:rFonts w:asciiTheme="minorHAnsi" w:hAnsiTheme="minorHAnsi"/>
                <w:color w:val="000000"/>
              </w:rPr>
              <w:t>Busan, 2014) "</w:t>
            </w:r>
            <w:r w:rsidR="00017219">
              <w:rPr>
                <w:rFonts w:asciiTheme="minorHAnsi" w:hAnsiTheme="minorHAnsi"/>
                <w:color w:val="000000"/>
              </w:rPr>
              <w:t xml:space="preserve">Mise en oeuvre </w:t>
            </w:r>
            <w:r w:rsidRPr="005D2DDC">
              <w:rPr>
                <w:rFonts w:asciiTheme="minorHAnsi" w:hAnsiTheme="minorHAnsi"/>
                <w:color w:val="000000"/>
              </w:rPr>
              <w:t xml:space="preserve">de la gestion axée sur les résultats à l'UIT" </w:t>
            </w:r>
            <w:r w:rsidR="00CC6600">
              <w:rPr>
                <w:rFonts w:asciiTheme="minorHAnsi" w:hAnsiTheme="minorHAnsi"/>
                <w:color w:val="000000"/>
              </w:rPr>
              <w:t xml:space="preserve">compte tenu de </w:t>
            </w:r>
            <w:r w:rsidRPr="005D2DDC">
              <w:rPr>
                <w:rFonts w:asciiTheme="minorHAnsi" w:hAnsiTheme="minorHAnsi"/>
                <w:color w:val="000000"/>
              </w:rPr>
              <w:t>la Résolution 72 (Rév. Busan, 2014), "Coordination des planifications stratégique, financière et opérationnelle à l'UIT"</w:t>
            </w:r>
          </w:p>
        </w:tc>
      </w:tr>
      <w:tr w:rsidR="005D2DDC" w:rsidRPr="005D2DDC" w:rsidTr="00D3637F">
        <w:tc>
          <w:tcPr>
            <w:tcW w:w="1386" w:type="dxa"/>
            <w:tcBorders>
              <w:bottom w:val="single" w:sz="4" w:space="0" w:color="auto"/>
            </w:tcBorders>
            <w:vAlign w:val="center"/>
          </w:tcPr>
          <w:p w:rsidR="005D2DDC" w:rsidRPr="00B4712A" w:rsidRDefault="005D2DDC" w:rsidP="005D2DDC">
            <w:pPr>
              <w:tabs>
                <w:tab w:val="clear" w:pos="567"/>
                <w:tab w:val="clear" w:pos="1134"/>
                <w:tab w:val="clear" w:pos="1701"/>
                <w:tab w:val="clear" w:pos="2268"/>
                <w:tab w:val="clear" w:pos="2835"/>
              </w:tabs>
              <w:spacing w:before="40" w:after="40"/>
              <w:jc w:val="center"/>
              <w:rPr>
                <w:rFonts w:asciiTheme="minorHAnsi" w:hAnsiTheme="minorHAnsi"/>
                <w:b/>
                <w:sz w:val="20"/>
              </w:rPr>
            </w:pPr>
            <w:r w:rsidRPr="00B4712A">
              <w:rPr>
                <w:rFonts w:asciiTheme="minorHAnsi" w:hAnsiTheme="minorHAnsi"/>
                <w:b/>
                <w:sz w:val="20"/>
              </w:rPr>
              <w:t>RCC/62A1/14</w:t>
            </w:r>
          </w:p>
        </w:tc>
        <w:tc>
          <w:tcPr>
            <w:tcW w:w="8609" w:type="dxa"/>
            <w:tcBorders>
              <w:bottom w:val="single" w:sz="4" w:space="0" w:color="auto"/>
            </w:tcBorders>
            <w:vAlign w:val="center"/>
          </w:tcPr>
          <w:p w:rsidR="005D2DDC" w:rsidRPr="005D2DDC" w:rsidRDefault="005D2DDC" w:rsidP="005D2DDC">
            <w:pPr>
              <w:pStyle w:val="Tabletext"/>
              <w:rPr>
                <w:rFonts w:asciiTheme="minorHAnsi" w:hAnsiTheme="minorHAnsi"/>
                <w:color w:val="000000"/>
              </w:rPr>
            </w:pPr>
            <w:r w:rsidRPr="005D2DDC">
              <w:rPr>
                <w:rFonts w:asciiTheme="minorHAnsi" w:hAnsiTheme="minorHAnsi"/>
              </w:rPr>
              <w:t xml:space="preserve">Proposition de révision de la Résolution </w:t>
            </w:r>
            <w:r w:rsidRPr="005D2DDC">
              <w:rPr>
                <w:rFonts w:asciiTheme="minorHAnsi" w:hAnsiTheme="minorHAnsi"/>
                <w:color w:val="000000"/>
              </w:rPr>
              <w:t>154 (</w:t>
            </w:r>
            <w:r w:rsidRPr="005D2DDC">
              <w:rPr>
                <w:rFonts w:asciiTheme="minorHAnsi" w:hAnsiTheme="minorHAnsi"/>
              </w:rPr>
              <w:t xml:space="preserve">Rév. </w:t>
            </w:r>
            <w:r w:rsidRPr="005D2DDC">
              <w:rPr>
                <w:rFonts w:asciiTheme="minorHAnsi" w:hAnsiTheme="minorHAnsi"/>
                <w:color w:val="000000"/>
              </w:rPr>
              <w:t>Busan, 2014) "Utilisation des six langues officielles de l'Union sur un pied d'égalité"</w:t>
            </w:r>
          </w:p>
        </w:tc>
      </w:tr>
      <w:tr w:rsidR="005D2DDC" w:rsidRPr="005D2DDC" w:rsidTr="00D3637F">
        <w:tc>
          <w:tcPr>
            <w:tcW w:w="1386" w:type="dxa"/>
            <w:tcBorders>
              <w:bottom w:val="single" w:sz="4" w:space="0" w:color="auto"/>
            </w:tcBorders>
            <w:vAlign w:val="center"/>
          </w:tcPr>
          <w:p w:rsidR="005D2DDC" w:rsidRPr="00B4712A" w:rsidRDefault="005D2DDC" w:rsidP="005D2DDC">
            <w:pPr>
              <w:tabs>
                <w:tab w:val="clear" w:pos="567"/>
                <w:tab w:val="clear" w:pos="1134"/>
                <w:tab w:val="clear" w:pos="1701"/>
                <w:tab w:val="clear" w:pos="2268"/>
                <w:tab w:val="clear" w:pos="2835"/>
              </w:tabs>
              <w:spacing w:before="40" w:after="40"/>
              <w:jc w:val="center"/>
              <w:rPr>
                <w:rFonts w:asciiTheme="minorHAnsi" w:hAnsiTheme="minorHAnsi"/>
                <w:b/>
                <w:sz w:val="20"/>
              </w:rPr>
            </w:pPr>
            <w:r w:rsidRPr="00B4712A">
              <w:rPr>
                <w:rFonts w:asciiTheme="minorHAnsi" w:hAnsiTheme="minorHAnsi"/>
                <w:b/>
                <w:sz w:val="20"/>
              </w:rPr>
              <w:t>RCC/62A1/15</w:t>
            </w:r>
          </w:p>
        </w:tc>
        <w:tc>
          <w:tcPr>
            <w:tcW w:w="8609" w:type="dxa"/>
            <w:tcBorders>
              <w:bottom w:val="single" w:sz="4" w:space="0" w:color="auto"/>
            </w:tcBorders>
            <w:vAlign w:val="center"/>
          </w:tcPr>
          <w:p w:rsidR="005D2DDC" w:rsidRPr="005D2DDC" w:rsidRDefault="005D2DDC" w:rsidP="005D2DDC">
            <w:pPr>
              <w:pStyle w:val="Tabletext"/>
              <w:rPr>
                <w:rFonts w:asciiTheme="minorHAnsi" w:hAnsiTheme="minorHAnsi"/>
                <w:color w:val="000000"/>
              </w:rPr>
            </w:pPr>
            <w:r w:rsidRPr="005D2DDC">
              <w:rPr>
                <w:rFonts w:asciiTheme="minorHAnsi" w:hAnsiTheme="minorHAnsi"/>
              </w:rPr>
              <w:t>Proposition de révision de la Résolution 177 (Rév. Busan, 2014) "Conformité et interopérabilité"</w:t>
            </w:r>
          </w:p>
        </w:tc>
      </w:tr>
      <w:tr w:rsidR="005D2DDC" w:rsidRPr="005D2DDC" w:rsidTr="00D3637F">
        <w:tc>
          <w:tcPr>
            <w:tcW w:w="1386" w:type="dxa"/>
            <w:tcBorders>
              <w:bottom w:val="single" w:sz="4" w:space="0" w:color="auto"/>
            </w:tcBorders>
            <w:vAlign w:val="center"/>
          </w:tcPr>
          <w:p w:rsidR="005D2DDC" w:rsidRPr="00B4712A" w:rsidRDefault="005D2DDC" w:rsidP="005D2DDC">
            <w:pPr>
              <w:tabs>
                <w:tab w:val="clear" w:pos="567"/>
                <w:tab w:val="clear" w:pos="1134"/>
                <w:tab w:val="clear" w:pos="1701"/>
                <w:tab w:val="clear" w:pos="2268"/>
                <w:tab w:val="clear" w:pos="2835"/>
              </w:tabs>
              <w:spacing w:before="40" w:after="40"/>
              <w:jc w:val="center"/>
              <w:rPr>
                <w:rFonts w:asciiTheme="minorHAnsi" w:hAnsiTheme="minorHAnsi"/>
                <w:b/>
                <w:sz w:val="20"/>
              </w:rPr>
            </w:pPr>
            <w:r w:rsidRPr="00B4712A">
              <w:rPr>
                <w:rFonts w:asciiTheme="minorHAnsi" w:hAnsiTheme="minorHAnsi"/>
                <w:b/>
                <w:sz w:val="20"/>
              </w:rPr>
              <w:t>RCC/62A1/16</w:t>
            </w:r>
          </w:p>
        </w:tc>
        <w:tc>
          <w:tcPr>
            <w:tcW w:w="8609" w:type="dxa"/>
            <w:tcBorders>
              <w:bottom w:val="single" w:sz="4" w:space="0" w:color="auto"/>
            </w:tcBorders>
            <w:vAlign w:val="center"/>
          </w:tcPr>
          <w:p w:rsidR="005D2DDC" w:rsidRPr="005D2DDC" w:rsidRDefault="005D2DDC" w:rsidP="005D2DDC">
            <w:pPr>
              <w:pStyle w:val="Tabletext"/>
              <w:rPr>
                <w:rFonts w:asciiTheme="minorHAnsi" w:hAnsiTheme="minorHAnsi"/>
                <w:color w:val="000000"/>
              </w:rPr>
            </w:pPr>
            <w:r w:rsidRPr="005D2DDC">
              <w:rPr>
                <w:rFonts w:asciiTheme="minorHAnsi" w:hAnsiTheme="minorHAnsi"/>
              </w:rPr>
              <w:t xml:space="preserve">Proposition de révision de la Résolution </w:t>
            </w:r>
            <w:r w:rsidRPr="005D2DDC">
              <w:rPr>
                <w:rFonts w:asciiTheme="minorHAnsi" w:hAnsiTheme="minorHAnsi"/>
                <w:color w:val="000000"/>
              </w:rPr>
              <w:t>179 (</w:t>
            </w:r>
            <w:r w:rsidRPr="005D2DDC">
              <w:rPr>
                <w:rFonts w:asciiTheme="minorHAnsi" w:hAnsiTheme="minorHAnsi"/>
              </w:rPr>
              <w:t xml:space="preserve">Rév. </w:t>
            </w:r>
            <w:r w:rsidRPr="005D2DDC">
              <w:rPr>
                <w:rFonts w:asciiTheme="minorHAnsi" w:hAnsiTheme="minorHAnsi"/>
                <w:color w:val="000000"/>
              </w:rPr>
              <w:t>Busan, 2014) "</w:t>
            </w:r>
            <w:r w:rsidRPr="005D2DDC">
              <w:rPr>
                <w:rFonts w:asciiTheme="minorHAnsi" w:hAnsiTheme="minorHAnsi"/>
              </w:rPr>
              <w:t>Rôle de l'UIT dans la protection en ligne des enfants"</w:t>
            </w:r>
          </w:p>
        </w:tc>
      </w:tr>
      <w:tr w:rsidR="005D2DDC" w:rsidRPr="005D2DDC" w:rsidTr="00D3637F">
        <w:tc>
          <w:tcPr>
            <w:tcW w:w="1386" w:type="dxa"/>
            <w:tcBorders>
              <w:bottom w:val="single" w:sz="4" w:space="0" w:color="auto"/>
            </w:tcBorders>
            <w:vAlign w:val="center"/>
          </w:tcPr>
          <w:p w:rsidR="005D2DDC" w:rsidRPr="00B4712A" w:rsidRDefault="005D2DDC" w:rsidP="005D2DDC">
            <w:pPr>
              <w:tabs>
                <w:tab w:val="clear" w:pos="567"/>
                <w:tab w:val="clear" w:pos="1134"/>
                <w:tab w:val="clear" w:pos="1701"/>
                <w:tab w:val="clear" w:pos="2268"/>
                <w:tab w:val="clear" w:pos="2835"/>
              </w:tabs>
              <w:spacing w:before="40" w:after="40"/>
              <w:jc w:val="center"/>
              <w:rPr>
                <w:rFonts w:asciiTheme="minorHAnsi" w:hAnsiTheme="minorHAnsi"/>
                <w:b/>
                <w:sz w:val="20"/>
              </w:rPr>
            </w:pPr>
            <w:r w:rsidRPr="00B4712A">
              <w:rPr>
                <w:rFonts w:asciiTheme="minorHAnsi" w:hAnsiTheme="minorHAnsi"/>
                <w:b/>
                <w:sz w:val="20"/>
              </w:rPr>
              <w:lastRenderedPageBreak/>
              <w:t>RCC/62A1/17</w:t>
            </w:r>
          </w:p>
        </w:tc>
        <w:tc>
          <w:tcPr>
            <w:tcW w:w="8609" w:type="dxa"/>
            <w:tcBorders>
              <w:bottom w:val="single" w:sz="4" w:space="0" w:color="auto"/>
            </w:tcBorders>
            <w:shd w:val="clear" w:color="auto" w:fill="auto"/>
            <w:vAlign w:val="center"/>
          </w:tcPr>
          <w:p w:rsidR="005D2DDC" w:rsidRPr="005D2DDC" w:rsidRDefault="005D2DDC" w:rsidP="00CC6600">
            <w:pPr>
              <w:pStyle w:val="Tabletext"/>
              <w:rPr>
                <w:rFonts w:asciiTheme="minorHAnsi" w:hAnsiTheme="minorHAnsi"/>
                <w:color w:val="000000"/>
              </w:rPr>
            </w:pPr>
            <w:r w:rsidRPr="005D2DDC">
              <w:rPr>
                <w:rFonts w:asciiTheme="minorHAnsi" w:hAnsiTheme="minorHAnsi"/>
              </w:rPr>
              <w:t xml:space="preserve">Proposition de </w:t>
            </w:r>
            <w:r w:rsidR="00CC6600">
              <w:rPr>
                <w:rFonts w:asciiTheme="minorHAnsi" w:hAnsiTheme="minorHAnsi"/>
              </w:rPr>
              <w:t xml:space="preserve">suppression </w:t>
            </w:r>
            <w:r w:rsidRPr="005D2DDC">
              <w:rPr>
                <w:rFonts w:asciiTheme="minorHAnsi" w:hAnsiTheme="minorHAnsi"/>
              </w:rPr>
              <w:t xml:space="preserve">de la Résolution </w:t>
            </w:r>
            <w:r w:rsidRPr="005D2DDC">
              <w:rPr>
                <w:rFonts w:asciiTheme="minorHAnsi" w:hAnsiTheme="minorHAnsi"/>
                <w:color w:val="000000"/>
              </w:rPr>
              <w:t>185 (Busan, 2014), "Suivi des vols à l'échelle mondiale pour l'aviation civile"</w:t>
            </w:r>
          </w:p>
        </w:tc>
      </w:tr>
      <w:tr w:rsidR="005D2DDC" w:rsidRPr="005D2DDC" w:rsidTr="00D3637F">
        <w:tc>
          <w:tcPr>
            <w:tcW w:w="1386" w:type="dxa"/>
            <w:tcBorders>
              <w:bottom w:val="single" w:sz="4" w:space="0" w:color="auto"/>
            </w:tcBorders>
            <w:vAlign w:val="center"/>
          </w:tcPr>
          <w:p w:rsidR="005D2DDC" w:rsidRPr="00B4712A" w:rsidRDefault="005D2DDC" w:rsidP="005D2DDC">
            <w:pPr>
              <w:tabs>
                <w:tab w:val="clear" w:pos="567"/>
                <w:tab w:val="clear" w:pos="1134"/>
                <w:tab w:val="clear" w:pos="1701"/>
                <w:tab w:val="clear" w:pos="2268"/>
                <w:tab w:val="clear" w:pos="2835"/>
              </w:tabs>
              <w:spacing w:before="40" w:after="40"/>
              <w:jc w:val="center"/>
              <w:rPr>
                <w:rFonts w:asciiTheme="minorHAnsi" w:hAnsiTheme="minorHAnsi"/>
                <w:b/>
                <w:sz w:val="20"/>
              </w:rPr>
            </w:pPr>
            <w:r w:rsidRPr="00B4712A">
              <w:rPr>
                <w:rFonts w:asciiTheme="minorHAnsi" w:hAnsiTheme="minorHAnsi"/>
                <w:b/>
                <w:sz w:val="20"/>
              </w:rPr>
              <w:t>RCC/62A1/18</w:t>
            </w:r>
          </w:p>
        </w:tc>
        <w:tc>
          <w:tcPr>
            <w:tcW w:w="8609" w:type="dxa"/>
            <w:tcBorders>
              <w:bottom w:val="single" w:sz="4" w:space="0" w:color="auto"/>
            </w:tcBorders>
            <w:shd w:val="clear" w:color="auto" w:fill="auto"/>
            <w:vAlign w:val="center"/>
          </w:tcPr>
          <w:p w:rsidR="005D2DDC" w:rsidRPr="005D2DDC" w:rsidRDefault="005D2DDC" w:rsidP="005D2DDC">
            <w:pPr>
              <w:pStyle w:val="Tabletext"/>
              <w:rPr>
                <w:rFonts w:asciiTheme="minorHAnsi" w:hAnsiTheme="minorHAnsi"/>
                <w:color w:val="000000"/>
              </w:rPr>
            </w:pPr>
            <w:r w:rsidRPr="005D2DDC">
              <w:rPr>
                <w:rFonts w:asciiTheme="minorHAnsi" w:hAnsiTheme="minorHAnsi"/>
              </w:rPr>
              <w:t>Pas de changement à la Résolution 188 (Busan, 2014) "Lutter contre la contrefaçon de dispositifs de télécommunication fondés sur les technologies de l'information et de la communication"</w:t>
            </w:r>
          </w:p>
        </w:tc>
      </w:tr>
      <w:tr w:rsidR="005D2DDC" w:rsidRPr="005D2DDC" w:rsidTr="00D3637F">
        <w:tc>
          <w:tcPr>
            <w:tcW w:w="1386" w:type="dxa"/>
            <w:tcBorders>
              <w:bottom w:val="single" w:sz="4" w:space="0" w:color="auto"/>
            </w:tcBorders>
            <w:vAlign w:val="center"/>
          </w:tcPr>
          <w:p w:rsidR="005D2DDC" w:rsidRPr="00B4712A" w:rsidRDefault="005D2DDC" w:rsidP="005D2DDC">
            <w:pPr>
              <w:tabs>
                <w:tab w:val="clear" w:pos="567"/>
                <w:tab w:val="clear" w:pos="1134"/>
                <w:tab w:val="clear" w:pos="1701"/>
                <w:tab w:val="clear" w:pos="2268"/>
                <w:tab w:val="clear" w:pos="2835"/>
              </w:tabs>
              <w:spacing w:before="40" w:after="40"/>
              <w:jc w:val="center"/>
              <w:rPr>
                <w:rFonts w:asciiTheme="minorHAnsi" w:hAnsiTheme="minorHAnsi"/>
                <w:b/>
                <w:sz w:val="20"/>
              </w:rPr>
            </w:pPr>
            <w:r w:rsidRPr="00B4712A">
              <w:rPr>
                <w:rFonts w:asciiTheme="minorHAnsi" w:hAnsiTheme="minorHAnsi"/>
                <w:b/>
                <w:sz w:val="20"/>
              </w:rPr>
              <w:t>RCC/62A1/19</w:t>
            </w:r>
          </w:p>
        </w:tc>
        <w:tc>
          <w:tcPr>
            <w:tcW w:w="8609" w:type="dxa"/>
            <w:tcBorders>
              <w:bottom w:val="single" w:sz="4" w:space="0" w:color="auto"/>
            </w:tcBorders>
            <w:shd w:val="clear" w:color="auto" w:fill="auto"/>
            <w:vAlign w:val="center"/>
          </w:tcPr>
          <w:p w:rsidR="005D2DDC" w:rsidRPr="005D2DDC" w:rsidRDefault="005D2DDC" w:rsidP="005D2DDC">
            <w:pPr>
              <w:pStyle w:val="Tabletext"/>
              <w:rPr>
                <w:rFonts w:asciiTheme="minorHAnsi" w:hAnsiTheme="minorHAnsi"/>
                <w:color w:val="000000"/>
              </w:rPr>
            </w:pPr>
            <w:r w:rsidRPr="005D2DDC">
              <w:rPr>
                <w:rFonts w:asciiTheme="minorHAnsi" w:hAnsiTheme="minorHAnsi"/>
              </w:rPr>
              <w:t xml:space="preserve">Proposition de révision de la Résolution </w:t>
            </w:r>
            <w:r w:rsidRPr="005D2DDC">
              <w:rPr>
                <w:rFonts w:asciiTheme="minorHAnsi" w:hAnsiTheme="minorHAnsi"/>
                <w:color w:val="000000"/>
              </w:rPr>
              <w:t>191 (</w:t>
            </w:r>
            <w:r w:rsidRPr="005D2DDC">
              <w:rPr>
                <w:rFonts w:asciiTheme="minorHAnsi" w:hAnsiTheme="minorHAnsi"/>
              </w:rPr>
              <w:t xml:space="preserve">Rév. </w:t>
            </w:r>
            <w:r w:rsidRPr="005D2DDC">
              <w:rPr>
                <w:rFonts w:asciiTheme="minorHAnsi" w:hAnsiTheme="minorHAnsi"/>
                <w:color w:val="000000"/>
              </w:rPr>
              <w:t>Busan, 2014) "Stratégie de coordination des efforts entre les trois Secteurs de l'Union"</w:t>
            </w:r>
          </w:p>
        </w:tc>
      </w:tr>
      <w:tr w:rsidR="005D2DDC" w:rsidRPr="005D2DDC" w:rsidTr="00D3637F">
        <w:tc>
          <w:tcPr>
            <w:tcW w:w="1386" w:type="dxa"/>
            <w:tcBorders>
              <w:bottom w:val="single" w:sz="4" w:space="0" w:color="auto"/>
            </w:tcBorders>
            <w:vAlign w:val="center"/>
          </w:tcPr>
          <w:p w:rsidR="005D2DDC" w:rsidRPr="00B4712A" w:rsidRDefault="005D2DDC" w:rsidP="005D2DDC">
            <w:pPr>
              <w:tabs>
                <w:tab w:val="clear" w:pos="567"/>
                <w:tab w:val="clear" w:pos="1134"/>
                <w:tab w:val="clear" w:pos="1701"/>
                <w:tab w:val="clear" w:pos="2268"/>
                <w:tab w:val="clear" w:pos="2835"/>
              </w:tabs>
              <w:spacing w:before="40" w:after="40"/>
              <w:jc w:val="center"/>
              <w:rPr>
                <w:rFonts w:asciiTheme="minorHAnsi" w:hAnsiTheme="minorHAnsi"/>
                <w:b/>
                <w:sz w:val="20"/>
              </w:rPr>
            </w:pPr>
            <w:r w:rsidRPr="00B4712A">
              <w:rPr>
                <w:rFonts w:asciiTheme="minorHAnsi" w:hAnsiTheme="minorHAnsi"/>
                <w:b/>
                <w:sz w:val="20"/>
              </w:rPr>
              <w:t>RCC/62A1/20</w:t>
            </w:r>
          </w:p>
        </w:tc>
        <w:tc>
          <w:tcPr>
            <w:tcW w:w="8609" w:type="dxa"/>
            <w:tcBorders>
              <w:bottom w:val="single" w:sz="4" w:space="0" w:color="auto"/>
            </w:tcBorders>
            <w:shd w:val="clear" w:color="auto" w:fill="auto"/>
            <w:vAlign w:val="center"/>
          </w:tcPr>
          <w:p w:rsidR="005D2DDC" w:rsidRPr="005D2DDC" w:rsidRDefault="005D2DDC" w:rsidP="005D2DDC">
            <w:pPr>
              <w:pStyle w:val="Tabletext"/>
              <w:rPr>
                <w:rFonts w:asciiTheme="minorHAnsi" w:hAnsiTheme="minorHAnsi"/>
                <w:color w:val="000000"/>
              </w:rPr>
            </w:pPr>
            <w:r w:rsidRPr="005D2DDC">
              <w:rPr>
                <w:rFonts w:asciiTheme="minorHAnsi" w:hAnsiTheme="minorHAnsi"/>
              </w:rPr>
              <w:t xml:space="preserve">Proposition de révision de la Résolution </w:t>
            </w:r>
            <w:r w:rsidRPr="005D2DDC">
              <w:rPr>
                <w:rFonts w:asciiTheme="minorHAnsi" w:hAnsiTheme="minorHAnsi"/>
                <w:color w:val="000000"/>
              </w:rPr>
              <w:t xml:space="preserve">196 </w:t>
            </w:r>
            <w:r w:rsidR="00017219">
              <w:rPr>
                <w:rFonts w:asciiTheme="minorHAnsi" w:hAnsiTheme="minorHAnsi"/>
                <w:color w:val="000000"/>
              </w:rPr>
              <w:t xml:space="preserve">(Busan, 2014) </w:t>
            </w:r>
            <w:r w:rsidRPr="005D2DDC">
              <w:rPr>
                <w:rFonts w:asciiTheme="minorHAnsi" w:hAnsiTheme="minorHAnsi"/>
                <w:color w:val="000000"/>
              </w:rPr>
              <w:t>"Protection des utilisateurs/consommateurs de services de télécommunication"</w:t>
            </w:r>
          </w:p>
        </w:tc>
      </w:tr>
      <w:tr w:rsidR="005D2DDC" w:rsidRPr="005D2DDC" w:rsidTr="00D3637F">
        <w:tc>
          <w:tcPr>
            <w:tcW w:w="1386" w:type="dxa"/>
            <w:tcBorders>
              <w:bottom w:val="single" w:sz="4" w:space="0" w:color="auto"/>
            </w:tcBorders>
            <w:vAlign w:val="center"/>
          </w:tcPr>
          <w:p w:rsidR="005D2DDC" w:rsidRPr="00B4712A" w:rsidRDefault="005D2DDC" w:rsidP="005D2DDC">
            <w:pPr>
              <w:tabs>
                <w:tab w:val="clear" w:pos="567"/>
                <w:tab w:val="clear" w:pos="1134"/>
                <w:tab w:val="clear" w:pos="1701"/>
                <w:tab w:val="clear" w:pos="2268"/>
                <w:tab w:val="clear" w:pos="2835"/>
              </w:tabs>
              <w:spacing w:before="40" w:after="40"/>
              <w:jc w:val="center"/>
              <w:rPr>
                <w:rFonts w:asciiTheme="minorHAnsi" w:hAnsiTheme="minorHAnsi"/>
                <w:b/>
                <w:sz w:val="20"/>
              </w:rPr>
            </w:pPr>
            <w:r w:rsidRPr="00B4712A">
              <w:rPr>
                <w:rFonts w:asciiTheme="minorHAnsi" w:hAnsiTheme="minorHAnsi"/>
                <w:b/>
                <w:sz w:val="20"/>
              </w:rPr>
              <w:t>RCC/62A1/21</w:t>
            </w:r>
          </w:p>
        </w:tc>
        <w:tc>
          <w:tcPr>
            <w:tcW w:w="8609" w:type="dxa"/>
            <w:tcBorders>
              <w:bottom w:val="single" w:sz="4" w:space="0" w:color="auto"/>
            </w:tcBorders>
            <w:shd w:val="clear" w:color="auto" w:fill="auto"/>
            <w:vAlign w:val="center"/>
          </w:tcPr>
          <w:p w:rsidR="005D2DDC" w:rsidRPr="005D2DDC" w:rsidRDefault="005D2DDC" w:rsidP="005D2DDC">
            <w:pPr>
              <w:pStyle w:val="Tabletext"/>
              <w:rPr>
                <w:rFonts w:asciiTheme="minorHAnsi" w:hAnsiTheme="minorHAnsi"/>
                <w:color w:val="000000"/>
              </w:rPr>
            </w:pPr>
            <w:r w:rsidRPr="005D2DDC">
              <w:rPr>
                <w:rFonts w:asciiTheme="minorHAnsi" w:hAnsiTheme="minorHAnsi"/>
              </w:rPr>
              <w:t xml:space="preserve">Proposition de révision de la Résolution </w:t>
            </w:r>
            <w:r w:rsidRPr="005D2DDC">
              <w:rPr>
                <w:rFonts w:asciiTheme="minorHAnsi" w:hAnsiTheme="minorHAnsi"/>
                <w:color w:val="000000"/>
              </w:rPr>
              <w:t>197 (</w:t>
            </w:r>
            <w:r w:rsidRPr="005D2DDC">
              <w:rPr>
                <w:rFonts w:asciiTheme="minorHAnsi" w:hAnsiTheme="minorHAnsi"/>
              </w:rPr>
              <w:t xml:space="preserve">Rév. </w:t>
            </w:r>
            <w:r w:rsidRPr="005D2DDC">
              <w:rPr>
                <w:rFonts w:asciiTheme="minorHAnsi" w:hAnsiTheme="minorHAnsi"/>
                <w:color w:val="000000"/>
              </w:rPr>
              <w:t>Busan, 2014) "Faciliter l'avènement de l'Internet des objets dans la perspective d'un monde global interconnecté"</w:t>
            </w:r>
          </w:p>
        </w:tc>
      </w:tr>
      <w:tr w:rsidR="005D2DDC" w:rsidRPr="005D2DDC" w:rsidTr="00D3637F">
        <w:tc>
          <w:tcPr>
            <w:tcW w:w="1386" w:type="dxa"/>
            <w:tcBorders>
              <w:bottom w:val="single" w:sz="4" w:space="0" w:color="auto"/>
            </w:tcBorders>
            <w:vAlign w:val="center"/>
          </w:tcPr>
          <w:p w:rsidR="005D2DDC" w:rsidRPr="00B4712A" w:rsidRDefault="005D2DDC" w:rsidP="005D2DDC">
            <w:pPr>
              <w:tabs>
                <w:tab w:val="clear" w:pos="567"/>
                <w:tab w:val="clear" w:pos="1134"/>
                <w:tab w:val="clear" w:pos="1701"/>
                <w:tab w:val="clear" w:pos="2268"/>
                <w:tab w:val="clear" w:pos="2835"/>
              </w:tabs>
              <w:spacing w:before="40" w:after="40"/>
              <w:jc w:val="center"/>
              <w:rPr>
                <w:rFonts w:asciiTheme="minorHAnsi" w:hAnsiTheme="minorHAnsi"/>
                <w:b/>
                <w:sz w:val="20"/>
              </w:rPr>
            </w:pPr>
            <w:r w:rsidRPr="00B4712A">
              <w:rPr>
                <w:rFonts w:asciiTheme="minorHAnsi" w:hAnsiTheme="minorHAnsi"/>
                <w:b/>
                <w:sz w:val="20"/>
              </w:rPr>
              <w:t>RCC/62A1/22</w:t>
            </w:r>
          </w:p>
        </w:tc>
        <w:tc>
          <w:tcPr>
            <w:tcW w:w="8609" w:type="dxa"/>
            <w:tcBorders>
              <w:bottom w:val="single" w:sz="4" w:space="0" w:color="auto"/>
            </w:tcBorders>
            <w:shd w:val="clear" w:color="auto" w:fill="auto"/>
            <w:vAlign w:val="center"/>
          </w:tcPr>
          <w:p w:rsidR="005D2DDC" w:rsidRPr="005D2DDC" w:rsidRDefault="005D2DDC" w:rsidP="00017219">
            <w:pPr>
              <w:pStyle w:val="Tabletext"/>
              <w:rPr>
                <w:rFonts w:asciiTheme="minorHAnsi" w:hAnsiTheme="minorHAnsi"/>
                <w:color w:val="000000"/>
              </w:rPr>
            </w:pPr>
            <w:r w:rsidRPr="005D2DDC">
              <w:rPr>
                <w:rFonts w:asciiTheme="minorHAnsi" w:hAnsiTheme="minorHAnsi"/>
              </w:rPr>
              <w:t xml:space="preserve">Proposition de révision de la Résolution </w:t>
            </w:r>
            <w:r w:rsidRPr="005D2DDC">
              <w:rPr>
                <w:rFonts w:asciiTheme="minorHAnsi" w:hAnsiTheme="minorHAnsi"/>
                <w:color w:val="000000"/>
              </w:rPr>
              <w:t xml:space="preserve">200 (Busan, 2014) "Programme </w:t>
            </w:r>
            <w:r w:rsidR="00017219">
              <w:rPr>
                <w:rFonts w:asciiTheme="minorHAnsi" w:hAnsiTheme="minorHAnsi"/>
                <w:color w:val="000000"/>
              </w:rPr>
              <w:t xml:space="preserve">Connect 2020 </w:t>
            </w:r>
            <w:r w:rsidRPr="005D2DDC">
              <w:rPr>
                <w:rFonts w:asciiTheme="minorHAnsi" w:hAnsiTheme="minorHAnsi"/>
                <w:color w:val="000000"/>
              </w:rPr>
              <w:t>pour le développement des télécommunications/technologies de l'information et de la communication dans le monde"</w:t>
            </w:r>
          </w:p>
        </w:tc>
      </w:tr>
      <w:tr w:rsidR="005D2DDC" w:rsidRPr="005D2DDC" w:rsidTr="00D3637F">
        <w:tc>
          <w:tcPr>
            <w:tcW w:w="1386" w:type="dxa"/>
            <w:tcBorders>
              <w:bottom w:val="single" w:sz="4" w:space="0" w:color="auto"/>
            </w:tcBorders>
            <w:vAlign w:val="center"/>
          </w:tcPr>
          <w:p w:rsidR="005D2DDC" w:rsidRPr="00B4712A" w:rsidRDefault="005D2DDC" w:rsidP="005D2DDC">
            <w:pPr>
              <w:tabs>
                <w:tab w:val="clear" w:pos="567"/>
                <w:tab w:val="clear" w:pos="1134"/>
                <w:tab w:val="clear" w:pos="1701"/>
                <w:tab w:val="clear" w:pos="2268"/>
                <w:tab w:val="clear" w:pos="2835"/>
              </w:tabs>
              <w:spacing w:before="40" w:after="40"/>
              <w:jc w:val="center"/>
              <w:rPr>
                <w:rFonts w:asciiTheme="minorHAnsi" w:hAnsiTheme="minorHAnsi"/>
                <w:b/>
                <w:sz w:val="20"/>
              </w:rPr>
            </w:pPr>
            <w:r w:rsidRPr="00B4712A">
              <w:rPr>
                <w:rFonts w:asciiTheme="minorHAnsi" w:hAnsiTheme="minorHAnsi"/>
                <w:b/>
                <w:sz w:val="20"/>
              </w:rPr>
              <w:t>RCC/62A1/23</w:t>
            </w:r>
          </w:p>
        </w:tc>
        <w:tc>
          <w:tcPr>
            <w:tcW w:w="8609" w:type="dxa"/>
            <w:tcBorders>
              <w:bottom w:val="single" w:sz="4" w:space="0" w:color="auto"/>
            </w:tcBorders>
            <w:shd w:val="clear" w:color="auto" w:fill="auto"/>
            <w:vAlign w:val="center"/>
          </w:tcPr>
          <w:p w:rsidR="005D2DDC" w:rsidRPr="005D2DDC" w:rsidRDefault="005D2DDC" w:rsidP="00CC6600">
            <w:pPr>
              <w:pStyle w:val="Tabletext"/>
              <w:rPr>
                <w:rFonts w:asciiTheme="minorHAnsi" w:hAnsiTheme="minorHAnsi"/>
                <w:color w:val="000000"/>
              </w:rPr>
            </w:pPr>
            <w:r w:rsidRPr="005D2DDC">
              <w:rPr>
                <w:rFonts w:asciiTheme="minorHAnsi" w:hAnsiTheme="minorHAnsi"/>
              </w:rPr>
              <w:t>Projet de nouvelle Résolution "</w:t>
            </w:r>
            <w:r w:rsidR="00CC6600">
              <w:rPr>
                <w:rFonts w:asciiTheme="minorHAnsi" w:hAnsiTheme="minorHAnsi"/>
              </w:rPr>
              <w:t>Questions de politiques publiques internationales relatives aux services OTT</w:t>
            </w:r>
            <w:r w:rsidRPr="005D2DDC">
              <w:rPr>
                <w:rFonts w:asciiTheme="minorHAnsi" w:hAnsiTheme="minorHAnsi"/>
              </w:rPr>
              <w:t>"</w:t>
            </w:r>
          </w:p>
        </w:tc>
      </w:tr>
      <w:tr w:rsidR="005D2DDC" w:rsidRPr="005D2DDC" w:rsidTr="00D3637F">
        <w:tc>
          <w:tcPr>
            <w:tcW w:w="1386" w:type="dxa"/>
            <w:tcBorders>
              <w:bottom w:val="single" w:sz="4" w:space="0" w:color="auto"/>
            </w:tcBorders>
            <w:vAlign w:val="center"/>
          </w:tcPr>
          <w:p w:rsidR="005D2DDC" w:rsidRPr="00B4712A" w:rsidRDefault="005D2DDC" w:rsidP="00403C54">
            <w:pPr>
              <w:tabs>
                <w:tab w:val="clear" w:pos="567"/>
                <w:tab w:val="clear" w:pos="1134"/>
                <w:tab w:val="clear" w:pos="1701"/>
                <w:tab w:val="clear" w:pos="2268"/>
                <w:tab w:val="clear" w:pos="2835"/>
              </w:tabs>
              <w:spacing w:before="40" w:after="40"/>
              <w:jc w:val="center"/>
              <w:rPr>
                <w:rFonts w:asciiTheme="minorHAnsi" w:hAnsiTheme="minorHAnsi"/>
                <w:b/>
                <w:sz w:val="20"/>
              </w:rPr>
            </w:pPr>
            <w:r w:rsidRPr="00B4712A">
              <w:rPr>
                <w:rFonts w:asciiTheme="minorHAnsi" w:hAnsiTheme="minorHAnsi"/>
                <w:b/>
                <w:sz w:val="20"/>
              </w:rPr>
              <w:t>RCC/62A1/24</w:t>
            </w:r>
          </w:p>
          <w:p w:rsidR="005D2DDC" w:rsidRPr="00B4712A" w:rsidRDefault="005D2DDC" w:rsidP="00403C54">
            <w:pPr>
              <w:tabs>
                <w:tab w:val="clear" w:pos="567"/>
                <w:tab w:val="clear" w:pos="1134"/>
                <w:tab w:val="clear" w:pos="1701"/>
                <w:tab w:val="clear" w:pos="2268"/>
                <w:tab w:val="clear" w:pos="2835"/>
              </w:tabs>
              <w:spacing w:before="0" w:after="40"/>
              <w:jc w:val="center"/>
              <w:rPr>
                <w:rFonts w:asciiTheme="minorHAnsi" w:hAnsiTheme="minorHAnsi"/>
                <w:b/>
                <w:sz w:val="20"/>
              </w:rPr>
            </w:pPr>
            <w:r w:rsidRPr="00B4712A">
              <w:rPr>
                <w:rFonts w:asciiTheme="minorHAnsi" w:hAnsiTheme="minorHAnsi"/>
                <w:b/>
                <w:sz w:val="20"/>
              </w:rPr>
              <w:t>RCC/62A1/25</w:t>
            </w:r>
          </w:p>
        </w:tc>
        <w:tc>
          <w:tcPr>
            <w:tcW w:w="8609" w:type="dxa"/>
            <w:tcBorders>
              <w:bottom w:val="single" w:sz="4" w:space="0" w:color="auto"/>
            </w:tcBorders>
            <w:shd w:val="clear" w:color="auto" w:fill="auto"/>
            <w:vAlign w:val="center"/>
          </w:tcPr>
          <w:p w:rsidR="005D2DDC" w:rsidRPr="005D2DDC" w:rsidRDefault="005D2DDC" w:rsidP="00CC6600">
            <w:pPr>
              <w:pStyle w:val="Tabletext"/>
              <w:rPr>
                <w:rFonts w:asciiTheme="minorHAnsi" w:hAnsiTheme="minorHAnsi"/>
              </w:rPr>
            </w:pPr>
            <w:r w:rsidRPr="005D2DDC">
              <w:rPr>
                <w:rFonts w:asciiTheme="minorHAnsi" w:hAnsiTheme="minorHAnsi"/>
              </w:rPr>
              <w:t>Projet de nouvelle Résolution "</w:t>
            </w:r>
            <w:r w:rsidR="00CC6600">
              <w:rPr>
                <w:rFonts w:asciiTheme="minorHAnsi" w:hAnsiTheme="minorHAnsi"/>
              </w:rPr>
              <w:t xml:space="preserve">Nomination </w:t>
            </w:r>
            <w:r w:rsidRPr="005D2DDC">
              <w:rPr>
                <w:rFonts w:asciiTheme="minorHAnsi" w:hAnsiTheme="minorHAnsi"/>
              </w:rPr>
              <w:t>et durée maximale d</w:t>
            </w:r>
            <w:r w:rsidR="00CC6600">
              <w:rPr>
                <w:rFonts w:asciiTheme="minorHAnsi" w:hAnsiTheme="minorHAnsi"/>
              </w:rPr>
              <w:t>u mandat des présidents et des vice-</w:t>
            </w:r>
            <w:r w:rsidRPr="005D2DDC">
              <w:rPr>
                <w:rFonts w:asciiTheme="minorHAnsi" w:hAnsiTheme="minorHAnsi"/>
              </w:rPr>
              <w:t>présidents des groupes consultatifs</w:t>
            </w:r>
            <w:r w:rsidR="00CC6600">
              <w:rPr>
                <w:rFonts w:asciiTheme="minorHAnsi" w:hAnsiTheme="minorHAnsi"/>
              </w:rPr>
              <w:t xml:space="preserve">, </w:t>
            </w:r>
            <w:r w:rsidR="00CC6600" w:rsidRPr="005D2DDC">
              <w:rPr>
                <w:rFonts w:asciiTheme="minorHAnsi" w:hAnsiTheme="minorHAnsi"/>
              </w:rPr>
              <w:t>des commissions d'études</w:t>
            </w:r>
            <w:r w:rsidRPr="005D2DDC">
              <w:rPr>
                <w:rFonts w:asciiTheme="minorHAnsi" w:hAnsiTheme="minorHAnsi"/>
              </w:rPr>
              <w:t xml:space="preserve"> et des </w:t>
            </w:r>
            <w:r w:rsidR="00CC6600">
              <w:rPr>
                <w:rFonts w:asciiTheme="minorHAnsi" w:hAnsiTheme="minorHAnsi"/>
              </w:rPr>
              <w:t xml:space="preserve">autres groupes </w:t>
            </w:r>
            <w:r w:rsidRPr="005D2DDC">
              <w:rPr>
                <w:rFonts w:asciiTheme="minorHAnsi" w:hAnsiTheme="minorHAnsi"/>
              </w:rPr>
              <w:t>des Secteurs"; et proposition de suppression de la</w:t>
            </w:r>
            <w:r w:rsidR="00F23347">
              <w:rPr>
                <w:rFonts w:asciiTheme="minorHAnsi" w:hAnsiTheme="minorHAnsi"/>
              </w:rPr>
              <w:t xml:space="preserve"> Résolution 166 "Nombre de vice</w:t>
            </w:r>
            <w:r w:rsidR="00F23347">
              <w:rPr>
                <w:rFonts w:asciiTheme="minorHAnsi" w:hAnsiTheme="minorHAnsi"/>
              </w:rPr>
              <w:noBreakHyphen/>
            </w:r>
            <w:bookmarkStart w:id="7" w:name="_GoBack"/>
            <w:bookmarkEnd w:id="7"/>
            <w:r w:rsidRPr="005D2DDC">
              <w:rPr>
                <w:rFonts w:asciiTheme="minorHAnsi" w:hAnsiTheme="minorHAnsi"/>
              </w:rPr>
              <w:t>présidents des groupes consultatifs, des commissions d'études, des groupes de travail et des autres groupes des Secteurs"</w:t>
            </w:r>
          </w:p>
        </w:tc>
      </w:tr>
      <w:tr w:rsidR="005D2DDC" w:rsidRPr="00CC6600" w:rsidTr="00D3637F">
        <w:tc>
          <w:tcPr>
            <w:tcW w:w="1386" w:type="dxa"/>
            <w:tcBorders>
              <w:bottom w:val="single" w:sz="4" w:space="0" w:color="auto"/>
            </w:tcBorders>
            <w:vAlign w:val="center"/>
          </w:tcPr>
          <w:p w:rsidR="005D2DDC" w:rsidRPr="00B4712A" w:rsidRDefault="005D2DDC" w:rsidP="005D2DDC">
            <w:pPr>
              <w:tabs>
                <w:tab w:val="clear" w:pos="567"/>
                <w:tab w:val="clear" w:pos="1134"/>
                <w:tab w:val="clear" w:pos="1701"/>
                <w:tab w:val="clear" w:pos="2268"/>
                <w:tab w:val="clear" w:pos="2835"/>
              </w:tabs>
              <w:spacing w:before="40" w:after="40"/>
              <w:jc w:val="center"/>
              <w:rPr>
                <w:rFonts w:asciiTheme="minorHAnsi" w:hAnsiTheme="minorHAnsi"/>
                <w:b/>
                <w:sz w:val="20"/>
              </w:rPr>
            </w:pPr>
            <w:r w:rsidRPr="00B4712A">
              <w:rPr>
                <w:rFonts w:asciiTheme="minorHAnsi" w:hAnsiTheme="minorHAnsi"/>
                <w:b/>
                <w:sz w:val="20"/>
              </w:rPr>
              <w:t>RCC/62A1/26</w:t>
            </w:r>
          </w:p>
        </w:tc>
        <w:tc>
          <w:tcPr>
            <w:tcW w:w="8609" w:type="dxa"/>
            <w:tcBorders>
              <w:bottom w:val="single" w:sz="4" w:space="0" w:color="auto"/>
            </w:tcBorders>
            <w:shd w:val="clear" w:color="auto" w:fill="auto"/>
            <w:vAlign w:val="center"/>
          </w:tcPr>
          <w:p w:rsidR="005D2DDC" w:rsidRPr="00CC6600" w:rsidRDefault="005D2DDC" w:rsidP="00CC6600">
            <w:pPr>
              <w:pStyle w:val="Tabletext"/>
              <w:rPr>
                <w:rFonts w:asciiTheme="minorHAnsi" w:hAnsiTheme="minorHAnsi"/>
              </w:rPr>
            </w:pPr>
            <w:r w:rsidRPr="00CC6600">
              <w:rPr>
                <w:rFonts w:asciiTheme="minorHAnsi" w:hAnsiTheme="minorHAnsi"/>
              </w:rPr>
              <w:t>Projet de nouvelle Résolution "</w:t>
            </w:r>
            <w:r w:rsidR="00CC6600" w:rsidRPr="00CC6600">
              <w:rPr>
                <w:rFonts w:asciiTheme="minorHAnsi" w:hAnsiTheme="minorHAnsi"/>
              </w:rPr>
              <w:t>Etudes relatives aux mégadonnées</w:t>
            </w:r>
            <w:r w:rsidRPr="00CC6600">
              <w:rPr>
                <w:rFonts w:asciiTheme="minorHAnsi" w:hAnsiTheme="minorHAnsi"/>
              </w:rPr>
              <w:t>"</w:t>
            </w:r>
          </w:p>
        </w:tc>
      </w:tr>
      <w:tr w:rsidR="005D2DDC" w:rsidRPr="005D2DDC" w:rsidTr="00D3637F">
        <w:tc>
          <w:tcPr>
            <w:tcW w:w="1386" w:type="dxa"/>
            <w:tcBorders>
              <w:bottom w:val="single" w:sz="4" w:space="0" w:color="auto"/>
            </w:tcBorders>
            <w:vAlign w:val="center"/>
          </w:tcPr>
          <w:p w:rsidR="005D2DDC" w:rsidRPr="00B4712A" w:rsidRDefault="005D2DDC" w:rsidP="005D2DDC">
            <w:pPr>
              <w:tabs>
                <w:tab w:val="clear" w:pos="567"/>
                <w:tab w:val="clear" w:pos="1134"/>
                <w:tab w:val="clear" w:pos="1701"/>
                <w:tab w:val="clear" w:pos="2268"/>
                <w:tab w:val="clear" w:pos="2835"/>
              </w:tabs>
              <w:spacing w:before="40" w:after="40"/>
              <w:jc w:val="center"/>
              <w:rPr>
                <w:rFonts w:asciiTheme="minorHAnsi" w:hAnsiTheme="minorHAnsi"/>
                <w:b/>
                <w:sz w:val="20"/>
              </w:rPr>
            </w:pPr>
            <w:r w:rsidRPr="00B4712A">
              <w:rPr>
                <w:rFonts w:asciiTheme="minorHAnsi" w:hAnsiTheme="minorHAnsi"/>
                <w:b/>
                <w:sz w:val="20"/>
              </w:rPr>
              <w:t>RCC/62A1/27</w:t>
            </w:r>
          </w:p>
        </w:tc>
        <w:tc>
          <w:tcPr>
            <w:tcW w:w="8609" w:type="dxa"/>
            <w:tcBorders>
              <w:bottom w:val="single" w:sz="4" w:space="0" w:color="auto"/>
            </w:tcBorders>
            <w:shd w:val="clear" w:color="auto" w:fill="auto"/>
            <w:vAlign w:val="center"/>
          </w:tcPr>
          <w:p w:rsidR="005D2DDC" w:rsidRPr="005D2DDC" w:rsidRDefault="005D2DDC" w:rsidP="00017219">
            <w:pPr>
              <w:pStyle w:val="Tabletext"/>
              <w:rPr>
                <w:rFonts w:asciiTheme="minorHAnsi" w:hAnsiTheme="minorHAnsi"/>
                <w:color w:val="000000"/>
              </w:rPr>
            </w:pPr>
            <w:r w:rsidRPr="005D2DDC">
              <w:rPr>
                <w:rFonts w:asciiTheme="minorHAnsi" w:hAnsiTheme="minorHAnsi"/>
              </w:rPr>
              <w:t xml:space="preserve">Proposition de révision de la </w:t>
            </w:r>
            <w:r w:rsidRPr="005D2DDC">
              <w:rPr>
                <w:rFonts w:asciiTheme="minorHAnsi" w:hAnsiTheme="minorHAnsi"/>
                <w:color w:val="000000"/>
              </w:rPr>
              <w:t>Décision 5 (</w:t>
            </w:r>
            <w:r w:rsidRPr="005D2DDC">
              <w:rPr>
                <w:rFonts w:asciiTheme="minorHAnsi" w:hAnsiTheme="minorHAnsi"/>
              </w:rPr>
              <w:t xml:space="preserve">Rév. </w:t>
            </w:r>
            <w:r w:rsidRPr="005D2DDC">
              <w:rPr>
                <w:rFonts w:asciiTheme="minorHAnsi" w:hAnsiTheme="minorHAnsi"/>
                <w:color w:val="000000"/>
              </w:rPr>
              <w:t xml:space="preserve">Busan, 2014) "Produits et charges de l'Union pour la période </w:t>
            </w:r>
            <w:r w:rsidR="00017219">
              <w:rPr>
                <w:rFonts w:asciiTheme="minorHAnsi" w:hAnsiTheme="minorHAnsi"/>
                <w:color w:val="000000"/>
              </w:rPr>
              <w:t>2016-2019</w:t>
            </w:r>
            <w:r w:rsidRPr="005D2DDC">
              <w:rPr>
                <w:rFonts w:asciiTheme="minorHAnsi" w:hAnsiTheme="minorHAnsi"/>
                <w:color w:val="000000"/>
              </w:rPr>
              <w:t>"</w:t>
            </w:r>
          </w:p>
        </w:tc>
      </w:tr>
      <w:tr w:rsidR="005D2DDC" w:rsidRPr="005D2DDC" w:rsidTr="00D3637F">
        <w:tc>
          <w:tcPr>
            <w:tcW w:w="1386" w:type="dxa"/>
            <w:tcBorders>
              <w:bottom w:val="single" w:sz="4" w:space="0" w:color="auto"/>
            </w:tcBorders>
            <w:vAlign w:val="center"/>
          </w:tcPr>
          <w:p w:rsidR="005D2DDC" w:rsidRPr="00B4712A" w:rsidRDefault="005D2DDC" w:rsidP="005D2DDC">
            <w:pPr>
              <w:tabs>
                <w:tab w:val="clear" w:pos="567"/>
                <w:tab w:val="clear" w:pos="1134"/>
                <w:tab w:val="clear" w:pos="1701"/>
                <w:tab w:val="clear" w:pos="2268"/>
                <w:tab w:val="clear" w:pos="2835"/>
              </w:tabs>
              <w:spacing w:before="40" w:after="40"/>
              <w:jc w:val="center"/>
              <w:rPr>
                <w:rFonts w:asciiTheme="minorHAnsi" w:hAnsiTheme="minorHAnsi"/>
                <w:b/>
                <w:sz w:val="20"/>
              </w:rPr>
            </w:pPr>
            <w:r w:rsidRPr="00B4712A">
              <w:rPr>
                <w:rFonts w:asciiTheme="minorHAnsi" w:hAnsiTheme="minorHAnsi"/>
                <w:b/>
                <w:sz w:val="20"/>
              </w:rPr>
              <w:t>RCC/62A1/28</w:t>
            </w:r>
          </w:p>
        </w:tc>
        <w:tc>
          <w:tcPr>
            <w:tcW w:w="8609" w:type="dxa"/>
            <w:tcBorders>
              <w:bottom w:val="single" w:sz="4" w:space="0" w:color="auto"/>
            </w:tcBorders>
            <w:shd w:val="clear" w:color="auto" w:fill="auto"/>
            <w:vAlign w:val="center"/>
          </w:tcPr>
          <w:p w:rsidR="005D2DDC" w:rsidRPr="005D2DDC" w:rsidRDefault="005D2DDC" w:rsidP="005D2DDC">
            <w:pPr>
              <w:pStyle w:val="Tabletext"/>
              <w:rPr>
                <w:rFonts w:asciiTheme="minorHAnsi" w:hAnsiTheme="minorHAnsi"/>
                <w:color w:val="000000"/>
              </w:rPr>
            </w:pPr>
            <w:r w:rsidRPr="005D2DDC">
              <w:rPr>
                <w:rFonts w:asciiTheme="minorHAnsi" w:hAnsiTheme="minorHAnsi"/>
              </w:rPr>
              <w:t xml:space="preserve">Proposition de révision de la </w:t>
            </w:r>
            <w:r w:rsidRPr="005D2DDC">
              <w:rPr>
                <w:rFonts w:asciiTheme="minorHAnsi" w:hAnsiTheme="minorHAnsi"/>
                <w:color w:val="000000"/>
              </w:rPr>
              <w:t>Décision 11 (</w:t>
            </w:r>
            <w:r w:rsidRPr="005D2DDC">
              <w:rPr>
                <w:rFonts w:asciiTheme="minorHAnsi" w:hAnsiTheme="minorHAnsi"/>
              </w:rPr>
              <w:t xml:space="preserve">Rév. </w:t>
            </w:r>
            <w:r w:rsidRPr="005D2DDC">
              <w:rPr>
                <w:rFonts w:asciiTheme="minorHAnsi" w:hAnsiTheme="minorHAnsi"/>
                <w:color w:val="000000"/>
              </w:rPr>
              <w:t>Busan, 2014) "Création et gestion des groupes de travail du Conseil"</w:t>
            </w:r>
          </w:p>
        </w:tc>
      </w:tr>
      <w:tr w:rsidR="005D2DDC" w:rsidRPr="00CC6600" w:rsidTr="00D3637F">
        <w:tc>
          <w:tcPr>
            <w:tcW w:w="1386" w:type="dxa"/>
            <w:tcBorders>
              <w:bottom w:val="single" w:sz="4" w:space="0" w:color="auto"/>
            </w:tcBorders>
            <w:vAlign w:val="center"/>
          </w:tcPr>
          <w:p w:rsidR="005D2DDC" w:rsidRPr="00B4712A" w:rsidRDefault="005D2DDC" w:rsidP="005D2DDC">
            <w:pPr>
              <w:tabs>
                <w:tab w:val="clear" w:pos="567"/>
                <w:tab w:val="clear" w:pos="1134"/>
                <w:tab w:val="clear" w:pos="1701"/>
                <w:tab w:val="clear" w:pos="2268"/>
                <w:tab w:val="clear" w:pos="2835"/>
              </w:tabs>
              <w:spacing w:before="40" w:after="40"/>
              <w:jc w:val="center"/>
              <w:rPr>
                <w:rFonts w:asciiTheme="minorHAnsi" w:hAnsiTheme="minorHAnsi"/>
                <w:b/>
                <w:sz w:val="20"/>
              </w:rPr>
            </w:pPr>
            <w:r w:rsidRPr="00B4712A">
              <w:rPr>
                <w:rFonts w:asciiTheme="minorHAnsi" w:hAnsiTheme="minorHAnsi"/>
                <w:b/>
                <w:sz w:val="20"/>
              </w:rPr>
              <w:t>RCC/62A1/29</w:t>
            </w:r>
          </w:p>
        </w:tc>
        <w:tc>
          <w:tcPr>
            <w:tcW w:w="8609" w:type="dxa"/>
            <w:tcBorders>
              <w:bottom w:val="single" w:sz="4" w:space="0" w:color="auto"/>
            </w:tcBorders>
            <w:shd w:val="clear" w:color="auto" w:fill="auto"/>
            <w:vAlign w:val="center"/>
          </w:tcPr>
          <w:p w:rsidR="005D2DDC" w:rsidRPr="00CC6600" w:rsidRDefault="00CC6600" w:rsidP="005D2DDC">
            <w:pPr>
              <w:pStyle w:val="Tabletext"/>
              <w:rPr>
                <w:rFonts w:asciiTheme="minorHAnsi" w:hAnsiTheme="minorHAnsi"/>
                <w:color w:val="000000"/>
              </w:rPr>
            </w:pPr>
            <w:r w:rsidRPr="00CC6600">
              <w:rPr>
                <w:rFonts w:asciiTheme="minorHAnsi" w:hAnsiTheme="minorHAnsi"/>
                <w:color w:val="000000"/>
              </w:rPr>
              <w:t>Annonce du choix définitif de la classe de contribution</w:t>
            </w:r>
          </w:p>
        </w:tc>
      </w:tr>
      <w:tr w:rsidR="005D2DDC" w:rsidRPr="00CC6600" w:rsidTr="00D3637F">
        <w:tc>
          <w:tcPr>
            <w:tcW w:w="1386" w:type="dxa"/>
            <w:tcBorders>
              <w:bottom w:val="single" w:sz="4" w:space="0" w:color="auto"/>
            </w:tcBorders>
            <w:vAlign w:val="center"/>
          </w:tcPr>
          <w:p w:rsidR="005D2DDC" w:rsidRPr="00B4712A" w:rsidRDefault="005D2DDC" w:rsidP="00403C54">
            <w:pPr>
              <w:tabs>
                <w:tab w:val="clear" w:pos="567"/>
                <w:tab w:val="clear" w:pos="1134"/>
                <w:tab w:val="clear" w:pos="1701"/>
                <w:tab w:val="clear" w:pos="2268"/>
                <w:tab w:val="clear" w:pos="2835"/>
              </w:tabs>
              <w:spacing w:before="40" w:after="40"/>
              <w:jc w:val="center"/>
              <w:rPr>
                <w:rFonts w:asciiTheme="minorHAnsi" w:hAnsiTheme="minorHAnsi"/>
                <w:b/>
                <w:sz w:val="20"/>
                <w:lang w:val="en-GB"/>
              </w:rPr>
            </w:pPr>
            <w:r w:rsidRPr="00B4712A">
              <w:rPr>
                <w:rFonts w:asciiTheme="minorHAnsi" w:hAnsiTheme="minorHAnsi"/>
                <w:b/>
                <w:sz w:val="20"/>
                <w:lang w:val="en-GB"/>
              </w:rPr>
              <w:t>RCC/62A1/30</w:t>
            </w:r>
          </w:p>
          <w:p w:rsidR="005D2DDC" w:rsidRPr="00B4712A" w:rsidRDefault="005D2DDC" w:rsidP="00403C54">
            <w:pPr>
              <w:tabs>
                <w:tab w:val="clear" w:pos="567"/>
                <w:tab w:val="clear" w:pos="1134"/>
                <w:tab w:val="clear" w:pos="1701"/>
                <w:tab w:val="clear" w:pos="2268"/>
                <w:tab w:val="clear" w:pos="2835"/>
              </w:tabs>
              <w:spacing w:before="40" w:after="40"/>
              <w:jc w:val="center"/>
              <w:rPr>
                <w:rFonts w:asciiTheme="minorHAnsi" w:hAnsiTheme="minorHAnsi"/>
                <w:b/>
                <w:sz w:val="20"/>
                <w:lang w:val="en-GB"/>
              </w:rPr>
            </w:pPr>
            <w:r w:rsidRPr="00B4712A">
              <w:rPr>
                <w:rFonts w:asciiTheme="minorHAnsi" w:hAnsiTheme="minorHAnsi"/>
                <w:b/>
                <w:sz w:val="20"/>
                <w:lang w:val="en-GB"/>
              </w:rPr>
              <w:t>RCC/62A1/31</w:t>
            </w:r>
          </w:p>
          <w:p w:rsidR="005D2DDC" w:rsidRPr="00B4712A" w:rsidRDefault="005D2DDC" w:rsidP="00403C54">
            <w:pPr>
              <w:tabs>
                <w:tab w:val="clear" w:pos="567"/>
                <w:tab w:val="clear" w:pos="1134"/>
                <w:tab w:val="clear" w:pos="1701"/>
                <w:tab w:val="clear" w:pos="2268"/>
                <w:tab w:val="clear" w:pos="2835"/>
              </w:tabs>
              <w:spacing w:before="0" w:after="40"/>
              <w:jc w:val="center"/>
              <w:rPr>
                <w:rFonts w:asciiTheme="minorHAnsi" w:hAnsiTheme="minorHAnsi"/>
                <w:b/>
                <w:sz w:val="20"/>
                <w:lang w:val="en-GB"/>
              </w:rPr>
            </w:pPr>
            <w:r w:rsidRPr="00B4712A">
              <w:rPr>
                <w:rFonts w:asciiTheme="minorHAnsi" w:hAnsiTheme="minorHAnsi"/>
                <w:b/>
                <w:sz w:val="20"/>
                <w:lang w:val="en-GB"/>
              </w:rPr>
              <w:t>RCC/62A1/32</w:t>
            </w:r>
          </w:p>
        </w:tc>
        <w:tc>
          <w:tcPr>
            <w:tcW w:w="8609" w:type="dxa"/>
            <w:tcBorders>
              <w:bottom w:val="single" w:sz="4" w:space="0" w:color="auto"/>
            </w:tcBorders>
            <w:vAlign w:val="center"/>
          </w:tcPr>
          <w:p w:rsidR="005D2DDC" w:rsidRPr="00CC6600" w:rsidRDefault="004257F8" w:rsidP="005D2DDC">
            <w:pPr>
              <w:pStyle w:val="Tabletext"/>
              <w:rPr>
                <w:rFonts w:asciiTheme="minorHAnsi" w:hAnsiTheme="minorHAnsi"/>
                <w:color w:val="000000"/>
              </w:rPr>
            </w:pPr>
            <w:r w:rsidRPr="00CC6600">
              <w:rPr>
                <w:rFonts w:asciiTheme="minorHAnsi" w:hAnsiTheme="minorHAnsi"/>
              </w:rPr>
              <w:t>Rationalisation</w:t>
            </w:r>
            <w:r w:rsidR="00CC6600" w:rsidRPr="00CC6600">
              <w:rPr>
                <w:rFonts w:asciiTheme="minorHAnsi" w:hAnsiTheme="minorHAnsi"/>
              </w:rPr>
              <w:t xml:space="preserve"> des Résolutions de la Conférence de plénipotentiaires et des Secteurs de l'UIT</w:t>
            </w:r>
          </w:p>
        </w:tc>
      </w:tr>
      <w:tr w:rsidR="005D2DDC" w:rsidRPr="00EF412C" w:rsidTr="00D3637F">
        <w:tc>
          <w:tcPr>
            <w:tcW w:w="1386" w:type="dxa"/>
            <w:vAlign w:val="center"/>
          </w:tcPr>
          <w:p w:rsidR="005D2DDC" w:rsidRPr="00B4712A" w:rsidRDefault="005D2DDC" w:rsidP="00403C54">
            <w:pPr>
              <w:tabs>
                <w:tab w:val="clear" w:pos="567"/>
                <w:tab w:val="clear" w:pos="1134"/>
                <w:tab w:val="clear" w:pos="1701"/>
                <w:tab w:val="clear" w:pos="2268"/>
                <w:tab w:val="clear" w:pos="2835"/>
              </w:tabs>
              <w:spacing w:before="40" w:after="40"/>
              <w:jc w:val="center"/>
              <w:rPr>
                <w:rFonts w:asciiTheme="minorHAnsi" w:hAnsiTheme="minorHAnsi"/>
                <w:b/>
                <w:sz w:val="20"/>
                <w:lang w:val="en-GB"/>
              </w:rPr>
            </w:pPr>
            <w:r w:rsidRPr="00B4712A">
              <w:rPr>
                <w:rFonts w:asciiTheme="minorHAnsi" w:hAnsiTheme="minorHAnsi"/>
                <w:b/>
                <w:sz w:val="20"/>
                <w:lang w:val="en-GB"/>
              </w:rPr>
              <w:t>RCC/62A1/33</w:t>
            </w:r>
          </w:p>
          <w:p w:rsidR="005D2DDC" w:rsidRPr="00B4712A" w:rsidRDefault="005D2DDC" w:rsidP="00403C54">
            <w:pPr>
              <w:tabs>
                <w:tab w:val="clear" w:pos="567"/>
                <w:tab w:val="clear" w:pos="1134"/>
                <w:tab w:val="clear" w:pos="1701"/>
                <w:tab w:val="clear" w:pos="2268"/>
                <w:tab w:val="clear" w:pos="2835"/>
              </w:tabs>
              <w:spacing w:before="40" w:after="40"/>
              <w:jc w:val="center"/>
              <w:rPr>
                <w:rFonts w:asciiTheme="minorHAnsi" w:hAnsiTheme="minorHAnsi"/>
                <w:b/>
                <w:sz w:val="20"/>
                <w:lang w:val="en-GB"/>
              </w:rPr>
            </w:pPr>
            <w:r w:rsidRPr="00B4712A">
              <w:rPr>
                <w:rFonts w:asciiTheme="minorHAnsi" w:hAnsiTheme="minorHAnsi"/>
                <w:b/>
                <w:sz w:val="20"/>
                <w:lang w:val="en-GB"/>
              </w:rPr>
              <w:t>RCC/62A1/34</w:t>
            </w:r>
          </w:p>
          <w:p w:rsidR="005D2DDC" w:rsidRPr="00B4712A" w:rsidRDefault="005D2DDC" w:rsidP="00403C54">
            <w:pPr>
              <w:tabs>
                <w:tab w:val="clear" w:pos="567"/>
                <w:tab w:val="clear" w:pos="1134"/>
                <w:tab w:val="clear" w:pos="1701"/>
                <w:tab w:val="clear" w:pos="2268"/>
                <w:tab w:val="clear" w:pos="2835"/>
              </w:tabs>
              <w:spacing w:before="40" w:after="40"/>
              <w:jc w:val="center"/>
              <w:rPr>
                <w:rFonts w:asciiTheme="minorHAnsi" w:hAnsiTheme="minorHAnsi"/>
                <w:b/>
                <w:color w:val="000000"/>
                <w:sz w:val="20"/>
                <w:lang w:val="en-US"/>
              </w:rPr>
            </w:pPr>
            <w:r w:rsidRPr="00B4712A">
              <w:rPr>
                <w:rFonts w:asciiTheme="minorHAnsi" w:hAnsiTheme="minorHAnsi"/>
                <w:b/>
                <w:sz w:val="20"/>
                <w:lang w:val="en-GB"/>
              </w:rPr>
              <w:t>RCC/62A1/35</w:t>
            </w:r>
          </w:p>
        </w:tc>
        <w:tc>
          <w:tcPr>
            <w:tcW w:w="8609" w:type="dxa"/>
            <w:vAlign w:val="center"/>
          </w:tcPr>
          <w:p w:rsidR="005D2DDC" w:rsidRPr="00EF412C" w:rsidRDefault="00CC6600" w:rsidP="00CC6600">
            <w:pPr>
              <w:pStyle w:val="Tabletext"/>
              <w:rPr>
                <w:rFonts w:asciiTheme="minorHAnsi" w:hAnsiTheme="minorHAnsi"/>
              </w:rPr>
            </w:pPr>
            <w:r>
              <w:t xml:space="preserve">Analyse comparative </w:t>
            </w:r>
            <w:r w:rsidR="005D2DDC" w:rsidRPr="005D2DDC">
              <w:t>des versions de 1988 et de 2012 du RTI</w:t>
            </w:r>
          </w:p>
        </w:tc>
      </w:tr>
    </w:tbl>
    <w:p w:rsidR="005D2DDC" w:rsidRPr="005D2DDC" w:rsidRDefault="005D2DDC" w:rsidP="00C96AAB"/>
    <w:p w:rsidR="00C96AAB" w:rsidRPr="005D2DDC" w:rsidRDefault="00C96AAB" w:rsidP="005D2DDC">
      <w:pPr>
        <w:sectPr w:rsidR="00C96AAB" w:rsidRPr="005D2DDC" w:rsidSect="002645ED">
          <w:headerReference w:type="default" r:id="rId8"/>
          <w:footerReference w:type="default" r:id="rId9"/>
          <w:footerReference w:type="first" r:id="rId10"/>
          <w:type w:val="continuous"/>
          <w:pgSz w:w="11913" w:h="16834"/>
          <w:pgMar w:top="1418" w:right="1134" w:bottom="1418" w:left="1134" w:header="720" w:footer="720" w:gutter="0"/>
          <w:cols w:space="720"/>
          <w:titlePg/>
        </w:sectPr>
      </w:pPr>
      <w:r w:rsidRPr="005D2DDC">
        <w:br w:type="page"/>
      </w:r>
    </w:p>
    <w:p w:rsidR="00C96AAB" w:rsidRPr="00C96AAB" w:rsidRDefault="00C96AAB" w:rsidP="00C96AAB">
      <w:pPr>
        <w:pStyle w:val="AnnexNo"/>
        <w:spacing w:before="120"/>
      </w:pPr>
      <w:bookmarkStart w:id="8" w:name="Annex2"/>
      <w:r w:rsidRPr="00C96AAB">
        <w:t>ANNEXE 2</w:t>
      </w:r>
    </w:p>
    <w:bookmarkEnd w:id="8"/>
    <w:p w:rsidR="00C96AAB" w:rsidRPr="00115A3D" w:rsidRDefault="00C96AAB" w:rsidP="00C96AAB">
      <w:pPr>
        <w:pStyle w:val="Annextitle"/>
      </w:pPr>
      <w:r w:rsidRPr="00115A3D">
        <w:t xml:space="preserve">Liste des </w:t>
      </w:r>
      <w:r w:rsidRPr="00660A3D">
        <w:rPr>
          <w:lang w:val="fr-CH"/>
        </w:rPr>
        <w:t>Administrations des Etats Membres de la RCC</w:t>
      </w:r>
      <w:r w:rsidRPr="00115A3D">
        <w:t xml:space="preserve"> cosignat</w:t>
      </w:r>
      <w:r>
        <w:t>a</w:t>
      </w:r>
      <w:r w:rsidRPr="00115A3D">
        <w:t>ir</w:t>
      </w:r>
      <w:r>
        <w:t>es</w:t>
      </w:r>
    </w:p>
    <w:tbl>
      <w:tblPr>
        <w:tblStyle w:val="1"/>
        <w:tblW w:w="15450" w:type="dxa"/>
        <w:tblInd w:w="-431" w:type="dxa"/>
        <w:tblLayout w:type="fixed"/>
        <w:tblLook w:val="04A0" w:firstRow="1" w:lastRow="0" w:firstColumn="1" w:lastColumn="0" w:noHBand="0" w:noVBand="1"/>
      </w:tblPr>
      <w:tblGrid>
        <w:gridCol w:w="1696"/>
        <w:gridCol w:w="427"/>
        <w:gridCol w:w="426"/>
        <w:gridCol w:w="426"/>
        <w:gridCol w:w="425"/>
        <w:gridCol w:w="426"/>
        <w:gridCol w:w="425"/>
        <w:gridCol w:w="425"/>
        <w:gridCol w:w="425"/>
        <w:gridCol w:w="426"/>
        <w:gridCol w:w="425"/>
        <w:gridCol w:w="425"/>
        <w:gridCol w:w="425"/>
        <w:gridCol w:w="426"/>
        <w:gridCol w:w="425"/>
        <w:gridCol w:w="425"/>
        <w:gridCol w:w="425"/>
        <w:gridCol w:w="426"/>
        <w:gridCol w:w="425"/>
        <w:gridCol w:w="539"/>
        <w:gridCol w:w="567"/>
        <w:gridCol w:w="567"/>
        <w:gridCol w:w="567"/>
        <w:gridCol w:w="515"/>
        <w:gridCol w:w="547"/>
        <w:gridCol w:w="587"/>
        <w:gridCol w:w="477"/>
        <w:gridCol w:w="567"/>
        <w:gridCol w:w="595"/>
        <w:gridCol w:w="568"/>
      </w:tblGrid>
      <w:tr w:rsidR="00C96AAB" w:rsidRPr="000F7595" w:rsidTr="00D3637F">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115A3D" w:rsidRDefault="00C96AAB" w:rsidP="00D3637F">
            <w:pPr>
              <w:snapToGrid w:val="0"/>
              <w:rPr>
                <w:rFonts w:asciiTheme="minorHAnsi" w:hAnsiTheme="minorHAnsi"/>
                <w:b/>
                <w:sz w:val="22"/>
                <w:szCs w:val="22"/>
                <w:lang w:eastAsia="zh-CN"/>
              </w:rPr>
            </w:pPr>
          </w:p>
        </w:tc>
        <w:tc>
          <w:tcPr>
            <w:tcW w:w="13754" w:type="dxa"/>
            <w:gridSpan w:val="2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5D2DDC">
            <w:pPr>
              <w:pStyle w:val="Tablehead"/>
              <w:rPr>
                <w:lang w:val="fr-CH" w:eastAsia="zh-CN"/>
              </w:rPr>
            </w:pPr>
            <w:r>
              <w:rPr>
                <w:lang w:val="fr-CH" w:eastAsia="zh-CN"/>
              </w:rPr>
              <w:t>Propositions</w:t>
            </w:r>
            <w:r w:rsidRPr="000F7595">
              <w:rPr>
                <w:lang w:val="ru-RU" w:eastAsia="zh-CN"/>
              </w:rPr>
              <w:t xml:space="preserve"> </w:t>
            </w:r>
            <w:r>
              <w:rPr>
                <w:lang w:val="en-US" w:eastAsia="zh-CN"/>
              </w:rPr>
              <w:t>n°</w:t>
            </w:r>
            <w:r>
              <w:rPr>
                <w:lang w:val="fr-CH" w:eastAsia="zh-CN"/>
              </w:rPr>
              <w:t xml:space="preserve"> (RCC/62A1/xx)</w:t>
            </w:r>
          </w:p>
        </w:tc>
      </w:tr>
      <w:tr w:rsidR="00C96AAB" w:rsidRPr="000F7595" w:rsidTr="00D3637F">
        <w:trPr>
          <w:trHeight w:val="397"/>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b/>
                <w:sz w:val="20"/>
                <w:lang w:val="ru-RU" w:eastAsia="zh-CN"/>
              </w:rPr>
            </w:pPr>
          </w:p>
        </w:tc>
        <w:tc>
          <w:tcPr>
            <w:tcW w:w="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spacing w:before="40"/>
              <w:rPr>
                <w:rFonts w:asciiTheme="minorHAnsi" w:hAnsiTheme="minorHAnsi"/>
                <w:b/>
                <w:sz w:val="20"/>
                <w:lang w:val="ru-RU" w:eastAsia="zh-CN"/>
              </w:rPr>
            </w:pPr>
            <w:r w:rsidRPr="0088503D">
              <w:rPr>
                <w:rFonts w:asciiTheme="minorHAnsi" w:hAnsiTheme="minorHAnsi"/>
                <w:b/>
                <w:sz w:val="20"/>
                <w:lang w:val="ru-RU" w:eastAsia="zh-CN"/>
              </w:rPr>
              <w:t>1</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spacing w:before="40"/>
              <w:rPr>
                <w:rFonts w:asciiTheme="minorHAnsi" w:hAnsiTheme="minorHAnsi"/>
                <w:b/>
                <w:sz w:val="20"/>
                <w:lang w:val="ru-RU" w:eastAsia="zh-CN"/>
              </w:rPr>
            </w:pPr>
            <w:r w:rsidRPr="0088503D">
              <w:rPr>
                <w:rFonts w:asciiTheme="minorHAnsi" w:hAnsiTheme="minorHAnsi"/>
                <w:b/>
                <w:sz w:val="20"/>
                <w:lang w:val="ru-RU" w:eastAsia="zh-CN"/>
              </w:rPr>
              <w:t>2</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spacing w:before="40"/>
              <w:rPr>
                <w:rFonts w:asciiTheme="minorHAnsi" w:hAnsiTheme="minorHAnsi"/>
                <w:b/>
                <w:sz w:val="20"/>
                <w:lang w:val="ru-RU" w:eastAsia="zh-CN"/>
              </w:rPr>
            </w:pPr>
            <w:r w:rsidRPr="0088503D">
              <w:rPr>
                <w:rFonts w:asciiTheme="minorHAnsi" w:hAnsiTheme="minorHAnsi"/>
                <w:b/>
                <w:sz w:val="20"/>
                <w:lang w:val="ru-RU" w:eastAsia="zh-CN"/>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spacing w:before="40"/>
              <w:rPr>
                <w:rFonts w:asciiTheme="minorHAnsi" w:hAnsiTheme="minorHAnsi"/>
                <w:b/>
                <w:sz w:val="20"/>
                <w:lang w:val="ru-RU" w:eastAsia="zh-CN"/>
              </w:rPr>
            </w:pPr>
            <w:r w:rsidRPr="0088503D">
              <w:rPr>
                <w:rFonts w:asciiTheme="minorHAnsi" w:hAnsiTheme="minorHAnsi"/>
                <w:b/>
                <w:sz w:val="20"/>
                <w:lang w:val="ru-RU" w:eastAsia="zh-CN"/>
              </w:rPr>
              <w:t>4</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spacing w:before="40"/>
              <w:rPr>
                <w:rFonts w:asciiTheme="minorHAnsi" w:hAnsiTheme="minorHAnsi"/>
                <w:b/>
                <w:sz w:val="20"/>
                <w:lang w:val="ru-RU" w:eastAsia="zh-CN"/>
              </w:rPr>
            </w:pPr>
            <w:r w:rsidRPr="0088503D">
              <w:rPr>
                <w:rFonts w:asciiTheme="minorHAnsi" w:hAnsiTheme="minorHAnsi"/>
                <w:b/>
                <w:sz w:val="20"/>
                <w:lang w:val="ru-RU" w:eastAsia="zh-CN"/>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spacing w:before="40"/>
              <w:rPr>
                <w:rFonts w:asciiTheme="minorHAnsi" w:hAnsiTheme="minorHAnsi"/>
                <w:b/>
                <w:sz w:val="20"/>
                <w:lang w:val="ru-RU" w:eastAsia="zh-CN"/>
              </w:rPr>
            </w:pPr>
            <w:r w:rsidRPr="0088503D">
              <w:rPr>
                <w:rFonts w:asciiTheme="minorHAnsi" w:hAnsiTheme="minorHAnsi"/>
                <w:b/>
                <w:sz w:val="20"/>
                <w:lang w:val="ru-RU" w:eastAsia="zh-CN"/>
              </w:rPr>
              <w:t>6</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spacing w:before="40"/>
              <w:rPr>
                <w:rFonts w:asciiTheme="minorHAnsi" w:hAnsiTheme="minorHAnsi"/>
                <w:b/>
                <w:sz w:val="20"/>
                <w:lang w:val="ru-RU" w:eastAsia="zh-CN"/>
              </w:rPr>
            </w:pPr>
            <w:r w:rsidRPr="0088503D">
              <w:rPr>
                <w:rFonts w:asciiTheme="minorHAnsi" w:hAnsiTheme="minorHAnsi"/>
                <w:b/>
                <w:sz w:val="20"/>
                <w:lang w:val="ru-RU" w:eastAsia="zh-CN"/>
              </w:rPr>
              <w:t>7</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spacing w:before="40"/>
              <w:rPr>
                <w:rFonts w:asciiTheme="minorHAnsi" w:hAnsiTheme="minorHAnsi"/>
                <w:b/>
                <w:sz w:val="20"/>
                <w:lang w:val="ru-RU" w:eastAsia="zh-CN"/>
              </w:rPr>
            </w:pPr>
            <w:r w:rsidRPr="0088503D">
              <w:rPr>
                <w:rFonts w:asciiTheme="minorHAnsi" w:hAnsiTheme="minorHAnsi"/>
                <w:b/>
                <w:sz w:val="20"/>
                <w:lang w:val="ru-RU" w:eastAsia="zh-CN"/>
              </w:rPr>
              <w:t>8</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spacing w:before="40"/>
              <w:rPr>
                <w:rFonts w:asciiTheme="minorHAnsi" w:hAnsiTheme="minorHAnsi"/>
                <w:b/>
                <w:sz w:val="20"/>
                <w:lang w:val="ru-RU" w:eastAsia="zh-CN"/>
              </w:rPr>
            </w:pPr>
            <w:r w:rsidRPr="0088503D">
              <w:rPr>
                <w:rFonts w:asciiTheme="minorHAnsi" w:hAnsiTheme="minorHAnsi"/>
                <w:b/>
                <w:sz w:val="20"/>
                <w:lang w:val="ru-RU" w:eastAsia="zh-CN"/>
              </w:rPr>
              <w:t>9</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spacing w:before="40"/>
              <w:rPr>
                <w:rFonts w:asciiTheme="minorHAnsi" w:hAnsiTheme="minorHAnsi"/>
                <w:b/>
                <w:sz w:val="20"/>
                <w:lang w:val="ru-RU" w:eastAsia="zh-CN"/>
              </w:rPr>
            </w:pPr>
            <w:r w:rsidRPr="0088503D">
              <w:rPr>
                <w:rFonts w:asciiTheme="minorHAnsi" w:hAnsiTheme="minorHAnsi"/>
                <w:b/>
                <w:sz w:val="20"/>
                <w:lang w:val="ru-RU" w:eastAsia="zh-CN"/>
              </w:rPr>
              <w:t>10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spacing w:before="40"/>
              <w:rPr>
                <w:rFonts w:asciiTheme="minorHAnsi" w:hAnsiTheme="minorHAnsi"/>
                <w:b/>
                <w:sz w:val="20"/>
                <w:lang w:val="ru-RU" w:eastAsia="zh-CN"/>
              </w:rPr>
            </w:pPr>
            <w:r w:rsidRPr="0088503D">
              <w:rPr>
                <w:rFonts w:asciiTheme="minorHAnsi" w:hAnsiTheme="minorHAnsi"/>
                <w:b/>
                <w:sz w:val="20"/>
                <w:lang w:val="ru-RU" w:eastAsia="zh-CN"/>
              </w:rPr>
              <w:t>11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spacing w:before="40"/>
              <w:rPr>
                <w:rFonts w:asciiTheme="minorHAnsi" w:hAnsiTheme="minorHAnsi"/>
                <w:b/>
                <w:sz w:val="20"/>
                <w:lang w:val="fr-CH" w:eastAsia="zh-CN"/>
              </w:rPr>
            </w:pPr>
            <w:r w:rsidRPr="0088503D">
              <w:rPr>
                <w:rFonts w:asciiTheme="minorHAnsi" w:hAnsiTheme="minorHAnsi"/>
                <w:b/>
                <w:sz w:val="20"/>
                <w:lang w:val="ru-RU" w:eastAsia="zh-CN"/>
              </w:rPr>
              <w:t>12</w:t>
            </w:r>
            <w:r>
              <w:rPr>
                <w:rFonts w:asciiTheme="minorHAnsi" w:hAnsiTheme="minorHAnsi"/>
                <w:b/>
                <w:sz w:val="20"/>
                <w:lang w:val="ru-RU" w:eastAsia="zh-CN"/>
              </w:rPr>
              <w:br/>
            </w:r>
            <w:r>
              <w:rPr>
                <w:rFonts w:asciiTheme="minorHAnsi" w:hAnsiTheme="minorHAnsi"/>
                <w:b/>
                <w:sz w:val="20"/>
                <w:lang w:val="fr-CH" w:eastAsia="zh-CN"/>
              </w:rPr>
              <w:t>13</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spacing w:before="40"/>
              <w:rPr>
                <w:rFonts w:asciiTheme="minorHAnsi" w:hAnsiTheme="minorHAnsi"/>
                <w:b/>
                <w:sz w:val="20"/>
                <w:lang w:val="fr-CH" w:eastAsia="zh-CN"/>
              </w:rPr>
            </w:pPr>
            <w:r>
              <w:rPr>
                <w:rFonts w:asciiTheme="minorHAnsi" w:hAnsiTheme="minorHAnsi"/>
                <w:b/>
                <w:sz w:val="20"/>
                <w:lang w:val="fr-CH" w:eastAsia="zh-CN"/>
              </w:rPr>
              <w:t>14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spacing w:before="40"/>
              <w:rPr>
                <w:rFonts w:asciiTheme="minorHAnsi" w:hAnsiTheme="minorHAnsi"/>
                <w:b/>
                <w:sz w:val="20"/>
                <w:lang w:val="fr-CH" w:eastAsia="zh-CN"/>
              </w:rPr>
            </w:pPr>
            <w:r>
              <w:rPr>
                <w:rFonts w:asciiTheme="minorHAnsi" w:hAnsiTheme="minorHAnsi"/>
                <w:b/>
                <w:sz w:val="20"/>
                <w:lang w:val="fr-CH" w:eastAsia="zh-CN"/>
              </w:rPr>
              <w:t>15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spacing w:before="40"/>
              <w:rPr>
                <w:rFonts w:asciiTheme="minorHAnsi" w:hAnsiTheme="minorHAnsi"/>
                <w:b/>
                <w:sz w:val="20"/>
                <w:lang w:val="fr-CH" w:eastAsia="zh-CN"/>
              </w:rPr>
            </w:pPr>
            <w:r>
              <w:rPr>
                <w:rFonts w:asciiTheme="minorHAnsi" w:hAnsiTheme="minorHAnsi"/>
                <w:b/>
                <w:sz w:val="20"/>
                <w:lang w:val="fr-CH" w:eastAsia="zh-CN"/>
              </w:rPr>
              <w:t>16</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spacing w:before="40"/>
              <w:rPr>
                <w:rFonts w:asciiTheme="minorHAnsi" w:hAnsiTheme="minorHAnsi"/>
                <w:b/>
                <w:sz w:val="20"/>
                <w:lang w:val="fr-CH" w:eastAsia="zh-CN"/>
              </w:rPr>
            </w:pPr>
            <w:r>
              <w:rPr>
                <w:rFonts w:asciiTheme="minorHAnsi" w:hAnsiTheme="minorHAnsi"/>
                <w:b/>
                <w:sz w:val="20"/>
                <w:lang w:val="fr-CH" w:eastAsia="zh-CN"/>
              </w:rPr>
              <w:t>17</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spacing w:before="40"/>
              <w:rPr>
                <w:rFonts w:asciiTheme="minorHAnsi" w:hAnsiTheme="minorHAnsi"/>
                <w:b/>
                <w:sz w:val="20"/>
                <w:lang w:val="fr-CH" w:eastAsia="zh-CN"/>
              </w:rPr>
            </w:pPr>
            <w:r>
              <w:rPr>
                <w:rFonts w:asciiTheme="minorHAnsi" w:hAnsiTheme="minorHAnsi"/>
                <w:b/>
                <w:sz w:val="20"/>
                <w:lang w:val="fr-CH" w:eastAsia="zh-CN"/>
              </w:rPr>
              <w:t>18</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spacing w:before="40"/>
              <w:rPr>
                <w:rFonts w:asciiTheme="minorHAnsi" w:hAnsiTheme="minorHAnsi"/>
                <w:b/>
                <w:sz w:val="20"/>
                <w:lang w:val="fr-CH" w:eastAsia="zh-CN"/>
              </w:rPr>
            </w:pPr>
            <w:r>
              <w:rPr>
                <w:rFonts w:asciiTheme="minorHAnsi" w:hAnsiTheme="minorHAnsi"/>
                <w:b/>
                <w:sz w:val="20"/>
                <w:lang w:val="fr-CH" w:eastAsia="zh-CN"/>
              </w:rPr>
              <w:t>19</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spacing w:before="40"/>
              <w:rPr>
                <w:rFonts w:asciiTheme="minorHAnsi" w:hAnsiTheme="minorHAnsi"/>
                <w:b/>
                <w:sz w:val="20"/>
                <w:lang w:val="fr-CH" w:eastAsia="zh-CN"/>
              </w:rPr>
            </w:pPr>
            <w:r>
              <w:rPr>
                <w:rFonts w:asciiTheme="minorHAnsi" w:hAnsiTheme="minorHAnsi"/>
                <w:b/>
                <w:sz w:val="20"/>
                <w:lang w:val="fr-CH" w:eastAsia="zh-CN"/>
              </w:rPr>
              <w:t>20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spacing w:before="40"/>
              <w:rPr>
                <w:rFonts w:asciiTheme="minorHAnsi" w:hAnsiTheme="minorHAnsi"/>
                <w:b/>
                <w:sz w:val="20"/>
                <w:lang w:val="fr-CH" w:eastAsia="zh-CN"/>
              </w:rPr>
            </w:pPr>
            <w:r>
              <w:rPr>
                <w:rFonts w:asciiTheme="minorHAnsi" w:hAnsiTheme="minorHAnsi"/>
                <w:b/>
                <w:sz w:val="20"/>
                <w:lang w:val="fr-CH" w:eastAsia="zh-CN"/>
              </w:rPr>
              <w:t>21</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C96AAB" w:rsidRPr="0088503D" w:rsidRDefault="00C96AAB" w:rsidP="00D3637F">
            <w:pPr>
              <w:snapToGrid w:val="0"/>
              <w:spacing w:before="40"/>
              <w:rPr>
                <w:rFonts w:asciiTheme="minorHAnsi" w:hAnsiTheme="minorHAnsi"/>
                <w:b/>
                <w:sz w:val="20"/>
                <w:lang w:val="fr-CH" w:eastAsia="zh-CN"/>
              </w:rPr>
            </w:pPr>
            <w:r>
              <w:rPr>
                <w:rFonts w:asciiTheme="minorHAnsi" w:hAnsiTheme="minorHAnsi"/>
                <w:b/>
                <w:sz w:val="20"/>
                <w:lang w:val="fr-CH" w:eastAsia="zh-CN"/>
              </w:rPr>
              <w:t>22</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C96AAB" w:rsidRPr="0088503D" w:rsidRDefault="00C96AAB" w:rsidP="00D3637F">
            <w:pPr>
              <w:snapToGrid w:val="0"/>
              <w:spacing w:before="40"/>
              <w:rPr>
                <w:rFonts w:asciiTheme="minorHAnsi" w:hAnsiTheme="minorHAnsi"/>
                <w:b/>
                <w:sz w:val="20"/>
                <w:lang w:val="fr-CH" w:eastAsia="zh-CN"/>
              </w:rPr>
            </w:pPr>
            <w:r>
              <w:rPr>
                <w:rFonts w:asciiTheme="minorHAnsi" w:hAnsiTheme="minorHAnsi"/>
                <w:b/>
                <w:sz w:val="20"/>
                <w:lang w:val="fr-CH" w:eastAsia="zh-CN"/>
              </w:rPr>
              <w:t>23</w:t>
            </w:r>
          </w:p>
        </w:tc>
        <w:tc>
          <w:tcPr>
            <w:tcW w:w="515" w:type="dxa"/>
            <w:tcBorders>
              <w:top w:val="single" w:sz="4" w:space="0" w:color="000000" w:themeColor="text1"/>
              <w:left w:val="single" w:sz="4" w:space="0" w:color="auto"/>
              <w:bottom w:val="single" w:sz="4" w:space="0" w:color="000000" w:themeColor="text1"/>
              <w:right w:val="single" w:sz="4" w:space="0" w:color="auto"/>
            </w:tcBorders>
            <w:hideMark/>
          </w:tcPr>
          <w:p w:rsidR="00C96AAB" w:rsidRDefault="00C96AAB" w:rsidP="00D3637F">
            <w:pPr>
              <w:snapToGrid w:val="0"/>
              <w:spacing w:before="40"/>
              <w:rPr>
                <w:rFonts w:asciiTheme="minorHAnsi" w:hAnsiTheme="minorHAnsi"/>
                <w:b/>
                <w:sz w:val="20"/>
                <w:lang w:val="fr-CH" w:eastAsia="zh-CN"/>
              </w:rPr>
            </w:pPr>
            <w:r>
              <w:rPr>
                <w:rFonts w:asciiTheme="minorHAnsi" w:hAnsiTheme="minorHAnsi"/>
                <w:b/>
                <w:sz w:val="20"/>
                <w:lang w:val="fr-CH" w:eastAsia="zh-CN"/>
              </w:rPr>
              <w:t>24</w:t>
            </w:r>
          </w:p>
          <w:p w:rsidR="00C96AAB" w:rsidRPr="0088503D" w:rsidRDefault="00C96AAB" w:rsidP="00D3637F">
            <w:pPr>
              <w:snapToGrid w:val="0"/>
              <w:spacing w:before="0"/>
              <w:rPr>
                <w:rFonts w:asciiTheme="minorHAnsi" w:hAnsiTheme="minorHAnsi"/>
                <w:b/>
                <w:sz w:val="20"/>
                <w:lang w:val="fr-CH" w:eastAsia="zh-CN"/>
              </w:rPr>
            </w:pPr>
            <w:r>
              <w:rPr>
                <w:rFonts w:asciiTheme="minorHAnsi" w:hAnsiTheme="minorHAnsi"/>
                <w:b/>
                <w:sz w:val="20"/>
                <w:lang w:val="fr-CH" w:eastAsia="zh-CN"/>
              </w:rPr>
              <w:t>25</w:t>
            </w:r>
          </w:p>
        </w:tc>
        <w:tc>
          <w:tcPr>
            <w:tcW w:w="547" w:type="dxa"/>
            <w:tcBorders>
              <w:top w:val="single" w:sz="4" w:space="0" w:color="000000" w:themeColor="text1"/>
              <w:left w:val="single" w:sz="4" w:space="0" w:color="auto"/>
              <w:bottom w:val="single" w:sz="4" w:space="0" w:color="000000" w:themeColor="text1"/>
              <w:right w:val="single" w:sz="4" w:space="0" w:color="auto"/>
            </w:tcBorders>
            <w:hideMark/>
          </w:tcPr>
          <w:p w:rsidR="00C96AAB" w:rsidRPr="0088503D" w:rsidRDefault="00C96AAB" w:rsidP="00D3637F">
            <w:pPr>
              <w:snapToGrid w:val="0"/>
              <w:spacing w:before="40"/>
              <w:rPr>
                <w:rFonts w:asciiTheme="minorHAnsi" w:hAnsiTheme="minorHAnsi"/>
                <w:b/>
                <w:sz w:val="20"/>
                <w:lang w:val="fr-CH" w:eastAsia="zh-CN"/>
              </w:rPr>
            </w:pPr>
            <w:r>
              <w:rPr>
                <w:rFonts w:asciiTheme="minorHAnsi" w:hAnsiTheme="minorHAnsi"/>
                <w:b/>
                <w:sz w:val="20"/>
                <w:lang w:val="fr-CH" w:eastAsia="zh-CN"/>
              </w:rPr>
              <w:t>26</w:t>
            </w:r>
          </w:p>
        </w:tc>
        <w:tc>
          <w:tcPr>
            <w:tcW w:w="587" w:type="dxa"/>
            <w:tcBorders>
              <w:top w:val="single" w:sz="4" w:space="0" w:color="000000" w:themeColor="text1"/>
              <w:left w:val="single" w:sz="4" w:space="0" w:color="auto"/>
              <w:bottom w:val="single" w:sz="4" w:space="0" w:color="000000" w:themeColor="text1"/>
              <w:right w:val="single" w:sz="4" w:space="0" w:color="auto"/>
            </w:tcBorders>
            <w:hideMark/>
          </w:tcPr>
          <w:p w:rsidR="00C96AAB" w:rsidRPr="0088503D" w:rsidRDefault="00C96AAB" w:rsidP="00D3637F">
            <w:pPr>
              <w:snapToGrid w:val="0"/>
              <w:spacing w:before="40"/>
              <w:rPr>
                <w:rFonts w:asciiTheme="minorHAnsi" w:hAnsiTheme="minorHAnsi"/>
                <w:b/>
                <w:sz w:val="20"/>
                <w:lang w:val="fr-CH" w:eastAsia="zh-CN"/>
              </w:rPr>
            </w:pPr>
            <w:r>
              <w:rPr>
                <w:rFonts w:asciiTheme="minorHAnsi" w:hAnsiTheme="minorHAnsi"/>
                <w:b/>
                <w:sz w:val="20"/>
                <w:lang w:val="fr-CH" w:eastAsia="zh-CN"/>
              </w:rPr>
              <w:t>27</w:t>
            </w:r>
          </w:p>
        </w:tc>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spacing w:before="40"/>
              <w:rPr>
                <w:rFonts w:asciiTheme="minorHAnsi" w:hAnsiTheme="minorHAnsi"/>
                <w:b/>
                <w:sz w:val="20"/>
                <w:lang w:val="fr-CH" w:eastAsia="zh-CN"/>
              </w:rPr>
            </w:pPr>
            <w:r>
              <w:rPr>
                <w:rFonts w:asciiTheme="minorHAnsi" w:hAnsiTheme="minorHAnsi"/>
                <w:b/>
                <w:sz w:val="20"/>
                <w:lang w:val="fr-CH" w:eastAsia="zh-CN"/>
              </w:rPr>
              <w:t>28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spacing w:before="40"/>
              <w:rPr>
                <w:rFonts w:asciiTheme="minorHAnsi" w:hAnsiTheme="minorHAnsi"/>
                <w:b/>
                <w:sz w:val="20"/>
                <w:lang w:val="fr-CH" w:eastAsia="zh-CN"/>
              </w:rPr>
            </w:pPr>
            <w:r>
              <w:rPr>
                <w:rFonts w:asciiTheme="minorHAnsi" w:hAnsiTheme="minorHAnsi"/>
                <w:b/>
                <w:sz w:val="20"/>
                <w:lang w:val="fr-CH" w:eastAsia="zh-CN"/>
              </w:rPr>
              <w:t>29</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Default="00C96AAB" w:rsidP="00D3637F">
            <w:pPr>
              <w:snapToGrid w:val="0"/>
              <w:spacing w:before="40"/>
              <w:rPr>
                <w:rFonts w:asciiTheme="minorHAnsi" w:hAnsiTheme="minorHAnsi"/>
                <w:b/>
                <w:sz w:val="20"/>
                <w:lang w:val="fr-CH" w:eastAsia="zh-CN"/>
              </w:rPr>
            </w:pPr>
            <w:r>
              <w:rPr>
                <w:rFonts w:asciiTheme="minorHAnsi" w:hAnsiTheme="minorHAnsi"/>
                <w:b/>
                <w:sz w:val="20"/>
                <w:lang w:val="fr-CH" w:eastAsia="zh-CN"/>
              </w:rPr>
              <w:t>30</w:t>
            </w:r>
          </w:p>
          <w:p w:rsidR="00C96AAB" w:rsidRDefault="00C96AAB" w:rsidP="00D3637F">
            <w:pPr>
              <w:snapToGrid w:val="0"/>
              <w:spacing w:before="0"/>
              <w:rPr>
                <w:rFonts w:asciiTheme="minorHAnsi" w:hAnsiTheme="minorHAnsi"/>
                <w:b/>
                <w:sz w:val="20"/>
                <w:lang w:val="fr-CH" w:eastAsia="zh-CN"/>
              </w:rPr>
            </w:pPr>
            <w:r>
              <w:rPr>
                <w:rFonts w:asciiTheme="minorHAnsi" w:hAnsiTheme="minorHAnsi"/>
                <w:b/>
                <w:sz w:val="20"/>
                <w:lang w:val="fr-CH" w:eastAsia="zh-CN"/>
              </w:rPr>
              <w:t>31</w:t>
            </w:r>
          </w:p>
          <w:p w:rsidR="00C96AAB" w:rsidRPr="0088503D" w:rsidRDefault="00C96AAB" w:rsidP="00D3637F">
            <w:pPr>
              <w:snapToGrid w:val="0"/>
              <w:spacing w:before="0"/>
              <w:rPr>
                <w:rFonts w:asciiTheme="minorHAnsi" w:hAnsiTheme="minorHAnsi"/>
                <w:b/>
                <w:sz w:val="20"/>
                <w:lang w:val="fr-CH" w:eastAsia="zh-CN"/>
              </w:rPr>
            </w:pPr>
            <w:r>
              <w:rPr>
                <w:rFonts w:asciiTheme="minorHAnsi" w:hAnsiTheme="minorHAnsi"/>
                <w:b/>
                <w:sz w:val="20"/>
                <w:lang w:val="fr-CH" w:eastAsia="zh-CN"/>
              </w:rPr>
              <w:t>32</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Default="00C96AAB" w:rsidP="00D3637F">
            <w:pPr>
              <w:snapToGrid w:val="0"/>
              <w:spacing w:before="40"/>
              <w:rPr>
                <w:rFonts w:asciiTheme="minorHAnsi" w:hAnsiTheme="minorHAnsi"/>
                <w:b/>
                <w:sz w:val="20"/>
                <w:lang w:val="fr-CH" w:eastAsia="zh-CN"/>
              </w:rPr>
            </w:pPr>
            <w:r>
              <w:rPr>
                <w:rFonts w:asciiTheme="minorHAnsi" w:hAnsiTheme="minorHAnsi"/>
                <w:b/>
                <w:sz w:val="20"/>
                <w:lang w:val="fr-CH" w:eastAsia="zh-CN"/>
              </w:rPr>
              <w:t>33</w:t>
            </w:r>
          </w:p>
          <w:p w:rsidR="00C96AAB" w:rsidRDefault="00C96AAB" w:rsidP="00D3637F">
            <w:pPr>
              <w:snapToGrid w:val="0"/>
              <w:spacing w:before="0"/>
              <w:rPr>
                <w:rFonts w:asciiTheme="minorHAnsi" w:hAnsiTheme="minorHAnsi"/>
                <w:b/>
                <w:sz w:val="20"/>
                <w:lang w:val="fr-CH" w:eastAsia="zh-CN"/>
              </w:rPr>
            </w:pPr>
            <w:r>
              <w:rPr>
                <w:rFonts w:asciiTheme="minorHAnsi" w:hAnsiTheme="minorHAnsi"/>
                <w:b/>
                <w:sz w:val="20"/>
                <w:lang w:val="fr-CH" w:eastAsia="zh-CN"/>
              </w:rPr>
              <w:t>34</w:t>
            </w:r>
          </w:p>
          <w:p w:rsidR="00C96AAB" w:rsidRPr="0088503D" w:rsidRDefault="00C96AAB" w:rsidP="00D3637F">
            <w:pPr>
              <w:snapToGrid w:val="0"/>
              <w:spacing w:before="0" w:after="40"/>
              <w:rPr>
                <w:rFonts w:asciiTheme="minorHAnsi" w:hAnsiTheme="minorHAnsi"/>
                <w:b/>
                <w:sz w:val="20"/>
                <w:lang w:val="fr-CH" w:eastAsia="zh-CN"/>
              </w:rPr>
            </w:pPr>
            <w:r>
              <w:rPr>
                <w:rFonts w:asciiTheme="minorHAnsi" w:hAnsiTheme="minorHAnsi"/>
                <w:b/>
                <w:sz w:val="20"/>
                <w:lang w:val="fr-CH" w:eastAsia="zh-CN"/>
              </w:rPr>
              <w:t>35</w:t>
            </w:r>
          </w:p>
        </w:tc>
      </w:tr>
      <w:tr w:rsidR="00C96AAB" w:rsidRPr="000F7595" w:rsidTr="00D3637F">
        <w:tc>
          <w:tcPr>
            <w:tcW w:w="1696" w:type="dxa"/>
          </w:tcPr>
          <w:p w:rsidR="00C96AAB" w:rsidRPr="00660A3D" w:rsidRDefault="00C96AAB" w:rsidP="00D3637F">
            <w:pPr>
              <w:pStyle w:val="Tabletext"/>
              <w:rPr>
                <w:b/>
                <w:bCs/>
                <w:lang w:val="ru-RU"/>
              </w:rPr>
            </w:pPr>
            <w:r w:rsidRPr="00660A3D">
              <w:rPr>
                <w:b/>
                <w:bCs/>
                <w:lang w:val="fr-CH"/>
              </w:rPr>
              <w:t>Arménie</w:t>
            </w:r>
          </w:p>
        </w:tc>
        <w:tc>
          <w:tcPr>
            <w:tcW w:w="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15" w:type="dxa"/>
            <w:tcBorders>
              <w:top w:val="single" w:sz="4" w:space="0" w:color="000000" w:themeColor="text1"/>
              <w:left w:val="single" w:sz="4" w:space="0" w:color="auto"/>
              <w:bottom w:val="single" w:sz="4" w:space="0" w:color="000000" w:themeColor="text1"/>
              <w:right w:val="single" w:sz="4" w:space="0" w:color="auto"/>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47" w:type="dxa"/>
            <w:tcBorders>
              <w:top w:val="single" w:sz="4" w:space="0" w:color="000000" w:themeColor="text1"/>
              <w:left w:val="single" w:sz="4" w:space="0" w:color="auto"/>
              <w:bottom w:val="single" w:sz="4" w:space="0" w:color="000000" w:themeColor="text1"/>
              <w:right w:val="single" w:sz="4" w:space="0" w:color="auto"/>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87" w:type="dxa"/>
            <w:tcBorders>
              <w:top w:val="single" w:sz="4" w:space="0" w:color="000000" w:themeColor="text1"/>
              <w:left w:val="single" w:sz="4" w:space="0" w:color="auto"/>
              <w:bottom w:val="single" w:sz="4" w:space="0" w:color="000000" w:themeColor="text1"/>
              <w:right w:val="single" w:sz="4" w:space="0" w:color="auto"/>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r>
      <w:tr w:rsidR="00C96AAB" w:rsidRPr="000F7595" w:rsidTr="00D3637F">
        <w:tc>
          <w:tcPr>
            <w:tcW w:w="1696" w:type="dxa"/>
          </w:tcPr>
          <w:p w:rsidR="00C96AAB" w:rsidRPr="00660A3D" w:rsidRDefault="00C96AAB" w:rsidP="00D3637F">
            <w:pPr>
              <w:pStyle w:val="Tabletext"/>
              <w:rPr>
                <w:rFonts w:cstheme="minorHAnsi"/>
                <w:b/>
                <w:bCs/>
                <w:szCs w:val="22"/>
              </w:rPr>
            </w:pPr>
            <w:r w:rsidRPr="00660A3D">
              <w:rPr>
                <w:rFonts w:cstheme="minorHAnsi"/>
                <w:b/>
                <w:bCs/>
                <w:szCs w:val="22"/>
              </w:rPr>
              <w:t>Azerbaïdjan</w:t>
            </w:r>
          </w:p>
        </w:tc>
        <w:tc>
          <w:tcPr>
            <w:tcW w:w="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15" w:type="dxa"/>
            <w:tcBorders>
              <w:top w:val="single" w:sz="4" w:space="0" w:color="000000" w:themeColor="text1"/>
              <w:left w:val="single" w:sz="4" w:space="0" w:color="auto"/>
              <w:bottom w:val="single" w:sz="4" w:space="0" w:color="000000" w:themeColor="text1"/>
              <w:right w:val="single" w:sz="4" w:space="0" w:color="auto"/>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47" w:type="dxa"/>
            <w:tcBorders>
              <w:top w:val="single" w:sz="4" w:space="0" w:color="000000" w:themeColor="text1"/>
              <w:left w:val="single" w:sz="4" w:space="0" w:color="auto"/>
              <w:bottom w:val="single" w:sz="4" w:space="0" w:color="000000" w:themeColor="text1"/>
              <w:right w:val="single" w:sz="4" w:space="0" w:color="auto"/>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87" w:type="dxa"/>
            <w:tcBorders>
              <w:top w:val="single" w:sz="4" w:space="0" w:color="000000" w:themeColor="text1"/>
              <w:left w:val="single" w:sz="4" w:space="0" w:color="auto"/>
              <w:bottom w:val="single" w:sz="4" w:space="0" w:color="000000" w:themeColor="text1"/>
              <w:right w:val="single" w:sz="4" w:space="0" w:color="auto"/>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r>
      <w:tr w:rsidR="00C96AAB" w:rsidRPr="000F7595" w:rsidTr="00D3637F">
        <w:tc>
          <w:tcPr>
            <w:tcW w:w="1696" w:type="dxa"/>
          </w:tcPr>
          <w:p w:rsidR="00C96AAB" w:rsidRPr="00660A3D" w:rsidRDefault="00C96AAB" w:rsidP="00D3637F">
            <w:pPr>
              <w:pStyle w:val="Tabletext"/>
              <w:rPr>
                <w:rFonts w:cstheme="minorHAnsi"/>
                <w:b/>
                <w:bCs/>
                <w:szCs w:val="22"/>
              </w:rPr>
            </w:pPr>
            <w:r w:rsidRPr="00660A3D">
              <w:rPr>
                <w:rFonts w:cstheme="minorHAnsi"/>
                <w:b/>
                <w:bCs/>
                <w:szCs w:val="22"/>
              </w:rPr>
              <w:t>Bélarus</w:t>
            </w:r>
          </w:p>
        </w:tc>
        <w:tc>
          <w:tcPr>
            <w:tcW w:w="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15" w:type="dxa"/>
            <w:tcBorders>
              <w:top w:val="single" w:sz="4" w:space="0" w:color="000000" w:themeColor="text1"/>
              <w:left w:val="single" w:sz="4" w:space="0" w:color="auto"/>
              <w:bottom w:val="single" w:sz="4" w:space="0" w:color="000000" w:themeColor="text1"/>
              <w:right w:val="single" w:sz="4" w:space="0" w:color="auto"/>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47" w:type="dxa"/>
            <w:tcBorders>
              <w:top w:val="single" w:sz="4" w:space="0" w:color="000000" w:themeColor="text1"/>
              <w:left w:val="single" w:sz="4" w:space="0" w:color="auto"/>
              <w:bottom w:val="single" w:sz="4" w:space="0" w:color="000000" w:themeColor="text1"/>
              <w:right w:val="single" w:sz="4" w:space="0" w:color="auto"/>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87" w:type="dxa"/>
            <w:tcBorders>
              <w:top w:val="single" w:sz="4" w:space="0" w:color="000000" w:themeColor="text1"/>
              <w:left w:val="single" w:sz="4" w:space="0" w:color="auto"/>
              <w:bottom w:val="single" w:sz="4" w:space="0" w:color="000000" w:themeColor="text1"/>
              <w:right w:val="single" w:sz="4" w:space="0" w:color="auto"/>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r>
      <w:tr w:rsidR="00C96AAB" w:rsidRPr="000F7595" w:rsidTr="00D3637F">
        <w:tc>
          <w:tcPr>
            <w:tcW w:w="1696" w:type="dxa"/>
          </w:tcPr>
          <w:p w:rsidR="00C96AAB" w:rsidRPr="00660A3D" w:rsidRDefault="00C96AAB" w:rsidP="00D3637F">
            <w:pPr>
              <w:pStyle w:val="Tabletext"/>
              <w:rPr>
                <w:rFonts w:cstheme="minorHAnsi"/>
                <w:b/>
                <w:bCs/>
                <w:szCs w:val="22"/>
              </w:rPr>
            </w:pPr>
            <w:r w:rsidRPr="00660A3D">
              <w:rPr>
                <w:rFonts w:cstheme="minorHAnsi"/>
                <w:b/>
                <w:bCs/>
                <w:szCs w:val="22"/>
              </w:rPr>
              <w:t>Géorgie</w:t>
            </w:r>
          </w:p>
        </w:tc>
        <w:tc>
          <w:tcPr>
            <w:tcW w:w="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C96AAB" w:rsidRPr="0088503D" w:rsidRDefault="00C96AAB" w:rsidP="00D3637F">
            <w:pPr>
              <w:snapToGrid w:val="0"/>
              <w:rPr>
                <w:rFonts w:asciiTheme="minorHAnsi" w:hAnsiTheme="minorHAnsi"/>
                <w:sz w:val="20"/>
                <w:lang w:val="ru-RU" w:eastAsia="zh-CN"/>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C96AAB" w:rsidRPr="0088503D" w:rsidRDefault="00C96AAB" w:rsidP="00D3637F">
            <w:pPr>
              <w:snapToGrid w:val="0"/>
              <w:rPr>
                <w:rFonts w:asciiTheme="minorHAnsi" w:hAnsiTheme="minorHAnsi"/>
                <w:sz w:val="20"/>
                <w:lang w:val="ru-RU" w:eastAsia="zh-CN"/>
              </w:rPr>
            </w:pPr>
          </w:p>
        </w:tc>
        <w:tc>
          <w:tcPr>
            <w:tcW w:w="515" w:type="dxa"/>
            <w:tcBorders>
              <w:top w:val="single" w:sz="4" w:space="0" w:color="000000" w:themeColor="text1"/>
              <w:left w:val="single" w:sz="4" w:space="0" w:color="auto"/>
              <w:bottom w:val="single" w:sz="4" w:space="0" w:color="000000" w:themeColor="text1"/>
              <w:right w:val="single" w:sz="4" w:space="0" w:color="auto"/>
            </w:tcBorders>
          </w:tcPr>
          <w:p w:rsidR="00C96AAB" w:rsidRPr="0088503D" w:rsidRDefault="00C96AAB" w:rsidP="00D3637F">
            <w:pPr>
              <w:snapToGrid w:val="0"/>
              <w:rPr>
                <w:rFonts w:asciiTheme="minorHAnsi" w:hAnsiTheme="minorHAnsi"/>
                <w:sz w:val="20"/>
                <w:lang w:val="ru-RU" w:eastAsia="zh-CN"/>
              </w:rPr>
            </w:pPr>
          </w:p>
        </w:tc>
        <w:tc>
          <w:tcPr>
            <w:tcW w:w="547" w:type="dxa"/>
            <w:tcBorders>
              <w:top w:val="single" w:sz="4" w:space="0" w:color="000000" w:themeColor="text1"/>
              <w:left w:val="single" w:sz="4" w:space="0" w:color="auto"/>
              <w:bottom w:val="single" w:sz="4" w:space="0" w:color="000000" w:themeColor="text1"/>
              <w:right w:val="single" w:sz="4" w:space="0" w:color="auto"/>
            </w:tcBorders>
          </w:tcPr>
          <w:p w:rsidR="00C96AAB" w:rsidRPr="0088503D" w:rsidRDefault="00C96AAB" w:rsidP="00D3637F">
            <w:pPr>
              <w:snapToGrid w:val="0"/>
              <w:rPr>
                <w:rFonts w:asciiTheme="minorHAnsi" w:hAnsiTheme="minorHAnsi"/>
                <w:sz w:val="20"/>
                <w:lang w:val="ru-RU" w:eastAsia="zh-CN"/>
              </w:rPr>
            </w:pPr>
          </w:p>
        </w:tc>
        <w:tc>
          <w:tcPr>
            <w:tcW w:w="587" w:type="dxa"/>
            <w:tcBorders>
              <w:top w:val="single" w:sz="4" w:space="0" w:color="000000" w:themeColor="text1"/>
              <w:left w:val="single" w:sz="4" w:space="0" w:color="auto"/>
              <w:bottom w:val="single" w:sz="4" w:space="0" w:color="000000" w:themeColor="text1"/>
              <w:right w:val="single" w:sz="4" w:space="0" w:color="auto"/>
            </w:tcBorders>
          </w:tcPr>
          <w:p w:rsidR="00C96AAB" w:rsidRPr="0088503D" w:rsidRDefault="00C96AAB" w:rsidP="00D3637F">
            <w:pPr>
              <w:snapToGrid w:val="0"/>
              <w:rPr>
                <w:rFonts w:asciiTheme="minorHAnsi" w:hAnsiTheme="minorHAnsi"/>
                <w:sz w:val="20"/>
                <w:lang w:val="ru-RU" w:eastAsia="zh-CN"/>
              </w:rPr>
            </w:pPr>
          </w:p>
        </w:tc>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r>
      <w:tr w:rsidR="00C96AAB" w:rsidRPr="000F7595" w:rsidTr="00D3637F">
        <w:tc>
          <w:tcPr>
            <w:tcW w:w="1696" w:type="dxa"/>
          </w:tcPr>
          <w:p w:rsidR="00C96AAB" w:rsidRPr="00660A3D" w:rsidRDefault="00C96AAB" w:rsidP="00D3637F">
            <w:pPr>
              <w:pStyle w:val="Tabletext"/>
              <w:rPr>
                <w:rFonts w:cstheme="minorHAnsi"/>
                <w:b/>
                <w:bCs/>
                <w:szCs w:val="22"/>
              </w:rPr>
            </w:pPr>
            <w:r w:rsidRPr="00660A3D">
              <w:rPr>
                <w:rFonts w:cstheme="minorHAnsi"/>
                <w:b/>
                <w:bCs/>
                <w:szCs w:val="22"/>
              </w:rPr>
              <w:t>Kazakhstan</w:t>
            </w:r>
          </w:p>
        </w:tc>
        <w:tc>
          <w:tcPr>
            <w:tcW w:w="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en-US"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15" w:type="dxa"/>
            <w:tcBorders>
              <w:top w:val="single" w:sz="4" w:space="0" w:color="000000" w:themeColor="text1"/>
              <w:left w:val="single" w:sz="4" w:space="0" w:color="auto"/>
              <w:bottom w:val="single" w:sz="4" w:space="0" w:color="000000" w:themeColor="text1"/>
              <w:right w:val="single" w:sz="4" w:space="0" w:color="auto"/>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47" w:type="dxa"/>
            <w:tcBorders>
              <w:top w:val="single" w:sz="4" w:space="0" w:color="000000" w:themeColor="text1"/>
              <w:left w:val="single" w:sz="4" w:space="0" w:color="auto"/>
              <w:bottom w:val="single" w:sz="4" w:space="0" w:color="000000" w:themeColor="text1"/>
              <w:right w:val="single" w:sz="4" w:space="0" w:color="auto"/>
            </w:tcBorders>
            <w:hideMark/>
          </w:tcPr>
          <w:p w:rsidR="00C96AAB" w:rsidRPr="0088503D" w:rsidRDefault="00C96AAB" w:rsidP="00D3637F">
            <w:pPr>
              <w:snapToGrid w:val="0"/>
              <w:rPr>
                <w:rFonts w:asciiTheme="minorHAnsi" w:hAnsiTheme="minorHAnsi"/>
                <w:b/>
                <w:sz w:val="20"/>
                <w:lang w:val="en-US" w:eastAsia="zh-CN"/>
              </w:rPr>
            </w:pPr>
            <w:r w:rsidRPr="0088503D">
              <w:rPr>
                <w:rFonts w:asciiTheme="minorHAnsi" w:hAnsiTheme="minorHAnsi"/>
                <w:b/>
                <w:sz w:val="20"/>
                <w:lang w:val="en-US" w:eastAsia="zh-CN"/>
              </w:rPr>
              <w:t>V</w:t>
            </w:r>
          </w:p>
        </w:tc>
        <w:tc>
          <w:tcPr>
            <w:tcW w:w="587" w:type="dxa"/>
            <w:tcBorders>
              <w:top w:val="single" w:sz="4" w:space="0" w:color="000000" w:themeColor="text1"/>
              <w:left w:val="single" w:sz="4" w:space="0" w:color="auto"/>
              <w:bottom w:val="single" w:sz="4" w:space="0" w:color="000000" w:themeColor="text1"/>
              <w:right w:val="single" w:sz="4" w:space="0" w:color="auto"/>
            </w:tcBorders>
            <w:hideMark/>
          </w:tcPr>
          <w:p w:rsidR="00C96AAB" w:rsidRPr="0088503D" w:rsidRDefault="00C96AAB" w:rsidP="00D3637F">
            <w:pPr>
              <w:snapToGrid w:val="0"/>
              <w:rPr>
                <w:rFonts w:asciiTheme="minorHAnsi" w:hAnsiTheme="minorHAnsi"/>
                <w:b/>
                <w:sz w:val="20"/>
                <w:lang w:val="en-US" w:eastAsia="zh-CN"/>
              </w:rPr>
            </w:pPr>
            <w:r w:rsidRPr="0088503D">
              <w:rPr>
                <w:rFonts w:asciiTheme="minorHAnsi" w:hAnsiTheme="minorHAnsi"/>
                <w:b/>
                <w:sz w:val="20"/>
                <w:lang w:val="en-US" w:eastAsia="zh-CN"/>
              </w:rPr>
              <w:t>V</w:t>
            </w:r>
          </w:p>
        </w:tc>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b/>
                <w:sz w:val="20"/>
                <w:lang w:val="en-US" w:eastAsia="zh-CN"/>
              </w:rPr>
            </w:pPr>
            <w:r w:rsidRPr="0088503D">
              <w:rPr>
                <w:rFonts w:asciiTheme="minorHAnsi" w:hAnsiTheme="minorHAnsi"/>
                <w:b/>
                <w:sz w:val="20"/>
                <w:lang w:val="en-US" w:eastAsia="zh-CN"/>
              </w:rPr>
              <w:t>V</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b/>
                <w:sz w:val="20"/>
                <w:lang w:val="en-US" w:eastAsia="zh-CN"/>
              </w:rPr>
            </w:pPr>
            <w:r w:rsidRPr="0088503D">
              <w:rPr>
                <w:rFonts w:asciiTheme="minorHAnsi" w:hAnsiTheme="minorHAnsi"/>
                <w:b/>
                <w:sz w:val="20"/>
                <w:lang w:val="en-US" w:eastAsia="zh-CN"/>
              </w:rPr>
              <w:t>V</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b/>
                <w:sz w:val="20"/>
                <w:lang w:val="en-US" w:eastAsia="zh-CN"/>
              </w:rPr>
            </w:pPr>
            <w:r w:rsidRPr="0088503D">
              <w:rPr>
                <w:rFonts w:asciiTheme="minorHAnsi" w:hAnsiTheme="minorHAnsi"/>
                <w:b/>
                <w:sz w:val="20"/>
                <w:lang w:val="en-US" w:eastAsia="zh-CN"/>
              </w:rPr>
              <w:t>V</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b/>
                <w:sz w:val="20"/>
                <w:lang w:val="en-US" w:eastAsia="zh-CN"/>
              </w:rPr>
            </w:pPr>
            <w:r w:rsidRPr="0088503D">
              <w:rPr>
                <w:rFonts w:asciiTheme="minorHAnsi" w:hAnsiTheme="minorHAnsi"/>
                <w:b/>
                <w:sz w:val="20"/>
                <w:lang w:val="en-US" w:eastAsia="zh-CN"/>
              </w:rPr>
              <w:t>V</w:t>
            </w:r>
          </w:p>
        </w:tc>
      </w:tr>
      <w:tr w:rsidR="00C96AAB" w:rsidRPr="000F7595" w:rsidTr="00D3637F">
        <w:tc>
          <w:tcPr>
            <w:tcW w:w="1696" w:type="dxa"/>
          </w:tcPr>
          <w:p w:rsidR="00C96AAB" w:rsidRPr="00660A3D" w:rsidRDefault="00C96AAB" w:rsidP="00D3637F">
            <w:pPr>
              <w:pStyle w:val="Tabletext"/>
              <w:rPr>
                <w:rFonts w:cstheme="minorHAnsi"/>
                <w:b/>
                <w:bCs/>
                <w:szCs w:val="22"/>
              </w:rPr>
            </w:pPr>
            <w:r w:rsidRPr="00660A3D">
              <w:rPr>
                <w:rFonts w:cstheme="minorHAnsi"/>
                <w:b/>
                <w:bCs/>
                <w:szCs w:val="22"/>
              </w:rPr>
              <w:t>Kirghizistan</w:t>
            </w:r>
          </w:p>
        </w:tc>
        <w:tc>
          <w:tcPr>
            <w:tcW w:w="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b/>
                <w:sz w:val="20"/>
                <w:lang w:val="en-US"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b/>
                <w:sz w:val="20"/>
                <w:lang w:val="en-US"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b/>
                <w:sz w:val="20"/>
                <w:lang w:val="en-US"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b/>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b/>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b/>
                <w:sz w:val="20"/>
                <w:lang w:val="en-US"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b/>
                <w:sz w:val="20"/>
                <w:lang w:val="en-US"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b/>
                <w:sz w:val="20"/>
                <w:lang w:val="en-US"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b/>
                <w:sz w:val="20"/>
                <w:lang w:val="en-US"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b/>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b/>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b/>
                <w:sz w:val="20"/>
                <w:lang w:val="en-US"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b/>
                <w:sz w:val="20"/>
                <w:lang w:val="en-US"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b/>
                <w:sz w:val="20"/>
                <w:lang w:val="en-US"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b/>
                <w:sz w:val="20"/>
                <w:lang w:val="en-US"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b/>
                <w:sz w:val="20"/>
                <w:lang w:val="en-US"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b/>
                <w:sz w:val="20"/>
                <w:lang w:val="ru-RU" w:eastAsia="zh-CN"/>
              </w:rPr>
            </w:pP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b/>
                <w:sz w:val="20"/>
                <w:lang w:val="en-US" w:eastAsia="zh-CN"/>
              </w:rPr>
            </w:pPr>
            <w:r w:rsidRPr="0088503D">
              <w:rPr>
                <w:rFonts w:asciiTheme="minorHAnsi" w:hAnsiTheme="minorHAnsi"/>
                <w:b/>
                <w:sz w:val="20"/>
                <w:lang w:val="en-US" w:eastAsia="zh-CN"/>
              </w:rPr>
              <w:t>V</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b/>
                <w:sz w:val="20"/>
                <w:lang w:val="en-US" w:eastAsia="zh-CN"/>
              </w:rPr>
            </w:pPr>
            <w:r w:rsidRPr="0088503D">
              <w:rPr>
                <w:rFonts w:asciiTheme="minorHAnsi" w:hAnsiTheme="minorHAnsi"/>
                <w:b/>
                <w:sz w:val="20"/>
                <w:lang w:val="en-US" w:eastAsia="zh-CN"/>
              </w:rPr>
              <w:t>V</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C96AAB" w:rsidRPr="0088503D" w:rsidRDefault="00C96AAB" w:rsidP="00D3637F">
            <w:pPr>
              <w:snapToGrid w:val="0"/>
              <w:rPr>
                <w:rFonts w:asciiTheme="minorHAnsi" w:hAnsiTheme="minorHAnsi"/>
                <w:b/>
                <w:sz w:val="20"/>
                <w:lang w:val="en-US" w:eastAsia="zh-CN"/>
              </w:rPr>
            </w:pPr>
            <w:r w:rsidRPr="0088503D">
              <w:rPr>
                <w:rFonts w:asciiTheme="minorHAnsi" w:hAnsiTheme="minorHAnsi"/>
                <w:b/>
                <w:sz w:val="20"/>
                <w:lang w:val="en-US" w:eastAsia="zh-CN"/>
              </w:rPr>
              <w:t>V</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C96AAB" w:rsidRPr="0088503D" w:rsidRDefault="00C96AAB" w:rsidP="00D3637F">
            <w:pPr>
              <w:snapToGrid w:val="0"/>
              <w:rPr>
                <w:rFonts w:asciiTheme="minorHAnsi" w:hAnsiTheme="minorHAnsi"/>
                <w:b/>
                <w:sz w:val="20"/>
                <w:lang w:val="ru-RU" w:eastAsia="zh-CN"/>
              </w:rPr>
            </w:pPr>
          </w:p>
        </w:tc>
        <w:tc>
          <w:tcPr>
            <w:tcW w:w="515" w:type="dxa"/>
            <w:tcBorders>
              <w:top w:val="single" w:sz="4" w:space="0" w:color="000000" w:themeColor="text1"/>
              <w:left w:val="single" w:sz="4" w:space="0" w:color="auto"/>
              <w:bottom w:val="single" w:sz="4" w:space="0" w:color="000000" w:themeColor="text1"/>
              <w:right w:val="single" w:sz="4" w:space="0" w:color="auto"/>
            </w:tcBorders>
          </w:tcPr>
          <w:p w:rsidR="00C96AAB" w:rsidRPr="0088503D" w:rsidRDefault="00C96AAB" w:rsidP="00D3637F">
            <w:pPr>
              <w:snapToGrid w:val="0"/>
              <w:rPr>
                <w:rFonts w:asciiTheme="minorHAnsi" w:hAnsiTheme="minorHAnsi"/>
                <w:b/>
                <w:sz w:val="20"/>
                <w:lang w:val="ru-RU" w:eastAsia="zh-CN"/>
              </w:rPr>
            </w:pPr>
          </w:p>
        </w:tc>
        <w:tc>
          <w:tcPr>
            <w:tcW w:w="547" w:type="dxa"/>
            <w:tcBorders>
              <w:top w:val="single" w:sz="4" w:space="0" w:color="000000" w:themeColor="text1"/>
              <w:left w:val="single" w:sz="4" w:space="0" w:color="auto"/>
              <w:bottom w:val="single" w:sz="4" w:space="0" w:color="000000" w:themeColor="text1"/>
              <w:right w:val="single" w:sz="4" w:space="0" w:color="auto"/>
            </w:tcBorders>
          </w:tcPr>
          <w:p w:rsidR="00C96AAB" w:rsidRPr="0088503D" w:rsidRDefault="00C96AAB" w:rsidP="00D3637F">
            <w:pPr>
              <w:snapToGrid w:val="0"/>
              <w:rPr>
                <w:rFonts w:asciiTheme="minorHAnsi" w:hAnsiTheme="minorHAnsi"/>
                <w:b/>
                <w:sz w:val="20"/>
                <w:lang w:val="ru-RU" w:eastAsia="zh-CN"/>
              </w:rPr>
            </w:pPr>
          </w:p>
        </w:tc>
        <w:tc>
          <w:tcPr>
            <w:tcW w:w="587" w:type="dxa"/>
            <w:tcBorders>
              <w:top w:val="single" w:sz="4" w:space="0" w:color="000000" w:themeColor="text1"/>
              <w:left w:val="single" w:sz="4" w:space="0" w:color="auto"/>
              <w:bottom w:val="single" w:sz="4" w:space="0" w:color="000000" w:themeColor="text1"/>
              <w:right w:val="single" w:sz="4" w:space="0" w:color="auto"/>
            </w:tcBorders>
          </w:tcPr>
          <w:p w:rsidR="00C96AAB" w:rsidRPr="0088503D" w:rsidRDefault="00C96AAB" w:rsidP="00D3637F">
            <w:pPr>
              <w:snapToGrid w:val="0"/>
              <w:rPr>
                <w:rFonts w:asciiTheme="minorHAnsi" w:hAnsiTheme="minorHAnsi"/>
                <w:b/>
                <w:sz w:val="20"/>
                <w:lang w:val="ru-RU" w:eastAsia="zh-CN"/>
              </w:rPr>
            </w:pPr>
          </w:p>
        </w:tc>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b/>
                <w:sz w:val="20"/>
                <w:lang w:val="ru-RU" w:eastAsia="zh-C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b/>
                <w:sz w:val="20"/>
                <w:lang w:val="en-US" w:eastAsia="zh-CN"/>
              </w:rPr>
            </w:pPr>
            <w:r w:rsidRPr="0088503D">
              <w:rPr>
                <w:rFonts w:asciiTheme="minorHAnsi" w:hAnsiTheme="minorHAnsi"/>
                <w:b/>
                <w:sz w:val="20"/>
                <w:lang w:val="en-US" w:eastAsia="zh-CN"/>
              </w:rPr>
              <w:t>V</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b/>
                <w:sz w:val="20"/>
                <w:lang w:val="en-US" w:eastAsia="zh-CN"/>
              </w:rPr>
            </w:pPr>
            <w:r w:rsidRPr="0088503D">
              <w:rPr>
                <w:rFonts w:asciiTheme="minorHAnsi" w:hAnsiTheme="minorHAnsi"/>
                <w:b/>
                <w:sz w:val="20"/>
                <w:lang w:val="en-US" w:eastAsia="zh-CN"/>
              </w:rPr>
              <w:t>V</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b/>
                <w:sz w:val="20"/>
                <w:lang w:val="ru-RU" w:eastAsia="zh-CN"/>
              </w:rPr>
            </w:pPr>
          </w:p>
        </w:tc>
      </w:tr>
      <w:tr w:rsidR="00C96AAB" w:rsidRPr="000F7595" w:rsidTr="00D3637F">
        <w:tc>
          <w:tcPr>
            <w:tcW w:w="1696" w:type="dxa"/>
          </w:tcPr>
          <w:p w:rsidR="00C96AAB" w:rsidRPr="00660A3D" w:rsidRDefault="00C96AAB" w:rsidP="00D3637F">
            <w:pPr>
              <w:pStyle w:val="Tabletext"/>
              <w:rPr>
                <w:rFonts w:cstheme="minorHAnsi"/>
                <w:b/>
                <w:bCs/>
                <w:szCs w:val="22"/>
              </w:rPr>
            </w:pPr>
            <w:r w:rsidRPr="00660A3D">
              <w:rPr>
                <w:rFonts w:cstheme="minorHAnsi"/>
                <w:b/>
                <w:bCs/>
                <w:szCs w:val="22"/>
              </w:rPr>
              <w:t>Moldova</w:t>
            </w:r>
          </w:p>
        </w:tc>
        <w:tc>
          <w:tcPr>
            <w:tcW w:w="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C96AAB" w:rsidRPr="0088503D" w:rsidRDefault="00C96AAB" w:rsidP="00D3637F">
            <w:pPr>
              <w:snapToGrid w:val="0"/>
              <w:rPr>
                <w:rFonts w:asciiTheme="minorHAnsi" w:hAnsiTheme="minorHAnsi"/>
                <w:sz w:val="20"/>
                <w:lang w:val="ru-RU" w:eastAsia="zh-CN"/>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C96AAB" w:rsidRPr="0088503D" w:rsidRDefault="00C96AAB" w:rsidP="00D3637F">
            <w:pPr>
              <w:snapToGrid w:val="0"/>
              <w:rPr>
                <w:rFonts w:asciiTheme="minorHAnsi" w:hAnsiTheme="minorHAnsi"/>
                <w:sz w:val="20"/>
                <w:lang w:val="ru-RU" w:eastAsia="zh-CN"/>
              </w:rPr>
            </w:pPr>
          </w:p>
        </w:tc>
        <w:tc>
          <w:tcPr>
            <w:tcW w:w="515" w:type="dxa"/>
            <w:tcBorders>
              <w:top w:val="single" w:sz="4" w:space="0" w:color="000000" w:themeColor="text1"/>
              <w:left w:val="single" w:sz="4" w:space="0" w:color="auto"/>
              <w:bottom w:val="single" w:sz="4" w:space="0" w:color="000000" w:themeColor="text1"/>
              <w:right w:val="single" w:sz="4" w:space="0" w:color="auto"/>
            </w:tcBorders>
          </w:tcPr>
          <w:p w:rsidR="00C96AAB" w:rsidRPr="0088503D" w:rsidRDefault="00C96AAB" w:rsidP="00D3637F">
            <w:pPr>
              <w:snapToGrid w:val="0"/>
              <w:rPr>
                <w:rFonts w:asciiTheme="minorHAnsi" w:hAnsiTheme="minorHAnsi"/>
                <w:sz w:val="20"/>
                <w:lang w:val="ru-RU" w:eastAsia="zh-CN"/>
              </w:rPr>
            </w:pPr>
          </w:p>
        </w:tc>
        <w:tc>
          <w:tcPr>
            <w:tcW w:w="547" w:type="dxa"/>
            <w:tcBorders>
              <w:top w:val="single" w:sz="4" w:space="0" w:color="000000" w:themeColor="text1"/>
              <w:left w:val="single" w:sz="4" w:space="0" w:color="auto"/>
              <w:bottom w:val="single" w:sz="4" w:space="0" w:color="000000" w:themeColor="text1"/>
              <w:right w:val="single" w:sz="4" w:space="0" w:color="auto"/>
            </w:tcBorders>
          </w:tcPr>
          <w:p w:rsidR="00C96AAB" w:rsidRPr="0088503D" w:rsidRDefault="00C96AAB" w:rsidP="00D3637F">
            <w:pPr>
              <w:snapToGrid w:val="0"/>
              <w:rPr>
                <w:rFonts w:asciiTheme="minorHAnsi" w:hAnsiTheme="minorHAnsi"/>
                <w:sz w:val="20"/>
                <w:lang w:val="ru-RU" w:eastAsia="zh-CN"/>
              </w:rPr>
            </w:pPr>
          </w:p>
        </w:tc>
        <w:tc>
          <w:tcPr>
            <w:tcW w:w="587" w:type="dxa"/>
            <w:tcBorders>
              <w:top w:val="single" w:sz="4" w:space="0" w:color="000000" w:themeColor="text1"/>
              <w:left w:val="single" w:sz="4" w:space="0" w:color="auto"/>
              <w:bottom w:val="single" w:sz="4" w:space="0" w:color="000000" w:themeColor="text1"/>
              <w:right w:val="single" w:sz="4" w:space="0" w:color="auto"/>
            </w:tcBorders>
          </w:tcPr>
          <w:p w:rsidR="00C96AAB" w:rsidRPr="0088503D" w:rsidRDefault="00C96AAB" w:rsidP="00D3637F">
            <w:pPr>
              <w:snapToGrid w:val="0"/>
              <w:rPr>
                <w:rFonts w:asciiTheme="minorHAnsi" w:hAnsiTheme="minorHAnsi"/>
                <w:sz w:val="20"/>
                <w:lang w:val="ru-RU" w:eastAsia="zh-CN"/>
              </w:rPr>
            </w:pPr>
          </w:p>
        </w:tc>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r>
      <w:tr w:rsidR="00C96AAB" w:rsidRPr="000F7595" w:rsidTr="00D3637F">
        <w:tc>
          <w:tcPr>
            <w:tcW w:w="1696" w:type="dxa"/>
            <w:hideMark/>
          </w:tcPr>
          <w:p w:rsidR="00C96AAB" w:rsidRPr="00660A3D" w:rsidRDefault="00C96AAB" w:rsidP="00D3637F">
            <w:pPr>
              <w:pStyle w:val="Tabletext"/>
              <w:rPr>
                <w:rFonts w:cstheme="minorHAnsi"/>
                <w:b/>
                <w:bCs/>
                <w:szCs w:val="22"/>
              </w:rPr>
            </w:pPr>
            <w:r w:rsidRPr="00660A3D">
              <w:rPr>
                <w:rFonts w:cstheme="minorHAnsi"/>
                <w:b/>
                <w:bCs/>
                <w:szCs w:val="22"/>
              </w:rPr>
              <w:t>Fédération de Russie</w:t>
            </w:r>
          </w:p>
        </w:tc>
        <w:tc>
          <w:tcPr>
            <w:tcW w:w="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en-US"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15" w:type="dxa"/>
            <w:tcBorders>
              <w:top w:val="single" w:sz="4" w:space="0" w:color="000000" w:themeColor="text1"/>
              <w:left w:val="single" w:sz="4" w:space="0" w:color="auto"/>
              <w:bottom w:val="single" w:sz="4" w:space="0" w:color="000000" w:themeColor="text1"/>
              <w:right w:val="single" w:sz="4" w:space="0" w:color="auto"/>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47" w:type="dxa"/>
            <w:tcBorders>
              <w:top w:val="single" w:sz="4" w:space="0" w:color="000000" w:themeColor="text1"/>
              <w:left w:val="single" w:sz="4" w:space="0" w:color="auto"/>
              <w:bottom w:val="single" w:sz="4" w:space="0" w:color="000000" w:themeColor="text1"/>
              <w:right w:val="single" w:sz="4" w:space="0" w:color="auto"/>
            </w:tcBorders>
            <w:hideMark/>
          </w:tcPr>
          <w:p w:rsidR="00C96AAB" w:rsidRPr="0088503D" w:rsidRDefault="00C96AAB" w:rsidP="00D3637F">
            <w:pPr>
              <w:snapToGrid w:val="0"/>
              <w:rPr>
                <w:rFonts w:asciiTheme="minorHAnsi" w:hAnsiTheme="minorHAnsi"/>
                <w:b/>
                <w:sz w:val="20"/>
                <w:lang w:val="en-US" w:eastAsia="zh-CN"/>
              </w:rPr>
            </w:pPr>
            <w:r w:rsidRPr="0088503D">
              <w:rPr>
                <w:rFonts w:asciiTheme="minorHAnsi" w:hAnsiTheme="minorHAnsi"/>
                <w:b/>
                <w:sz w:val="20"/>
                <w:lang w:val="en-US" w:eastAsia="zh-CN"/>
              </w:rPr>
              <w:t>V</w:t>
            </w:r>
          </w:p>
        </w:tc>
        <w:tc>
          <w:tcPr>
            <w:tcW w:w="587" w:type="dxa"/>
            <w:tcBorders>
              <w:top w:val="single" w:sz="4" w:space="0" w:color="000000" w:themeColor="text1"/>
              <w:left w:val="single" w:sz="4" w:space="0" w:color="auto"/>
              <w:bottom w:val="single" w:sz="4" w:space="0" w:color="000000" w:themeColor="text1"/>
              <w:right w:val="single" w:sz="4" w:space="0" w:color="auto"/>
            </w:tcBorders>
            <w:hideMark/>
          </w:tcPr>
          <w:p w:rsidR="00C96AAB" w:rsidRPr="0088503D" w:rsidRDefault="00C96AAB" w:rsidP="00D3637F">
            <w:pPr>
              <w:snapToGrid w:val="0"/>
              <w:rPr>
                <w:rFonts w:asciiTheme="minorHAnsi" w:hAnsiTheme="minorHAnsi"/>
                <w:b/>
                <w:sz w:val="20"/>
                <w:lang w:val="en-US" w:eastAsia="zh-CN"/>
              </w:rPr>
            </w:pPr>
            <w:r w:rsidRPr="0088503D">
              <w:rPr>
                <w:rFonts w:asciiTheme="minorHAnsi" w:hAnsiTheme="minorHAnsi"/>
                <w:b/>
                <w:sz w:val="20"/>
                <w:lang w:val="en-US" w:eastAsia="zh-CN"/>
              </w:rPr>
              <w:t>V</w:t>
            </w:r>
          </w:p>
        </w:tc>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b/>
                <w:sz w:val="20"/>
                <w:lang w:val="en-US" w:eastAsia="zh-CN"/>
              </w:rPr>
            </w:pPr>
            <w:r w:rsidRPr="0088503D">
              <w:rPr>
                <w:rFonts w:asciiTheme="minorHAnsi" w:hAnsiTheme="minorHAnsi"/>
                <w:b/>
                <w:sz w:val="20"/>
                <w:lang w:val="en-US" w:eastAsia="zh-CN"/>
              </w:rPr>
              <w:t>V</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b/>
                <w:sz w:val="20"/>
                <w:lang w:val="en-US" w:eastAsia="zh-CN"/>
              </w:rPr>
            </w:pPr>
            <w:r w:rsidRPr="0088503D">
              <w:rPr>
                <w:rFonts w:asciiTheme="minorHAnsi" w:hAnsiTheme="minorHAnsi"/>
                <w:b/>
                <w:sz w:val="20"/>
                <w:lang w:val="en-US" w:eastAsia="zh-CN"/>
              </w:rPr>
              <w:t>V</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b/>
                <w:sz w:val="20"/>
                <w:lang w:val="en-US" w:eastAsia="zh-CN"/>
              </w:rPr>
            </w:pPr>
            <w:r w:rsidRPr="0088503D">
              <w:rPr>
                <w:rFonts w:asciiTheme="minorHAnsi" w:hAnsiTheme="minorHAnsi"/>
                <w:b/>
                <w:sz w:val="20"/>
                <w:lang w:val="en-US" w:eastAsia="zh-CN"/>
              </w:rPr>
              <w:t>V</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b/>
                <w:sz w:val="20"/>
                <w:lang w:val="en-US" w:eastAsia="zh-CN"/>
              </w:rPr>
            </w:pPr>
            <w:r w:rsidRPr="0088503D">
              <w:rPr>
                <w:rFonts w:asciiTheme="minorHAnsi" w:hAnsiTheme="minorHAnsi"/>
                <w:b/>
                <w:sz w:val="20"/>
                <w:lang w:val="en-US" w:eastAsia="zh-CN"/>
              </w:rPr>
              <w:t>V</w:t>
            </w:r>
          </w:p>
        </w:tc>
      </w:tr>
      <w:tr w:rsidR="00C96AAB" w:rsidRPr="000F7595" w:rsidTr="00D3637F">
        <w:tc>
          <w:tcPr>
            <w:tcW w:w="1696" w:type="dxa"/>
          </w:tcPr>
          <w:p w:rsidR="00C96AAB" w:rsidRPr="00660A3D" w:rsidRDefault="00C96AAB" w:rsidP="00D3637F">
            <w:pPr>
              <w:pStyle w:val="Tabletext"/>
              <w:rPr>
                <w:rFonts w:cstheme="minorHAnsi"/>
                <w:b/>
                <w:bCs/>
                <w:szCs w:val="22"/>
              </w:rPr>
            </w:pPr>
            <w:r w:rsidRPr="00660A3D">
              <w:rPr>
                <w:rFonts w:cstheme="minorHAnsi"/>
                <w:b/>
                <w:bCs/>
                <w:szCs w:val="22"/>
              </w:rPr>
              <w:t>Tadjikistan</w:t>
            </w:r>
          </w:p>
        </w:tc>
        <w:tc>
          <w:tcPr>
            <w:tcW w:w="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15" w:type="dxa"/>
            <w:tcBorders>
              <w:top w:val="single" w:sz="4" w:space="0" w:color="000000" w:themeColor="text1"/>
              <w:left w:val="single" w:sz="4" w:space="0" w:color="auto"/>
              <w:bottom w:val="single" w:sz="4" w:space="0" w:color="000000" w:themeColor="text1"/>
              <w:right w:val="single" w:sz="4" w:space="0" w:color="auto"/>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47" w:type="dxa"/>
            <w:tcBorders>
              <w:top w:val="single" w:sz="4" w:space="0" w:color="000000" w:themeColor="text1"/>
              <w:left w:val="single" w:sz="4" w:space="0" w:color="auto"/>
              <w:bottom w:val="single" w:sz="4" w:space="0" w:color="000000" w:themeColor="text1"/>
              <w:right w:val="single" w:sz="4" w:space="0" w:color="auto"/>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87" w:type="dxa"/>
            <w:tcBorders>
              <w:top w:val="single" w:sz="4" w:space="0" w:color="000000" w:themeColor="text1"/>
              <w:left w:val="single" w:sz="4" w:space="0" w:color="auto"/>
              <w:bottom w:val="single" w:sz="4" w:space="0" w:color="000000" w:themeColor="text1"/>
              <w:right w:val="single" w:sz="4" w:space="0" w:color="auto"/>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D3637F">
            <w:pPr>
              <w:snapToGrid w:val="0"/>
              <w:rPr>
                <w:rFonts w:asciiTheme="minorHAnsi" w:hAnsiTheme="minorHAnsi"/>
                <w:sz w:val="20"/>
                <w:lang w:val="ru-RU" w:eastAsia="zh-CN"/>
              </w:rPr>
            </w:pPr>
            <w:r w:rsidRPr="0088503D">
              <w:rPr>
                <w:rFonts w:asciiTheme="minorHAnsi" w:hAnsiTheme="minorHAnsi"/>
                <w:b/>
                <w:sz w:val="20"/>
                <w:lang w:val="en-US" w:eastAsia="zh-CN"/>
              </w:rPr>
              <w:t>V</w:t>
            </w:r>
          </w:p>
        </w:tc>
      </w:tr>
      <w:tr w:rsidR="00C96AAB" w:rsidRPr="000F7595" w:rsidTr="00D3637F">
        <w:tc>
          <w:tcPr>
            <w:tcW w:w="1696" w:type="dxa"/>
          </w:tcPr>
          <w:p w:rsidR="00C96AAB" w:rsidRPr="00660A3D" w:rsidRDefault="00C96AAB" w:rsidP="00D3637F">
            <w:pPr>
              <w:pStyle w:val="Tabletext"/>
              <w:rPr>
                <w:rFonts w:cstheme="minorHAnsi"/>
                <w:b/>
                <w:bCs/>
                <w:szCs w:val="22"/>
              </w:rPr>
            </w:pPr>
            <w:r w:rsidRPr="00660A3D">
              <w:rPr>
                <w:rFonts w:cstheme="minorHAnsi"/>
                <w:b/>
                <w:bCs/>
                <w:szCs w:val="22"/>
              </w:rPr>
              <w:t>Turkménistan</w:t>
            </w:r>
          </w:p>
        </w:tc>
        <w:tc>
          <w:tcPr>
            <w:tcW w:w="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C96AAB" w:rsidRPr="0088503D" w:rsidRDefault="00C96AAB" w:rsidP="00D3637F">
            <w:pPr>
              <w:snapToGrid w:val="0"/>
              <w:rPr>
                <w:rFonts w:asciiTheme="minorHAnsi" w:hAnsiTheme="minorHAnsi"/>
                <w:sz w:val="20"/>
                <w:lang w:val="ru-RU" w:eastAsia="zh-CN"/>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C96AAB" w:rsidRPr="0088503D" w:rsidRDefault="00C96AAB" w:rsidP="00D3637F">
            <w:pPr>
              <w:snapToGrid w:val="0"/>
              <w:rPr>
                <w:rFonts w:asciiTheme="minorHAnsi" w:hAnsiTheme="minorHAnsi"/>
                <w:sz w:val="20"/>
                <w:lang w:val="ru-RU" w:eastAsia="zh-CN"/>
              </w:rPr>
            </w:pPr>
          </w:p>
        </w:tc>
        <w:tc>
          <w:tcPr>
            <w:tcW w:w="515" w:type="dxa"/>
            <w:tcBorders>
              <w:top w:val="single" w:sz="4" w:space="0" w:color="000000" w:themeColor="text1"/>
              <w:left w:val="single" w:sz="4" w:space="0" w:color="auto"/>
              <w:bottom w:val="single" w:sz="4" w:space="0" w:color="000000" w:themeColor="text1"/>
              <w:right w:val="single" w:sz="4" w:space="0" w:color="auto"/>
            </w:tcBorders>
          </w:tcPr>
          <w:p w:rsidR="00C96AAB" w:rsidRPr="0088503D" w:rsidRDefault="00C96AAB" w:rsidP="00D3637F">
            <w:pPr>
              <w:snapToGrid w:val="0"/>
              <w:rPr>
                <w:rFonts w:asciiTheme="minorHAnsi" w:hAnsiTheme="minorHAnsi"/>
                <w:sz w:val="20"/>
                <w:lang w:val="ru-RU" w:eastAsia="zh-CN"/>
              </w:rPr>
            </w:pPr>
          </w:p>
        </w:tc>
        <w:tc>
          <w:tcPr>
            <w:tcW w:w="547" w:type="dxa"/>
            <w:tcBorders>
              <w:top w:val="single" w:sz="4" w:space="0" w:color="000000" w:themeColor="text1"/>
              <w:left w:val="single" w:sz="4" w:space="0" w:color="auto"/>
              <w:bottom w:val="single" w:sz="4" w:space="0" w:color="000000" w:themeColor="text1"/>
              <w:right w:val="single" w:sz="4" w:space="0" w:color="auto"/>
            </w:tcBorders>
          </w:tcPr>
          <w:p w:rsidR="00C96AAB" w:rsidRPr="0088503D" w:rsidRDefault="00C96AAB" w:rsidP="00D3637F">
            <w:pPr>
              <w:snapToGrid w:val="0"/>
              <w:rPr>
                <w:rFonts w:asciiTheme="minorHAnsi" w:hAnsiTheme="minorHAnsi"/>
                <w:sz w:val="20"/>
                <w:lang w:val="ru-RU" w:eastAsia="zh-CN"/>
              </w:rPr>
            </w:pPr>
          </w:p>
        </w:tc>
        <w:tc>
          <w:tcPr>
            <w:tcW w:w="587" w:type="dxa"/>
            <w:tcBorders>
              <w:top w:val="single" w:sz="4" w:space="0" w:color="000000" w:themeColor="text1"/>
              <w:left w:val="single" w:sz="4" w:space="0" w:color="auto"/>
              <w:bottom w:val="single" w:sz="4" w:space="0" w:color="000000" w:themeColor="text1"/>
              <w:right w:val="single" w:sz="4" w:space="0" w:color="auto"/>
            </w:tcBorders>
          </w:tcPr>
          <w:p w:rsidR="00C96AAB" w:rsidRPr="0088503D" w:rsidRDefault="00C96AAB" w:rsidP="00D3637F">
            <w:pPr>
              <w:snapToGrid w:val="0"/>
              <w:rPr>
                <w:rFonts w:asciiTheme="minorHAnsi" w:hAnsiTheme="minorHAnsi"/>
                <w:sz w:val="20"/>
                <w:lang w:val="ru-RU" w:eastAsia="zh-CN"/>
              </w:rPr>
            </w:pPr>
          </w:p>
        </w:tc>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r>
      <w:tr w:rsidR="00C96AAB" w:rsidRPr="000F7595" w:rsidTr="00D3637F">
        <w:trPr>
          <w:trHeight w:val="277"/>
        </w:trPr>
        <w:tc>
          <w:tcPr>
            <w:tcW w:w="1696" w:type="dxa"/>
          </w:tcPr>
          <w:p w:rsidR="00C96AAB" w:rsidRPr="00660A3D" w:rsidRDefault="00C96AAB" w:rsidP="00D3637F">
            <w:pPr>
              <w:pStyle w:val="Tabletext"/>
              <w:rPr>
                <w:rFonts w:cstheme="minorHAnsi"/>
                <w:b/>
                <w:bCs/>
                <w:szCs w:val="22"/>
              </w:rPr>
            </w:pPr>
            <w:r w:rsidRPr="00660A3D">
              <w:rPr>
                <w:rFonts w:cstheme="minorHAnsi"/>
                <w:b/>
                <w:bCs/>
                <w:szCs w:val="22"/>
              </w:rPr>
              <w:t>Ukraine</w:t>
            </w:r>
          </w:p>
        </w:tc>
        <w:tc>
          <w:tcPr>
            <w:tcW w:w="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C96AAB" w:rsidRPr="0088503D" w:rsidRDefault="00C96AAB" w:rsidP="00D3637F">
            <w:pPr>
              <w:snapToGrid w:val="0"/>
              <w:rPr>
                <w:rFonts w:asciiTheme="minorHAnsi" w:hAnsiTheme="minorHAnsi"/>
                <w:sz w:val="20"/>
                <w:lang w:val="ru-RU" w:eastAsia="zh-CN"/>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C96AAB" w:rsidRPr="0088503D" w:rsidRDefault="00C96AAB" w:rsidP="00D3637F">
            <w:pPr>
              <w:snapToGrid w:val="0"/>
              <w:rPr>
                <w:rFonts w:asciiTheme="minorHAnsi" w:hAnsiTheme="minorHAnsi"/>
                <w:sz w:val="20"/>
                <w:lang w:val="ru-RU" w:eastAsia="zh-CN"/>
              </w:rPr>
            </w:pPr>
          </w:p>
        </w:tc>
        <w:tc>
          <w:tcPr>
            <w:tcW w:w="515" w:type="dxa"/>
            <w:tcBorders>
              <w:top w:val="single" w:sz="4" w:space="0" w:color="000000" w:themeColor="text1"/>
              <w:left w:val="single" w:sz="4" w:space="0" w:color="auto"/>
              <w:bottom w:val="single" w:sz="4" w:space="0" w:color="000000" w:themeColor="text1"/>
              <w:right w:val="single" w:sz="4" w:space="0" w:color="auto"/>
            </w:tcBorders>
          </w:tcPr>
          <w:p w:rsidR="00C96AAB" w:rsidRPr="0088503D" w:rsidRDefault="00C96AAB" w:rsidP="00D3637F">
            <w:pPr>
              <w:snapToGrid w:val="0"/>
              <w:rPr>
                <w:rFonts w:asciiTheme="minorHAnsi" w:hAnsiTheme="minorHAnsi"/>
                <w:sz w:val="20"/>
                <w:lang w:val="ru-RU" w:eastAsia="zh-CN"/>
              </w:rPr>
            </w:pPr>
          </w:p>
        </w:tc>
        <w:tc>
          <w:tcPr>
            <w:tcW w:w="547" w:type="dxa"/>
            <w:tcBorders>
              <w:top w:val="single" w:sz="4" w:space="0" w:color="000000" w:themeColor="text1"/>
              <w:left w:val="single" w:sz="4" w:space="0" w:color="auto"/>
              <w:bottom w:val="single" w:sz="4" w:space="0" w:color="000000" w:themeColor="text1"/>
              <w:right w:val="single" w:sz="4" w:space="0" w:color="auto"/>
            </w:tcBorders>
          </w:tcPr>
          <w:p w:rsidR="00C96AAB" w:rsidRPr="0088503D" w:rsidRDefault="00C96AAB" w:rsidP="00D3637F">
            <w:pPr>
              <w:snapToGrid w:val="0"/>
              <w:rPr>
                <w:rFonts w:asciiTheme="minorHAnsi" w:hAnsiTheme="minorHAnsi"/>
                <w:sz w:val="20"/>
                <w:lang w:val="ru-RU" w:eastAsia="zh-CN"/>
              </w:rPr>
            </w:pPr>
          </w:p>
        </w:tc>
        <w:tc>
          <w:tcPr>
            <w:tcW w:w="587" w:type="dxa"/>
            <w:tcBorders>
              <w:top w:val="single" w:sz="4" w:space="0" w:color="000000" w:themeColor="text1"/>
              <w:left w:val="single" w:sz="4" w:space="0" w:color="auto"/>
              <w:bottom w:val="single" w:sz="4" w:space="0" w:color="000000" w:themeColor="text1"/>
              <w:right w:val="single" w:sz="4" w:space="0" w:color="auto"/>
            </w:tcBorders>
          </w:tcPr>
          <w:p w:rsidR="00C96AAB" w:rsidRPr="0088503D" w:rsidRDefault="00C96AAB" w:rsidP="00D3637F">
            <w:pPr>
              <w:snapToGrid w:val="0"/>
              <w:rPr>
                <w:rFonts w:asciiTheme="minorHAnsi" w:hAnsiTheme="minorHAnsi"/>
                <w:sz w:val="20"/>
                <w:lang w:val="ru-RU" w:eastAsia="zh-CN"/>
              </w:rPr>
            </w:pPr>
          </w:p>
        </w:tc>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r>
      <w:tr w:rsidR="00C96AAB" w:rsidRPr="000F7595" w:rsidTr="00D3637F">
        <w:trPr>
          <w:trHeight w:val="385"/>
        </w:trPr>
        <w:tc>
          <w:tcPr>
            <w:tcW w:w="1696" w:type="dxa"/>
          </w:tcPr>
          <w:p w:rsidR="00C96AAB" w:rsidRPr="00660A3D" w:rsidRDefault="00C96AAB" w:rsidP="00D3637F">
            <w:pPr>
              <w:pStyle w:val="Tabletext"/>
              <w:rPr>
                <w:b/>
                <w:bCs/>
                <w:lang w:val="ru-RU"/>
              </w:rPr>
            </w:pPr>
            <w:r w:rsidRPr="00660A3D">
              <w:rPr>
                <w:rFonts w:cstheme="minorHAnsi"/>
                <w:b/>
                <w:bCs/>
                <w:szCs w:val="22"/>
              </w:rPr>
              <w:t>Ouzbékistan</w:t>
            </w:r>
          </w:p>
        </w:tc>
        <w:tc>
          <w:tcPr>
            <w:tcW w:w="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C96AAB" w:rsidRPr="0088503D" w:rsidRDefault="00C96AAB" w:rsidP="00D3637F">
            <w:pPr>
              <w:snapToGrid w:val="0"/>
              <w:rPr>
                <w:rFonts w:asciiTheme="minorHAnsi" w:hAnsiTheme="minorHAnsi"/>
                <w:sz w:val="20"/>
                <w:lang w:val="ru-RU" w:eastAsia="zh-CN"/>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C96AAB" w:rsidRPr="0088503D" w:rsidRDefault="00C96AAB" w:rsidP="00D3637F">
            <w:pPr>
              <w:snapToGrid w:val="0"/>
              <w:rPr>
                <w:rFonts w:asciiTheme="minorHAnsi" w:hAnsiTheme="minorHAnsi"/>
                <w:sz w:val="20"/>
                <w:lang w:val="ru-RU" w:eastAsia="zh-CN"/>
              </w:rPr>
            </w:pPr>
          </w:p>
        </w:tc>
        <w:tc>
          <w:tcPr>
            <w:tcW w:w="515" w:type="dxa"/>
            <w:tcBorders>
              <w:top w:val="single" w:sz="4" w:space="0" w:color="000000" w:themeColor="text1"/>
              <w:left w:val="single" w:sz="4" w:space="0" w:color="auto"/>
              <w:bottom w:val="single" w:sz="4" w:space="0" w:color="000000" w:themeColor="text1"/>
              <w:right w:val="single" w:sz="4" w:space="0" w:color="auto"/>
            </w:tcBorders>
          </w:tcPr>
          <w:p w:rsidR="00C96AAB" w:rsidRPr="0088503D" w:rsidRDefault="00C96AAB" w:rsidP="00D3637F">
            <w:pPr>
              <w:snapToGrid w:val="0"/>
              <w:rPr>
                <w:rFonts w:asciiTheme="minorHAnsi" w:hAnsiTheme="minorHAnsi"/>
                <w:sz w:val="20"/>
                <w:lang w:val="ru-RU" w:eastAsia="zh-CN"/>
              </w:rPr>
            </w:pPr>
          </w:p>
        </w:tc>
        <w:tc>
          <w:tcPr>
            <w:tcW w:w="547" w:type="dxa"/>
            <w:tcBorders>
              <w:top w:val="single" w:sz="4" w:space="0" w:color="000000" w:themeColor="text1"/>
              <w:left w:val="single" w:sz="4" w:space="0" w:color="auto"/>
              <w:bottom w:val="single" w:sz="4" w:space="0" w:color="000000" w:themeColor="text1"/>
              <w:right w:val="single" w:sz="4" w:space="0" w:color="auto"/>
            </w:tcBorders>
          </w:tcPr>
          <w:p w:rsidR="00C96AAB" w:rsidRPr="0088503D" w:rsidRDefault="00C96AAB" w:rsidP="00D3637F">
            <w:pPr>
              <w:snapToGrid w:val="0"/>
              <w:rPr>
                <w:rFonts w:asciiTheme="minorHAnsi" w:hAnsiTheme="minorHAnsi"/>
                <w:sz w:val="20"/>
                <w:lang w:val="ru-RU" w:eastAsia="zh-CN"/>
              </w:rPr>
            </w:pPr>
          </w:p>
        </w:tc>
        <w:tc>
          <w:tcPr>
            <w:tcW w:w="587" w:type="dxa"/>
            <w:tcBorders>
              <w:top w:val="single" w:sz="4" w:space="0" w:color="000000" w:themeColor="text1"/>
              <w:left w:val="single" w:sz="4" w:space="0" w:color="auto"/>
              <w:bottom w:val="single" w:sz="4" w:space="0" w:color="000000" w:themeColor="text1"/>
              <w:right w:val="single" w:sz="4" w:space="0" w:color="auto"/>
            </w:tcBorders>
          </w:tcPr>
          <w:p w:rsidR="00C96AAB" w:rsidRPr="0088503D" w:rsidRDefault="00C96AAB" w:rsidP="00D3637F">
            <w:pPr>
              <w:snapToGrid w:val="0"/>
              <w:rPr>
                <w:rFonts w:asciiTheme="minorHAnsi" w:hAnsiTheme="minorHAnsi"/>
                <w:sz w:val="20"/>
                <w:lang w:val="ru-RU" w:eastAsia="zh-CN"/>
              </w:rPr>
            </w:pPr>
          </w:p>
        </w:tc>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sz w:val="20"/>
                <w:lang w:val="ru-RU" w:eastAsia="zh-CN"/>
              </w:rPr>
            </w:pPr>
          </w:p>
        </w:tc>
      </w:tr>
      <w:tr w:rsidR="00C96AAB" w:rsidRPr="000F7595" w:rsidTr="00D3637F">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6AAB" w:rsidRPr="0088503D" w:rsidRDefault="00C96AAB" w:rsidP="00403C54">
            <w:pPr>
              <w:pStyle w:val="Tabletext"/>
              <w:rPr>
                <w:rFonts w:asciiTheme="minorHAnsi" w:hAnsiTheme="minorHAnsi"/>
                <w:b/>
                <w:bCs/>
                <w:sz w:val="20"/>
                <w:lang w:val="ru-RU" w:eastAsia="zh-CN"/>
              </w:rPr>
            </w:pPr>
            <w:r w:rsidRPr="00403C54">
              <w:rPr>
                <w:rFonts w:cstheme="minorHAnsi"/>
                <w:b/>
                <w:bCs/>
                <w:szCs w:val="22"/>
              </w:rPr>
              <w:t>Total</w:t>
            </w:r>
            <w:r w:rsidRPr="0088503D">
              <w:rPr>
                <w:rFonts w:asciiTheme="minorHAnsi" w:hAnsiTheme="minorHAnsi"/>
                <w:sz w:val="20"/>
                <w:lang w:val="ru-RU" w:eastAsia="zh-CN"/>
              </w:rPr>
              <w:t>:</w:t>
            </w:r>
          </w:p>
        </w:tc>
        <w:tc>
          <w:tcPr>
            <w:tcW w:w="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b/>
                <w:bCs/>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b/>
                <w:bCs/>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b/>
                <w:bCs/>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b/>
                <w:bCs/>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b/>
                <w:bCs/>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b/>
                <w:bCs/>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b/>
                <w:bCs/>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b/>
                <w:bCs/>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b/>
                <w:bCs/>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b/>
                <w:bCs/>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b/>
                <w:bCs/>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b/>
                <w:bCs/>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b/>
                <w:bCs/>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b/>
                <w:bCs/>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b/>
                <w:bCs/>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b/>
                <w:bCs/>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b/>
                <w:bCs/>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b/>
                <w:bCs/>
                <w:sz w:val="20"/>
                <w:lang w:val="ru-RU" w:eastAsia="zh-CN"/>
              </w:rPr>
            </w:pP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b/>
                <w:bCs/>
                <w:sz w:val="20"/>
                <w:lang w:val="ru-RU" w:eastAsia="zh-C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b/>
                <w:bCs/>
                <w:sz w:val="20"/>
                <w:lang w:val="ru-RU" w:eastAsia="zh-CN"/>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C96AAB" w:rsidRPr="0088503D" w:rsidRDefault="00C96AAB" w:rsidP="00D3637F">
            <w:pPr>
              <w:snapToGrid w:val="0"/>
              <w:rPr>
                <w:rFonts w:asciiTheme="minorHAnsi" w:hAnsiTheme="minorHAnsi"/>
                <w:b/>
                <w:bCs/>
                <w:sz w:val="20"/>
                <w:lang w:val="ru-RU" w:eastAsia="zh-CN"/>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C96AAB" w:rsidRPr="0088503D" w:rsidRDefault="00C96AAB" w:rsidP="00D3637F">
            <w:pPr>
              <w:snapToGrid w:val="0"/>
              <w:rPr>
                <w:rFonts w:asciiTheme="minorHAnsi" w:hAnsiTheme="minorHAnsi"/>
                <w:b/>
                <w:bCs/>
                <w:sz w:val="20"/>
                <w:lang w:val="ru-RU" w:eastAsia="zh-CN"/>
              </w:rPr>
            </w:pPr>
          </w:p>
        </w:tc>
        <w:tc>
          <w:tcPr>
            <w:tcW w:w="515" w:type="dxa"/>
            <w:tcBorders>
              <w:top w:val="single" w:sz="4" w:space="0" w:color="000000" w:themeColor="text1"/>
              <w:left w:val="single" w:sz="4" w:space="0" w:color="auto"/>
              <w:bottom w:val="single" w:sz="4" w:space="0" w:color="000000" w:themeColor="text1"/>
              <w:right w:val="single" w:sz="4" w:space="0" w:color="auto"/>
            </w:tcBorders>
          </w:tcPr>
          <w:p w:rsidR="00C96AAB" w:rsidRPr="0088503D" w:rsidRDefault="00C96AAB" w:rsidP="00D3637F">
            <w:pPr>
              <w:snapToGrid w:val="0"/>
              <w:rPr>
                <w:rFonts w:asciiTheme="minorHAnsi" w:hAnsiTheme="minorHAnsi"/>
                <w:b/>
                <w:bCs/>
                <w:sz w:val="20"/>
                <w:lang w:val="ru-RU" w:eastAsia="zh-CN"/>
              </w:rPr>
            </w:pPr>
          </w:p>
        </w:tc>
        <w:tc>
          <w:tcPr>
            <w:tcW w:w="547" w:type="dxa"/>
            <w:tcBorders>
              <w:top w:val="single" w:sz="4" w:space="0" w:color="000000" w:themeColor="text1"/>
              <w:left w:val="single" w:sz="4" w:space="0" w:color="auto"/>
              <w:bottom w:val="single" w:sz="4" w:space="0" w:color="000000" w:themeColor="text1"/>
              <w:right w:val="single" w:sz="4" w:space="0" w:color="auto"/>
            </w:tcBorders>
          </w:tcPr>
          <w:p w:rsidR="00C96AAB" w:rsidRPr="0088503D" w:rsidRDefault="00C96AAB" w:rsidP="00D3637F">
            <w:pPr>
              <w:snapToGrid w:val="0"/>
              <w:rPr>
                <w:rFonts w:asciiTheme="minorHAnsi" w:hAnsiTheme="minorHAnsi"/>
                <w:b/>
                <w:bCs/>
                <w:sz w:val="20"/>
                <w:lang w:val="ru-RU" w:eastAsia="zh-CN"/>
              </w:rPr>
            </w:pPr>
          </w:p>
        </w:tc>
        <w:tc>
          <w:tcPr>
            <w:tcW w:w="587" w:type="dxa"/>
            <w:tcBorders>
              <w:top w:val="single" w:sz="4" w:space="0" w:color="000000" w:themeColor="text1"/>
              <w:left w:val="single" w:sz="4" w:space="0" w:color="auto"/>
              <w:bottom w:val="single" w:sz="4" w:space="0" w:color="000000" w:themeColor="text1"/>
              <w:right w:val="single" w:sz="4" w:space="0" w:color="auto"/>
            </w:tcBorders>
          </w:tcPr>
          <w:p w:rsidR="00C96AAB" w:rsidRPr="0088503D" w:rsidRDefault="00C96AAB" w:rsidP="00D3637F">
            <w:pPr>
              <w:snapToGrid w:val="0"/>
              <w:rPr>
                <w:rFonts w:asciiTheme="minorHAnsi" w:hAnsiTheme="minorHAnsi"/>
                <w:b/>
                <w:bCs/>
                <w:sz w:val="20"/>
                <w:lang w:val="ru-RU" w:eastAsia="zh-CN"/>
              </w:rPr>
            </w:pPr>
          </w:p>
        </w:tc>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b/>
                <w:bCs/>
                <w:sz w:val="20"/>
                <w:lang w:val="ru-RU" w:eastAsia="zh-C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b/>
                <w:bCs/>
                <w:sz w:val="20"/>
                <w:lang w:val="ru-RU" w:eastAsia="zh-CN"/>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b/>
                <w:bCs/>
                <w:sz w:val="20"/>
                <w:lang w:val="ru-RU" w:eastAsia="zh-CN"/>
              </w:rPr>
            </w:pP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6AAB" w:rsidRPr="0088503D" w:rsidRDefault="00C96AAB" w:rsidP="00D3637F">
            <w:pPr>
              <w:snapToGrid w:val="0"/>
              <w:rPr>
                <w:rFonts w:asciiTheme="minorHAnsi" w:hAnsiTheme="minorHAnsi"/>
                <w:b/>
                <w:bCs/>
                <w:sz w:val="20"/>
                <w:lang w:val="ru-RU" w:eastAsia="zh-CN"/>
              </w:rPr>
            </w:pPr>
          </w:p>
        </w:tc>
      </w:tr>
    </w:tbl>
    <w:p w:rsidR="005D2DDC" w:rsidRDefault="005D2DDC" w:rsidP="0032202E">
      <w:pPr>
        <w:pStyle w:val="Reasons"/>
      </w:pPr>
    </w:p>
    <w:p w:rsidR="005D2DDC" w:rsidRDefault="005D2DDC">
      <w:pPr>
        <w:jc w:val="center"/>
      </w:pPr>
      <w:r>
        <w:t>______________</w:t>
      </w:r>
    </w:p>
    <w:p w:rsidR="00BD1614" w:rsidRPr="00BD1614" w:rsidRDefault="00BD1614" w:rsidP="00BD1614"/>
    <w:sectPr w:rsidR="00BD1614" w:rsidRPr="00BD1614" w:rsidSect="00775375">
      <w:headerReference w:type="default" r:id="rId11"/>
      <w:footerReference w:type="default" r:id="rId12"/>
      <w:footerReference w:type="first" r:id="rId13"/>
      <w:pgSz w:w="16834" w:h="11913" w:orient="landscape"/>
      <w:pgMar w:top="1134" w:right="1418" w:bottom="1134" w:left="1418"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AAB" w:rsidRDefault="00C96AAB">
      <w:r>
        <w:separator/>
      </w:r>
    </w:p>
  </w:endnote>
  <w:endnote w:type="continuationSeparator" w:id="0">
    <w:p w:rsidR="00C96AAB" w:rsidRDefault="00C96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375" w:rsidRDefault="00F23347" w:rsidP="00775375">
    <w:pPr>
      <w:pStyle w:val="Footer"/>
    </w:pPr>
    <w:r>
      <w:fldChar w:fldCharType="begin"/>
    </w:r>
    <w:r>
      <w:instrText xml:space="preserve"> FILENAME \p  \* MERGEFORMAT </w:instrText>
    </w:r>
    <w:r>
      <w:fldChar w:fldCharType="separate"/>
    </w:r>
    <w:r w:rsidR="001B0F45">
      <w:t>P:\FRA\SG\CONF-SG\PP18\000\062F.docx</w:t>
    </w:r>
    <w:r>
      <w:fldChar w:fldCharType="end"/>
    </w:r>
    <w:r w:rsidR="00850599">
      <w:t xml:space="preserve"> (444517</w:t>
    </w:r>
    <w:r w:rsidR="00775375">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AAB" w:rsidRPr="00775375" w:rsidRDefault="00775375" w:rsidP="00775375">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67B" w:rsidRDefault="001B0F45" w:rsidP="005D2DDC">
    <w:pPr>
      <w:pStyle w:val="Footer"/>
      <w:tabs>
        <w:tab w:val="clear" w:pos="5954"/>
        <w:tab w:val="clear" w:pos="9639"/>
        <w:tab w:val="left" w:pos="7655"/>
        <w:tab w:val="right" w:pos="9498"/>
      </w:tabs>
    </w:pPr>
    <w:fldSimple w:instr=" FILENAME \p \* MERGEFORMAT ">
      <w:r>
        <w:t>P:\FRA\SG\CONF-SG\PP18\000\062F.docx</w:t>
      </w:r>
    </w:fldSimple>
    <w:r w:rsidR="005D2DDC">
      <w:t xml:space="preserve"> (444517)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5FB" w:rsidRDefault="000D15FB"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0C467B" w:rsidRDefault="000C467B">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AAB" w:rsidRDefault="00C96AAB">
      <w:r>
        <w:t>____________________</w:t>
      </w:r>
    </w:p>
  </w:footnote>
  <w:footnote w:type="continuationSeparator" w:id="0">
    <w:p w:rsidR="00C96AAB" w:rsidRDefault="00C96A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375" w:rsidRDefault="00775375" w:rsidP="00775375">
    <w:pPr>
      <w:pStyle w:val="Header"/>
    </w:pPr>
    <w:r>
      <w:fldChar w:fldCharType="begin"/>
    </w:r>
    <w:r>
      <w:instrText xml:space="preserve"> PAGE   \* MERGEFORMAT </w:instrText>
    </w:r>
    <w:r>
      <w:fldChar w:fldCharType="separate"/>
    </w:r>
    <w:r w:rsidR="00F23347">
      <w:rPr>
        <w:noProof/>
      </w:rPr>
      <w:t>2</w:t>
    </w:r>
    <w:r>
      <w:fldChar w:fldCharType="end"/>
    </w:r>
  </w:p>
  <w:p w:rsidR="00775375" w:rsidRDefault="00775375" w:rsidP="00775375">
    <w:pPr>
      <w:pStyle w:val="Header"/>
    </w:pPr>
    <w:r>
      <w:t>PP18/62-F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614" w:rsidRDefault="00BD1614" w:rsidP="00BD1614">
    <w:pPr>
      <w:pStyle w:val="Header"/>
    </w:pPr>
    <w:r>
      <w:fldChar w:fldCharType="begin"/>
    </w:r>
    <w:r>
      <w:instrText xml:space="preserve"> PAGE </w:instrText>
    </w:r>
    <w:r>
      <w:fldChar w:fldCharType="separate"/>
    </w:r>
    <w:r w:rsidR="00F23347">
      <w:rPr>
        <w:noProof/>
      </w:rPr>
      <w:t>4</w:t>
    </w:r>
    <w:r>
      <w:fldChar w:fldCharType="end"/>
    </w:r>
  </w:p>
  <w:p w:rsidR="00BD1614" w:rsidRDefault="00BD1614" w:rsidP="001E2226">
    <w:pPr>
      <w:pStyle w:val="Header"/>
    </w:pPr>
    <w:r>
      <w:t>PP1</w:t>
    </w:r>
    <w:r w:rsidR="001E2226">
      <w:t>8</w:t>
    </w:r>
    <w:r w:rsidR="005D2DDC">
      <w:t>/62</w:t>
    </w:r>
    <w:r w:rsidR="00417658">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BA8A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13C3F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76C6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4A88F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4EB6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1CA1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58B6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3EE1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4A5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0AEF0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embedSystemFont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AAB"/>
    <w:rsid w:val="000054D8"/>
    <w:rsid w:val="00017219"/>
    <w:rsid w:val="00060D74"/>
    <w:rsid w:val="00072D5C"/>
    <w:rsid w:val="0008398C"/>
    <w:rsid w:val="00084308"/>
    <w:rsid w:val="000B14B6"/>
    <w:rsid w:val="000C467B"/>
    <w:rsid w:val="000D15FB"/>
    <w:rsid w:val="000F58F7"/>
    <w:rsid w:val="001051E4"/>
    <w:rsid w:val="001354EA"/>
    <w:rsid w:val="00136FCE"/>
    <w:rsid w:val="00153BA4"/>
    <w:rsid w:val="001941AD"/>
    <w:rsid w:val="001A0682"/>
    <w:rsid w:val="001B0F45"/>
    <w:rsid w:val="001B4D8D"/>
    <w:rsid w:val="001D31B2"/>
    <w:rsid w:val="001E1B9B"/>
    <w:rsid w:val="001E2226"/>
    <w:rsid w:val="001F6233"/>
    <w:rsid w:val="002355CD"/>
    <w:rsid w:val="00270B2F"/>
    <w:rsid w:val="002A0E1B"/>
    <w:rsid w:val="002A1419"/>
    <w:rsid w:val="002C1059"/>
    <w:rsid w:val="002C2F9C"/>
    <w:rsid w:val="00322DEA"/>
    <w:rsid w:val="00355FBD"/>
    <w:rsid w:val="00381461"/>
    <w:rsid w:val="003A0B7D"/>
    <w:rsid w:val="003A45C2"/>
    <w:rsid w:val="003C4BE2"/>
    <w:rsid w:val="003D147D"/>
    <w:rsid w:val="003D637A"/>
    <w:rsid w:val="00403C54"/>
    <w:rsid w:val="00416741"/>
    <w:rsid w:val="00417658"/>
    <w:rsid w:val="004257F8"/>
    <w:rsid w:val="00430015"/>
    <w:rsid w:val="004678D0"/>
    <w:rsid w:val="00482954"/>
    <w:rsid w:val="004951C0"/>
    <w:rsid w:val="00524001"/>
    <w:rsid w:val="00564B63"/>
    <w:rsid w:val="00575DC7"/>
    <w:rsid w:val="005836C2"/>
    <w:rsid w:val="005A4EFD"/>
    <w:rsid w:val="005A5ABE"/>
    <w:rsid w:val="005C2ECC"/>
    <w:rsid w:val="005C6744"/>
    <w:rsid w:val="005D2DDC"/>
    <w:rsid w:val="005E419E"/>
    <w:rsid w:val="005F63BD"/>
    <w:rsid w:val="00611CF1"/>
    <w:rsid w:val="006201D9"/>
    <w:rsid w:val="006277DB"/>
    <w:rsid w:val="00635B7B"/>
    <w:rsid w:val="00655B98"/>
    <w:rsid w:val="006710E6"/>
    <w:rsid w:val="00686973"/>
    <w:rsid w:val="006A2656"/>
    <w:rsid w:val="006A6342"/>
    <w:rsid w:val="006B6C9C"/>
    <w:rsid w:val="006C7AE3"/>
    <w:rsid w:val="006D55E8"/>
    <w:rsid w:val="006E1921"/>
    <w:rsid w:val="006F36F9"/>
    <w:rsid w:val="0070576B"/>
    <w:rsid w:val="00713335"/>
    <w:rsid w:val="00727C2F"/>
    <w:rsid w:val="00735F13"/>
    <w:rsid w:val="007717F2"/>
    <w:rsid w:val="00772E3B"/>
    <w:rsid w:val="00775375"/>
    <w:rsid w:val="0078134C"/>
    <w:rsid w:val="007A5830"/>
    <w:rsid w:val="00801256"/>
    <w:rsid w:val="00850599"/>
    <w:rsid w:val="008703CB"/>
    <w:rsid w:val="008B61AF"/>
    <w:rsid w:val="008C33C2"/>
    <w:rsid w:val="008C6137"/>
    <w:rsid w:val="008E2DB4"/>
    <w:rsid w:val="00901DD5"/>
    <w:rsid w:val="0090735B"/>
    <w:rsid w:val="00912D5E"/>
    <w:rsid w:val="00934340"/>
    <w:rsid w:val="00956DC7"/>
    <w:rsid w:val="00966CD3"/>
    <w:rsid w:val="00987A20"/>
    <w:rsid w:val="009A0E15"/>
    <w:rsid w:val="009D4037"/>
    <w:rsid w:val="009F0592"/>
    <w:rsid w:val="00A20E72"/>
    <w:rsid w:val="00A246DC"/>
    <w:rsid w:val="00A47BAF"/>
    <w:rsid w:val="00A542D3"/>
    <w:rsid w:val="00A5784F"/>
    <w:rsid w:val="00A8436E"/>
    <w:rsid w:val="00A95B66"/>
    <w:rsid w:val="00AE0667"/>
    <w:rsid w:val="00B41E0A"/>
    <w:rsid w:val="00B4712A"/>
    <w:rsid w:val="00B56DE0"/>
    <w:rsid w:val="00B71F12"/>
    <w:rsid w:val="00B96B1E"/>
    <w:rsid w:val="00BB2A6F"/>
    <w:rsid w:val="00BD1614"/>
    <w:rsid w:val="00BD5DA6"/>
    <w:rsid w:val="00BF7D25"/>
    <w:rsid w:val="00C010C0"/>
    <w:rsid w:val="00C40CB5"/>
    <w:rsid w:val="00C54CE6"/>
    <w:rsid w:val="00C575E2"/>
    <w:rsid w:val="00C7368B"/>
    <w:rsid w:val="00C92746"/>
    <w:rsid w:val="00C96AAB"/>
    <w:rsid w:val="00CC4DC5"/>
    <w:rsid w:val="00CC6600"/>
    <w:rsid w:val="00CE1A7C"/>
    <w:rsid w:val="00D0464B"/>
    <w:rsid w:val="00D12C74"/>
    <w:rsid w:val="00D2263F"/>
    <w:rsid w:val="00D56483"/>
    <w:rsid w:val="00D5658F"/>
    <w:rsid w:val="00D56AD6"/>
    <w:rsid w:val="00D70019"/>
    <w:rsid w:val="00D74B58"/>
    <w:rsid w:val="00D82ABE"/>
    <w:rsid w:val="00DA4ABA"/>
    <w:rsid w:val="00DA685B"/>
    <w:rsid w:val="00DA742B"/>
    <w:rsid w:val="00DF25C1"/>
    <w:rsid w:val="00DF48F7"/>
    <w:rsid w:val="00DF4964"/>
    <w:rsid w:val="00DF4D73"/>
    <w:rsid w:val="00DF79B0"/>
    <w:rsid w:val="00E1047D"/>
    <w:rsid w:val="00E34BBF"/>
    <w:rsid w:val="00E443FA"/>
    <w:rsid w:val="00E54FCE"/>
    <w:rsid w:val="00E60DA1"/>
    <w:rsid w:val="00E93D35"/>
    <w:rsid w:val="00EA45DB"/>
    <w:rsid w:val="00ED2CD9"/>
    <w:rsid w:val="00F07DA7"/>
    <w:rsid w:val="00F23347"/>
    <w:rsid w:val="00F564C1"/>
    <w:rsid w:val="00F77FA2"/>
    <w:rsid w:val="00F8357A"/>
    <w:rsid w:val="00FA1B77"/>
    <w:rsid w:val="00FB4B65"/>
    <w:rsid w:val="00FB5741"/>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657A3938-9634-415E-B337-DCBDF8D6C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table" w:customStyle="1" w:styleId="1">
    <w:name w:val="Сетка таблицы1"/>
    <w:basedOn w:val="TableNormal"/>
    <w:next w:val="TableGrid"/>
    <w:rsid w:val="00C96AAB"/>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C96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5D2D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mierr\AppData\Roaming\Microsoft\Templates\POOL%20F%20-%20ITU\PF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PF_PP18.dotx</Template>
  <TotalTime>51</TotalTime>
  <Pages>4</Pages>
  <Words>1172</Words>
  <Characters>6408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7565</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(PP-18)</dc:subject>
  <dc:creator>Cormier-Ribout, Kevin</dc:creator>
  <cp:keywords/>
  <dc:description/>
  <cp:lastModifiedBy>Geneux, Aude</cp:lastModifiedBy>
  <cp:revision>9</cp:revision>
  <cp:lastPrinted>2018-10-26T05:56:00Z</cp:lastPrinted>
  <dcterms:created xsi:type="dcterms:W3CDTF">2018-10-25T13:38:00Z</dcterms:created>
  <dcterms:modified xsi:type="dcterms:W3CDTF">2018-10-26T06:44:00Z</dcterms:modified>
  <cp:category>Conference document</cp:category>
</cp:coreProperties>
</file>