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1625AE" w:rsidP="00253E92">
            <w:pPr>
              <w:jc w:val="left"/>
              <w:rPr>
                <w:rFonts w:ascii="Verdana Bold" w:hAnsi="Verdana Bold" w:hint="eastAsia"/>
                <w:sz w:val="27"/>
                <w:szCs w:val="40"/>
                <w:rtl/>
              </w:rPr>
            </w:pPr>
            <w:r w:rsidRPr="001625AE">
              <w:rPr>
                <w:rFonts w:hint="cs"/>
                <w:b/>
                <w:bCs/>
                <w:w w:val="110"/>
                <w:sz w:val="32"/>
                <w:szCs w:val="44"/>
                <w:rtl/>
                <w:lang w:val="en-US" w:eastAsia="zh-CN"/>
              </w:rPr>
              <w:t xml:space="preserve">مؤتمر المندوبين المفوضين </w:t>
            </w:r>
            <w:r w:rsidRPr="001625AE">
              <w:rPr>
                <w:b/>
                <w:bCs/>
                <w:w w:val="110"/>
                <w:sz w:val="32"/>
                <w:szCs w:val="44"/>
                <w:lang w:val="en-US" w:eastAsia="zh-CN" w:bidi="ar-SY"/>
              </w:rPr>
              <w:t>(PP-18)</w:t>
            </w:r>
            <w:r w:rsidRPr="001625AE">
              <w:rPr>
                <w:b/>
                <w:bCs/>
                <w:w w:val="110"/>
                <w:sz w:val="32"/>
                <w:szCs w:val="44"/>
                <w:rtl/>
                <w:lang w:val="en-US" w:eastAsia="zh-CN" w:bidi="ar-SY"/>
              </w:rPr>
              <w:br/>
            </w:r>
            <w:r w:rsidRPr="001625AE">
              <w:rPr>
                <w:rFonts w:hint="cs"/>
                <w:b/>
                <w:bCs/>
                <w:sz w:val="26"/>
                <w:szCs w:val="36"/>
                <w:rtl/>
                <w:lang w:val="en-US" w:eastAsia="zh-CN"/>
              </w:rPr>
              <w:t>دبي</w:t>
            </w:r>
            <w:r w:rsidRPr="001625AE">
              <w:rPr>
                <w:b/>
                <w:bCs/>
                <w:sz w:val="26"/>
                <w:szCs w:val="36"/>
                <w:rtl/>
                <w:lang w:val="en-US" w:eastAsia="zh-CN"/>
              </w:rPr>
              <w:t xml:space="preserve">، </w:t>
            </w:r>
            <w:r w:rsidRPr="001625AE">
              <w:rPr>
                <w:b/>
                <w:bCs/>
                <w:sz w:val="26"/>
                <w:szCs w:val="36"/>
                <w:lang w:val="en-US" w:eastAsia="zh-CN" w:bidi="ar-SY"/>
              </w:rPr>
              <w:t>29</w:t>
            </w:r>
            <w:r w:rsidRPr="001625AE">
              <w:rPr>
                <w:rFonts w:hint="cs"/>
                <w:b/>
                <w:bCs/>
                <w:sz w:val="26"/>
                <w:szCs w:val="36"/>
                <w:rtl/>
                <w:lang w:val="en-US" w:eastAsia="zh-CN"/>
              </w:rPr>
              <w:t xml:space="preserve"> أكتوبر - </w:t>
            </w:r>
            <w:r w:rsidRPr="001625AE">
              <w:rPr>
                <w:b/>
                <w:bCs/>
                <w:sz w:val="26"/>
                <w:szCs w:val="36"/>
                <w:lang w:val="en-US" w:eastAsia="zh-CN"/>
              </w:rPr>
              <w:t>16</w:t>
            </w:r>
            <w:r w:rsidRPr="001625AE">
              <w:rPr>
                <w:rFonts w:hint="cs"/>
                <w:b/>
                <w:bCs/>
                <w:sz w:val="26"/>
                <w:szCs w:val="36"/>
                <w:rtl/>
                <w:lang w:val="en-US" w:eastAsia="zh-CN"/>
              </w:rPr>
              <w:t xml:space="preserve"> نوفمبر</w:t>
            </w:r>
            <w:r w:rsidRPr="001625AE">
              <w:rPr>
                <w:rFonts w:hint="cs"/>
                <w:b/>
                <w:bCs/>
                <w:sz w:val="26"/>
                <w:szCs w:val="36"/>
                <w:rtl/>
                <w:lang w:val="en-US" w:eastAsia="zh-CN" w:bidi="ar-SY"/>
              </w:rPr>
              <w:t xml:space="preserve"> </w:t>
            </w:r>
            <w:r w:rsidRPr="001625AE">
              <w:rPr>
                <w:b/>
                <w:bCs/>
                <w:sz w:val="26"/>
                <w:szCs w:val="36"/>
                <w:lang w:val="en-US" w:eastAsia="zh-CN" w:bidi="ar-SY"/>
              </w:rPr>
              <w:t>2018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14:anchorId="5E7B557C" wp14:editId="3C8B5D9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1625AE" w:rsidRPr="009F279B" w:rsidTr="00400692">
        <w:trPr>
          <w:cantSplit/>
        </w:trPr>
        <w:tc>
          <w:tcPr>
            <w:tcW w:w="6619" w:type="dxa"/>
          </w:tcPr>
          <w:p w:rsidR="001625AE" w:rsidRPr="00F105FD" w:rsidRDefault="001625AE" w:rsidP="001625AE">
            <w:pPr>
              <w:spacing w:before="20" w:after="20" w:line="300" w:lineRule="exact"/>
              <w:rPr>
                <w:b/>
                <w:bCs/>
                <w:highlight w:val="yellow"/>
                <w:rtl/>
              </w:rPr>
            </w:pPr>
            <w:r w:rsidRPr="003F0D65">
              <w:rPr>
                <w:rFonts w:hint="cs"/>
                <w:b/>
                <w:bCs/>
                <w:rtl/>
              </w:rPr>
              <w:t>الجلسة العامة</w:t>
            </w:r>
          </w:p>
        </w:tc>
        <w:tc>
          <w:tcPr>
            <w:tcW w:w="3053" w:type="dxa"/>
            <w:vAlign w:val="center"/>
          </w:tcPr>
          <w:p w:rsidR="001625AE" w:rsidRPr="001625AE" w:rsidRDefault="003F0D65" w:rsidP="003F0D65">
            <w:pPr>
              <w:spacing w:before="20" w:after="20" w:line="300" w:lineRule="exact"/>
              <w:jc w:val="left"/>
              <w:rPr>
                <w:rFonts w:ascii="Verdana Bold" w:hAnsi="Verdana Bold" w:hint="eastAsia"/>
                <w:b/>
                <w:bCs/>
                <w:sz w:val="19"/>
                <w:rtl/>
              </w:rPr>
            </w:pPr>
            <w:r w:rsidRPr="003F0D65">
              <w:rPr>
                <w:rFonts w:ascii="Verdana Bold" w:hAnsi="Verdana Bold"/>
                <w:b/>
                <w:bCs/>
                <w:sz w:val="19"/>
                <w:rtl/>
              </w:rPr>
              <w:t xml:space="preserve">الإضافة </w:t>
            </w:r>
            <w:r>
              <w:rPr>
                <w:rFonts w:ascii="Verdana Bold" w:hAnsi="Verdana Bold"/>
                <w:b/>
                <w:bCs/>
                <w:sz w:val="19"/>
              </w:rPr>
              <w:t>5</w:t>
            </w:r>
            <w:r w:rsidRPr="003F0D65">
              <w:rPr>
                <w:rFonts w:ascii="Verdana Bold" w:hAnsi="Verdana Bold"/>
                <w:b/>
                <w:bCs/>
                <w:sz w:val="19"/>
                <w:rtl/>
              </w:rPr>
              <w:br/>
              <w:t xml:space="preserve">للوثيقة </w:t>
            </w:r>
            <w:r>
              <w:rPr>
                <w:rFonts w:ascii="Verdana Bold" w:hAnsi="Verdana Bold"/>
                <w:b/>
                <w:bCs/>
                <w:sz w:val="19"/>
              </w:rPr>
              <w:t>55</w:t>
            </w:r>
          </w:p>
        </w:tc>
      </w:tr>
      <w:tr w:rsidR="001625AE" w:rsidRPr="009F279B" w:rsidTr="00400692">
        <w:trPr>
          <w:cantSplit/>
        </w:trPr>
        <w:tc>
          <w:tcPr>
            <w:tcW w:w="6619" w:type="dxa"/>
          </w:tcPr>
          <w:p w:rsidR="001625AE" w:rsidRPr="001100B7" w:rsidRDefault="001625AE" w:rsidP="001625AE">
            <w:pPr>
              <w:spacing w:before="20" w:after="20" w:line="300" w:lineRule="exact"/>
              <w:rPr>
                <w:b/>
                <w:bCs/>
                <w:rtl/>
              </w:rPr>
            </w:pPr>
          </w:p>
        </w:tc>
        <w:tc>
          <w:tcPr>
            <w:tcW w:w="3053" w:type="dxa"/>
            <w:vAlign w:val="center"/>
          </w:tcPr>
          <w:p w:rsidR="001625AE" w:rsidRPr="001625AE" w:rsidRDefault="003F0D65" w:rsidP="003F0D65">
            <w:pPr>
              <w:spacing w:before="20" w:after="20" w:line="300" w:lineRule="exact"/>
              <w:rPr>
                <w:rFonts w:ascii="Verdana Bold" w:hAnsi="Verdana Bold" w:hint="eastAsia"/>
                <w:b/>
                <w:bCs/>
                <w:sz w:val="19"/>
                <w:rtl/>
              </w:rPr>
            </w:pPr>
            <w:r>
              <w:rPr>
                <w:rFonts w:ascii="Verdana Bold" w:hAnsi="Verdana Bold"/>
                <w:b/>
                <w:bCs/>
                <w:sz w:val="19"/>
                <w:lang w:bidi="ar-SY"/>
              </w:rPr>
              <w:t>26</w:t>
            </w:r>
            <w:r w:rsidR="001625AE" w:rsidRPr="001625AE">
              <w:rPr>
                <w:rFonts w:ascii="Verdana Bold" w:hAnsi="Verdana Bold" w:hint="cs"/>
                <w:b/>
                <w:bCs/>
                <w:sz w:val="19"/>
                <w:rtl/>
                <w:lang w:bidi="ar-SY"/>
              </w:rPr>
              <w:t xml:space="preserve"> </w:t>
            </w:r>
            <w:r>
              <w:rPr>
                <w:rFonts w:ascii="Verdana Bold" w:hAnsi="Verdana Bold" w:hint="cs"/>
                <w:b/>
                <w:bCs/>
                <w:sz w:val="19"/>
                <w:rtl/>
                <w:lang w:bidi="ar-SY"/>
              </w:rPr>
              <w:t>سبتمبر</w:t>
            </w:r>
            <w:r w:rsidR="001625AE" w:rsidRPr="001625AE">
              <w:rPr>
                <w:rFonts w:ascii="Verdana Bold" w:hAnsi="Verdana Bold" w:hint="cs"/>
                <w:b/>
                <w:bCs/>
                <w:sz w:val="19"/>
                <w:rtl/>
                <w:lang w:bidi="ar-SY"/>
              </w:rPr>
              <w:t xml:space="preserve"> </w:t>
            </w:r>
            <w:r w:rsidR="001625AE" w:rsidRPr="001625AE">
              <w:rPr>
                <w:rFonts w:ascii="Verdana Bold" w:hAnsi="Verdana Bold"/>
                <w:b/>
                <w:bCs/>
                <w:sz w:val="19"/>
                <w:lang w:bidi="ar-SY"/>
              </w:rPr>
              <w:t>2018</w:t>
            </w:r>
          </w:p>
        </w:tc>
      </w:tr>
      <w:tr w:rsidR="001625AE" w:rsidRPr="009F279B" w:rsidTr="00400692">
        <w:trPr>
          <w:cantSplit/>
        </w:trPr>
        <w:tc>
          <w:tcPr>
            <w:tcW w:w="6619" w:type="dxa"/>
          </w:tcPr>
          <w:p w:rsidR="001625AE" w:rsidRPr="001100B7" w:rsidRDefault="001625AE" w:rsidP="001625AE">
            <w:pPr>
              <w:spacing w:before="20" w:after="20" w:line="300" w:lineRule="exact"/>
              <w:rPr>
                <w:b/>
                <w:bCs/>
                <w:rtl/>
              </w:rPr>
            </w:pPr>
          </w:p>
        </w:tc>
        <w:tc>
          <w:tcPr>
            <w:tcW w:w="3053" w:type="dxa"/>
            <w:vAlign w:val="center"/>
          </w:tcPr>
          <w:p w:rsidR="001625AE" w:rsidRPr="001625AE" w:rsidRDefault="001625AE" w:rsidP="001625AE">
            <w:pPr>
              <w:spacing w:before="20" w:after="20" w:line="300" w:lineRule="exact"/>
              <w:rPr>
                <w:rFonts w:ascii="Verdana Bold" w:hAnsi="Verdana Bold" w:hint="eastAsia"/>
                <w:b/>
                <w:bCs/>
                <w:sz w:val="19"/>
                <w:lang w:bidi="ar-SA"/>
              </w:rPr>
            </w:pPr>
            <w:r w:rsidRPr="001625AE">
              <w:rPr>
                <w:rFonts w:ascii="Verdana Bold" w:hAnsi="Verdana Bold"/>
                <w:b/>
                <w:bCs/>
                <w:sz w:val="19"/>
                <w:rtl/>
              </w:rPr>
              <w:t xml:space="preserve">الأصل: </w:t>
            </w:r>
            <w:r w:rsidRPr="001625AE">
              <w:rPr>
                <w:rFonts w:ascii="Verdana Bold" w:hAnsi="Verdana Bold" w:hint="cs"/>
                <w:b/>
                <w:bCs/>
                <w:sz w:val="19"/>
                <w:rtl/>
              </w:rPr>
              <w:t>بالإنكليزية</w:t>
            </w:r>
            <w:r w:rsidR="00147220">
              <w:rPr>
                <w:rFonts w:ascii="Verdana Bold" w:hAnsi="Verdana Bold" w:hint="cs"/>
                <w:b/>
                <w:bCs/>
                <w:sz w:val="19"/>
                <w:rtl/>
                <w:lang w:bidi="ar-SY"/>
              </w:rPr>
              <w:t>/بالفرنسية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9F279B" w:rsidTr="00400692">
        <w:trPr>
          <w:cantSplit/>
        </w:trPr>
        <w:tc>
          <w:tcPr>
            <w:tcW w:w="9672" w:type="dxa"/>
            <w:gridSpan w:val="2"/>
          </w:tcPr>
          <w:p w:rsidR="009F279B" w:rsidRPr="009F279B" w:rsidRDefault="009F279B" w:rsidP="00ED5E73">
            <w:pPr>
              <w:pStyle w:val="Source"/>
              <w:rPr>
                <w:snapToGrid w:val="0"/>
                <w:rtl/>
              </w:rPr>
            </w:pPr>
            <w:r w:rsidRPr="009F279B">
              <w:rPr>
                <w:snapToGrid w:val="0"/>
                <w:rtl/>
              </w:rPr>
              <w:t>إدارات الاتحاد الإفريقي للاتصالات</w:t>
            </w:r>
          </w:p>
        </w:tc>
      </w:tr>
      <w:tr w:rsidR="009F279B" w:rsidRPr="009F279B" w:rsidTr="00400692">
        <w:trPr>
          <w:cantSplit/>
        </w:trPr>
        <w:tc>
          <w:tcPr>
            <w:tcW w:w="9672" w:type="dxa"/>
            <w:gridSpan w:val="2"/>
          </w:tcPr>
          <w:p w:rsidR="009F279B" w:rsidRPr="009F279B" w:rsidRDefault="00C12F8B" w:rsidP="00ED5E73">
            <w:pPr>
              <w:pStyle w:val="Title1"/>
              <w:rPr>
                <w:rtl/>
              </w:rPr>
            </w:pPr>
            <w:r>
              <w:rPr>
                <w:color w:val="000000"/>
                <w:rtl/>
              </w:rPr>
              <w:t>مقترحات إفريقية مشتركة بشأن أعمال المؤتمر</w:t>
            </w:r>
          </w:p>
        </w:tc>
      </w:tr>
      <w:tr w:rsidR="009F279B" w:rsidRPr="009F279B" w:rsidTr="00400692">
        <w:trPr>
          <w:cantSplit/>
        </w:trPr>
        <w:tc>
          <w:tcPr>
            <w:tcW w:w="9672" w:type="dxa"/>
            <w:gridSpan w:val="2"/>
          </w:tcPr>
          <w:p w:rsidR="009F279B" w:rsidRPr="009F279B" w:rsidRDefault="009F279B" w:rsidP="00ED5E73">
            <w:pPr>
              <w:pStyle w:val="Title2"/>
              <w:rPr>
                <w:w w:val="110"/>
                <w:rtl/>
              </w:rPr>
            </w:pPr>
          </w:p>
        </w:tc>
      </w:tr>
      <w:tr w:rsidR="009F279B" w:rsidRPr="009F279B" w:rsidTr="00400692">
        <w:trPr>
          <w:cantSplit/>
        </w:trPr>
        <w:tc>
          <w:tcPr>
            <w:tcW w:w="9672" w:type="dxa"/>
            <w:gridSpan w:val="2"/>
          </w:tcPr>
          <w:p w:rsidR="009F279B" w:rsidRPr="009F279B" w:rsidRDefault="009F279B" w:rsidP="00ED5E73">
            <w:pPr>
              <w:pStyle w:val="Agendaitem"/>
              <w:tabs>
                <w:tab w:val="left" w:pos="3771"/>
                <w:tab w:val="center" w:pos="4728"/>
              </w:tabs>
              <w:spacing w:line="192" w:lineRule="auto"/>
            </w:pPr>
          </w:p>
        </w:tc>
      </w:tr>
    </w:tbl>
    <w:tbl>
      <w:tblPr>
        <w:tblStyle w:val="TableGrid"/>
        <w:bidiVisual/>
        <w:tblW w:w="5000" w:type="pct"/>
        <w:tblLayout w:type="fixed"/>
        <w:tblLook w:val="04A0" w:firstRow="1" w:lastRow="0" w:firstColumn="1" w:lastColumn="0" w:noHBand="0" w:noVBand="1"/>
      </w:tblPr>
      <w:tblGrid>
        <w:gridCol w:w="1991"/>
        <w:gridCol w:w="7638"/>
      </w:tblGrid>
      <w:tr w:rsidR="00075743" w:rsidRPr="00075743" w:rsidTr="00075743">
        <w:tc>
          <w:tcPr>
            <w:tcW w:w="1980" w:type="dxa"/>
          </w:tcPr>
          <w:p w:rsidR="00075743" w:rsidRPr="00075743" w:rsidRDefault="00075743" w:rsidP="00B0239E">
            <w:pPr>
              <w:spacing w:after="120" w:line="300" w:lineRule="exact"/>
            </w:pPr>
            <w:bookmarkStart w:id="1" w:name="lt_pId013"/>
            <w:r w:rsidRPr="00075743">
              <w:rPr>
                <w:b/>
                <w:bCs/>
              </w:rPr>
              <w:t>AFCP/55A5/1</w:t>
            </w:r>
            <w:bookmarkEnd w:id="1"/>
          </w:p>
        </w:tc>
        <w:tc>
          <w:tcPr>
            <w:tcW w:w="7596" w:type="dxa"/>
          </w:tcPr>
          <w:p w:rsidR="00075743" w:rsidRPr="00075743" w:rsidRDefault="00075743" w:rsidP="00B0239E">
            <w:pPr>
              <w:spacing w:after="120" w:line="300" w:lineRule="exact"/>
            </w:pPr>
            <w:r w:rsidRPr="00C12F8B">
              <w:rPr>
                <w:rFonts w:hint="cs"/>
                <w:rtl/>
              </w:rPr>
              <w:t xml:space="preserve">المقترح </w:t>
            </w:r>
            <w:r w:rsidRPr="00C12F8B">
              <w:rPr>
                <w:lang w:val="en-US"/>
              </w:rPr>
              <w:t>1</w:t>
            </w:r>
            <w:r w:rsidRPr="00C12F8B">
              <w:rPr>
                <w:rFonts w:hint="cs"/>
                <w:rtl/>
                <w:lang w:val="en-US"/>
              </w:rPr>
              <w:t>:</w:t>
            </w:r>
            <w:r>
              <w:rPr>
                <w:rFonts w:hint="cs"/>
                <w:rtl/>
                <w:lang w:val="en-US"/>
              </w:rPr>
              <w:t xml:space="preserve"> </w:t>
            </w:r>
            <w:r w:rsidR="00C12F8B">
              <w:rPr>
                <w:rFonts w:hint="cs"/>
                <w:rtl/>
              </w:rPr>
              <w:t xml:space="preserve">إدخال تحسينات على </w:t>
            </w:r>
            <w:r w:rsidR="00852E62">
              <w:rPr>
                <w:rFonts w:hint="cs"/>
                <w:rtl/>
              </w:rPr>
              <w:t>أعمال مؤتمرات المندوبين المفوضين: عمليات الانتخاب</w:t>
            </w:r>
          </w:p>
        </w:tc>
      </w:tr>
      <w:tr w:rsidR="00075743" w:rsidRPr="00075743" w:rsidTr="00075743">
        <w:tc>
          <w:tcPr>
            <w:tcW w:w="1980" w:type="dxa"/>
          </w:tcPr>
          <w:p w:rsidR="00075743" w:rsidRPr="00075743" w:rsidRDefault="00075743" w:rsidP="00B0239E">
            <w:pPr>
              <w:spacing w:after="120" w:line="300" w:lineRule="exact"/>
            </w:pPr>
            <w:bookmarkStart w:id="2" w:name="lt_pId015"/>
            <w:r w:rsidRPr="00075743">
              <w:rPr>
                <w:b/>
                <w:bCs/>
              </w:rPr>
              <w:t>AFCP/55A5/2</w:t>
            </w:r>
            <w:bookmarkEnd w:id="2"/>
          </w:p>
        </w:tc>
        <w:tc>
          <w:tcPr>
            <w:tcW w:w="7596" w:type="dxa"/>
          </w:tcPr>
          <w:p w:rsidR="00075743" w:rsidRPr="00075743" w:rsidRDefault="00075743" w:rsidP="00B0239E">
            <w:pPr>
              <w:spacing w:after="120" w:line="300" w:lineRule="exact"/>
              <w:rPr>
                <w:b/>
                <w:rtl/>
                <w:lang w:val="fr-FR"/>
              </w:rPr>
            </w:pPr>
            <w:r w:rsidRPr="00C12F8B">
              <w:rPr>
                <w:rFonts w:hint="cs"/>
                <w:rtl/>
              </w:rPr>
              <w:t xml:space="preserve">المقترح </w:t>
            </w:r>
            <w:r>
              <w:rPr>
                <w:lang w:val="en-US"/>
              </w:rPr>
              <w:t>2</w:t>
            </w:r>
            <w:r>
              <w:rPr>
                <w:rFonts w:hint="cs"/>
                <w:rtl/>
                <w:lang w:val="en-US"/>
              </w:rPr>
              <w:t xml:space="preserve">: </w:t>
            </w:r>
            <w:r w:rsidRPr="00AE12FA">
              <w:rPr>
                <w:rFonts w:hint="cs"/>
                <w:rtl/>
              </w:rPr>
              <w:t>تبسيط قرارات مؤتمر المندوبين المفوضين وقطاعات</w:t>
            </w:r>
            <w:r w:rsidR="00EE21C0">
              <w:rPr>
                <w:rFonts w:hint="cs"/>
                <w:rtl/>
              </w:rPr>
              <w:t xml:space="preserve"> الاتحاد</w:t>
            </w:r>
          </w:p>
        </w:tc>
      </w:tr>
    </w:tbl>
    <w:p w:rsidR="00716FEB" w:rsidRPr="00B0239E" w:rsidRDefault="00716FEB" w:rsidP="00ED5E73">
      <w:pPr>
        <w:tabs>
          <w:tab w:val="clear" w:pos="567"/>
          <w:tab w:val="clear" w:pos="1134"/>
          <w:tab w:val="clear" w:pos="1701"/>
          <w:tab w:val="clear" w:pos="2268"/>
          <w:tab w:val="clear" w:pos="2835"/>
        </w:tabs>
        <w:overflowPunct/>
        <w:autoSpaceDE/>
        <w:autoSpaceDN/>
        <w:bidi w:val="0"/>
        <w:adjustRightInd/>
        <w:spacing w:before="0"/>
        <w:jc w:val="left"/>
        <w:textAlignment w:val="auto"/>
        <w:rPr>
          <w:lang w:val="en-US"/>
        </w:rPr>
      </w:pPr>
      <w:r>
        <w:rPr>
          <w:rtl/>
        </w:rPr>
        <w:br w:type="page"/>
      </w:r>
    </w:p>
    <w:p w:rsidR="00202773" w:rsidRDefault="0012672E" w:rsidP="00ED5E73">
      <w:pPr>
        <w:pStyle w:val="AnnexNo"/>
        <w:rPr>
          <w:rtl/>
        </w:rPr>
      </w:pPr>
      <w:r>
        <w:rPr>
          <w:rFonts w:hint="cs"/>
          <w:rtl/>
        </w:rPr>
        <w:lastRenderedPageBreak/>
        <w:t>مقترحات إفريقية لتحسين أعمال الاتحاد</w:t>
      </w:r>
    </w:p>
    <w:p w:rsidR="00075743" w:rsidRPr="00075743" w:rsidRDefault="00075743" w:rsidP="00ED5E73">
      <w:pPr>
        <w:pStyle w:val="Heading1"/>
        <w:rPr>
          <w:rtl/>
          <w:lang w:val="en-US"/>
        </w:rPr>
      </w:pPr>
      <w:r>
        <w:rPr>
          <w:rFonts w:hint="cs"/>
          <w:rtl/>
          <w:lang w:val="en-US"/>
        </w:rPr>
        <w:t>أ</w:t>
      </w:r>
      <w:r w:rsidR="001625AE">
        <w:rPr>
          <w:rFonts w:hint="cs"/>
          <w:rtl/>
          <w:lang w:val="en-US"/>
        </w:rPr>
        <w:t>لف</w:t>
      </w:r>
      <w:r>
        <w:rPr>
          <w:rFonts w:hint="cs"/>
          <w:rtl/>
          <w:lang w:val="en-US"/>
        </w:rPr>
        <w:tab/>
      </w:r>
      <w:r w:rsidR="0078416E">
        <w:rPr>
          <w:rFonts w:hint="cs"/>
          <w:rtl/>
          <w:lang w:val="en-US"/>
        </w:rPr>
        <w:t>مساهمة بشأن إدخال تحسينات على أعمال مؤتمرات المندوبين المفوضين: عمليات الانتخاب</w:t>
      </w:r>
    </w:p>
    <w:p w:rsidR="00075743" w:rsidRPr="00075743" w:rsidRDefault="00075743" w:rsidP="00ED5E73">
      <w:pPr>
        <w:pStyle w:val="Heading1"/>
        <w:rPr>
          <w:rtl/>
          <w:lang w:val="en-US"/>
        </w:rPr>
      </w:pPr>
      <w:r>
        <w:rPr>
          <w:lang w:val="en-US"/>
        </w:rPr>
        <w:t>1</w:t>
      </w:r>
      <w:r>
        <w:rPr>
          <w:lang w:val="en-US"/>
        </w:rPr>
        <w:tab/>
      </w:r>
      <w:r w:rsidR="00AB43FB">
        <w:rPr>
          <w:rFonts w:hint="cs"/>
          <w:rtl/>
          <w:lang w:val="en-US"/>
        </w:rPr>
        <w:t>ملخص/موجز</w:t>
      </w:r>
    </w:p>
    <w:p w:rsidR="00075743" w:rsidRPr="005A1B28" w:rsidRDefault="0071055F" w:rsidP="00437594">
      <w:pPr>
        <w:rPr>
          <w:rtl/>
          <w:lang w:val="en-US"/>
        </w:rPr>
      </w:pPr>
      <w:r>
        <w:rPr>
          <w:rFonts w:hint="cs"/>
          <w:rtl/>
          <w:lang w:bidi="ar-SA"/>
        </w:rPr>
        <w:t>تقدم</w:t>
      </w:r>
      <w:r w:rsidR="005A1B28">
        <w:rPr>
          <w:rFonts w:hint="cs"/>
          <w:rtl/>
          <w:lang w:bidi="ar-SA"/>
        </w:rPr>
        <w:t xml:space="preserve"> هذه </w:t>
      </w:r>
      <w:r>
        <w:rPr>
          <w:rFonts w:hint="cs"/>
          <w:rtl/>
          <w:lang w:bidi="ar-SA"/>
        </w:rPr>
        <w:t>الوثيقة</w:t>
      </w:r>
      <w:r w:rsidR="005A1B28">
        <w:rPr>
          <w:rFonts w:hint="cs"/>
          <w:rtl/>
          <w:lang w:bidi="ar-SA"/>
        </w:rPr>
        <w:t xml:space="preserve"> الأعمال التي اضطلع بها مجلس الاتحاد </w:t>
      </w:r>
      <w:r>
        <w:rPr>
          <w:rFonts w:hint="cs"/>
          <w:rtl/>
          <w:lang w:bidi="ar-SA"/>
        </w:rPr>
        <w:t>وفقاً</w:t>
      </w:r>
      <w:r w:rsidR="005A1B28">
        <w:rPr>
          <w:rFonts w:hint="cs"/>
          <w:rtl/>
          <w:lang w:bidi="ar-SA"/>
        </w:rPr>
        <w:t xml:space="preserve"> </w:t>
      </w:r>
      <w:r>
        <w:rPr>
          <w:rFonts w:hint="cs"/>
          <w:rtl/>
          <w:lang w:bidi="ar-SA"/>
        </w:rPr>
        <w:t>ل</w:t>
      </w:r>
      <w:r w:rsidR="005A1B28">
        <w:rPr>
          <w:rFonts w:hint="cs"/>
          <w:rtl/>
          <w:lang w:bidi="ar-SA"/>
        </w:rPr>
        <w:t xml:space="preserve">لتوصية </w:t>
      </w:r>
      <w:r w:rsidR="005A1B28">
        <w:rPr>
          <w:lang w:val="en-US" w:bidi="ar-SA"/>
        </w:rPr>
        <w:t>8</w:t>
      </w:r>
      <w:r w:rsidR="005A1B28">
        <w:rPr>
          <w:rFonts w:hint="cs"/>
          <w:rtl/>
          <w:lang w:val="en-US" w:bidi="ar-SA"/>
        </w:rPr>
        <w:t xml:space="preserve"> (بوسان) </w:t>
      </w:r>
      <w:r>
        <w:rPr>
          <w:rFonts w:hint="cs"/>
          <w:rtl/>
          <w:lang w:val="en-US" w:bidi="ar-SA"/>
        </w:rPr>
        <w:t>وتدعو</w:t>
      </w:r>
      <w:r w:rsidR="005A1B28">
        <w:rPr>
          <w:rFonts w:hint="cs"/>
          <w:rtl/>
          <w:lang w:val="en-US" w:bidi="ar-SA"/>
        </w:rPr>
        <w:t xml:space="preserve"> مؤتمر المندوبين المفوضين لعام</w:t>
      </w:r>
      <w:r w:rsidR="001733FF">
        <w:rPr>
          <w:rFonts w:hint="eastAsia"/>
          <w:rtl/>
          <w:lang w:val="en-US" w:bidi="ar-SA"/>
        </w:rPr>
        <w:t> </w:t>
      </w:r>
      <w:r w:rsidR="005A1B28">
        <w:rPr>
          <w:lang w:val="en-US" w:bidi="ar-SA"/>
        </w:rPr>
        <w:t>2018</w:t>
      </w:r>
      <w:r w:rsidR="005A1B28">
        <w:rPr>
          <w:rFonts w:hint="cs"/>
          <w:rtl/>
          <w:lang w:val="en-US" w:bidi="ar-SA"/>
        </w:rPr>
        <w:t xml:space="preserve"> </w:t>
      </w:r>
      <w:r>
        <w:rPr>
          <w:rFonts w:hint="cs"/>
          <w:rtl/>
          <w:lang w:val="en-US" w:bidi="ar-SA"/>
        </w:rPr>
        <w:t>إلى أن يأخذ</w:t>
      </w:r>
      <w:r w:rsidR="005A1B28">
        <w:rPr>
          <w:rFonts w:hint="cs"/>
          <w:rtl/>
          <w:lang w:val="en-US" w:bidi="ar-SA"/>
        </w:rPr>
        <w:t xml:space="preserve"> علماً </w:t>
      </w:r>
      <w:r>
        <w:rPr>
          <w:rFonts w:hint="cs"/>
          <w:rtl/>
          <w:lang w:val="en-US" w:bidi="ar-SA"/>
        </w:rPr>
        <w:t>بعدم وجود</w:t>
      </w:r>
      <w:r w:rsidR="005A1B28">
        <w:rPr>
          <w:rFonts w:hint="cs"/>
          <w:rtl/>
          <w:lang w:val="en-US" w:bidi="ar-SA"/>
        </w:rPr>
        <w:t xml:space="preserve"> توافق في الآراء فيما يتعلق بمسألة "إجراء مقابلات مع المرشحين" لمناصب </w:t>
      </w:r>
      <w:r w:rsidR="00D7386C">
        <w:rPr>
          <w:rFonts w:hint="cs"/>
          <w:rtl/>
          <w:lang w:val="en-US" w:bidi="ar-SA"/>
        </w:rPr>
        <w:t>المسؤولين المنتخبين</w:t>
      </w:r>
      <w:r w:rsidR="005A1B28">
        <w:rPr>
          <w:rFonts w:hint="cs"/>
          <w:rtl/>
          <w:lang w:val="en-US" w:bidi="ar-SA"/>
        </w:rPr>
        <w:t xml:space="preserve">. </w:t>
      </w:r>
      <w:r w:rsidR="007B7C50">
        <w:rPr>
          <w:rFonts w:hint="cs"/>
          <w:rtl/>
          <w:lang w:val="en-US" w:bidi="ar-SA"/>
        </w:rPr>
        <w:t xml:space="preserve">وتعتمد البلدان الإفريقية </w:t>
      </w:r>
      <w:r w:rsidR="001A60AA">
        <w:rPr>
          <w:color w:val="000000"/>
          <w:rtl/>
        </w:rPr>
        <w:t>مقترح</w:t>
      </w:r>
      <w:r w:rsidR="001A60AA">
        <w:rPr>
          <w:rFonts w:hint="cs"/>
          <w:color w:val="000000"/>
          <w:rtl/>
        </w:rPr>
        <w:t>اً</w:t>
      </w:r>
      <w:r w:rsidR="001A60AA">
        <w:rPr>
          <w:color w:val="000000"/>
          <w:rtl/>
        </w:rPr>
        <w:t xml:space="preserve"> إفريقي</w:t>
      </w:r>
      <w:r w:rsidR="001A60AA">
        <w:rPr>
          <w:rFonts w:hint="cs"/>
          <w:color w:val="000000"/>
          <w:rtl/>
        </w:rPr>
        <w:t>اً</w:t>
      </w:r>
      <w:r w:rsidR="001A60AA">
        <w:rPr>
          <w:color w:val="000000"/>
          <w:rtl/>
        </w:rPr>
        <w:t xml:space="preserve"> مشترك</w:t>
      </w:r>
      <w:r w:rsidR="001A60AA">
        <w:rPr>
          <w:rFonts w:hint="cs"/>
          <w:rtl/>
          <w:lang w:val="en-US"/>
        </w:rPr>
        <w:t>اً</w:t>
      </w:r>
      <w:r w:rsidR="005E09E9">
        <w:rPr>
          <w:rFonts w:hint="cs"/>
          <w:rtl/>
          <w:lang w:val="en-US"/>
        </w:rPr>
        <w:t xml:space="preserve"> للمؤتمر يفيد بأن تواصل أمانة الاتحاد إدخال تحسينات على البوابة الإلكترونية لانتخابات مؤتمر المندوبين المفوضين </w:t>
      </w:r>
      <w:r w:rsidR="00730610">
        <w:rPr>
          <w:rFonts w:hint="cs"/>
          <w:rtl/>
          <w:lang w:val="en-US"/>
        </w:rPr>
        <w:t>لكي يتاح</w:t>
      </w:r>
      <w:r w:rsidR="005E09E9">
        <w:rPr>
          <w:rFonts w:hint="cs"/>
          <w:rtl/>
          <w:lang w:val="en-US"/>
        </w:rPr>
        <w:t xml:space="preserve"> نشر </w:t>
      </w:r>
      <w:r w:rsidR="00432BBB">
        <w:rPr>
          <w:rFonts w:hint="cs"/>
          <w:rtl/>
          <w:lang w:val="en-US"/>
        </w:rPr>
        <w:t xml:space="preserve">المواد التي ينتجها المرشحون لحملتهم والنفاذ إليها وإنشاء وتحسين المنتدى الذي يمكن أن تُنشر فيه الأسئلة الموجهة إلى المشرحين </w:t>
      </w:r>
      <w:r w:rsidR="000F4DD2">
        <w:rPr>
          <w:rFonts w:hint="cs"/>
          <w:rtl/>
          <w:lang w:val="en-US"/>
        </w:rPr>
        <w:t xml:space="preserve">والأجوبة المتعلقة بها </w:t>
      </w:r>
      <w:r w:rsidR="007F6F52">
        <w:rPr>
          <w:rFonts w:hint="cs"/>
          <w:rtl/>
          <w:lang w:val="en-US"/>
        </w:rPr>
        <w:t xml:space="preserve">واطلاع الجمهور </w:t>
      </w:r>
      <w:r w:rsidR="00437594">
        <w:rPr>
          <w:rFonts w:hint="cs"/>
          <w:rtl/>
          <w:lang w:val="en-US"/>
        </w:rPr>
        <w:t>عليها</w:t>
      </w:r>
      <w:r w:rsidR="007F6F52">
        <w:rPr>
          <w:rFonts w:hint="cs"/>
          <w:rtl/>
          <w:lang w:val="en-US"/>
        </w:rPr>
        <w:t>.</w:t>
      </w:r>
    </w:p>
    <w:p w:rsidR="00075743" w:rsidRPr="00205DF1" w:rsidRDefault="00205DF1" w:rsidP="00ED5E73">
      <w:pPr>
        <w:pStyle w:val="Heading1"/>
        <w:rPr>
          <w:rtl/>
          <w:lang w:val="en-US"/>
        </w:rPr>
      </w:pPr>
      <w:r>
        <w:rPr>
          <w:lang w:val="en-US"/>
        </w:rPr>
        <w:t>2</w:t>
      </w:r>
      <w:r>
        <w:rPr>
          <w:lang w:val="en-US"/>
        </w:rPr>
        <w:tab/>
      </w:r>
      <w:r w:rsidRPr="001B4A54">
        <w:rPr>
          <w:rFonts w:hint="cs"/>
          <w:rtl/>
        </w:rPr>
        <w:t>خلفية</w:t>
      </w:r>
    </w:p>
    <w:p w:rsidR="00075743" w:rsidRDefault="00FE0EA3" w:rsidP="00ED5E73">
      <w:pPr>
        <w:rPr>
          <w:rtl/>
        </w:rPr>
      </w:pPr>
      <w:r>
        <w:rPr>
          <w:rFonts w:hint="cs"/>
          <w:rtl/>
        </w:rPr>
        <w:t xml:space="preserve">وافق مؤتمر المندوبين المفوضين (بوسان، </w:t>
      </w:r>
      <w:r>
        <w:rPr>
          <w:lang w:val="en-US"/>
        </w:rPr>
        <w:t>2014</w:t>
      </w:r>
      <w:r>
        <w:rPr>
          <w:rFonts w:hint="cs"/>
          <w:rtl/>
        </w:rPr>
        <w:t xml:space="preserve">) على التوصية </w:t>
      </w:r>
      <w:r>
        <w:rPr>
          <w:lang w:val="en-US"/>
        </w:rPr>
        <w:t>8</w:t>
      </w:r>
      <w:r w:rsidR="00CB0415">
        <w:rPr>
          <w:rFonts w:hint="cs"/>
          <w:rtl/>
          <w:lang w:bidi="ar-SA"/>
        </w:rPr>
        <w:t xml:space="preserve"> بشأن "إجراءات الانتخابات" على النحو التالي</w:t>
      </w:r>
      <w:r w:rsidR="00205DF1">
        <w:rPr>
          <w:rFonts w:hint="cs"/>
          <w:rtl/>
        </w:rPr>
        <w:t>:</w:t>
      </w:r>
    </w:p>
    <w:p w:rsidR="00205DF1" w:rsidRPr="009178FD" w:rsidRDefault="00205DF1" w:rsidP="009178FD">
      <w:pPr>
        <w:ind w:left="567" w:hanging="567"/>
        <w:rPr>
          <w:i/>
          <w:iCs/>
          <w:rtl/>
          <w:lang w:bidi="ar-JO"/>
        </w:rPr>
      </w:pPr>
      <w:r w:rsidRPr="009B73E3">
        <w:rPr>
          <w:rtl/>
        </w:rPr>
        <w:tab/>
      </w:r>
      <w:r w:rsidRPr="009178FD">
        <w:rPr>
          <w:rFonts w:hint="cs"/>
          <w:i/>
          <w:iCs/>
          <w:rtl/>
        </w:rPr>
        <w:t>"</w:t>
      </w:r>
      <w:r w:rsidRPr="009178FD">
        <w:rPr>
          <w:rFonts w:hint="cs"/>
          <w:i/>
          <w:iCs/>
          <w:rtl/>
          <w:lang w:bidi="ar-JO"/>
        </w:rPr>
        <w:t>يستحسن تحسين سيرورة الانتخاب الخاصة بانتخاب المسؤولين في الاتحاد. وفي هذا الصدد ينبغي للمجلس أن يدرس القضية وأن يوصي الدول الأعضاء بخيارات لتنفيذ إجراءات جديدة رامية إلى تحسين سيرورة انتخاب الأمين العام، ونائب الأمين العام، ومديري المكاتب. وينبغي النظر على النحو الواجب</w:t>
      </w:r>
      <w:r w:rsidR="0067621C" w:rsidRPr="009178FD">
        <w:rPr>
          <w:rFonts w:hint="cs"/>
          <w:i/>
          <w:iCs/>
          <w:rtl/>
          <w:lang w:bidi="ar-JO"/>
        </w:rPr>
        <w:t xml:space="preserve"> في </w:t>
      </w:r>
      <w:r w:rsidRPr="009178FD">
        <w:rPr>
          <w:rFonts w:hint="cs"/>
          <w:i/>
          <w:iCs/>
          <w:rtl/>
          <w:lang w:bidi="ar-JO"/>
        </w:rPr>
        <w:t xml:space="preserve">عدة خيارات من قبيل تقديم العروض، وعقد الجلسات التفاعلية، والجلسات الحية، والمقابلات، وطرح الأسئلة، عن طريق البث على الإنترنت والمشاركة عن </w:t>
      </w:r>
      <w:r w:rsidR="009178FD">
        <w:rPr>
          <w:rFonts w:hint="cs"/>
          <w:i/>
          <w:iCs/>
          <w:rtl/>
          <w:lang w:bidi="ar-JO"/>
        </w:rPr>
        <w:t>بُعد</w:t>
      </w:r>
      <w:r w:rsidRPr="009178FD">
        <w:rPr>
          <w:rFonts w:hint="cs"/>
          <w:i/>
          <w:iCs/>
          <w:rtl/>
          <w:lang w:bidi="ar-JO"/>
        </w:rPr>
        <w:t>، وكذلك المضي في تعزيز بوابة الانتخابات على موقع الاتحاد الشبكي. ويدعَى المجلس إلى استهلال هذه الدراسات في دورته لعام</w:t>
      </w:r>
      <w:r w:rsidRPr="009178FD">
        <w:rPr>
          <w:rFonts w:hint="eastAsia"/>
          <w:i/>
          <w:iCs/>
          <w:rtl/>
          <w:lang w:bidi="ar-JO"/>
        </w:rPr>
        <w:t> </w:t>
      </w:r>
      <w:r w:rsidRPr="009178FD">
        <w:rPr>
          <w:i/>
          <w:iCs/>
        </w:rPr>
        <w:t>2015</w:t>
      </w:r>
      <w:r w:rsidRPr="009178FD">
        <w:rPr>
          <w:rFonts w:hint="cs"/>
          <w:i/>
          <w:iCs/>
          <w:rtl/>
          <w:lang w:bidi="ar-JO"/>
        </w:rPr>
        <w:t xml:space="preserve"> بغية تنفيذ التحسينات الممكنة."</w:t>
      </w:r>
    </w:p>
    <w:p w:rsidR="00205DF1" w:rsidRPr="00437594" w:rsidRDefault="00EC4EDE" w:rsidP="00437594">
      <w:pPr>
        <w:rPr>
          <w:rtl/>
          <w:lang w:bidi="ar-SA"/>
        </w:rPr>
      </w:pPr>
      <w:r w:rsidRPr="00437594">
        <w:rPr>
          <w:rFonts w:hint="cs"/>
          <w:rtl/>
        </w:rPr>
        <w:t xml:space="preserve">ونوقشت هذه المسألة في دورات المجلس العادية للأعوام </w:t>
      </w:r>
      <w:r w:rsidRPr="00437594">
        <w:rPr>
          <w:lang w:val="en-US"/>
        </w:rPr>
        <w:t>2016</w:t>
      </w:r>
      <w:r w:rsidRPr="00437594">
        <w:rPr>
          <w:rFonts w:hint="cs"/>
          <w:rtl/>
          <w:lang w:val="en-US" w:bidi="ar-SA"/>
        </w:rPr>
        <w:t xml:space="preserve"> و</w:t>
      </w:r>
      <w:r w:rsidRPr="00437594">
        <w:rPr>
          <w:lang w:val="en-US" w:bidi="ar-SA"/>
        </w:rPr>
        <w:t>2017</w:t>
      </w:r>
      <w:r w:rsidRPr="00437594">
        <w:rPr>
          <w:rFonts w:hint="cs"/>
          <w:rtl/>
        </w:rPr>
        <w:t xml:space="preserve"> و</w:t>
      </w:r>
      <w:r w:rsidRPr="00437594">
        <w:rPr>
          <w:lang w:val="en-US"/>
        </w:rPr>
        <w:t>2018</w:t>
      </w:r>
      <w:r w:rsidRPr="00437594">
        <w:rPr>
          <w:rFonts w:hint="cs"/>
          <w:rtl/>
        </w:rPr>
        <w:t>.</w:t>
      </w:r>
      <w:r w:rsidR="00205DF1" w:rsidRPr="00437594">
        <w:rPr>
          <w:rFonts w:hint="cs"/>
          <w:rtl/>
        </w:rPr>
        <w:t xml:space="preserve"> </w:t>
      </w:r>
      <w:r w:rsidRPr="00437594">
        <w:rPr>
          <w:rFonts w:hint="cs"/>
          <w:rtl/>
          <w:lang w:bidi="ar-SA"/>
        </w:rPr>
        <w:t xml:space="preserve">وعلى وجه التحديد، </w:t>
      </w:r>
      <w:r w:rsidR="00205DF1" w:rsidRPr="00437594">
        <w:rPr>
          <w:rFonts w:hint="cs"/>
          <w:rtl/>
          <w:lang w:bidi="ar-SA"/>
        </w:rPr>
        <w:t>كلف المجلس في</w:t>
      </w:r>
      <w:r w:rsidR="00437594">
        <w:rPr>
          <w:rFonts w:hint="eastAsia"/>
          <w:rtl/>
          <w:lang w:bidi="ar-SA"/>
        </w:rPr>
        <w:t> </w:t>
      </w:r>
      <w:r w:rsidR="00205DF1" w:rsidRPr="00437594">
        <w:rPr>
          <w:rFonts w:hint="cs"/>
          <w:rtl/>
          <w:lang w:bidi="ar-SA"/>
        </w:rPr>
        <w:t>دورته لعام</w:t>
      </w:r>
      <w:r w:rsidR="009B73E3" w:rsidRPr="00437594">
        <w:rPr>
          <w:rFonts w:hint="eastAsia"/>
          <w:rtl/>
          <w:lang w:bidi="ar-SA"/>
        </w:rPr>
        <w:t> </w:t>
      </w:r>
      <w:r w:rsidR="00205DF1" w:rsidRPr="00437594">
        <w:rPr>
          <w:lang w:val="en-US"/>
        </w:rPr>
        <w:t>2017</w:t>
      </w:r>
      <w:r w:rsidR="00205DF1" w:rsidRPr="00437594">
        <w:rPr>
          <w:rFonts w:hint="cs"/>
          <w:rtl/>
          <w:lang w:bidi="ar-SA"/>
        </w:rPr>
        <w:t xml:space="preserve"> الأمين العام </w:t>
      </w:r>
      <w:r w:rsidR="00D7386C" w:rsidRPr="00437594">
        <w:rPr>
          <w:rFonts w:hint="cs"/>
          <w:rtl/>
          <w:lang w:bidi="ar-SA"/>
        </w:rPr>
        <w:t>ب</w:t>
      </w:r>
      <w:r w:rsidR="00205DF1" w:rsidRPr="00437594">
        <w:rPr>
          <w:rFonts w:hint="cs"/>
          <w:rtl/>
          <w:lang w:bidi="ar-SA"/>
        </w:rPr>
        <w:t>دراسة</w:t>
      </w:r>
      <w:r w:rsidR="00D7386C" w:rsidRPr="00437594">
        <w:rPr>
          <w:rFonts w:hint="cs"/>
          <w:rtl/>
          <w:lang w:bidi="ar-SA"/>
        </w:rPr>
        <w:t xml:space="preserve"> مسألة</w:t>
      </w:r>
      <w:r w:rsidR="00205DF1" w:rsidRPr="00437594">
        <w:rPr>
          <w:rFonts w:hint="cs"/>
          <w:rtl/>
          <w:lang w:bidi="ar-SA"/>
        </w:rPr>
        <w:t xml:space="preserve"> </w:t>
      </w:r>
      <w:r w:rsidR="00D7386C" w:rsidRPr="00437594">
        <w:rPr>
          <w:rFonts w:hint="cs"/>
          <w:rtl/>
          <w:lang w:bidi="ar-SA"/>
        </w:rPr>
        <w:t>"</w:t>
      </w:r>
      <w:r w:rsidR="00205DF1" w:rsidRPr="00437594">
        <w:rPr>
          <w:rFonts w:hint="cs"/>
          <w:rtl/>
          <w:lang w:bidi="ar-SA"/>
        </w:rPr>
        <w:t xml:space="preserve">تنظيم جلسات استماع للمرشحين لشغل مناصب المسؤولين المنتخبين </w:t>
      </w:r>
      <w:r w:rsidR="00761959" w:rsidRPr="00437594">
        <w:rPr>
          <w:rFonts w:hint="cs"/>
          <w:rtl/>
          <w:lang w:bidi="ar-SA"/>
        </w:rPr>
        <w:t>في</w:t>
      </w:r>
      <w:r w:rsidR="00205DF1" w:rsidRPr="00437594">
        <w:rPr>
          <w:rFonts w:hint="cs"/>
          <w:rtl/>
          <w:lang w:bidi="ar-SA"/>
        </w:rPr>
        <w:t xml:space="preserve"> مؤتمر المندوبين المفوضين لعام</w:t>
      </w:r>
      <w:r w:rsidR="009B73E3" w:rsidRPr="00437594">
        <w:rPr>
          <w:rFonts w:hint="eastAsia"/>
          <w:rtl/>
          <w:lang w:bidi="ar-SA"/>
        </w:rPr>
        <w:t> </w:t>
      </w:r>
      <w:r w:rsidR="00205DF1" w:rsidRPr="00437594">
        <w:rPr>
          <w:lang w:val="en-US"/>
        </w:rPr>
        <w:t>2018</w:t>
      </w:r>
      <w:r w:rsidR="00761959" w:rsidRPr="00437594">
        <w:rPr>
          <w:rFonts w:hint="cs"/>
          <w:rtl/>
          <w:lang w:bidi="ar-SA"/>
        </w:rPr>
        <w:t>"</w:t>
      </w:r>
      <w:r w:rsidR="00205DF1" w:rsidRPr="00437594">
        <w:rPr>
          <w:rFonts w:hint="cs"/>
          <w:rtl/>
          <w:lang w:bidi="ar-SA"/>
        </w:rPr>
        <w:t>، مع مراعاة المساهمات المقدمة</w:t>
      </w:r>
      <w:r w:rsidR="00810575" w:rsidRPr="00437594">
        <w:rPr>
          <w:rFonts w:hint="cs"/>
          <w:rtl/>
          <w:lang w:bidi="ar-SA"/>
        </w:rPr>
        <w:t xml:space="preserve"> من الدول الأعضاء وأي مناقشات</w:t>
      </w:r>
      <w:r w:rsidR="00205DF1" w:rsidRPr="00437594">
        <w:rPr>
          <w:rFonts w:hint="cs"/>
          <w:rtl/>
          <w:lang w:bidi="ar-SA"/>
        </w:rPr>
        <w:t xml:space="preserve"> </w:t>
      </w:r>
      <w:r w:rsidR="00761959" w:rsidRPr="00437594">
        <w:rPr>
          <w:rFonts w:hint="cs"/>
          <w:rtl/>
          <w:lang w:bidi="ar-SA"/>
        </w:rPr>
        <w:t>جرت في</w:t>
      </w:r>
      <w:r w:rsidR="00205DF1" w:rsidRPr="00437594">
        <w:rPr>
          <w:rFonts w:hint="cs"/>
          <w:rtl/>
          <w:lang w:bidi="ar-SA"/>
        </w:rPr>
        <w:t xml:space="preserve"> دورة المجلس لعام</w:t>
      </w:r>
      <w:r w:rsidR="00437594">
        <w:rPr>
          <w:rFonts w:hint="eastAsia"/>
          <w:rtl/>
          <w:lang w:bidi="ar-SA"/>
        </w:rPr>
        <w:t> </w:t>
      </w:r>
      <w:r w:rsidR="00810575" w:rsidRPr="00437594">
        <w:rPr>
          <w:lang w:val="en-US"/>
        </w:rPr>
        <w:t>2016</w:t>
      </w:r>
      <w:r w:rsidR="00761959" w:rsidRPr="00437594">
        <w:rPr>
          <w:rFonts w:hint="cs"/>
          <w:rtl/>
          <w:lang w:bidi="ar-SA"/>
        </w:rPr>
        <w:t xml:space="preserve"> بهذا</w:t>
      </w:r>
      <w:r w:rsidR="00437594">
        <w:rPr>
          <w:rFonts w:hint="eastAsia"/>
          <w:rtl/>
          <w:lang w:bidi="ar-SA"/>
        </w:rPr>
        <w:t> </w:t>
      </w:r>
      <w:r w:rsidR="00761959" w:rsidRPr="00437594">
        <w:rPr>
          <w:rFonts w:hint="cs"/>
          <w:rtl/>
          <w:lang w:bidi="ar-SA"/>
        </w:rPr>
        <w:t>الشأن</w:t>
      </w:r>
      <w:r w:rsidR="00205DF1" w:rsidRPr="00437594">
        <w:rPr>
          <w:rFonts w:hint="cs"/>
          <w:rtl/>
          <w:lang w:bidi="ar-SA"/>
        </w:rPr>
        <w:t>.</w:t>
      </w:r>
    </w:p>
    <w:p w:rsidR="00205DF1" w:rsidRPr="004759AE" w:rsidRDefault="00F51658" w:rsidP="00ED5E73">
      <w:pPr>
        <w:rPr>
          <w:spacing w:val="4"/>
          <w:rtl/>
          <w:lang w:val="en-US" w:bidi="ar-SA"/>
        </w:rPr>
      </w:pPr>
      <w:r w:rsidRPr="004759AE">
        <w:rPr>
          <w:rFonts w:hint="cs"/>
          <w:spacing w:val="4"/>
          <w:rtl/>
          <w:lang w:bidi="ar-SA"/>
        </w:rPr>
        <w:t xml:space="preserve">وفي دورة المجلس لعام </w:t>
      </w:r>
      <w:r w:rsidRPr="004759AE">
        <w:rPr>
          <w:spacing w:val="4"/>
          <w:lang w:val="en-US" w:bidi="ar-SA"/>
        </w:rPr>
        <w:t>2018</w:t>
      </w:r>
      <w:r w:rsidRPr="004759AE">
        <w:rPr>
          <w:rFonts w:hint="cs"/>
          <w:spacing w:val="4"/>
          <w:rtl/>
          <w:lang w:val="en-US" w:bidi="ar-SA"/>
        </w:rPr>
        <w:t xml:space="preserve">، قدم الأمين العام تقريراً عن الدراسة </w:t>
      </w:r>
      <w:r w:rsidR="0039665C" w:rsidRPr="004759AE">
        <w:rPr>
          <w:rFonts w:hint="cs"/>
          <w:spacing w:val="4"/>
          <w:rtl/>
          <w:lang w:val="en-US" w:bidi="ar-SA"/>
        </w:rPr>
        <w:t>مع مراعاة</w:t>
      </w:r>
      <w:r w:rsidRPr="004759AE">
        <w:rPr>
          <w:rFonts w:hint="cs"/>
          <w:spacing w:val="4"/>
          <w:rtl/>
          <w:lang w:val="en-US" w:bidi="ar-SA"/>
        </w:rPr>
        <w:t xml:space="preserve"> تعليقات الدول الأعضاء وفريق العمل التابع للمجلس والمعني بالموارد المالية والبشرية </w:t>
      </w:r>
      <w:r w:rsidR="00226B8E" w:rsidRPr="004759AE">
        <w:rPr>
          <w:rFonts w:hint="cs"/>
          <w:spacing w:val="4"/>
          <w:rtl/>
          <w:lang w:val="en-US" w:bidi="ar-SA"/>
        </w:rPr>
        <w:t xml:space="preserve">التي </w:t>
      </w:r>
      <w:r w:rsidR="004C1BDD" w:rsidRPr="004759AE">
        <w:rPr>
          <w:rFonts w:hint="cs"/>
          <w:spacing w:val="4"/>
          <w:rtl/>
          <w:lang w:val="en-US" w:bidi="ar-SA"/>
        </w:rPr>
        <w:t>تطلب</w:t>
      </w:r>
      <w:r w:rsidRPr="004759AE">
        <w:rPr>
          <w:rFonts w:hint="cs"/>
          <w:spacing w:val="4"/>
          <w:rtl/>
          <w:lang w:val="en-US" w:bidi="ar-SA"/>
        </w:rPr>
        <w:t xml:space="preserve"> أن </w:t>
      </w:r>
      <w:r w:rsidR="0044566A" w:rsidRPr="004759AE">
        <w:rPr>
          <w:rFonts w:hint="cs"/>
          <w:spacing w:val="4"/>
          <w:rtl/>
        </w:rPr>
        <w:t>’</w:t>
      </w:r>
      <w:r w:rsidR="0044566A" w:rsidRPr="004759AE">
        <w:rPr>
          <w:spacing w:val="4"/>
          <w:lang w:val="en-US"/>
        </w:rPr>
        <w:t>1</w:t>
      </w:r>
      <w:r w:rsidR="0044566A" w:rsidRPr="004759AE">
        <w:rPr>
          <w:rFonts w:hint="cs"/>
          <w:spacing w:val="4"/>
          <w:rtl/>
          <w:lang w:val="en-US"/>
        </w:rPr>
        <w:t>‘</w:t>
      </w:r>
      <w:r w:rsidRPr="004759AE">
        <w:rPr>
          <w:rFonts w:hint="cs"/>
          <w:spacing w:val="4"/>
          <w:rtl/>
          <w:lang w:val="en-US" w:bidi="ar-SA"/>
        </w:rPr>
        <w:t xml:space="preserve"> يعتمد المجلس المبادئ التوجيهية المقترحة بشأن </w:t>
      </w:r>
      <w:r w:rsidRPr="004759AE">
        <w:rPr>
          <w:color w:val="000000"/>
          <w:spacing w:val="4"/>
          <w:rtl/>
        </w:rPr>
        <w:t xml:space="preserve">الجوانب الأخلاقية لبعض أنشطة الحملات الانتخابية قبل </w:t>
      </w:r>
      <w:r w:rsidRPr="004759AE">
        <w:rPr>
          <w:rFonts w:hint="cs"/>
          <w:color w:val="000000"/>
          <w:spacing w:val="4"/>
          <w:rtl/>
        </w:rPr>
        <w:t>ال</w:t>
      </w:r>
      <w:r w:rsidRPr="004759AE">
        <w:rPr>
          <w:color w:val="000000"/>
          <w:spacing w:val="4"/>
          <w:rtl/>
        </w:rPr>
        <w:t>مؤتمر</w:t>
      </w:r>
      <w:r w:rsidRPr="004759AE">
        <w:rPr>
          <w:rFonts w:hint="cs"/>
          <w:color w:val="000000"/>
          <w:spacing w:val="4"/>
          <w:rtl/>
        </w:rPr>
        <w:t>؛ و</w:t>
      </w:r>
      <w:r w:rsidR="0044566A" w:rsidRPr="004759AE">
        <w:rPr>
          <w:rFonts w:hint="cs"/>
          <w:spacing w:val="4"/>
          <w:rtl/>
        </w:rPr>
        <w:t>’</w:t>
      </w:r>
      <w:r w:rsidR="0044566A" w:rsidRPr="004759AE">
        <w:rPr>
          <w:spacing w:val="4"/>
          <w:lang w:val="en-US"/>
        </w:rPr>
        <w:t>2</w:t>
      </w:r>
      <w:r w:rsidR="0044566A" w:rsidRPr="004759AE">
        <w:rPr>
          <w:rFonts w:hint="cs"/>
          <w:spacing w:val="4"/>
          <w:rtl/>
          <w:lang w:val="en-US"/>
        </w:rPr>
        <w:t>‘</w:t>
      </w:r>
      <w:r w:rsidRPr="004759AE">
        <w:rPr>
          <w:rFonts w:hint="cs"/>
          <w:color w:val="000000"/>
          <w:spacing w:val="4"/>
          <w:rtl/>
          <w:lang w:val="en-US" w:bidi="ar-SA"/>
        </w:rPr>
        <w:t xml:space="preserve"> أن </w:t>
      </w:r>
      <w:r w:rsidR="001767E1" w:rsidRPr="004759AE">
        <w:rPr>
          <w:rFonts w:hint="cs"/>
          <w:spacing w:val="4"/>
          <w:rtl/>
          <w:lang w:val="en-US" w:bidi="ar-SA"/>
        </w:rPr>
        <w:t>يدرس التقرير بشأن تنظيم جلسات استماع للمرشحين ويحيله إلى المؤتمر للنظر فيه.</w:t>
      </w:r>
    </w:p>
    <w:p w:rsidR="00205DF1" w:rsidRPr="004759AE" w:rsidRDefault="004C1BDD" w:rsidP="00BA1AB9">
      <w:pPr>
        <w:rPr>
          <w:spacing w:val="4"/>
          <w:lang w:val="en-US"/>
        </w:rPr>
      </w:pPr>
      <w:r w:rsidRPr="004759AE">
        <w:rPr>
          <w:rFonts w:hint="cs"/>
          <w:spacing w:val="4"/>
          <w:rtl/>
          <w:lang w:bidi="ar-SA"/>
        </w:rPr>
        <w:t>ويشير المقترح إلى أن المجلس لم يتوصل إلى توافق في الآراء بشأن المسألة ويوصي بأن يستمر الأمين العام إدارياً في إدخال تحسينات</w:t>
      </w:r>
      <w:r w:rsidR="004D4C93" w:rsidRPr="004759AE">
        <w:rPr>
          <w:rFonts w:hint="cs"/>
          <w:spacing w:val="4"/>
          <w:rtl/>
          <w:lang w:bidi="ar-SA"/>
        </w:rPr>
        <w:t xml:space="preserve"> على البوابة الإلكترونية لانتخابات </w:t>
      </w:r>
      <w:r w:rsidR="004D4C93" w:rsidRPr="004759AE">
        <w:rPr>
          <w:rFonts w:hint="cs"/>
          <w:spacing w:val="4"/>
          <w:rtl/>
          <w:lang w:val="en-US"/>
        </w:rPr>
        <w:t xml:space="preserve">مؤتمر المندوبين المفوضين لكي يتاح نشر المواد التي ينتجها المرشحون لحملتهم والنفاذ إليها وإنشاء وتحسين المنتدى الذي يمكن أن تُنشر فيه الأسئلة الموجهة إلى المشرحين </w:t>
      </w:r>
      <w:r w:rsidR="00DD3AFE" w:rsidRPr="004759AE">
        <w:rPr>
          <w:rFonts w:hint="cs"/>
          <w:spacing w:val="4"/>
          <w:rtl/>
          <w:lang w:val="en-US"/>
        </w:rPr>
        <w:t xml:space="preserve">والأجوبة المتعلقة بها </w:t>
      </w:r>
      <w:r w:rsidR="007F6F52" w:rsidRPr="004759AE">
        <w:rPr>
          <w:rFonts w:hint="cs"/>
          <w:spacing w:val="4"/>
          <w:rtl/>
          <w:lang w:val="en-US"/>
        </w:rPr>
        <w:t xml:space="preserve">واطلاع الجمهور </w:t>
      </w:r>
      <w:r w:rsidR="00BA1AB9" w:rsidRPr="004759AE">
        <w:rPr>
          <w:rFonts w:hint="cs"/>
          <w:spacing w:val="4"/>
          <w:rtl/>
          <w:lang w:val="en-US"/>
        </w:rPr>
        <w:t>عليها</w:t>
      </w:r>
      <w:r w:rsidR="007F6F52" w:rsidRPr="004759AE">
        <w:rPr>
          <w:rFonts w:hint="cs"/>
          <w:spacing w:val="4"/>
          <w:rtl/>
          <w:lang w:val="en-US"/>
        </w:rPr>
        <w:t>.</w:t>
      </w:r>
    </w:p>
    <w:p w:rsidR="00205DF1" w:rsidRDefault="00205DF1" w:rsidP="00ED5E73">
      <w:pPr>
        <w:pStyle w:val="Heading1"/>
        <w:rPr>
          <w:rtl/>
          <w:lang w:val="en-US" w:bidi="ar-SA"/>
        </w:rPr>
      </w:pPr>
      <w:r>
        <w:rPr>
          <w:lang w:val="en-US" w:bidi="ar-SA"/>
        </w:rPr>
        <w:t>3</w:t>
      </w:r>
      <w:r>
        <w:rPr>
          <w:lang w:val="en-US" w:bidi="ar-SA"/>
        </w:rPr>
        <w:tab/>
      </w:r>
      <w:r w:rsidR="004D4C93">
        <w:rPr>
          <w:rFonts w:hint="cs"/>
          <w:rtl/>
          <w:lang w:val="en-US"/>
        </w:rPr>
        <w:t>وجهات نظر عامة</w:t>
      </w:r>
    </w:p>
    <w:p w:rsidR="00205DF1" w:rsidRDefault="00930290" w:rsidP="00ED5E73">
      <w:pPr>
        <w:rPr>
          <w:rtl/>
          <w:lang w:bidi="ar-SA"/>
        </w:rPr>
      </w:pPr>
      <w:r>
        <w:rPr>
          <w:rFonts w:hint="cs"/>
          <w:rtl/>
          <w:lang w:val="en-US"/>
        </w:rPr>
        <w:t>أثنى</w:t>
      </w:r>
      <w:r w:rsidR="007F0869">
        <w:rPr>
          <w:rFonts w:hint="cs"/>
          <w:rtl/>
          <w:lang w:val="en-US"/>
        </w:rPr>
        <w:t xml:space="preserve"> مؤتمر المندوبين المفوضين لعام </w:t>
      </w:r>
      <w:r w:rsidR="007F0869">
        <w:rPr>
          <w:lang w:val="en-US"/>
        </w:rPr>
        <w:t>2014</w:t>
      </w:r>
      <w:r w:rsidR="007F0869">
        <w:rPr>
          <w:rFonts w:hint="cs"/>
          <w:rtl/>
          <w:lang w:val="en-US" w:bidi="ar-SA"/>
        </w:rPr>
        <w:t xml:space="preserve"> </w:t>
      </w:r>
      <w:r>
        <w:rPr>
          <w:rFonts w:hint="cs"/>
          <w:rtl/>
          <w:lang w:val="en-US" w:bidi="ar-SA"/>
        </w:rPr>
        <w:t xml:space="preserve">على </w:t>
      </w:r>
      <w:r w:rsidR="007F0869">
        <w:rPr>
          <w:rFonts w:hint="cs"/>
          <w:rtl/>
          <w:lang w:val="en-US" w:bidi="ar-SA"/>
        </w:rPr>
        <w:t>م</w:t>
      </w:r>
      <w:r>
        <w:rPr>
          <w:rFonts w:hint="cs"/>
          <w:rtl/>
          <w:lang w:val="en-US" w:bidi="ar-SA"/>
        </w:rPr>
        <w:t>بادرات الدول الأعضاء المختلفة ب</w:t>
      </w:r>
      <w:r w:rsidRPr="00930290">
        <w:rPr>
          <w:rtl/>
          <w:lang w:val="en-US" w:bidi="ar-SA"/>
        </w:rPr>
        <w:t xml:space="preserve">تعميم السير الذاتية لمرشحيها ووجهات </w:t>
      </w:r>
      <w:r>
        <w:rPr>
          <w:rFonts w:hint="cs"/>
          <w:rtl/>
          <w:lang w:val="en-US" w:bidi="ar-SA"/>
        </w:rPr>
        <w:t>نظرهم</w:t>
      </w:r>
      <w:r w:rsidRPr="00930290">
        <w:rPr>
          <w:rtl/>
          <w:lang w:val="en-US" w:bidi="ar-SA"/>
        </w:rPr>
        <w:t xml:space="preserve"> بشأن مختلف أنشطة الاتحاد</w:t>
      </w:r>
      <w:r>
        <w:rPr>
          <w:rFonts w:hint="cs"/>
          <w:rtl/>
          <w:lang w:val="en-US" w:bidi="ar-SA"/>
        </w:rPr>
        <w:t>. وبالإضافة إلى ذلك، قام هذا المؤتمر بصياغة العديد من المقتر</w:t>
      </w:r>
      <w:r w:rsidR="00456EE2">
        <w:rPr>
          <w:rFonts w:hint="cs"/>
          <w:rtl/>
          <w:lang w:val="en-US" w:bidi="ar-SA"/>
        </w:rPr>
        <w:t xml:space="preserve">حات لتوفير منصات </w:t>
      </w:r>
      <w:r w:rsidR="002F7D52">
        <w:rPr>
          <w:rFonts w:hint="cs"/>
          <w:rtl/>
          <w:lang w:val="en-US" w:bidi="ar-SA"/>
        </w:rPr>
        <w:t>للاطلاع على</w:t>
      </w:r>
      <w:r w:rsidR="00E56296">
        <w:rPr>
          <w:rFonts w:hint="cs"/>
          <w:rtl/>
          <w:lang w:val="en-US" w:bidi="ar-SA"/>
        </w:rPr>
        <w:t xml:space="preserve"> </w:t>
      </w:r>
      <w:r w:rsidR="004E3DA7">
        <w:rPr>
          <w:rFonts w:hint="cs"/>
          <w:rtl/>
          <w:lang w:val="en-US" w:bidi="ar-SA"/>
        </w:rPr>
        <w:t>آراء</w:t>
      </w:r>
      <w:r w:rsidR="00F36CFC">
        <w:rPr>
          <w:rFonts w:hint="cs"/>
          <w:rtl/>
          <w:lang w:val="en-US" w:bidi="ar-SA"/>
        </w:rPr>
        <w:t xml:space="preserve"> المرشحين لمختلف مناصب المسؤولين المنتخبين </w:t>
      </w:r>
      <w:r w:rsidR="003D07DD">
        <w:rPr>
          <w:rFonts w:hint="cs"/>
          <w:rtl/>
          <w:lang w:val="en-US" w:bidi="ar-SA"/>
        </w:rPr>
        <w:t xml:space="preserve">مثل </w:t>
      </w:r>
      <w:r w:rsidR="00F36CFC">
        <w:rPr>
          <w:rFonts w:hint="cs"/>
          <w:rtl/>
          <w:lang w:val="en-US" w:bidi="ar-SA"/>
        </w:rPr>
        <w:t xml:space="preserve">العروض الحية والمقابلات </w:t>
      </w:r>
      <w:r w:rsidR="003D07DD">
        <w:rPr>
          <w:rFonts w:hint="cs"/>
          <w:rtl/>
          <w:lang w:val="en-US" w:bidi="ar-SA"/>
        </w:rPr>
        <w:t>التي يجريها</w:t>
      </w:r>
      <w:r w:rsidR="00F36CFC">
        <w:rPr>
          <w:rFonts w:hint="cs"/>
          <w:rtl/>
          <w:lang w:val="en-US" w:bidi="ar-SA"/>
        </w:rPr>
        <w:t xml:space="preserve"> المجلس، وطرح الأسئلة والإجابة عليها من خلال البث الشبكي </w:t>
      </w:r>
      <w:r w:rsidR="00B301B6">
        <w:rPr>
          <w:rFonts w:hint="cs"/>
          <w:rtl/>
          <w:lang w:val="en-US" w:bidi="ar-SA"/>
        </w:rPr>
        <w:t>والمشاركة عن ب</w:t>
      </w:r>
      <w:r w:rsidR="00143AA1">
        <w:rPr>
          <w:rFonts w:hint="cs"/>
          <w:rtl/>
          <w:lang w:val="en-US" w:bidi="ar-SA"/>
        </w:rPr>
        <w:t>ُ</w:t>
      </w:r>
      <w:r w:rsidR="00B301B6">
        <w:rPr>
          <w:rFonts w:hint="cs"/>
          <w:rtl/>
          <w:lang w:val="en-US" w:bidi="ar-SA"/>
        </w:rPr>
        <w:t xml:space="preserve">عد </w:t>
      </w:r>
      <w:r w:rsidR="00D44522">
        <w:rPr>
          <w:rFonts w:hint="cs"/>
          <w:rtl/>
          <w:lang w:val="en-US" w:bidi="ar-SA"/>
        </w:rPr>
        <w:t>مما سيعزز</w:t>
      </w:r>
      <w:r w:rsidR="00B301B6">
        <w:rPr>
          <w:rFonts w:hint="cs"/>
          <w:rtl/>
          <w:lang w:val="en-US" w:bidi="ar-SA"/>
        </w:rPr>
        <w:t xml:space="preserve"> حيوية بوابة الانتخابات في الموقع الإلكتروني للاتحاد</w:t>
      </w:r>
      <w:r w:rsidR="00B301B6">
        <w:rPr>
          <w:rFonts w:hint="cs"/>
          <w:rtl/>
          <w:lang w:bidi="ar-SA"/>
        </w:rPr>
        <w:t>.</w:t>
      </w:r>
    </w:p>
    <w:p w:rsidR="009F5DEE" w:rsidRDefault="00894673" w:rsidP="00143AA1">
      <w:pPr>
        <w:rPr>
          <w:rtl/>
          <w:lang w:bidi="ar-SA"/>
        </w:rPr>
      </w:pPr>
      <w:r>
        <w:rPr>
          <w:rFonts w:hint="cs"/>
          <w:rtl/>
          <w:lang w:bidi="ar-SA"/>
        </w:rPr>
        <w:lastRenderedPageBreak/>
        <w:t>ونوقش</w:t>
      </w:r>
      <w:r w:rsidR="002C3DA8" w:rsidRPr="002C3DA8">
        <w:rPr>
          <w:rFonts w:hint="cs"/>
          <w:rtl/>
          <w:lang w:bidi="ar-SA"/>
        </w:rPr>
        <w:t xml:space="preserve"> </w:t>
      </w:r>
      <w:r w:rsidR="002C3DA8">
        <w:rPr>
          <w:rFonts w:hint="cs"/>
          <w:rtl/>
          <w:lang w:bidi="ar-SA"/>
        </w:rPr>
        <w:t>في دورات المجلس</w:t>
      </w:r>
      <w:r w:rsidR="007E7B3C">
        <w:rPr>
          <w:rFonts w:hint="cs"/>
          <w:rtl/>
          <w:lang w:bidi="ar-SA"/>
        </w:rPr>
        <w:t xml:space="preserve"> الخيار المتمثل في تقديم</w:t>
      </w:r>
      <w:r>
        <w:rPr>
          <w:rFonts w:hint="cs"/>
          <w:rtl/>
          <w:lang w:bidi="ar-SA"/>
        </w:rPr>
        <w:t xml:space="preserve"> المرشحين لرؤيتهم والإجابة على الأسئلة أثناء دورة المجلس التي </w:t>
      </w:r>
      <w:r w:rsidR="002F7D52">
        <w:rPr>
          <w:rFonts w:hint="cs"/>
          <w:rtl/>
          <w:lang w:bidi="ar-SA"/>
        </w:rPr>
        <w:t>تُعقد قبيل</w:t>
      </w:r>
      <w:r>
        <w:rPr>
          <w:rFonts w:hint="cs"/>
          <w:rtl/>
          <w:lang w:bidi="ar-SA"/>
        </w:rPr>
        <w:t xml:space="preserve"> المؤتمر </w:t>
      </w:r>
      <w:r w:rsidR="00143AA1">
        <w:rPr>
          <w:rFonts w:hint="cs"/>
          <w:rtl/>
          <w:lang w:bidi="ar-SA"/>
        </w:rPr>
        <w:t>مباشرةً</w:t>
      </w:r>
      <w:r>
        <w:rPr>
          <w:rFonts w:hint="cs"/>
          <w:rtl/>
          <w:lang w:bidi="ar-SA"/>
        </w:rPr>
        <w:t xml:space="preserve"> كأحد الاحتمالات </w:t>
      </w:r>
      <w:r w:rsidR="002C3DA8">
        <w:rPr>
          <w:rFonts w:hint="cs"/>
          <w:rtl/>
          <w:lang w:bidi="ar-SA"/>
        </w:rPr>
        <w:t>ل</w:t>
      </w:r>
      <w:r>
        <w:rPr>
          <w:rFonts w:hint="cs"/>
          <w:rtl/>
          <w:lang w:bidi="ar-SA"/>
        </w:rPr>
        <w:t>هذا التفاعل. وي</w:t>
      </w:r>
      <w:r w:rsidR="0054491B">
        <w:rPr>
          <w:rFonts w:hint="cs"/>
          <w:rtl/>
          <w:lang w:bidi="ar-SA"/>
        </w:rPr>
        <w:t>نطوي</w:t>
      </w:r>
      <w:r>
        <w:rPr>
          <w:rFonts w:hint="cs"/>
          <w:rtl/>
          <w:lang w:bidi="ar-SA"/>
        </w:rPr>
        <w:t xml:space="preserve"> هذا الخيار</w:t>
      </w:r>
      <w:r w:rsidR="0054491B">
        <w:rPr>
          <w:rFonts w:hint="cs"/>
          <w:rtl/>
          <w:lang w:bidi="ar-SA"/>
        </w:rPr>
        <w:t xml:space="preserve"> على</w:t>
      </w:r>
      <w:r>
        <w:rPr>
          <w:rFonts w:hint="cs"/>
          <w:rtl/>
          <w:lang w:bidi="ar-SA"/>
        </w:rPr>
        <w:t xml:space="preserve"> بعض </w:t>
      </w:r>
      <w:r w:rsidR="007E7B3C">
        <w:rPr>
          <w:rFonts w:hint="cs"/>
          <w:rtl/>
          <w:lang w:bidi="ar-SA"/>
        </w:rPr>
        <w:t>التحديات</w:t>
      </w:r>
      <w:r>
        <w:rPr>
          <w:rFonts w:hint="cs"/>
          <w:rtl/>
          <w:lang w:bidi="ar-SA"/>
        </w:rPr>
        <w:t xml:space="preserve"> في </w:t>
      </w:r>
      <w:r w:rsidR="002F7D52">
        <w:rPr>
          <w:rFonts w:hint="cs"/>
          <w:rtl/>
          <w:lang w:bidi="ar-SA"/>
        </w:rPr>
        <w:t>سياق</w:t>
      </w:r>
      <w:r w:rsidR="00377DAA">
        <w:rPr>
          <w:rFonts w:hint="cs"/>
          <w:rtl/>
          <w:lang w:bidi="ar-SA"/>
        </w:rPr>
        <w:t xml:space="preserve"> الاتحاد:</w:t>
      </w:r>
    </w:p>
    <w:p w:rsidR="00205DF1" w:rsidRPr="001B4A54" w:rsidRDefault="00A17EF7" w:rsidP="00ED5E73">
      <w:pPr>
        <w:pStyle w:val="enumlev1"/>
        <w:spacing w:line="192" w:lineRule="auto"/>
        <w:rPr>
          <w:rtl/>
        </w:rPr>
      </w:pPr>
      <w:r w:rsidRPr="001B4A54">
        <w:rPr>
          <w:rFonts w:hint="cs"/>
          <w:rtl/>
        </w:rPr>
        <w:t>’</w:t>
      </w:r>
      <w:r w:rsidRPr="001B4A54">
        <w:t>1</w:t>
      </w:r>
      <w:r w:rsidRPr="001B4A54">
        <w:rPr>
          <w:rFonts w:hint="cs"/>
          <w:rtl/>
        </w:rPr>
        <w:t>‘</w:t>
      </w:r>
      <w:r w:rsidRPr="001B4A54">
        <w:rPr>
          <w:rtl/>
        </w:rPr>
        <w:tab/>
      </w:r>
      <w:r w:rsidR="0006201D" w:rsidRPr="001B4A54">
        <w:rPr>
          <w:rFonts w:hint="cs"/>
          <w:rtl/>
        </w:rPr>
        <w:t>هذا الخيار</w:t>
      </w:r>
      <w:r w:rsidR="0044566A" w:rsidRPr="001B4A54">
        <w:rPr>
          <w:rFonts w:hint="cs"/>
          <w:rtl/>
        </w:rPr>
        <w:t xml:space="preserve"> </w:t>
      </w:r>
      <w:r w:rsidR="00E50445" w:rsidRPr="001B4A54">
        <w:rPr>
          <w:rFonts w:hint="cs"/>
          <w:rtl/>
        </w:rPr>
        <w:t xml:space="preserve">غير شامل </w:t>
      </w:r>
      <w:r w:rsidR="0044566A" w:rsidRPr="001B4A54">
        <w:rPr>
          <w:rFonts w:hint="cs"/>
          <w:rtl/>
        </w:rPr>
        <w:t>جميع أعضاء الاتحاد (</w:t>
      </w:r>
      <w:r w:rsidR="00813E65" w:rsidRPr="001B4A54">
        <w:rPr>
          <w:rFonts w:hint="cs"/>
          <w:rtl/>
        </w:rPr>
        <w:t xml:space="preserve">أشارت </w:t>
      </w:r>
      <w:r w:rsidR="0044566A" w:rsidRPr="001B4A54">
        <w:rPr>
          <w:rFonts w:hint="cs"/>
          <w:rtl/>
        </w:rPr>
        <w:t>وحدة التفتيش المشتركة</w:t>
      </w:r>
      <w:r w:rsidR="00813E65" w:rsidRPr="001B4A54">
        <w:rPr>
          <w:rFonts w:hint="cs"/>
          <w:rtl/>
        </w:rPr>
        <w:t xml:space="preserve"> التي أوصت</w:t>
      </w:r>
      <w:r w:rsidR="0044566A" w:rsidRPr="001B4A54">
        <w:rPr>
          <w:rFonts w:hint="cs"/>
          <w:rtl/>
        </w:rPr>
        <w:t xml:space="preserve"> باعتماد هذه العملية في</w:t>
      </w:r>
      <w:r w:rsidR="001733FF">
        <w:rPr>
          <w:rFonts w:hint="eastAsia"/>
          <w:rtl/>
        </w:rPr>
        <w:t> </w:t>
      </w:r>
      <w:r w:rsidR="002F7D52" w:rsidRPr="001B4A54">
        <w:rPr>
          <w:rFonts w:hint="cs"/>
          <w:rtl/>
        </w:rPr>
        <w:t>جميع منظمات</w:t>
      </w:r>
      <w:r w:rsidR="00813E65" w:rsidRPr="001B4A54">
        <w:rPr>
          <w:rFonts w:hint="cs"/>
          <w:rtl/>
        </w:rPr>
        <w:t xml:space="preserve"> الأمم المتحدة إلى أنه ينبغي "... أن </w:t>
      </w:r>
      <w:r w:rsidR="002F7D52" w:rsidRPr="001B4A54">
        <w:rPr>
          <w:rFonts w:hint="cs"/>
          <w:rtl/>
        </w:rPr>
        <w:t>ي</w:t>
      </w:r>
      <w:r w:rsidR="00813E65" w:rsidRPr="001B4A54">
        <w:rPr>
          <w:rFonts w:hint="cs"/>
          <w:rtl/>
        </w:rPr>
        <w:t>كون شامل</w:t>
      </w:r>
      <w:r w:rsidR="002F7D52" w:rsidRPr="001B4A54">
        <w:rPr>
          <w:rFonts w:hint="cs"/>
          <w:rtl/>
        </w:rPr>
        <w:t>اً</w:t>
      </w:r>
      <w:r w:rsidR="00813E65" w:rsidRPr="001B4A54">
        <w:rPr>
          <w:rFonts w:hint="cs"/>
          <w:rtl/>
        </w:rPr>
        <w:t xml:space="preserve"> لجميع الدول الأعضاء ..."</w:t>
      </w:r>
      <w:r w:rsidR="001733FF">
        <w:rPr>
          <w:rFonts w:hint="cs"/>
          <w:rtl/>
        </w:rPr>
        <w:t>؛</w:t>
      </w:r>
    </w:p>
    <w:p w:rsidR="00A17EF7" w:rsidRPr="001B4A54" w:rsidRDefault="00A17EF7" w:rsidP="00ED5E73">
      <w:pPr>
        <w:pStyle w:val="enumlev1"/>
        <w:spacing w:line="192" w:lineRule="auto"/>
        <w:rPr>
          <w:rtl/>
        </w:rPr>
      </w:pPr>
      <w:r w:rsidRPr="001B4A54">
        <w:rPr>
          <w:rFonts w:hint="cs"/>
          <w:rtl/>
        </w:rPr>
        <w:t>’</w:t>
      </w:r>
      <w:r w:rsidRPr="001B4A54">
        <w:t>2</w:t>
      </w:r>
      <w:r w:rsidRPr="001B4A54">
        <w:rPr>
          <w:rFonts w:hint="cs"/>
          <w:rtl/>
        </w:rPr>
        <w:t>‘</w:t>
      </w:r>
      <w:r w:rsidRPr="001B4A54">
        <w:rPr>
          <w:rtl/>
        </w:rPr>
        <w:tab/>
      </w:r>
      <w:r w:rsidR="00E50445" w:rsidRPr="001B4A54">
        <w:rPr>
          <w:rFonts w:hint="cs"/>
          <w:rtl/>
        </w:rPr>
        <w:t>غير منصوص عليه</w:t>
      </w:r>
      <w:r w:rsidR="008D2B39" w:rsidRPr="001B4A54">
        <w:rPr>
          <w:rFonts w:hint="cs"/>
          <w:rtl/>
        </w:rPr>
        <w:t xml:space="preserve"> في القواعد العامة لمؤتمرات الاتحاد وجمعياته واجتماعاته فيما يتعلق بعملية الانتخابات</w:t>
      </w:r>
      <w:r w:rsidR="001733FF">
        <w:rPr>
          <w:rFonts w:hint="cs"/>
          <w:rtl/>
        </w:rPr>
        <w:t>؛</w:t>
      </w:r>
    </w:p>
    <w:p w:rsidR="00A17EF7" w:rsidRPr="001B4A54" w:rsidRDefault="00A17EF7" w:rsidP="00ED5E73">
      <w:pPr>
        <w:pStyle w:val="enumlev1"/>
        <w:spacing w:line="192" w:lineRule="auto"/>
        <w:rPr>
          <w:rtl/>
        </w:rPr>
      </w:pPr>
      <w:r w:rsidRPr="001B4A54">
        <w:rPr>
          <w:rFonts w:hint="cs"/>
          <w:rtl/>
        </w:rPr>
        <w:t>’</w:t>
      </w:r>
      <w:r w:rsidRPr="001B4A54">
        <w:t>3</w:t>
      </w:r>
      <w:r w:rsidRPr="001B4A54">
        <w:rPr>
          <w:rFonts w:hint="cs"/>
          <w:rtl/>
        </w:rPr>
        <w:t>‘</w:t>
      </w:r>
      <w:r w:rsidRPr="001B4A54">
        <w:rPr>
          <w:rtl/>
        </w:rPr>
        <w:tab/>
      </w:r>
      <w:r w:rsidR="0006201D" w:rsidRPr="001B4A54">
        <w:rPr>
          <w:rFonts w:hint="cs"/>
          <w:rtl/>
        </w:rPr>
        <w:t>يُؤخر</w:t>
      </w:r>
      <w:r w:rsidR="00D91963" w:rsidRPr="001B4A54">
        <w:rPr>
          <w:rFonts w:hint="cs"/>
          <w:rtl/>
        </w:rPr>
        <w:t xml:space="preserve"> الإعلان الرسمي </w:t>
      </w:r>
      <w:r w:rsidR="0006201D" w:rsidRPr="001B4A54">
        <w:rPr>
          <w:rFonts w:hint="cs"/>
          <w:rtl/>
        </w:rPr>
        <w:t xml:space="preserve">عن </w:t>
      </w:r>
      <w:r w:rsidR="008E1025" w:rsidRPr="001B4A54">
        <w:rPr>
          <w:rFonts w:hint="cs"/>
          <w:rtl/>
        </w:rPr>
        <w:t xml:space="preserve">ترشيح الموظفين </w:t>
      </w:r>
      <w:r w:rsidR="0006201D" w:rsidRPr="001B4A54">
        <w:rPr>
          <w:rFonts w:hint="cs"/>
          <w:rtl/>
        </w:rPr>
        <w:t>عادة</w:t>
      </w:r>
      <w:r w:rsidR="00C66A4E">
        <w:rPr>
          <w:rFonts w:hint="cs"/>
          <w:rtl/>
        </w:rPr>
        <w:t>ً</w:t>
      </w:r>
      <w:r w:rsidR="0006201D" w:rsidRPr="001B4A54">
        <w:rPr>
          <w:rFonts w:hint="cs"/>
          <w:rtl/>
        </w:rPr>
        <w:t xml:space="preserve"> </w:t>
      </w:r>
      <w:r w:rsidR="008E1025" w:rsidRPr="001B4A54">
        <w:rPr>
          <w:rFonts w:hint="cs"/>
          <w:rtl/>
        </w:rPr>
        <w:t xml:space="preserve">حتى انتهاء الموعد النهائي </w:t>
      </w:r>
      <w:r w:rsidR="008E1025" w:rsidRPr="001B4A54">
        <w:rPr>
          <w:rtl/>
        </w:rPr>
        <w:t>–</w:t>
      </w:r>
      <w:r w:rsidR="008E1025" w:rsidRPr="001B4A54">
        <w:rPr>
          <w:rFonts w:hint="cs"/>
          <w:rtl/>
        </w:rPr>
        <w:t xml:space="preserve"> </w:t>
      </w:r>
      <w:r w:rsidR="008E1025" w:rsidRPr="001B4A54">
        <w:t>28</w:t>
      </w:r>
      <w:r w:rsidR="008E1025" w:rsidRPr="001B4A54">
        <w:rPr>
          <w:rFonts w:hint="cs"/>
          <w:rtl/>
        </w:rPr>
        <w:t xml:space="preserve"> يوماً قبل المؤتمر </w:t>
      </w:r>
      <w:r w:rsidR="008E1025" w:rsidRPr="001B4A54">
        <w:rPr>
          <w:rtl/>
        </w:rPr>
        <w:t>–</w:t>
      </w:r>
      <w:r w:rsidR="008E1025" w:rsidRPr="001B4A54">
        <w:rPr>
          <w:rFonts w:hint="cs"/>
          <w:rtl/>
        </w:rPr>
        <w:t xml:space="preserve"> ومن ثم لن </w:t>
      </w:r>
      <w:r w:rsidR="0006201D" w:rsidRPr="001B4A54">
        <w:rPr>
          <w:rFonts w:hint="cs"/>
          <w:rtl/>
        </w:rPr>
        <w:t>يتمكنوا من</w:t>
      </w:r>
      <w:r w:rsidR="00715051" w:rsidRPr="001B4A54">
        <w:rPr>
          <w:rFonts w:hint="cs"/>
          <w:rtl/>
        </w:rPr>
        <w:t xml:space="preserve"> المشاركة</w:t>
      </w:r>
      <w:r w:rsidR="008E1025" w:rsidRPr="001B4A54">
        <w:rPr>
          <w:rtl/>
        </w:rPr>
        <w:t xml:space="preserve"> في مناقشات المجلس دون </w:t>
      </w:r>
      <w:r w:rsidR="001B6BFC" w:rsidRPr="001B4A54">
        <w:rPr>
          <w:rFonts w:hint="cs"/>
          <w:rtl/>
        </w:rPr>
        <w:t>إمكانية</w:t>
      </w:r>
      <w:r w:rsidR="008E1025" w:rsidRPr="001B4A54">
        <w:rPr>
          <w:rtl/>
        </w:rPr>
        <w:t xml:space="preserve"> واضحة لتضارب المصالح</w:t>
      </w:r>
      <w:r w:rsidR="001733FF">
        <w:rPr>
          <w:rFonts w:hint="cs"/>
          <w:rtl/>
        </w:rPr>
        <w:t>؛</w:t>
      </w:r>
    </w:p>
    <w:p w:rsidR="00A17EF7" w:rsidRPr="001B4A54" w:rsidRDefault="00A17EF7" w:rsidP="0091792C">
      <w:pPr>
        <w:pStyle w:val="enumlev1"/>
        <w:spacing w:line="192" w:lineRule="auto"/>
        <w:rPr>
          <w:rtl/>
        </w:rPr>
      </w:pPr>
      <w:r w:rsidRPr="001B4A54">
        <w:rPr>
          <w:rFonts w:hint="cs"/>
          <w:rtl/>
        </w:rPr>
        <w:t>’</w:t>
      </w:r>
      <w:r w:rsidRPr="001B4A54">
        <w:t>4</w:t>
      </w:r>
      <w:r w:rsidRPr="001B4A54">
        <w:rPr>
          <w:rFonts w:hint="cs"/>
          <w:rtl/>
        </w:rPr>
        <w:t>‘</w:t>
      </w:r>
      <w:r w:rsidRPr="001B4A54">
        <w:rPr>
          <w:rtl/>
        </w:rPr>
        <w:tab/>
      </w:r>
      <w:r w:rsidR="009255F8" w:rsidRPr="001B4A54">
        <w:rPr>
          <w:rFonts w:hint="cs"/>
          <w:rtl/>
        </w:rPr>
        <w:t xml:space="preserve">قد يؤدي </w:t>
      </w:r>
      <w:r w:rsidR="00E50445" w:rsidRPr="001B4A54">
        <w:rPr>
          <w:rFonts w:hint="cs"/>
          <w:rtl/>
        </w:rPr>
        <w:t xml:space="preserve">هذا الخيار </w:t>
      </w:r>
      <w:r w:rsidR="009255F8" w:rsidRPr="001B4A54">
        <w:rPr>
          <w:rFonts w:hint="cs"/>
          <w:rtl/>
        </w:rPr>
        <w:t xml:space="preserve">إلى إطالة مدة اجتماعات المجلس وبالتالي </w:t>
      </w:r>
      <w:r w:rsidR="00E50445" w:rsidRPr="001B4A54">
        <w:rPr>
          <w:rFonts w:hint="cs"/>
          <w:rtl/>
        </w:rPr>
        <w:t>زيادة تقييد</w:t>
      </w:r>
      <w:r w:rsidR="009255F8" w:rsidRPr="001B4A54">
        <w:rPr>
          <w:rFonts w:hint="cs"/>
          <w:rtl/>
        </w:rPr>
        <w:t xml:space="preserve"> الموارد المالية </w:t>
      </w:r>
      <w:r w:rsidR="00E50445" w:rsidRPr="001B4A54">
        <w:rPr>
          <w:rFonts w:hint="cs"/>
          <w:rtl/>
        </w:rPr>
        <w:t>المحدودة</w:t>
      </w:r>
      <w:r w:rsidR="00C66A4E">
        <w:rPr>
          <w:rFonts w:hint="cs"/>
          <w:rtl/>
        </w:rPr>
        <w:t xml:space="preserve"> </w:t>
      </w:r>
      <w:r w:rsidR="009255F8" w:rsidRPr="001B4A54">
        <w:rPr>
          <w:rFonts w:hint="cs"/>
          <w:rtl/>
        </w:rPr>
        <w:t>للاتحاد</w:t>
      </w:r>
      <w:r w:rsidR="0091792C">
        <w:rPr>
          <w:rFonts w:hint="cs"/>
          <w:rtl/>
        </w:rPr>
        <w:t xml:space="preserve"> بالفعل</w:t>
      </w:r>
      <w:r w:rsidR="001733FF">
        <w:rPr>
          <w:rFonts w:hint="cs"/>
          <w:rtl/>
        </w:rPr>
        <w:t>؛</w:t>
      </w:r>
    </w:p>
    <w:p w:rsidR="00A17EF7" w:rsidRDefault="00A17EF7" w:rsidP="00ED5E73">
      <w:pPr>
        <w:pStyle w:val="enumlev1"/>
        <w:spacing w:line="192" w:lineRule="auto"/>
        <w:rPr>
          <w:rtl/>
          <w:lang w:val="en-US" w:bidi="ar-SA"/>
        </w:rPr>
      </w:pPr>
      <w:r w:rsidRPr="001B4A54">
        <w:rPr>
          <w:rFonts w:hint="cs"/>
          <w:rtl/>
        </w:rPr>
        <w:t>’</w:t>
      </w:r>
      <w:r w:rsidRPr="001B4A54">
        <w:t>5</w:t>
      </w:r>
      <w:r w:rsidRPr="001B4A54">
        <w:rPr>
          <w:rFonts w:hint="cs"/>
          <w:rtl/>
        </w:rPr>
        <w:t>‘</w:t>
      </w:r>
      <w:r w:rsidRPr="001B4A54">
        <w:rPr>
          <w:rtl/>
        </w:rPr>
        <w:tab/>
      </w:r>
      <w:r w:rsidR="003511CB" w:rsidRPr="001B4A54">
        <w:rPr>
          <w:rFonts w:hint="cs"/>
          <w:rtl/>
        </w:rPr>
        <w:t xml:space="preserve">لن </w:t>
      </w:r>
      <w:r w:rsidR="004B4E34" w:rsidRPr="001B4A54">
        <w:rPr>
          <w:rFonts w:hint="cs"/>
          <w:rtl/>
        </w:rPr>
        <w:t xml:space="preserve">تتم كفالة </w:t>
      </w:r>
      <w:r w:rsidR="003511CB" w:rsidRPr="001B4A54">
        <w:rPr>
          <w:rFonts w:hint="cs"/>
          <w:rtl/>
        </w:rPr>
        <w:t xml:space="preserve">استخدام اللغات الرسمية الست للاتحاد على قدم المساواة، ما لم تتوفر الترجمة الفورية مع ما </w:t>
      </w:r>
      <w:r w:rsidR="004B4E34" w:rsidRPr="001B4A54">
        <w:rPr>
          <w:rFonts w:hint="cs"/>
          <w:rtl/>
        </w:rPr>
        <w:t>يترتب على</w:t>
      </w:r>
      <w:r w:rsidR="00A332C0" w:rsidRPr="001B4A54">
        <w:rPr>
          <w:rFonts w:hint="cs"/>
          <w:rtl/>
        </w:rPr>
        <w:t xml:space="preserve"> ذلك</w:t>
      </w:r>
      <w:r w:rsidR="003511CB" w:rsidRPr="001B4A54">
        <w:rPr>
          <w:rFonts w:hint="cs"/>
          <w:rtl/>
        </w:rPr>
        <w:t xml:space="preserve"> من تكاليف إضافية.</w:t>
      </w:r>
    </w:p>
    <w:p w:rsidR="00A17EF7" w:rsidRDefault="00A332C0" w:rsidP="00ED5E73">
      <w:pPr>
        <w:rPr>
          <w:rtl/>
          <w:lang w:val="en-US" w:bidi="ar-SA"/>
        </w:rPr>
      </w:pPr>
      <w:r>
        <w:rPr>
          <w:rFonts w:hint="cs"/>
          <w:rtl/>
          <w:lang w:val="en-US"/>
        </w:rPr>
        <w:t xml:space="preserve">في عصر تكنولوجيا المعلومات والاتصالات، </w:t>
      </w:r>
      <w:r w:rsidR="00030701">
        <w:rPr>
          <w:rFonts w:hint="cs"/>
          <w:rtl/>
          <w:lang w:val="en-US" w:bidi="ar-SA"/>
        </w:rPr>
        <w:t xml:space="preserve">إن </w:t>
      </w:r>
      <w:r w:rsidR="00030701" w:rsidRPr="00030701">
        <w:rPr>
          <w:rtl/>
          <w:lang w:val="en-US" w:bidi="ar-SA"/>
        </w:rPr>
        <w:t xml:space="preserve">التفاعل مع المرشحين </w:t>
      </w:r>
      <w:r w:rsidR="00030701">
        <w:rPr>
          <w:rFonts w:hint="cs"/>
          <w:rtl/>
          <w:lang w:val="en-US" w:bidi="ar-SA"/>
        </w:rPr>
        <w:t>الذين يسعون</w:t>
      </w:r>
      <w:r w:rsidR="00030701">
        <w:rPr>
          <w:rtl/>
          <w:lang w:val="en-US" w:bidi="ar-SA"/>
        </w:rPr>
        <w:t xml:space="preserve"> إلى</w:t>
      </w:r>
      <w:r w:rsidR="00030701">
        <w:rPr>
          <w:rFonts w:hint="cs"/>
          <w:rtl/>
          <w:lang w:val="en-US" w:bidi="ar-SA"/>
        </w:rPr>
        <w:t xml:space="preserve"> </w:t>
      </w:r>
      <w:r w:rsidR="00E11C71">
        <w:rPr>
          <w:rFonts w:hint="cs"/>
          <w:rtl/>
          <w:lang w:val="en-US" w:bidi="ar-SA"/>
        </w:rPr>
        <w:t>الحصول على مناصب مختلفة في</w:t>
      </w:r>
      <w:r w:rsidR="009B73E3">
        <w:rPr>
          <w:rFonts w:hint="eastAsia"/>
          <w:rtl/>
          <w:lang w:val="en-US" w:bidi="ar-SA"/>
        </w:rPr>
        <w:t> </w:t>
      </w:r>
      <w:r w:rsidR="00030701">
        <w:rPr>
          <w:rFonts w:hint="cs"/>
          <w:rtl/>
          <w:lang w:val="en-US" w:bidi="ar-SA"/>
        </w:rPr>
        <w:t xml:space="preserve">الاتحاد </w:t>
      </w:r>
      <w:r w:rsidR="006D10BE">
        <w:rPr>
          <w:rFonts w:hint="cs"/>
          <w:rtl/>
          <w:lang w:val="en-US" w:bidi="ar-SA"/>
        </w:rPr>
        <w:t>لا</w:t>
      </w:r>
      <w:r w:rsidR="009B73E3">
        <w:rPr>
          <w:rFonts w:hint="eastAsia"/>
          <w:rtl/>
          <w:lang w:val="en-US" w:bidi="ar-SA"/>
        </w:rPr>
        <w:t> </w:t>
      </w:r>
      <w:r w:rsidR="008C7AF2">
        <w:rPr>
          <w:rFonts w:hint="cs"/>
          <w:rtl/>
          <w:lang w:val="en-US" w:bidi="ar-SA"/>
        </w:rPr>
        <w:t>يلزم</w:t>
      </w:r>
      <w:r w:rsidR="00B915D1">
        <w:rPr>
          <w:rFonts w:hint="cs"/>
          <w:rtl/>
          <w:lang w:val="en-US" w:bidi="ar-SA"/>
        </w:rPr>
        <w:t xml:space="preserve"> أن يكون</w:t>
      </w:r>
      <w:r w:rsidR="008C7AF2">
        <w:rPr>
          <w:rFonts w:hint="cs"/>
          <w:rtl/>
          <w:lang w:val="en-US" w:bidi="ar-SA"/>
        </w:rPr>
        <w:t xml:space="preserve"> بالضرورة</w:t>
      </w:r>
      <w:r w:rsidR="006D10BE">
        <w:rPr>
          <w:rFonts w:hint="cs"/>
          <w:rtl/>
          <w:lang w:val="en-US" w:bidi="ar-SA"/>
        </w:rPr>
        <w:t xml:space="preserve"> </w:t>
      </w:r>
      <w:r w:rsidR="008C7AF2">
        <w:rPr>
          <w:rFonts w:hint="cs"/>
          <w:rtl/>
          <w:lang w:val="en-US" w:bidi="ar-SA"/>
        </w:rPr>
        <w:t>مادياً أو وجهاً لوجه</w:t>
      </w:r>
      <w:r w:rsidR="00030701" w:rsidRPr="00030701">
        <w:rPr>
          <w:rtl/>
          <w:lang w:val="en-US" w:bidi="ar-SA"/>
        </w:rPr>
        <w:t xml:space="preserve"> </w:t>
      </w:r>
      <w:r w:rsidR="00B915D1">
        <w:rPr>
          <w:rFonts w:hint="cs"/>
          <w:rtl/>
          <w:lang w:val="en-US" w:bidi="ar-SA"/>
        </w:rPr>
        <w:t>ليكون فع</w:t>
      </w:r>
      <w:r w:rsidR="00800C2E">
        <w:rPr>
          <w:rFonts w:hint="cs"/>
          <w:rtl/>
          <w:lang w:val="en-US"/>
        </w:rPr>
        <w:t>ّ</w:t>
      </w:r>
      <w:r w:rsidR="00B915D1">
        <w:rPr>
          <w:rFonts w:hint="cs"/>
          <w:rtl/>
          <w:lang w:val="en-US" w:bidi="ar-SA"/>
        </w:rPr>
        <w:t>الاً</w:t>
      </w:r>
      <w:r w:rsidR="00030701">
        <w:rPr>
          <w:rFonts w:hint="cs"/>
          <w:rtl/>
          <w:lang w:val="en-US" w:bidi="ar-SA"/>
        </w:rPr>
        <w:t>.</w:t>
      </w:r>
      <w:r w:rsidR="00207274">
        <w:rPr>
          <w:rFonts w:hint="cs"/>
          <w:rtl/>
          <w:lang w:val="en-US" w:bidi="ar-SA"/>
        </w:rPr>
        <w:t xml:space="preserve"> ويمكن للمنصات التفاعلية المدعومة بتكنولوجيا المعلومات والاتصالات</w:t>
      </w:r>
      <w:r w:rsidR="00EE64CE">
        <w:rPr>
          <w:rFonts w:hint="cs"/>
          <w:rtl/>
          <w:lang w:val="en-US" w:bidi="ar-SA"/>
        </w:rPr>
        <w:t xml:space="preserve"> أن تسه</w:t>
      </w:r>
      <w:r w:rsidR="00B915D1">
        <w:rPr>
          <w:rFonts w:hint="cs"/>
          <w:rtl/>
          <w:lang w:val="en-US" w:bidi="ar-SA"/>
        </w:rPr>
        <w:t>ّ</w:t>
      </w:r>
      <w:r w:rsidR="00EE64CE">
        <w:rPr>
          <w:rFonts w:hint="cs"/>
          <w:rtl/>
          <w:lang w:val="en-US" w:bidi="ar-SA"/>
        </w:rPr>
        <w:t xml:space="preserve">ل الحوار المفتوح والبنّاء والشامل مع المرشحين </w:t>
      </w:r>
      <w:r w:rsidR="00E11C71">
        <w:rPr>
          <w:rFonts w:hint="cs"/>
          <w:rtl/>
          <w:lang w:val="en-US" w:bidi="ar-SA"/>
        </w:rPr>
        <w:t>حول</w:t>
      </w:r>
      <w:r w:rsidR="00EE64CE">
        <w:rPr>
          <w:rFonts w:hint="cs"/>
          <w:rtl/>
          <w:lang w:val="en-US" w:bidi="ar-SA"/>
        </w:rPr>
        <w:t xml:space="preserve"> رؤيتهم وتجاربهم ومؤهلاتهم. ومن شأنها </w:t>
      </w:r>
      <w:r w:rsidR="009B54F9">
        <w:rPr>
          <w:rFonts w:hint="cs"/>
          <w:rtl/>
          <w:lang w:val="en-US" w:bidi="ar-SA"/>
        </w:rPr>
        <w:t>تعزيز</w:t>
      </w:r>
      <w:r w:rsidR="00EE64CE">
        <w:rPr>
          <w:rFonts w:hint="cs"/>
          <w:rtl/>
          <w:lang w:val="en-US" w:bidi="ar-SA"/>
        </w:rPr>
        <w:t xml:space="preserve"> الشمولية </w:t>
      </w:r>
      <w:r w:rsidR="009B54F9">
        <w:rPr>
          <w:rFonts w:hint="cs"/>
          <w:rtl/>
          <w:lang w:val="en-US" w:bidi="ar-SA"/>
        </w:rPr>
        <w:t>ومساعدة</w:t>
      </w:r>
      <w:r w:rsidR="00EE64CE">
        <w:rPr>
          <w:rFonts w:hint="cs"/>
          <w:rtl/>
          <w:lang w:val="en-US" w:bidi="ar-SA"/>
        </w:rPr>
        <w:t xml:space="preserve"> الدول الأعضاء في اختيار المرشحين للمناصب الانتخابية المختلفة بتكاليف أقل بكثير.</w:t>
      </w:r>
    </w:p>
    <w:p w:rsidR="00A17EF7" w:rsidRDefault="00A17EF7" w:rsidP="00ED5E73">
      <w:pPr>
        <w:pStyle w:val="Heading1"/>
        <w:rPr>
          <w:rtl/>
          <w:lang w:val="en-US"/>
        </w:rPr>
      </w:pPr>
      <w:r>
        <w:rPr>
          <w:lang w:val="en-US"/>
        </w:rPr>
        <w:t>4</w:t>
      </w:r>
      <w:r>
        <w:rPr>
          <w:lang w:val="en-US"/>
        </w:rPr>
        <w:tab/>
      </w:r>
      <w:r w:rsidR="00E11C71">
        <w:rPr>
          <w:rFonts w:hint="cs"/>
          <w:rtl/>
          <w:lang w:val="en-US"/>
        </w:rPr>
        <w:t>المقترح</w:t>
      </w:r>
    </w:p>
    <w:p w:rsidR="00E75778" w:rsidRPr="00ED5E73" w:rsidRDefault="00925306" w:rsidP="00ED5E73">
      <w:pPr>
        <w:pStyle w:val="Proposal"/>
        <w:spacing w:line="192" w:lineRule="auto"/>
      </w:pPr>
      <w:r w:rsidRPr="00ED5E73">
        <w:tab/>
        <w:t>AFCP/55A5/1</w:t>
      </w:r>
    </w:p>
    <w:p w:rsidR="00A17EF7" w:rsidRDefault="00E11C71" w:rsidP="00BA1AB9">
      <w:pPr>
        <w:rPr>
          <w:rtl/>
        </w:rPr>
      </w:pPr>
      <w:r>
        <w:rPr>
          <w:rFonts w:hint="cs"/>
          <w:rtl/>
        </w:rPr>
        <w:t xml:space="preserve">اعتماد مقترح </w:t>
      </w:r>
      <w:r w:rsidR="001968A7">
        <w:rPr>
          <w:rFonts w:hint="cs"/>
          <w:rtl/>
        </w:rPr>
        <w:t xml:space="preserve">إفريقي مشترك يفيد بأن </w:t>
      </w:r>
      <w:r w:rsidR="001968A7">
        <w:rPr>
          <w:rFonts w:hint="cs"/>
          <w:rtl/>
          <w:lang w:bidi="ar-SA"/>
        </w:rPr>
        <w:t>يستمر الأمين العام</w:t>
      </w:r>
      <w:r w:rsidR="002F441F">
        <w:rPr>
          <w:rFonts w:hint="cs"/>
          <w:rtl/>
          <w:lang w:bidi="ar-SA"/>
        </w:rPr>
        <w:t xml:space="preserve"> للاتحاد</w:t>
      </w:r>
      <w:r w:rsidR="001968A7">
        <w:rPr>
          <w:rFonts w:hint="cs"/>
          <w:rtl/>
          <w:lang w:bidi="ar-SA"/>
        </w:rPr>
        <w:t xml:space="preserve"> إدارياً في إدخال تحسينات على البوابة الإلكترونية لانتخابات </w:t>
      </w:r>
      <w:r w:rsidR="001968A7">
        <w:rPr>
          <w:rFonts w:hint="cs"/>
          <w:rtl/>
          <w:lang w:val="en-US"/>
        </w:rPr>
        <w:t xml:space="preserve">مؤتمر المندوبين المفوضين لكي يتاح نشر المواد التي ينتجها المرشحون لحملتهم والنفاذ إليها وإنشاء وتحسين المنتدى الذي يمكن أن تُنشر فيه الأسئلة الموجهة إلى المشرحين </w:t>
      </w:r>
      <w:r w:rsidR="00DD3AFE">
        <w:rPr>
          <w:rFonts w:hint="cs"/>
          <w:rtl/>
          <w:lang w:val="en-US"/>
        </w:rPr>
        <w:t xml:space="preserve">والأجوبة المتعلقة بها </w:t>
      </w:r>
      <w:r w:rsidR="009A5B8D">
        <w:rPr>
          <w:rFonts w:hint="cs"/>
          <w:rtl/>
          <w:lang w:val="en-US"/>
        </w:rPr>
        <w:t>واطلاع</w:t>
      </w:r>
      <w:r w:rsidR="00DD3AFE">
        <w:rPr>
          <w:rFonts w:hint="cs"/>
          <w:rtl/>
          <w:lang w:val="en-US"/>
        </w:rPr>
        <w:t xml:space="preserve"> الجمهور </w:t>
      </w:r>
      <w:r w:rsidR="00BA1AB9">
        <w:rPr>
          <w:rFonts w:hint="cs"/>
          <w:rtl/>
          <w:lang w:val="en-US"/>
        </w:rPr>
        <w:t>عليها</w:t>
      </w:r>
      <w:r w:rsidR="001968A7">
        <w:rPr>
          <w:rFonts w:hint="cs"/>
          <w:rtl/>
          <w:lang w:val="en-US"/>
        </w:rPr>
        <w:t>.</w:t>
      </w:r>
    </w:p>
    <w:p w:rsidR="00A17EF7" w:rsidRDefault="00B940F0" w:rsidP="00ED5E73">
      <w:pPr>
        <w:rPr>
          <w:rtl/>
        </w:rPr>
      </w:pPr>
      <w:r>
        <w:rPr>
          <w:rFonts w:hint="cs"/>
          <w:rtl/>
        </w:rPr>
        <w:t>صياغة المقترحات التالية</w:t>
      </w:r>
      <w:r w:rsidR="00A17EF7">
        <w:rPr>
          <w:rFonts w:hint="cs"/>
          <w:rtl/>
        </w:rPr>
        <w:t>:</w:t>
      </w:r>
    </w:p>
    <w:p w:rsidR="00A17EF7" w:rsidRPr="001B4A54" w:rsidRDefault="009234CA" w:rsidP="00ED5E73">
      <w:pPr>
        <w:pStyle w:val="enumlev1"/>
        <w:spacing w:line="192" w:lineRule="auto"/>
        <w:rPr>
          <w:rtl/>
        </w:rPr>
      </w:pPr>
      <w:r>
        <w:sym w:font="Symbol" w:char="F0B7"/>
      </w:r>
      <w:r w:rsidR="00A17EF7">
        <w:rPr>
          <w:rtl/>
        </w:rPr>
        <w:tab/>
      </w:r>
      <w:r w:rsidR="0025783C" w:rsidRPr="001B4A54">
        <w:rPr>
          <w:rFonts w:hint="cs"/>
          <w:rtl/>
        </w:rPr>
        <w:t xml:space="preserve">ينبغي أن تكون المشاركة في جلسات </w:t>
      </w:r>
      <w:r w:rsidR="008F32BA" w:rsidRPr="001B4A54">
        <w:rPr>
          <w:rFonts w:hint="cs"/>
          <w:rtl/>
        </w:rPr>
        <w:t xml:space="preserve">الاستماع </w:t>
      </w:r>
      <w:r w:rsidR="00DE0FAF" w:rsidRPr="001B4A54">
        <w:rPr>
          <w:rFonts w:hint="cs"/>
          <w:rtl/>
        </w:rPr>
        <w:t>اختيارية</w:t>
      </w:r>
      <w:r w:rsidR="008F32BA" w:rsidRPr="001B4A54">
        <w:rPr>
          <w:rFonts w:hint="cs"/>
          <w:rtl/>
        </w:rPr>
        <w:t>.</w:t>
      </w:r>
    </w:p>
    <w:p w:rsidR="00A17EF7" w:rsidRPr="001B4A54" w:rsidRDefault="00A17EF7" w:rsidP="002F441F">
      <w:pPr>
        <w:pStyle w:val="enumlev1"/>
        <w:spacing w:line="192" w:lineRule="auto"/>
        <w:rPr>
          <w:rtl/>
        </w:rPr>
      </w:pPr>
      <w:r w:rsidRPr="001B4A54">
        <w:sym w:font="Symbol" w:char="F0B7"/>
      </w:r>
      <w:r w:rsidRPr="001B4A54">
        <w:rPr>
          <w:rtl/>
        </w:rPr>
        <w:tab/>
      </w:r>
      <w:r w:rsidR="008F32BA" w:rsidRPr="001B4A54">
        <w:rPr>
          <w:rFonts w:hint="cs"/>
          <w:rtl/>
        </w:rPr>
        <w:t xml:space="preserve">ينبغي أن تكون جلسات الاستماع تجريبية في المؤتمر </w:t>
      </w:r>
      <w:r w:rsidR="002F441F">
        <w:t>PP</w:t>
      </w:r>
      <w:r w:rsidR="008F32BA" w:rsidRPr="001B4A54">
        <w:t>-22</w:t>
      </w:r>
      <w:r w:rsidR="008F32BA" w:rsidRPr="001B4A54">
        <w:rPr>
          <w:rFonts w:hint="cs"/>
          <w:rtl/>
        </w:rPr>
        <w:t xml:space="preserve"> وعلى أساس طوعي</w:t>
      </w:r>
      <w:r w:rsidR="00AC3A42" w:rsidRPr="001B4A54">
        <w:rPr>
          <w:rFonts w:hint="cs"/>
          <w:rtl/>
        </w:rPr>
        <w:t>.</w:t>
      </w:r>
    </w:p>
    <w:p w:rsidR="00A17EF7" w:rsidRPr="001B4A54" w:rsidRDefault="00A17EF7" w:rsidP="00ED5E73">
      <w:pPr>
        <w:pStyle w:val="enumlev1"/>
        <w:spacing w:line="192" w:lineRule="auto"/>
        <w:rPr>
          <w:rtl/>
        </w:rPr>
      </w:pPr>
      <w:r w:rsidRPr="001B4A54">
        <w:sym w:font="Symbol" w:char="F0B7"/>
      </w:r>
      <w:r w:rsidRPr="001B4A54">
        <w:rPr>
          <w:rtl/>
        </w:rPr>
        <w:tab/>
      </w:r>
      <w:r w:rsidR="00AC3A42" w:rsidRPr="001B4A54">
        <w:rPr>
          <w:rFonts w:hint="cs"/>
          <w:rtl/>
        </w:rPr>
        <w:t>ينبغي أن تجري الجلسة بلغة عمل واحدة وأن يتحمل المرشح تكاليف الترجمة الشفوية.</w:t>
      </w:r>
    </w:p>
    <w:p w:rsidR="00A17EF7" w:rsidRPr="001B4A54" w:rsidRDefault="00A17EF7" w:rsidP="00ED5E73">
      <w:pPr>
        <w:pStyle w:val="enumlev1"/>
        <w:spacing w:line="192" w:lineRule="auto"/>
        <w:rPr>
          <w:rtl/>
        </w:rPr>
      </w:pPr>
      <w:r w:rsidRPr="001B4A54">
        <w:sym w:font="Symbol" w:char="F0B7"/>
      </w:r>
      <w:r w:rsidRPr="001B4A54">
        <w:rPr>
          <w:rtl/>
        </w:rPr>
        <w:tab/>
      </w:r>
      <w:r w:rsidR="00AC3A42" w:rsidRPr="001B4A54">
        <w:rPr>
          <w:rFonts w:hint="cs"/>
          <w:rtl/>
        </w:rPr>
        <w:t>ينبغي أن تكون</w:t>
      </w:r>
      <w:r w:rsidR="00DE0FAF" w:rsidRPr="001B4A54">
        <w:rPr>
          <w:rFonts w:hint="cs"/>
          <w:rtl/>
        </w:rPr>
        <w:t xml:space="preserve"> المشاركة في</w:t>
      </w:r>
      <w:r w:rsidR="00AC3A42" w:rsidRPr="001B4A54">
        <w:rPr>
          <w:rFonts w:hint="cs"/>
          <w:rtl/>
        </w:rPr>
        <w:t xml:space="preserve"> جلسات الاستماع مفتوحة </w:t>
      </w:r>
      <w:r w:rsidR="00DE0FAF" w:rsidRPr="001B4A54">
        <w:rPr>
          <w:rFonts w:hint="cs"/>
          <w:rtl/>
        </w:rPr>
        <w:t>أمام ا</w:t>
      </w:r>
      <w:r w:rsidR="00AC3A42" w:rsidRPr="001B4A54">
        <w:rPr>
          <w:rFonts w:hint="cs"/>
          <w:rtl/>
        </w:rPr>
        <w:t xml:space="preserve">لأعضاء </w:t>
      </w:r>
      <w:r w:rsidR="00DE0FAF" w:rsidRPr="001B4A54">
        <w:rPr>
          <w:rFonts w:hint="cs"/>
          <w:rtl/>
        </w:rPr>
        <w:t>وأن تقتصر المشاركة في الأسئلة والأجوبة على</w:t>
      </w:r>
      <w:r w:rsidR="00560B59" w:rsidRPr="001B4A54">
        <w:rPr>
          <w:rFonts w:hint="cs"/>
          <w:rtl/>
        </w:rPr>
        <w:t xml:space="preserve"> </w:t>
      </w:r>
      <w:r w:rsidR="00DE0FAF" w:rsidRPr="001B4A54">
        <w:rPr>
          <w:rFonts w:hint="cs"/>
          <w:rtl/>
        </w:rPr>
        <w:t>ا</w:t>
      </w:r>
      <w:r w:rsidR="00560B59" w:rsidRPr="001B4A54">
        <w:rPr>
          <w:rFonts w:hint="cs"/>
          <w:rtl/>
        </w:rPr>
        <w:t>لدول الأعضاء في الاتحاد التي تتمتع بحق التصويت.</w:t>
      </w:r>
    </w:p>
    <w:p w:rsidR="00A17EF7" w:rsidRPr="001B4A54" w:rsidRDefault="00A17EF7" w:rsidP="00ED5E73">
      <w:pPr>
        <w:pStyle w:val="enumlev1"/>
        <w:spacing w:line="192" w:lineRule="auto"/>
        <w:rPr>
          <w:rtl/>
        </w:rPr>
      </w:pPr>
      <w:r w:rsidRPr="001B4A54">
        <w:sym w:font="Symbol" w:char="F0B7"/>
      </w:r>
      <w:r w:rsidRPr="001B4A54">
        <w:rPr>
          <w:rtl/>
        </w:rPr>
        <w:tab/>
      </w:r>
      <w:r w:rsidR="00560B59" w:rsidRPr="001B4A54">
        <w:rPr>
          <w:rFonts w:hint="cs"/>
          <w:rtl/>
        </w:rPr>
        <w:t>يمكن إرسال الأسئلة إلى المرشح مسبقاً أو طرحها أثناء الجلسة مباشرة</w:t>
      </w:r>
      <w:r w:rsidR="00506D75">
        <w:rPr>
          <w:rFonts w:hint="cs"/>
          <w:rtl/>
        </w:rPr>
        <w:t>ً</w:t>
      </w:r>
      <w:r w:rsidR="00560B59" w:rsidRPr="001B4A54">
        <w:rPr>
          <w:rFonts w:hint="cs"/>
          <w:rtl/>
        </w:rPr>
        <w:t>.</w:t>
      </w:r>
    </w:p>
    <w:p w:rsidR="00A17EF7" w:rsidRDefault="00A17EF7" w:rsidP="00506D75">
      <w:pPr>
        <w:pStyle w:val="enumlev1"/>
        <w:spacing w:line="192" w:lineRule="auto"/>
        <w:rPr>
          <w:rtl/>
          <w:lang w:bidi="ar-SA"/>
        </w:rPr>
      </w:pPr>
      <w:r w:rsidRPr="001B4A54">
        <w:sym w:font="Symbol" w:char="F0B7"/>
      </w:r>
      <w:r w:rsidRPr="001B4A54">
        <w:rPr>
          <w:rtl/>
        </w:rPr>
        <w:tab/>
      </w:r>
      <w:r w:rsidR="00FD6DF0" w:rsidRPr="001B4A54">
        <w:rPr>
          <w:rFonts w:hint="cs"/>
          <w:rtl/>
        </w:rPr>
        <w:t>تذاع الجلسات</w:t>
      </w:r>
      <w:r w:rsidR="00FD6DF0">
        <w:rPr>
          <w:rFonts w:hint="cs"/>
          <w:rtl/>
          <w:lang w:bidi="ar-SA"/>
        </w:rPr>
        <w:t xml:space="preserve"> بالبث الحي والبث الشبكي </w:t>
      </w:r>
      <w:r w:rsidR="00B93C38">
        <w:rPr>
          <w:rFonts w:hint="cs"/>
          <w:rtl/>
          <w:lang w:bidi="ar-SA"/>
        </w:rPr>
        <w:t xml:space="preserve">وتشمل المشاركة عن </w:t>
      </w:r>
      <w:r w:rsidR="00506D75">
        <w:rPr>
          <w:rFonts w:hint="cs"/>
          <w:rtl/>
          <w:lang w:bidi="ar-SA"/>
        </w:rPr>
        <w:t>بُعد</w:t>
      </w:r>
      <w:r w:rsidR="000D4E4B">
        <w:rPr>
          <w:rFonts w:hint="cs"/>
          <w:rtl/>
          <w:lang w:bidi="ar-SA"/>
        </w:rPr>
        <w:t>.</w:t>
      </w:r>
    </w:p>
    <w:p w:rsidR="00A17EF7" w:rsidRDefault="00FD6DF0" w:rsidP="00ED5E73">
      <w:pPr>
        <w:rPr>
          <w:rtl/>
          <w:lang w:bidi="ar-SA"/>
        </w:rPr>
      </w:pPr>
      <w:r>
        <w:rPr>
          <w:rFonts w:hint="cs"/>
          <w:rtl/>
          <w:lang w:bidi="ar-SA"/>
        </w:rPr>
        <w:t>تكون</w:t>
      </w:r>
      <w:r w:rsidR="003F0D65" w:rsidRPr="00FD6DF0">
        <w:rPr>
          <w:rFonts w:hint="cs"/>
          <w:rtl/>
          <w:lang w:bidi="ar-SA"/>
        </w:rPr>
        <w:t xml:space="preserve"> جلسات الاستماع</w:t>
      </w:r>
      <w:r>
        <w:rPr>
          <w:rFonts w:hint="cs"/>
          <w:rtl/>
          <w:lang w:bidi="ar-SA"/>
        </w:rPr>
        <w:t xml:space="preserve"> هذه</w:t>
      </w:r>
      <w:r w:rsidR="003F0D65" w:rsidRPr="00FD6DF0">
        <w:rPr>
          <w:rFonts w:hint="cs"/>
          <w:rtl/>
          <w:lang w:bidi="ar-SA"/>
        </w:rPr>
        <w:t xml:space="preserve"> غير فعّالة إذا أجريت خلال مؤتمر المندوبين المفوضين أو في غضون شهر</w:t>
      </w:r>
      <w:r w:rsidR="003F0D65" w:rsidRPr="00FD6DF0">
        <w:rPr>
          <w:rFonts w:hint="eastAsia"/>
          <w:rtl/>
          <w:lang w:bidi="ar-SA"/>
        </w:rPr>
        <w:t> </w:t>
      </w:r>
      <w:r w:rsidR="003F0D65" w:rsidRPr="00FD6DF0">
        <w:rPr>
          <w:rFonts w:hint="cs"/>
          <w:rtl/>
          <w:lang w:bidi="ar-SA"/>
        </w:rPr>
        <w:t>واحد قبله، لأن قرارات التصويت ستكون قد حُسمت حينئذ</w:t>
      </w:r>
      <w:r w:rsidR="00715AB6" w:rsidRPr="00FD6DF0">
        <w:rPr>
          <w:rFonts w:hint="cs"/>
          <w:rtl/>
          <w:lang w:bidi="ar-SA"/>
        </w:rPr>
        <w:t>.</w:t>
      </w:r>
      <w:r w:rsidR="00715AB6" w:rsidRPr="00FD6DF0">
        <w:rPr>
          <w:rFonts w:eastAsiaTheme="minorEastAsia" w:hint="cs"/>
          <w:rtl/>
          <w:lang w:val="en-US" w:eastAsia="zh-CN" w:bidi="ar-SA"/>
        </w:rPr>
        <w:t xml:space="preserve"> </w:t>
      </w:r>
      <w:r w:rsidR="00715AB6" w:rsidRPr="00FD6DF0">
        <w:rPr>
          <w:rFonts w:hint="cs"/>
          <w:rtl/>
          <w:lang w:bidi="ar-SA"/>
        </w:rPr>
        <w:t xml:space="preserve">ولذلك، </w:t>
      </w:r>
      <w:r w:rsidR="00D91981">
        <w:rPr>
          <w:rFonts w:hint="cs"/>
          <w:rtl/>
          <w:lang w:bidi="ar-SA"/>
        </w:rPr>
        <w:t>نوافق على</w:t>
      </w:r>
      <w:r w:rsidR="00715AB6" w:rsidRPr="00FD6DF0">
        <w:rPr>
          <w:rFonts w:hint="cs"/>
          <w:rtl/>
          <w:lang w:bidi="ar-SA"/>
        </w:rPr>
        <w:t xml:space="preserve"> </w:t>
      </w:r>
      <w:r w:rsidR="000D4E4B">
        <w:rPr>
          <w:rFonts w:hint="cs"/>
          <w:rtl/>
          <w:lang w:bidi="ar-SA"/>
        </w:rPr>
        <w:t>تنظيم</w:t>
      </w:r>
      <w:r w:rsidR="00715AB6" w:rsidRPr="00FD6DF0">
        <w:rPr>
          <w:rFonts w:hint="cs"/>
          <w:rtl/>
          <w:lang w:bidi="ar-SA"/>
        </w:rPr>
        <w:t xml:space="preserve"> جلسات الاستماع خلال دورة المجلس لنفس العام الذي ينعقد فيه مؤتمر المندوبين المفوضين، أي قبل انعقاد هذا المؤتمر بحوالي ستة أو سبعة أشهر.</w:t>
      </w:r>
    </w:p>
    <w:p w:rsidR="00715AB6" w:rsidRPr="00EC1B16" w:rsidRDefault="00D91981" w:rsidP="00ED5E73">
      <w:pPr>
        <w:rPr>
          <w:b/>
          <w:bCs/>
          <w:rtl/>
          <w:lang w:bidi="ar-SA"/>
        </w:rPr>
      </w:pPr>
      <w:r>
        <w:rPr>
          <w:rFonts w:hint="cs"/>
          <w:rtl/>
          <w:lang w:bidi="ar-SA"/>
        </w:rPr>
        <w:t>فيما يتعلق بفكرة</w:t>
      </w:r>
      <w:r w:rsidR="00715AB6" w:rsidRPr="00D91981">
        <w:rPr>
          <w:rFonts w:hint="cs"/>
          <w:rtl/>
          <w:lang w:bidi="ar-SA"/>
        </w:rPr>
        <w:t xml:space="preserve"> أن تكون جلسات الاستماع منصفة وشاملة ومفتوحة لجميع المرشحين، بمن فيهم المرشحون "غير الرسميين أو المحتملون" من موظفي الاتحاد</w:t>
      </w:r>
      <w:r>
        <w:rPr>
          <w:rFonts w:hint="cs"/>
          <w:rtl/>
          <w:lang w:bidi="ar-SA"/>
        </w:rPr>
        <w:t>، لسنا متأكدين مما إذا كان هذا الأمر قانونياً أم لا.</w:t>
      </w:r>
      <w:r w:rsidR="002E398D">
        <w:rPr>
          <w:rFonts w:hint="cs"/>
          <w:rtl/>
          <w:lang w:bidi="ar-SA"/>
        </w:rPr>
        <w:t xml:space="preserve"> ولذلك، </w:t>
      </w:r>
      <w:r w:rsidR="002E398D" w:rsidRPr="00EC1B16">
        <w:rPr>
          <w:rFonts w:hint="cs"/>
          <w:b/>
          <w:bCs/>
          <w:rtl/>
          <w:lang w:bidi="ar-SA"/>
        </w:rPr>
        <w:t>يجب أن نقيّم من وجهة نظر قانونية</w:t>
      </w:r>
      <w:r w:rsidR="002E398D" w:rsidRPr="00EC1B16">
        <w:rPr>
          <w:b/>
          <w:bCs/>
          <w:rtl/>
          <w:lang w:bidi="ar-SA"/>
        </w:rPr>
        <w:t xml:space="preserve"> </w:t>
      </w:r>
      <w:r w:rsidR="00062BC7" w:rsidRPr="00EC1B16">
        <w:rPr>
          <w:rFonts w:hint="cs"/>
          <w:b/>
          <w:bCs/>
          <w:rtl/>
          <w:lang w:bidi="ar-SA"/>
        </w:rPr>
        <w:t>إمكانية مشاركة</w:t>
      </w:r>
      <w:r w:rsidR="002E398D" w:rsidRPr="00EC1B16">
        <w:rPr>
          <w:b/>
          <w:bCs/>
          <w:rtl/>
          <w:lang w:bidi="ar-SA"/>
        </w:rPr>
        <w:t xml:space="preserve"> المرشحين غير </w:t>
      </w:r>
      <w:r w:rsidR="002E398D" w:rsidRPr="00EC1B16">
        <w:rPr>
          <w:rFonts w:hint="cs"/>
          <w:b/>
          <w:bCs/>
          <w:rtl/>
          <w:lang w:bidi="ar-SA"/>
        </w:rPr>
        <w:t xml:space="preserve">الرسميين </w:t>
      </w:r>
      <w:r w:rsidR="00062BC7" w:rsidRPr="00EC1B16">
        <w:rPr>
          <w:rFonts w:hint="cs"/>
          <w:b/>
          <w:bCs/>
          <w:rtl/>
          <w:lang w:bidi="ar-SA"/>
        </w:rPr>
        <w:t>في</w:t>
      </w:r>
      <w:r w:rsidR="002E398D" w:rsidRPr="00EC1B16">
        <w:rPr>
          <w:b/>
          <w:bCs/>
          <w:rtl/>
          <w:lang w:bidi="ar-SA"/>
        </w:rPr>
        <w:t xml:space="preserve"> جلسات الاستماع الرسمية</w:t>
      </w:r>
      <w:r w:rsidR="002E398D" w:rsidRPr="00EC1B16">
        <w:rPr>
          <w:rFonts w:hint="cs"/>
          <w:b/>
          <w:bCs/>
          <w:rtl/>
          <w:lang w:bidi="ar-SA"/>
        </w:rPr>
        <w:t>.</w:t>
      </w:r>
    </w:p>
    <w:p w:rsidR="00A17EF7" w:rsidRDefault="00496AD6" w:rsidP="00576174">
      <w:r>
        <w:rPr>
          <w:rFonts w:hint="cs"/>
          <w:rtl/>
        </w:rPr>
        <w:lastRenderedPageBreak/>
        <w:t xml:space="preserve">بالإضافة إلى جلسات الاستماع، </w:t>
      </w:r>
      <w:r w:rsidR="0060204A">
        <w:rPr>
          <w:rFonts w:hint="cs"/>
          <w:rtl/>
        </w:rPr>
        <w:t>نوافق على</w:t>
      </w:r>
      <w:r>
        <w:rPr>
          <w:rFonts w:hint="cs"/>
          <w:rtl/>
        </w:rPr>
        <w:t xml:space="preserve"> مقترح الدول الأعضاء بشأن إمكانية </w:t>
      </w:r>
      <w:r w:rsidR="00715AB6" w:rsidRPr="00715AB6">
        <w:rPr>
          <w:rFonts w:hint="cs"/>
          <w:rtl/>
          <w:lang w:bidi="ar-SA"/>
        </w:rPr>
        <w:t>استحداث</w:t>
      </w:r>
      <w:r w:rsidR="00715AB6" w:rsidRPr="00715AB6">
        <w:rPr>
          <w:rtl/>
          <w:lang w:bidi="ar-SA"/>
        </w:rPr>
        <w:t xml:space="preserve"> </w:t>
      </w:r>
      <w:r w:rsidR="00715AB6" w:rsidRPr="00715AB6">
        <w:rPr>
          <w:rFonts w:hint="cs"/>
          <w:rtl/>
          <w:lang w:bidi="ar-SA"/>
        </w:rPr>
        <w:t>حيز</w:t>
      </w:r>
      <w:r w:rsidR="00715AB6" w:rsidRPr="00715AB6">
        <w:rPr>
          <w:rtl/>
          <w:lang w:bidi="ar-SA"/>
        </w:rPr>
        <w:t xml:space="preserve"> </w:t>
      </w:r>
      <w:r w:rsidR="00715AB6" w:rsidRPr="00715AB6">
        <w:rPr>
          <w:rFonts w:hint="cs"/>
          <w:rtl/>
          <w:lang w:bidi="ar-SA"/>
        </w:rPr>
        <w:t>على</w:t>
      </w:r>
      <w:r w:rsidR="00715AB6" w:rsidRPr="00715AB6">
        <w:rPr>
          <w:rtl/>
          <w:lang w:bidi="ar-SA"/>
        </w:rPr>
        <w:t xml:space="preserve"> </w:t>
      </w:r>
      <w:r w:rsidR="00715AB6" w:rsidRPr="00715AB6">
        <w:rPr>
          <w:rFonts w:hint="cs"/>
          <w:rtl/>
          <w:lang w:bidi="ar-SA"/>
        </w:rPr>
        <w:t>الإنترنت</w:t>
      </w:r>
      <w:r w:rsidR="00715AB6" w:rsidRPr="00715AB6">
        <w:rPr>
          <w:rtl/>
          <w:lang w:bidi="ar-SA"/>
        </w:rPr>
        <w:t xml:space="preserve"> </w:t>
      </w:r>
      <w:r w:rsidR="00715AB6" w:rsidRPr="00715AB6">
        <w:rPr>
          <w:rFonts w:hint="cs"/>
          <w:rtl/>
          <w:lang w:bidi="ar-SA"/>
        </w:rPr>
        <w:t>يُفرد خصيصاً لعرض مواد</w:t>
      </w:r>
      <w:r w:rsidR="00715AB6" w:rsidRPr="00715AB6">
        <w:rPr>
          <w:rtl/>
          <w:lang w:bidi="ar-SA"/>
        </w:rPr>
        <w:t xml:space="preserve"> </w:t>
      </w:r>
      <w:r w:rsidR="00715AB6" w:rsidRPr="00715AB6">
        <w:rPr>
          <w:rFonts w:hint="cs"/>
          <w:rtl/>
          <w:lang w:bidi="ar-SA"/>
        </w:rPr>
        <w:t>الحملة الانتخابية</w:t>
      </w:r>
      <w:r w:rsidR="00715AB6" w:rsidRPr="00715AB6">
        <w:rPr>
          <w:rtl/>
          <w:lang w:bidi="ar-SA"/>
        </w:rPr>
        <w:t xml:space="preserve"> </w:t>
      </w:r>
      <w:r w:rsidR="00715AB6" w:rsidRPr="00715AB6">
        <w:rPr>
          <w:rFonts w:hint="cs"/>
          <w:rtl/>
          <w:lang w:bidi="ar-SA"/>
        </w:rPr>
        <w:t>للمرشحين</w:t>
      </w:r>
      <w:r w:rsidR="00715AB6" w:rsidRPr="00715AB6">
        <w:rPr>
          <w:rtl/>
          <w:lang w:bidi="ar-SA"/>
        </w:rPr>
        <w:t xml:space="preserve"> (</w:t>
      </w:r>
      <w:r w:rsidR="00715AB6" w:rsidRPr="00715AB6">
        <w:rPr>
          <w:rFonts w:hint="cs"/>
          <w:rtl/>
          <w:lang w:bidi="ar-SA"/>
        </w:rPr>
        <w:t>ملفات بالنسق</w:t>
      </w:r>
      <w:r w:rsidR="00715AB6" w:rsidRPr="00715AB6">
        <w:rPr>
          <w:rFonts w:hint="eastAsia"/>
          <w:rtl/>
          <w:lang w:bidi="ar-SA"/>
        </w:rPr>
        <w:t> </w:t>
      </w:r>
      <w:r w:rsidR="00715AB6" w:rsidRPr="00715AB6">
        <w:rPr>
          <w:lang w:val="en-US"/>
        </w:rPr>
        <w:t>PDF</w:t>
      </w:r>
      <w:r w:rsidR="00715AB6" w:rsidRPr="00715AB6">
        <w:rPr>
          <w:rFonts w:hint="cs"/>
          <w:rtl/>
          <w:lang w:bidi="ar-SA"/>
        </w:rPr>
        <w:t>،</w:t>
      </w:r>
      <w:r w:rsidR="00715AB6" w:rsidRPr="00715AB6">
        <w:rPr>
          <w:rtl/>
          <w:lang w:bidi="ar-SA"/>
        </w:rPr>
        <w:t xml:space="preserve"> </w:t>
      </w:r>
      <w:r w:rsidR="00715AB6" w:rsidRPr="00715AB6">
        <w:rPr>
          <w:rFonts w:hint="cs"/>
          <w:rtl/>
          <w:lang w:bidi="ar-SA"/>
        </w:rPr>
        <w:t>تسجيلات فيديوية،</w:t>
      </w:r>
      <w:r w:rsidR="00715AB6" w:rsidRPr="00715AB6">
        <w:rPr>
          <w:rtl/>
          <w:lang w:bidi="ar-SA"/>
        </w:rPr>
        <w:t xml:space="preserve"> </w:t>
      </w:r>
      <w:r w:rsidR="00715AB6" w:rsidRPr="00715AB6">
        <w:rPr>
          <w:rFonts w:hint="cs"/>
          <w:rtl/>
          <w:lang w:bidi="ar-SA"/>
        </w:rPr>
        <w:t>وغيرها</w:t>
      </w:r>
      <w:r w:rsidR="00715AB6" w:rsidRPr="00715AB6">
        <w:rPr>
          <w:rtl/>
          <w:lang w:bidi="ar-SA"/>
        </w:rPr>
        <w:t>)</w:t>
      </w:r>
      <w:r w:rsidR="00715AB6" w:rsidRPr="00715AB6">
        <w:rPr>
          <w:rFonts w:hint="cs"/>
          <w:rtl/>
          <w:lang w:bidi="ar-SA"/>
        </w:rPr>
        <w:t>،</w:t>
      </w:r>
      <w:r w:rsidR="00715AB6" w:rsidRPr="00715AB6">
        <w:rPr>
          <w:rtl/>
          <w:lang w:bidi="ar-SA"/>
        </w:rPr>
        <w:t xml:space="preserve"> </w:t>
      </w:r>
      <w:r w:rsidR="00715AB6" w:rsidRPr="00715AB6">
        <w:rPr>
          <w:rFonts w:hint="cs"/>
          <w:rtl/>
          <w:lang w:bidi="ar-SA"/>
        </w:rPr>
        <w:t>لكي يتسنى</w:t>
      </w:r>
      <w:r w:rsidR="00715AB6" w:rsidRPr="00715AB6">
        <w:rPr>
          <w:rtl/>
          <w:lang w:bidi="ar-SA"/>
        </w:rPr>
        <w:t xml:space="preserve"> </w:t>
      </w:r>
      <w:r w:rsidR="00715AB6" w:rsidRPr="00715AB6">
        <w:rPr>
          <w:rFonts w:hint="cs"/>
          <w:rtl/>
          <w:lang w:bidi="ar-SA"/>
        </w:rPr>
        <w:t>للمعنيين</w:t>
      </w:r>
      <w:r w:rsidR="00715AB6" w:rsidRPr="00715AB6">
        <w:rPr>
          <w:rtl/>
          <w:lang w:bidi="ar-SA"/>
        </w:rPr>
        <w:t xml:space="preserve"> </w:t>
      </w:r>
      <w:r w:rsidR="00715AB6" w:rsidRPr="00715AB6">
        <w:rPr>
          <w:rFonts w:hint="cs"/>
          <w:rtl/>
          <w:lang w:bidi="ar-SA"/>
        </w:rPr>
        <w:t>الاطلاع</w:t>
      </w:r>
      <w:r w:rsidR="00715AB6" w:rsidRPr="00715AB6">
        <w:rPr>
          <w:rtl/>
          <w:lang w:bidi="ar-SA"/>
        </w:rPr>
        <w:t xml:space="preserve"> </w:t>
      </w:r>
      <w:r w:rsidR="00715AB6" w:rsidRPr="00715AB6">
        <w:rPr>
          <w:rFonts w:hint="cs"/>
          <w:rtl/>
          <w:lang w:bidi="ar-SA"/>
        </w:rPr>
        <w:t>إلكترونياً على</w:t>
      </w:r>
      <w:r w:rsidR="00715AB6" w:rsidRPr="00715AB6">
        <w:rPr>
          <w:rtl/>
          <w:lang w:bidi="ar-SA"/>
        </w:rPr>
        <w:t xml:space="preserve"> </w:t>
      </w:r>
      <w:r w:rsidR="00715AB6" w:rsidRPr="00715AB6">
        <w:rPr>
          <w:rFonts w:hint="cs"/>
          <w:rtl/>
          <w:lang w:bidi="ar-SA"/>
        </w:rPr>
        <w:t>معلومات</w:t>
      </w:r>
      <w:r w:rsidR="00715AB6" w:rsidRPr="00715AB6">
        <w:rPr>
          <w:rtl/>
          <w:lang w:bidi="ar-SA"/>
        </w:rPr>
        <w:t xml:space="preserve"> </w:t>
      </w:r>
      <w:r w:rsidR="00715AB6" w:rsidRPr="00715AB6">
        <w:rPr>
          <w:rFonts w:hint="cs"/>
          <w:rtl/>
          <w:lang w:bidi="ar-SA"/>
        </w:rPr>
        <w:t>عن</w:t>
      </w:r>
      <w:r w:rsidR="00715AB6" w:rsidRPr="00715AB6">
        <w:rPr>
          <w:rtl/>
          <w:lang w:bidi="ar-SA"/>
        </w:rPr>
        <w:t xml:space="preserve"> </w:t>
      </w:r>
      <w:r w:rsidR="00715AB6" w:rsidRPr="00715AB6">
        <w:rPr>
          <w:rFonts w:hint="cs"/>
          <w:rtl/>
          <w:lang w:bidi="ar-SA"/>
        </w:rPr>
        <w:t>المرشحين</w:t>
      </w:r>
      <w:r w:rsidR="00715AB6" w:rsidRPr="008F6314">
        <w:rPr>
          <w:rtl/>
          <w:lang w:bidi="ar-SA"/>
        </w:rPr>
        <w:t>.</w:t>
      </w:r>
      <w:r w:rsidR="008F6314" w:rsidRPr="008F6314">
        <w:rPr>
          <w:rFonts w:hint="cs"/>
          <w:rtl/>
        </w:rPr>
        <w:t xml:space="preserve"> </w:t>
      </w:r>
      <w:r w:rsidR="008F6314" w:rsidRPr="00576174">
        <w:rPr>
          <w:i/>
          <w:iCs/>
          <w:rtl/>
        </w:rPr>
        <w:t xml:space="preserve">ويحق لكل مرشح أن يكون لديه منتدى على الإنترنت كي يتسنى للجمهور العام طرح الأسئلة التي يقوم المرشح بتنسيقها والإجابة </w:t>
      </w:r>
      <w:r w:rsidR="00761352" w:rsidRPr="00576174">
        <w:rPr>
          <w:rFonts w:hint="cs"/>
          <w:i/>
          <w:iCs/>
          <w:rtl/>
        </w:rPr>
        <w:t>عليها</w:t>
      </w:r>
      <w:r w:rsidR="008F6314" w:rsidRPr="00576174">
        <w:rPr>
          <w:i/>
          <w:iCs/>
          <w:rtl/>
        </w:rPr>
        <w:t>.</w:t>
      </w:r>
    </w:p>
    <w:p w:rsidR="001B4A54" w:rsidRDefault="001B4A54" w:rsidP="00ED5E73">
      <w:pPr>
        <w:pStyle w:val="Reasons"/>
        <w:spacing w:line="192" w:lineRule="auto"/>
        <w:rPr>
          <w:rtl/>
        </w:rPr>
      </w:pPr>
    </w:p>
    <w:p w:rsidR="008F6314" w:rsidRDefault="008F6314" w:rsidP="00ED5E73">
      <w:pPr>
        <w:pStyle w:val="Heading1"/>
        <w:spacing w:before="360"/>
        <w:rPr>
          <w:rtl/>
        </w:rPr>
      </w:pPr>
      <w:r>
        <w:rPr>
          <w:rFonts w:hint="cs"/>
          <w:rtl/>
        </w:rPr>
        <w:t>باء</w:t>
      </w:r>
      <w:r>
        <w:rPr>
          <w:rFonts w:hint="cs"/>
          <w:rtl/>
        </w:rPr>
        <w:tab/>
      </w:r>
      <w:r w:rsidR="007F7603">
        <w:rPr>
          <w:rFonts w:hint="cs"/>
          <w:rtl/>
        </w:rPr>
        <w:t>مقترح بشأن</w:t>
      </w:r>
      <w:r w:rsidRPr="008F6314">
        <w:rPr>
          <w:rFonts w:hint="cs"/>
          <w:rtl/>
        </w:rPr>
        <w:t xml:space="preserve"> </w:t>
      </w:r>
      <w:r w:rsidRPr="007F7603">
        <w:rPr>
          <w:rFonts w:hint="cs"/>
          <w:rtl/>
        </w:rPr>
        <w:t>تبسيط قرارات مؤتمر المندوبين المفوضين وقطاعات</w:t>
      </w:r>
      <w:r w:rsidR="007F7603">
        <w:rPr>
          <w:rFonts w:hint="cs"/>
          <w:rtl/>
        </w:rPr>
        <w:t xml:space="preserve"> الاتحاد</w:t>
      </w:r>
    </w:p>
    <w:p w:rsidR="008F6314" w:rsidRDefault="008F6314" w:rsidP="00ED5E73">
      <w:pPr>
        <w:pStyle w:val="Heading1"/>
        <w:rPr>
          <w:rtl/>
          <w:lang w:val="en-US"/>
        </w:rPr>
      </w:pPr>
      <w:r>
        <w:rPr>
          <w:lang w:val="en-US"/>
        </w:rPr>
        <w:t>1</w:t>
      </w:r>
      <w:r>
        <w:rPr>
          <w:lang w:val="en-US"/>
        </w:rPr>
        <w:tab/>
      </w:r>
      <w:r>
        <w:rPr>
          <w:rFonts w:hint="cs"/>
          <w:rtl/>
          <w:lang w:val="en-US"/>
        </w:rPr>
        <w:t>مقدمة</w:t>
      </w:r>
    </w:p>
    <w:p w:rsidR="008F6314" w:rsidRDefault="007F7603" w:rsidP="00705EF0">
      <w:pPr>
        <w:rPr>
          <w:rtl/>
          <w:lang w:val="en-US"/>
        </w:rPr>
      </w:pPr>
      <w:r>
        <w:rPr>
          <w:rFonts w:hint="cs"/>
          <w:rtl/>
          <w:lang w:val="en-US"/>
        </w:rPr>
        <w:t xml:space="preserve">أثناء دورة المجلس لعام </w:t>
      </w:r>
      <w:r>
        <w:rPr>
          <w:lang w:val="en-US"/>
        </w:rPr>
        <w:t>2018</w:t>
      </w:r>
      <w:r w:rsidR="008F6314" w:rsidRPr="008F6314">
        <w:rPr>
          <w:rFonts w:eastAsiaTheme="minorEastAsia" w:hint="cs"/>
          <w:rtl/>
          <w:lang w:val="en-US" w:eastAsia="zh-CN" w:bidi="ar-SA"/>
        </w:rPr>
        <w:t xml:space="preserve"> </w:t>
      </w:r>
      <w:r>
        <w:rPr>
          <w:rFonts w:hint="cs"/>
          <w:rtl/>
          <w:lang w:val="en-US" w:bidi="ar-SA"/>
        </w:rPr>
        <w:t xml:space="preserve">التي عُقدت في الفترة من </w:t>
      </w:r>
      <w:r>
        <w:rPr>
          <w:lang w:val="en-US" w:bidi="ar-SA"/>
        </w:rPr>
        <w:t>17</w:t>
      </w:r>
      <w:r>
        <w:rPr>
          <w:rFonts w:hint="cs"/>
          <w:rtl/>
          <w:lang w:val="en-US" w:bidi="ar-SA"/>
        </w:rPr>
        <w:t xml:space="preserve"> إلى </w:t>
      </w:r>
      <w:r>
        <w:rPr>
          <w:lang w:val="en-US" w:bidi="ar-SA"/>
        </w:rPr>
        <w:t>26</w:t>
      </w:r>
      <w:r>
        <w:rPr>
          <w:rFonts w:hint="cs"/>
          <w:rtl/>
          <w:lang w:val="en-US" w:bidi="ar-SA"/>
        </w:rPr>
        <w:t xml:space="preserve"> أبريل </w:t>
      </w:r>
      <w:r>
        <w:rPr>
          <w:lang w:val="en-US" w:bidi="ar-SA"/>
        </w:rPr>
        <w:t>2018</w:t>
      </w:r>
      <w:r>
        <w:rPr>
          <w:rFonts w:hint="cs"/>
          <w:rtl/>
          <w:lang w:val="en-US" w:bidi="ar-SA"/>
        </w:rPr>
        <w:t xml:space="preserve"> في جنيف، تم النظر في </w:t>
      </w:r>
      <w:r w:rsidR="008F6314" w:rsidRPr="007F7603">
        <w:rPr>
          <w:rFonts w:hint="cs"/>
          <w:rtl/>
          <w:lang w:val="en-US" w:bidi="ar-SA"/>
        </w:rPr>
        <w:t>مساهمة مقدمة من الاتحاد الروسي</w:t>
      </w:r>
      <w:r>
        <w:rPr>
          <w:rFonts w:hint="cs"/>
          <w:rtl/>
          <w:lang w:val="en-US" w:bidi="ar-SA"/>
        </w:rPr>
        <w:t xml:space="preserve"> بشأن</w:t>
      </w:r>
      <w:r w:rsidR="008F6314" w:rsidRPr="007F7603">
        <w:rPr>
          <w:rFonts w:hint="cs"/>
          <w:rtl/>
          <w:lang w:val="en-US" w:bidi="ar-SA"/>
        </w:rPr>
        <w:t xml:space="preserve"> </w:t>
      </w:r>
      <w:r w:rsidR="008F6314" w:rsidRPr="007F7603">
        <w:rPr>
          <w:rFonts w:hint="cs"/>
          <w:rtl/>
          <w:lang w:val="en-US"/>
        </w:rPr>
        <w:t>تبسيط قرارات مؤتمر المندوبين المفوضين وقطاعات</w:t>
      </w:r>
      <w:r>
        <w:rPr>
          <w:rFonts w:hint="cs"/>
          <w:rtl/>
          <w:lang w:val="en-US"/>
        </w:rPr>
        <w:t xml:space="preserve"> الاتحاد</w:t>
      </w:r>
      <w:r w:rsidR="008F6314" w:rsidRPr="007F7603">
        <w:rPr>
          <w:rFonts w:hint="cs"/>
          <w:rtl/>
          <w:lang w:val="en-US"/>
        </w:rPr>
        <w:t>.</w:t>
      </w:r>
      <w:r w:rsidR="008F6314">
        <w:rPr>
          <w:rFonts w:hint="cs"/>
          <w:rtl/>
          <w:lang w:val="en-US"/>
        </w:rPr>
        <w:t xml:space="preserve"> </w:t>
      </w:r>
      <w:r w:rsidR="0019799E">
        <w:rPr>
          <w:rFonts w:hint="cs"/>
          <w:rtl/>
          <w:lang w:val="en-US"/>
        </w:rPr>
        <w:t>و</w:t>
      </w:r>
      <w:r w:rsidR="00DC1859">
        <w:rPr>
          <w:rFonts w:hint="cs"/>
          <w:rtl/>
          <w:lang w:val="en-US"/>
        </w:rPr>
        <w:t xml:space="preserve">بهذا الصدد، </w:t>
      </w:r>
      <w:r w:rsidR="000D4E4B">
        <w:rPr>
          <w:rFonts w:hint="cs"/>
          <w:rtl/>
          <w:lang w:val="en-US"/>
        </w:rPr>
        <w:t>يشير الاتحاد الروسي</w:t>
      </w:r>
      <w:r w:rsidR="00DC1859">
        <w:rPr>
          <w:rFonts w:hint="cs"/>
          <w:rtl/>
          <w:lang w:val="en-US"/>
        </w:rPr>
        <w:t xml:space="preserve"> إلى أن محتويات بعض قرارات القطاعات الثلاثة للاتحاد </w:t>
      </w:r>
      <w:r w:rsidR="00321EFA">
        <w:rPr>
          <w:rFonts w:hint="cs"/>
          <w:rtl/>
          <w:lang w:val="en-US"/>
        </w:rPr>
        <w:t xml:space="preserve">هي بمثابة تكرار </w:t>
      </w:r>
      <w:r w:rsidR="00D2319B">
        <w:rPr>
          <w:rFonts w:hint="cs"/>
          <w:rtl/>
          <w:lang w:val="en-US"/>
        </w:rPr>
        <w:t>للقرارات</w:t>
      </w:r>
      <w:r w:rsidR="00DC1859">
        <w:rPr>
          <w:rFonts w:hint="cs"/>
          <w:rtl/>
          <w:lang w:val="en-US"/>
        </w:rPr>
        <w:t xml:space="preserve"> الصاد</w:t>
      </w:r>
      <w:r w:rsidR="00321EFA">
        <w:rPr>
          <w:rFonts w:hint="cs"/>
          <w:rtl/>
          <w:lang w:val="en-US"/>
        </w:rPr>
        <w:t>ر</w:t>
      </w:r>
      <w:r w:rsidR="00DC1859">
        <w:rPr>
          <w:rFonts w:hint="cs"/>
          <w:rtl/>
          <w:lang w:val="en-US"/>
        </w:rPr>
        <w:t>ة عن مؤتمر</w:t>
      </w:r>
      <w:r w:rsidR="00321EFA">
        <w:rPr>
          <w:rFonts w:hint="cs"/>
          <w:rtl/>
          <w:lang w:val="en-US"/>
        </w:rPr>
        <w:t>ات</w:t>
      </w:r>
      <w:r w:rsidR="00DC1859">
        <w:rPr>
          <w:rFonts w:hint="cs"/>
          <w:rtl/>
          <w:lang w:val="en-US"/>
        </w:rPr>
        <w:t xml:space="preserve"> ا</w:t>
      </w:r>
      <w:r w:rsidR="00BC5BFA">
        <w:rPr>
          <w:rFonts w:hint="cs"/>
          <w:rtl/>
          <w:lang w:val="en-US"/>
        </w:rPr>
        <w:t>لمندوبين المفوضين، مما يؤدي إلى</w:t>
      </w:r>
      <w:r w:rsidR="00BC5BFA">
        <w:rPr>
          <w:rFonts w:hint="cs"/>
          <w:rtl/>
          <w:lang w:val="en-US" w:bidi="ar-SA"/>
        </w:rPr>
        <w:t xml:space="preserve"> ازدواج</w:t>
      </w:r>
      <w:r w:rsidR="00DC1859">
        <w:rPr>
          <w:rFonts w:hint="cs"/>
          <w:rtl/>
          <w:lang w:val="en-US"/>
        </w:rPr>
        <w:t xml:space="preserve"> القرارات أو </w:t>
      </w:r>
      <w:r w:rsidR="00D2319B">
        <w:rPr>
          <w:rFonts w:hint="cs"/>
          <w:rtl/>
          <w:lang w:val="en-US"/>
        </w:rPr>
        <w:t>تداخلها</w:t>
      </w:r>
      <w:r w:rsidR="00DC1859">
        <w:rPr>
          <w:rFonts w:hint="cs"/>
          <w:rtl/>
          <w:lang w:val="en-US"/>
        </w:rPr>
        <w:t xml:space="preserve">. وكذلك، </w:t>
      </w:r>
      <w:r w:rsidR="002C74B6">
        <w:rPr>
          <w:rFonts w:hint="cs"/>
          <w:rtl/>
          <w:lang w:val="en-US"/>
        </w:rPr>
        <w:t>و</w:t>
      </w:r>
      <w:r w:rsidR="00DC1859">
        <w:rPr>
          <w:rFonts w:hint="cs"/>
          <w:rtl/>
          <w:lang w:val="en-US"/>
        </w:rPr>
        <w:t xml:space="preserve">تفادياً للتكرار، </w:t>
      </w:r>
      <w:r w:rsidR="003E17A7">
        <w:rPr>
          <w:rFonts w:hint="cs"/>
          <w:rtl/>
          <w:lang w:val="en-US"/>
        </w:rPr>
        <w:t>يقترح الاتحاد الروسي</w:t>
      </w:r>
      <w:r w:rsidR="00DC1859">
        <w:rPr>
          <w:rFonts w:hint="cs"/>
          <w:rtl/>
          <w:lang w:val="en-US"/>
        </w:rPr>
        <w:t xml:space="preserve"> تبس</w:t>
      </w:r>
      <w:r w:rsidR="00740FFB">
        <w:rPr>
          <w:rFonts w:hint="cs"/>
          <w:rtl/>
          <w:lang w:val="en-US"/>
        </w:rPr>
        <w:t>ي</w:t>
      </w:r>
      <w:r w:rsidR="00DC1859">
        <w:rPr>
          <w:rFonts w:hint="cs"/>
          <w:rtl/>
          <w:lang w:val="en-US"/>
        </w:rPr>
        <w:t xml:space="preserve">ط </w:t>
      </w:r>
      <w:r w:rsidR="00705EF0">
        <w:rPr>
          <w:rFonts w:hint="cs"/>
          <w:rtl/>
          <w:lang w:val="en-US"/>
        </w:rPr>
        <w:t>قرارات قطاعات</w:t>
      </w:r>
      <w:r w:rsidR="00DC1859">
        <w:rPr>
          <w:rFonts w:hint="cs"/>
          <w:rtl/>
          <w:lang w:val="en-US"/>
        </w:rPr>
        <w:t xml:space="preserve"> الاتحاد التي </w:t>
      </w:r>
      <w:r w:rsidR="00BC5BFA">
        <w:rPr>
          <w:rFonts w:hint="cs"/>
          <w:rtl/>
          <w:lang w:val="en-US"/>
        </w:rPr>
        <w:t>تكرر</w:t>
      </w:r>
      <w:r w:rsidR="00003DC8">
        <w:rPr>
          <w:rFonts w:hint="cs"/>
          <w:rtl/>
          <w:lang w:val="en-US"/>
        </w:rPr>
        <w:t xml:space="preserve"> محتوى قرارات </w:t>
      </w:r>
      <w:r w:rsidR="006B6C51">
        <w:rPr>
          <w:rFonts w:hint="cs"/>
          <w:rtl/>
          <w:lang w:val="en-US"/>
        </w:rPr>
        <w:t>ال</w:t>
      </w:r>
      <w:r w:rsidR="00003DC8">
        <w:rPr>
          <w:rFonts w:hint="cs"/>
          <w:rtl/>
          <w:lang w:val="en-US"/>
        </w:rPr>
        <w:t xml:space="preserve">مؤتمر </w:t>
      </w:r>
      <w:r w:rsidR="00740FFB">
        <w:rPr>
          <w:rFonts w:hint="cs"/>
          <w:rtl/>
          <w:lang w:val="en-US"/>
        </w:rPr>
        <w:t>من خلال</w:t>
      </w:r>
      <w:r w:rsidR="00003DC8">
        <w:rPr>
          <w:rFonts w:hint="cs"/>
          <w:rtl/>
          <w:lang w:val="en-US"/>
        </w:rPr>
        <w:t xml:space="preserve"> حذف</w:t>
      </w:r>
      <w:r w:rsidR="00A92F37">
        <w:rPr>
          <w:rFonts w:hint="cs"/>
          <w:rtl/>
          <w:lang w:val="en-US"/>
        </w:rPr>
        <w:t xml:space="preserve"> </w:t>
      </w:r>
      <w:r w:rsidR="00003DC8">
        <w:rPr>
          <w:rFonts w:hint="cs"/>
          <w:rtl/>
          <w:lang w:val="en-US"/>
        </w:rPr>
        <w:t>هذا المحتوى</w:t>
      </w:r>
      <w:r w:rsidR="00A92F37">
        <w:rPr>
          <w:rFonts w:hint="cs"/>
          <w:rtl/>
          <w:lang w:val="en-US"/>
        </w:rPr>
        <w:t>، إن أمكن،</w:t>
      </w:r>
      <w:r w:rsidR="00003DC8">
        <w:rPr>
          <w:rFonts w:hint="cs"/>
          <w:rtl/>
          <w:lang w:val="en-US"/>
        </w:rPr>
        <w:t xml:space="preserve"> </w:t>
      </w:r>
      <w:r w:rsidR="00A92F37">
        <w:rPr>
          <w:rFonts w:hint="cs"/>
          <w:rtl/>
          <w:lang w:val="en-US"/>
        </w:rPr>
        <w:t xml:space="preserve">وإضافة </w:t>
      </w:r>
      <w:r w:rsidR="000F3EE7">
        <w:rPr>
          <w:rFonts w:hint="cs"/>
          <w:rtl/>
          <w:lang w:val="en-US"/>
        </w:rPr>
        <w:t>إحالة</w:t>
      </w:r>
      <w:r w:rsidR="00A92F37">
        <w:rPr>
          <w:rFonts w:hint="cs"/>
          <w:rtl/>
          <w:lang w:val="en-US"/>
        </w:rPr>
        <w:t xml:space="preserve"> مرجعية إلى </w:t>
      </w:r>
      <w:r w:rsidR="003E17A7">
        <w:rPr>
          <w:rFonts w:hint="cs"/>
          <w:rtl/>
          <w:lang w:val="en-US"/>
        </w:rPr>
        <w:t>القرار المقابل</w:t>
      </w:r>
      <w:r w:rsidR="00A92F37">
        <w:rPr>
          <w:rFonts w:hint="cs"/>
          <w:rtl/>
          <w:lang w:val="en-US"/>
        </w:rPr>
        <w:t xml:space="preserve"> </w:t>
      </w:r>
      <w:r w:rsidR="003E17A7">
        <w:rPr>
          <w:rFonts w:hint="cs"/>
          <w:rtl/>
          <w:lang w:val="en-US"/>
        </w:rPr>
        <w:t>للمؤتمر</w:t>
      </w:r>
      <w:r w:rsidR="00A92F37">
        <w:rPr>
          <w:rFonts w:hint="cs"/>
          <w:rtl/>
          <w:lang w:val="en-US"/>
        </w:rPr>
        <w:t>.</w:t>
      </w:r>
      <w:r w:rsidR="00C155C2">
        <w:rPr>
          <w:rFonts w:hint="cs"/>
          <w:rtl/>
          <w:lang w:val="en-US"/>
        </w:rPr>
        <w:t xml:space="preserve"> </w:t>
      </w:r>
      <w:r w:rsidR="0069649B">
        <w:rPr>
          <w:rFonts w:hint="cs"/>
          <w:rtl/>
          <w:lang w:val="en-US"/>
        </w:rPr>
        <w:t>وهذا</w:t>
      </w:r>
      <w:r w:rsidR="00BC5BFA">
        <w:rPr>
          <w:rFonts w:hint="cs"/>
          <w:rtl/>
          <w:lang w:val="en-US"/>
        </w:rPr>
        <w:t xml:space="preserve"> </w:t>
      </w:r>
      <w:r w:rsidR="0069649B">
        <w:rPr>
          <w:rFonts w:hint="cs"/>
          <w:rtl/>
          <w:lang w:val="en-US"/>
        </w:rPr>
        <w:t>سي</w:t>
      </w:r>
      <w:r w:rsidR="0098406C">
        <w:rPr>
          <w:rFonts w:hint="cs"/>
          <w:rtl/>
          <w:lang w:val="en-US"/>
        </w:rPr>
        <w:t xml:space="preserve">سمح </w:t>
      </w:r>
      <w:r w:rsidR="0069649B">
        <w:rPr>
          <w:rFonts w:hint="cs"/>
          <w:rtl/>
          <w:lang w:val="en-US"/>
        </w:rPr>
        <w:t>بأ</w:t>
      </w:r>
      <w:r w:rsidR="002C74B6">
        <w:rPr>
          <w:rFonts w:hint="cs"/>
          <w:rtl/>
          <w:lang w:val="en-US"/>
        </w:rPr>
        <w:t>لا</w:t>
      </w:r>
      <w:r w:rsidR="0098406C">
        <w:rPr>
          <w:rFonts w:hint="cs"/>
          <w:rtl/>
          <w:lang w:val="en-US"/>
        </w:rPr>
        <w:t xml:space="preserve"> يُحتفظ في</w:t>
      </w:r>
      <w:r w:rsidR="009B73E3">
        <w:rPr>
          <w:rFonts w:hint="eastAsia"/>
          <w:rtl/>
          <w:lang w:val="en-US"/>
        </w:rPr>
        <w:t> </w:t>
      </w:r>
      <w:r w:rsidR="0098406C">
        <w:rPr>
          <w:rFonts w:hint="cs"/>
          <w:rtl/>
          <w:lang w:val="en-US"/>
        </w:rPr>
        <w:t>القرارات</w:t>
      </w:r>
      <w:r w:rsidR="003E17A7">
        <w:rPr>
          <w:rFonts w:hint="cs"/>
          <w:rtl/>
          <w:lang w:val="en-US"/>
        </w:rPr>
        <w:t xml:space="preserve"> </w:t>
      </w:r>
      <w:r w:rsidR="002C74B6">
        <w:rPr>
          <w:rFonts w:hint="cs"/>
          <w:rtl/>
          <w:lang w:val="en-US"/>
        </w:rPr>
        <w:t xml:space="preserve">إلا </w:t>
      </w:r>
      <w:r w:rsidR="00C155C2">
        <w:rPr>
          <w:rFonts w:hint="cs"/>
          <w:rtl/>
          <w:lang w:val="en-US"/>
        </w:rPr>
        <w:t>بالأحكام المحددة ذات الصلة لقطاعات الاتحاد.</w:t>
      </w:r>
    </w:p>
    <w:p w:rsidR="008F6314" w:rsidRPr="008F6314" w:rsidRDefault="008F6314" w:rsidP="00ED5E73">
      <w:pPr>
        <w:pStyle w:val="Heading1"/>
        <w:rPr>
          <w:rtl/>
          <w:lang w:val="en-US"/>
        </w:rPr>
      </w:pPr>
      <w:r>
        <w:rPr>
          <w:lang w:val="en-US"/>
        </w:rPr>
        <w:t>2</w:t>
      </w:r>
      <w:r>
        <w:rPr>
          <w:lang w:val="en-US"/>
        </w:rPr>
        <w:tab/>
      </w:r>
      <w:r w:rsidR="00316C5E">
        <w:rPr>
          <w:rFonts w:hint="cs"/>
          <w:rtl/>
          <w:lang w:val="en-US"/>
        </w:rPr>
        <w:t>المقترح</w:t>
      </w:r>
    </w:p>
    <w:p w:rsidR="00E75778" w:rsidRDefault="00925306" w:rsidP="00ED5E73">
      <w:pPr>
        <w:pStyle w:val="Proposal"/>
        <w:spacing w:line="192" w:lineRule="auto"/>
        <w:rPr>
          <w:rtl/>
        </w:rPr>
      </w:pPr>
      <w:r>
        <w:tab/>
        <w:t>AFCP/55A5/2</w:t>
      </w:r>
    </w:p>
    <w:p w:rsidR="008F6314" w:rsidRDefault="00316C5E" w:rsidP="00705EF0">
      <w:pPr>
        <w:rPr>
          <w:rtl/>
          <w:lang w:bidi="ar-SA"/>
        </w:rPr>
      </w:pPr>
      <w:r>
        <w:rPr>
          <w:rFonts w:hint="cs"/>
          <w:rtl/>
        </w:rPr>
        <w:t xml:space="preserve">تأييد مبدأ تبسيط قرارات </w:t>
      </w:r>
      <w:r w:rsidR="00705EF0">
        <w:rPr>
          <w:rFonts w:hint="cs"/>
          <w:rtl/>
        </w:rPr>
        <w:t>مؤتمر المندوبين المفوضين</w:t>
      </w:r>
      <w:r>
        <w:rPr>
          <w:rFonts w:hint="cs"/>
          <w:rtl/>
        </w:rPr>
        <w:t xml:space="preserve"> </w:t>
      </w:r>
      <w:r w:rsidR="000E22F4">
        <w:rPr>
          <w:rFonts w:hint="cs"/>
          <w:rtl/>
        </w:rPr>
        <w:t>لتفادي</w:t>
      </w:r>
      <w:r>
        <w:rPr>
          <w:rFonts w:hint="cs"/>
          <w:rtl/>
        </w:rPr>
        <w:t xml:space="preserve"> التكرار مع </w:t>
      </w:r>
      <w:r w:rsidR="000E22F4">
        <w:rPr>
          <w:rFonts w:hint="cs"/>
          <w:rtl/>
          <w:lang w:bidi="ar-SA"/>
        </w:rPr>
        <w:t>مراعاة التوصيات التالية:</w:t>
      </w:r>
    </w:p>
    <w:p w:rsidR="008F6314" w:rsidRPr="001B4A54" w:rsidRDefault="008F6314" w:rsidP="00ED5E73">
      <w:pPr>
        <w:pStyle w:val="enumlev1"/>
        <w:spacing w:line="192" w:lineRule="auto"/>
        <w:rPr>
          <w:rtl/>
        </w:rPr>
      </w:pPr>
      <w:r>
        <w:sym w:font="Symbol" w:char="F0B7"/>
      </w:r>
      <w:r>
        <w:rPr>
          <w:rtl/>
        </w:rPr>
        <w:tab/>
      </w:r>
      <w:r w:rsidR="009B3E84" w:rsidRPr="001B4A54">
        <w:rPr>
          <w:rFonts w:hint="cs"/>
          <w:rtl/>
        </w:rPr>
        <w:t>مراعاة موضوع القرار والقطاعات المعنية.</w:t>
      </w:r>
    </w:p>
    <w:p w:rsidR="008F6314" w:rsidRPr="001B4A54" w:rsidRDefault="008F6314" w:rsidP="00705EF0">
      <w:pPr>
        <w:pStyle w:val="enumlev1"/>
        <w:spacing w:line="192" w:lineRule="auto"/>
        <w:rPr>
          <w:rtl/>
        </w:rPr>
      </w:pPr>
      <w:r w:rsidRPr="001B4A54">
        <w:sym w:font="Symbol" w:char="F0B7"/>
      </w:r>
      <w:r w:rsidRPr="001B4A54">
        <w:rPr>
          <w:rtl/>
        </w:rPr>
        <w:tab/>
      </w:r>
      <w:r w:rsidR="009B3E84" w:rsidRPr="001B4A54">
        <w:rPr>
          <w:rFonts w:hint="cs"/>
          <w:rtl/>
        </w:rPr>
        <w:t xml:space="preserve">تحديد قرارات </w:t>
      </w:r>
      <w:r w:rsidR="00705EF0">
        <w:rPr>
          <w:rFonts w:hint="cs"/>
          <w:rtl/>
        </w:rPr>
        <w:t>مؤتمر المندوبين المفوضين</w:t>
      </w:r>
      <w:r w:rsidR="009B3E84" w:rsidRPr="001B4A54">
        <w:rPr>
          <w:rFonts w:hint="cs"/>
          <w:rtl/>
        </w:rPr>
        <w:t xml:space="preserve"> </w:t>
      </w:r>
      <w:r w:rsidR="00A75A3D" w:rsidRPr="001B4A54">
        <w:rPr>
          <w:rFonts w:hint="cs"/>
          <w:rtl/>
        </w:rPr>
        <w:t>التي يكون موضوعها مشتركاً</w:t>
      </w:r>
      <w:r w:rsidR="00C903AC" w:rsidRPr="001B4A54">
        <w:rPr>
          <w:rFonts w:hint="cs"/>
          <w:rtl/>
        </w:rPr>
        <w:t xml:space="preserve"> بين جميع القطاعات </w:t>
      </w:r>
      <w:r w:rsidR="00A75A3D" w:rsidRPr="001B4A54">
        <w:rPr>
          <w:rFonts w:hint="cs"/>
          <w:rtl/>
        </w:rPr>
        <w:t>ويكون المحتوى مكرراً</w:t>
      </w:r>
      <w:r w:rsidR="00C903AC" w:rsidRPr="001B4A54">
        <w:rPr>
          <w:rFonts w:hint="cs"/>
          <w:rtl/>
        </w:rPr>
        <w:t xml:space="preserve"> في قرارات القطاعات.</w:t>
      </w:r>
      <w:r w:rsidR="009B3E84" w:rsidRPr="001B4A54">
        <w:rPr>
          <w:rFonts w:hint="cs"/>
          <w:rtl/>
        </w:rPr>
        <w:t xml:space="preserve"> </w:t>
      </w:r>
      <w:r w:rsidR="00F100FE" w:rsidRPr="001B4A54">
        <w:rPr>
          <w:rFonts w:hint="cs"/>
          <w:rtl/>
        </w:rPr>
        <w:t xml:space="preserve">وستصبح هذه القرارات المحددة الآن </w:t>
      </w:r>
      <w:r w:rsidR="0030348D" w:rsidRPr="001B4A54">
        <w:rPr>
          <w:rFonts w:hint="cs"/>
          <w:rtl/>
        </w:rPr>
        <w:t>موضوعاً</w:t>
      </w:r>
      <w:r w:rsidR="00F100FE" w:rsidRPr="001B4A54">
        <w:rPr>
          <w:rFonts w:hint="cs"/>
          <w:rtl/>
        </w:rPr>
        <w:t xml:space="preserve"> </w:t>
      </w:r>
      <w:r w:rsidR="0030348D" w:rsidRPr="001B4A54">
        <w:rPr>
          <w:rFonts w:hint="cs"/>
          <w:rtl/>
        </w:rPr>
        <w:t>ل</w:t>
      </w:r>
      <w:r w:rsidR="00F100FE" w:rsidRPr="001B4A54">
        <w:rPr>
          <w:rFonts w:hint="cs"/>
          <w:rtl/>
        </w:rPr>
        <w:t xml:space="preserve">قرار واحد للمؤتمر </w:t>
      </w:r>
      <w:r w:rsidR="00D371ED" w:rsidRPr="001B4A54">
        <w:rPr>
          <w:rFonts w:hint="cs"/>
          <w:rtl/>
        </w:rPr>
        <w:t xml:space="preserve">وسيتم تبسيط قرارات القطاعات التي تتناول نفس الموضوع من خلال الإشارة فقط إلى </w:t>
      </w:r>
      <w:r w:rsidR="00207F05" w:rsidRPr="001B4A54">
        <w:rPr>
          <w:rFonts w:hint="cs"/>
          <w:rtl/>
        </w:rPr>
        <w:t>قرار</w:t>
      </w:r>
      <w:r w:rsidR="00D371ED" w:rsidRPr="001B4A54">
        <w:rPr>
          <w:rFonts w:hint="cs"/>
          <w:rtl/>
        </w:rPr>
        <w:t xml:space="preserve"> المؤتمر بدلاً من نسخ المحتوى.</w:t>
      </w:r>
    </w:p>
    <w:p w:rsidR="00E75778" w:rsidRDefault="008F6314" w:rsidP="00ED5E73">
      <w:pPr>
        <w:pStyle w:val="enumlev1"/>
        <w:spacing w:line="192" w:lineRule="auto"/>
        <w:rPr>
          <w:rtl/>
          <w:lang w:bidi="ar-SA"/>
        </w:rPr>
      </w:pPr>
      <w:r w:rsidRPr="001B4A54">
        <w:sym w:font="Symbol" w:char="F0B7"/>
      </w:r>
      <w:r w:rsidRPr="001B4A54">
        <w:rPr>
          <w:rtl/>
        </w:rPr>
        <w:tab/>
      </w:r>
      <w:r w:rsidR="0030348D" w:rsidRPr="001B4A54">
        <w:rPr>
          <w:rFonts w:hint="cs"/>
          <w:rtl/>
        </w:rPr>
        <w:t>و</w:t>
      </w:r>
      <w:r w:rsidR="009100C5" w:rsidRPr="001B4A54">
        <w:rPr>
          <w:rFonts w:hint="cs"/>
          <w:rtl/>
        </w:rPr>
        <w:t xml:space="preserve">القرارات </w:t>
      </w:r>
      <w:r w:rsidR="0030348D" w:rsidRPr="001B4A54">
        <w:rPr>
          <w:rFonts w:hint="cs"/>
          <w:rtl/>
        </w:rPr>
        <w:t>التي تتناول مواض</w:t>
      </w:r>
      <w:r w:rsidR="00705EF0">
        <w:rPr>
          <w:rFonts w:hint="cs"/>
          <w:rtl/>
        </w:rPr>
        <w:t>ي</w:t>
      </w:r>
      <w:r w:rsidR="0030348D" w:rsidRPr="001B4A54">
        <w:rPr>
          <w:rFonts w:hint="cs"/>
          <w:rtl/>
        </w:rPr>
        <w:t>ع تخص</w:t>
      </w:r>
      <w:r w:rsidR="009100C5" w:rsidRPr="001B4A54">
        <w:rPr>
          <w:rFonts w:hint="cs"/>
          <w:rtl/>
        </w:rPr>
        <w:t xml:space="preserve"> </w:t>
      </w:r>
      <w:r w:rsidR="0030348D" w:rsidRPr="001B4A54">
        <w:rPr>
          <w:rFonts w:hint="cs"/>
          <w:rtl/>
        </w:rPr>
        <w:t>ق</w:t>
      </w:r>
      <w:r w:rsidR="009100C5" w:rsidRPr="001B4A54">
        <w:rPr>
          <w:rFonts w:hint="cs"/>
          <w:rtl/>
        </w:rPr>
        <w:t>طاع</w:t>
      </w:r>
      <w:r w:rsidR="0030348D" w:rsidRPr="001B4A54">
        <w:rPr>
          <w:rFonts w:hint="cs"/>
          <w:rtl/>
        </w:rPr>
        <w:t>اً</w:t>
      </w:r>
      <w:r w:rsidR="009100C5" w:rsidRPr="001B4A54">
        <w:rPr>
          <w:rFonts w:hint="cs"/>
          <w:rtl/>
        </w:rPr>
        <w:t xml:space="preserve"> واحد</w:t>
      </w:r>
      <w:r w:rsidR="0030348D" w:rsidRPr="001B4A54">
        <w:rPr>
          <w:rFonts w:hint="cs"/>
          <w:rtl/>
        </w:rPr>
        <w:t>اً ستكون موضوعاً</w:t>
      </w:r>
      <w:r w:rsidR="009100C5" w:rsidRPr="001B4A54">
        <w:rPr>
          <w:rFonts w:hint="cs"/>
          <w:rtl/>
        </w:rPr>
        <w:t xml:space="preserve"> لقرار للقطاع المعني؛</w:t>
      </w:r>
    </w:p>
    <w:p w:rsidR="008F6314" w:rsidRPr="00147220" w:rsidRDefault="007C4598" w:rsidP="00ED5E73">
      <w:pPr>
        <w:rPr>
          <w:rtl/>
          <w:lang w:val="en-US" w:bidi="ar-SA"/>
        </w:rPr>
      </w:pPr>
      <w:r>
        <w:rPr>
          <w:rFonts w:hint="cs"/>
          <w:rtl/>
        </w:rPr>
        <w:t>تقييم آثار هذا التبسيط على جميع النصوص المعنية وسير عمل القطاعات.</w:t>
      </w:r>
    </w:p>
    <w:p w:rsidR="008F6314" w:rsidRPr="00DB4DDB" w:rsidRDefault="008F6314" w:rsidP="00ED5E73">
      <w:pPr>
        <w:pStyle w:val="Reasons"/>
        <w:spacing w:line="192" w:lineRule="auto"/>
        <w:rPr>
          <w:rtl/>
        </w:rPr>
      </w:pPr>
    </w:p>
    <w:p w:rsidR="009234CA" w:rsidRDefault="00BA1AB9" w:rsidP="00ED5E73">
      <w:pPr>
        <w:jc w:val="center"/>
      </w:pPr>
      <w:r>
        <w:rPr>
          <w:rFonts w:hint="cs"/>
          <w:rtl/>
        </w:rPr>
        <w:t>___________</w:t>
      </w:r>
    </w:p>
    <w:sectPr w:rsidR="009234CA" w:rsidSect="003E018F">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4E" w:rsidRDefault="0054644E" w:rsidP="00FE7FCA">
      <w:r>
        <w:separator/>
      </w:r>
    </w:p>
  </w:endnote>
  <w:endnote w:type="continuationSeparator" w:id="0">
    <w:p w:rsidR="0054644E" w:rsidRDefault="005464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D3D" w:rsidRDefault="00ED2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ED2D3D" w:rsidRDefault="00484AB9" w:rsidP="00ED2D3D">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4E" w:rsidRDefault="0054644E">
      <w:r>
        <w:t>_______________</w:t>
      </w:r>
    </w:p>
  </w:footnote>
  <w:footnote w:type="continuationSeparator" w:id="0">
    <w:p w:rsidR="0054644E" w:rsidRDefault="0054644E"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FF320C">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1625AE" w:rsidRDefault="009F279B" w:rsidP="00253E92">
    <w:pPr>
      <w:bidi w:val="0"/>
      <w:spacing w:after="360" w:line="240" w:lineRule="auto"/>
      <w:jc w:val="center"/>
      <w:rPr>
        <w:rFonts w:cs="Times New Roman"/>
        <w:sz w:val="18"/>
        <w:szCs w:val="18"/>
      </w:rPr>
    </w:pPr>
    <w:r w:rsidRPr="001625AE">
      <w:rPr>
        <w:rStyle w:val="PageNumber"/>
        <w:rFonts w:ascii="Calibri" w:hAnsi="Calibri"/>
      </w:rPr>
      <w:fldChar w:fldCharType="begin"/>
    </w:r>
    <w:r w:rsidRPr="001625AE">
      <w:rPr>
        <w:rStyle w:val="PageNumber"/>
        <w:rFonts w:ascii="Calibri" w:hAnsi="Calibri"/>
      </w:rPr>
      <w:instrText xml:space="preserve"> PAGE </w:instrText>
    </w:r>
    <w:r w:rsidRPr="001625AE">
      <w:rPr>
        <w:rStyle w:val="PageNumber"/>
        <w:rFonts w:ascii="Calibri" w:hAnsi="Calibri"/>
      </w:rPr>
      <w:fldChar w:fldCharType="separate"/>
    </w:r>
    <w:r w:rsidR="00ED2D3D">
      <w:rPr>
        <w:rStyle w:val="PageNumber"/>
        <w:rFonts w:ascii="Calibri" w:hAnsi="Calibri"/>
        <w:noProof/>
      </w:rPr>
      <w:t>4</w:t>
    </w:r>
    <w:r w:rsidRPr="001625AE">
      <w:rPr>
        <w:rStyle w:val="PageNumber"/>
        <w:rFonts w:ascii="Calibri" w:hAnsi="Calibri"/>
      </w:rPr>
      <w:fldChar w:fldCharType="end"/>
    </w:r>
    <w:r w:rsidRPr="001625AE">
      <w:rPr>
        <w:rStyle w:val="PageNumber"/>
        <w:rFonts w:ascii="Calibri" w:hAnsi="Calibri"/>
        <w:rtl/>
      </w:rPr>
      <w:br/>
    </w:r>
    <w:r w:rsidRPr="001625AE">
      <w:rPr>
        <w:rStyle w:val="PageNumber"/>
        <w:rFonts w:ascii="Calibri" w:hAnsi="Calibri"/>
      </w:rPr>
      <w:t>PP1</w:t>
    </w:r>
    <w:r w:rsidR="00253E92" w:rsidRPr="001625AE">
      <w:rPr>
        <w:rStyle w:val="PageNumber"/>
        <w:rFonts w:ascii="Calibri" w:hAnsi="Calibri"/>
      </w:rPr>
      <w:t>8</w:t>
    </w:r>
    <w:r w:rsidRPr="001625AE">
      <w:rPr>
        <w:rStyle w:val="PageNumber"/>
        <w:rFonts w:ascii="Calibri" w:hAnsi="Calibri"/>
      </w:rPr>
      <w:t>/55(Add.5)-A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C48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7C04" w:allStyles="0" w:customStyles="0" w:latentStyles="1" w:stylesInUse="0" w:headingStyles="0" w:numberingStyles="0" w:tableStyles="0" w:directFormattingOnRuns="0" w:directFormattingOnParagraphs="0" w:directFormattingOnNumbering="1" w:directFormattingOnTables="1"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DC8"/>
    <w:rsid w:val="00003ED5"/>
    <w:rsid w:val="00004A19"/>
    <w:rsid w:val="00005A03"/>
    <w:rsid w:val="00006678"/>
    <w:rsid w:val="000075F1"/>
    <w:rsid w:val="00014526"/>
    <w:rsid w:val="00014808"/>
    <w:rsid w:val="00015A2C"/>
    <w:rsid w:val="00015D0B"/>
    <w:rsid w:val="000171F8"/>
    <w:rsid w:val="00022AB9"/>
    <w:rsid w:val="000273BE"/>
    <w:rsid w:val="00027664"/>
    <w:rsid w:val="00030701"/>
    <w:rsid w:val="00032200"/>
    <w:rsid w:val="0003560D"/>
    <w:rsid w:val="00040098"/>
    <w:rsid w:val="00040CA3"/>
    <w:rsid w:val="000410FE"/>
    <w:rsid w:val="000413B4"/>
    <w:rsid w:val="00046E96"/>
    <w:rsid w:val="00046FB4"/>
    <w:rsid w:val="000479F3"/>
    <w:rsid w:val="00050C62"/>
    <w:rsid w:val="00051A7D"/>
    <w:rsid w:val="00053565"/>
    <w:rsid w:val="00053D23"/>
    <w:rsid w:val="00056603"/>
    <w:rsid w:val="00056E73"/>
    <w:rsid w:val="0005749E"/>
    <w:rsid w:val="00057CBE"/>
    <w:rsid w:val="0006201D"/>
    <w:rsid w:val="00062BC7"/>
    <w:rsid w:val="000640DE"/>
    <w:rsid w:val="00066678"/>
    <w:rsid w:val="000715BE"/>
    <w:rsid w:val="00074E5D"/>
    <w:rsid w:val="00075743"/>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870"/>
    <w:rsid w:val="000B5B65"/>
    <w:rsid w:val="000B6571"/>
    <w:rsid w:val="000C0CA9"/>
    <w:rsid w:val="000C29AB"/>
    <w:rsid w:val="000C2A75"/>
    <w:rsid w:val="000C4701"/>
    <w:rsid w:val="000C527E"/>
    <w:rsid w:val="000D02EB"/>
    <w:rsid w:val="000D0B72"/>
    <w:rsid w:val="000D1672"/>
    <w:rsid w:val="000D4E4B"/>
    <w:rsid w:val="000E04FE"/>
    <w:rsid w:val="000E085F"/>
    <w:rsid w:val="000E15D9"/>
    <w:rsid w:val="000E20E0"/>
    <w:rsid w:val="000E22F4"/>
    <w:rsid w:val="000E2955"/>
    <w:rsid w:val="000E4A80"/>
    <w:rsid w:val="000E4C7A"/>
    <w:rsid w:val="000E5571"/>
    <w:rsid w:val="000E6611"/>
    <w:rsid w:val="000E7218"/>
    <w:rsid w:val="000E7431"/>
    <w:rsid w:val="000F043E"/>
    <w:rsid w:val="000F256B"/>
    <w:rsid w:val="000F3EE7"/>
    <w:rsid w:val="000F4A88"/>
    <w:rsid w:val="000F4DD2"/>
    <w:rsid w:val="000F528D"/>
    <w:rsid w:val="000F702D"/>
    <w:rsid w:val="001053CF"/>
    <w:rsid w:val="00112FD0"/>
    <w:rsid w:val="00115591"/>
    <w:rsid w:val="0011763A"/>
    <w:rsid w:val="001177C4"/>
    <w:rsid w:val="00117D4E"/>
    <w:rsid w:val="00123B23"/>
    <w:rsid w:val="00124807"/>
    <w:rsid w:val="001252B0"/>
    <w:rsid w:val="00126205"/>
    <w:rsid w:val="0012672E"/>
    <w:rsid w:val="00127D4A"/>
    <w:rsid w:val="00130211"/>
    <w:rsid w:val="0013130B"/>
    <w:rsid w:val="001409D8"/>
    <w:rsid w:val="00143AA1"/>
    <w:rsid w:val="001447E0"/>
    <w:rsid w:val="001463D3"/>
    <w:rsid w:val="00147220"/>
    <w:rsid w:val="00147307"/>
    <w:rsid w:val="001507E4"/>
    <w:rsid w:val="0015245B"/>
    <w:rsid w:val="00157FAD"/>
    <w:rsid w:val="001625AE"/>
    <w:rsid w:val="00162B4F"/>
    <w:rsid w:val="00166E26"/>
    <w:rsid w:val="0017073C"/>
    <w:rsid w:val="00171990"/>
    <w:rsid w:val="001733FF"/>
    <w:rsid w:val="001763DB"/>
    <w:rsid w:val="001767E1"/>
    <w:rsid w:val="00177EA5"/>
    <w:rsid w:val="001806FE"/>
    <w:rsid w:val="00181306"/>
    <w:rsid w:val="001822F5"/>
    <w:rsid w:val="001853C0"/>
    <w:rsid w:val="00186AFE"/>
    <w:rsid w:val="001918E2"/>
    <w:rsid w:val="0019549A"/>
    <w:rsid w:val="00195991"/>
    <w:rsid w:val="00196714"/>
    <w:rsid w:val="001968A7"/>
    <w:rsid w:val="0019799E"/>
    <w:rsid w:val="001A0EEB"/>
    <w:rsid w:val="001A1760"/>
    <w:rsid w:val="001A21B3"/>
    <w:rsid w:val="001A5347"/>
    <w:rsid w:val="001A60AA"/>
    <w:rsid w:val="001A79FF"/>
    <w:rsid w:val="001B1704"/>
    <w:rsid w:val="001B2C77"/>
    <w:rsid w:val="001B428F"/>
    <w:rsid w:val="001B4A54"/>
    <w:rsid w:val="001B5864"/>
    <w:rsid w:val="001B58C3"/>
    <w:rsid w:val="001B61AB"/>
    <w:rsid w:val="001B6BFC"/>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05DF1"/>
    <w:rsid w:val="00207274"/>
    <w:rsid w:val="00207F05"/>
    <w:rsid w:val="00211C58"/>
    <w:rsid w:val="00214525"/>
    <w:rsid w:val="00217C9F"/>
    <w:rsid w:val="00220D98"/>
    <w:rsid w:val="002235A2"/>
    <w:rsid w:val="0022421F"/>
    <w:rsid w:val="00224E9F"/>
    <w:rsid w:val="0022640A"/>
    <w:rsid w:val="00226B8E"/>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3C"/>
    <w:rsid w:val="002578B4"/>
    <w:rsid w:val="002629BD"/>
    <w:rsid w:val="002642B5"/>
    <w:rsid w:val="00272074"/>
    <w:rsid w:val="00272F98"/>
    <w:rsid w:val="002732BB"/>
    <w:rsid w:val="0027409B"/>
    <w:rsid w:val="0027456E"/>
    <w:rsid w:val="00275DF5"/>
    <w:rsid w:val="00275EF8"/>
    <w:rsid w:val="00276339"/>
    <w:rsid w:val="00276A6F"/>
    <w:rsid w:val="00277C90"/>
    <w:rsid w:val="002802F3"/>
    <w:rsid w:val="002816D2"/>
    <w:rsid w:val="002824BE"/>
    <w:rsid w:val="00283FC8"/>
    <w:rsid w:val="00285647"/>
    <w:rsid w:val="002A010D"/>
    <w:rsid w:val="002A2EA3"/>
    <w:rsid w:val="002A4852"/>
    <w:rsid w:val="002A57E3"/>
    <w:rsid w:val="002B0CD9"/>
    <w:rsid w:val="002B317F"/>
    <w:rsid w:val="002B684C"/>
    <w:rsid w:val="002B6C81"/>
    <w:rsid w:val="002B75A7"/>
    <w:rsid w:val="002B78B3"/>
    <w:rsid w:val="002C0FE5"/>
    <w:rsid w:val="002C13B9"/>
    <w:rsid w:val="002C25AF"/>
    <w:rsid w:val="002C3D13"/>
    <w:rsid w:val="002C3DA8"/>
    <w:rsid w:val="002C74B6"/>
    <w:rsid w:val="002D1213"/>
    <w:rsid w:val="002D207A"/>
    <w:rsid w:val="002E120B"/>
    <w:rsid w:val="002E20D6"/>
    <w:rsid w:val="002E24F7"/>
    <w:rsid w:val="002E398D"/>
    <w:rsid w:val="002E79C6"/>
    <w:rsid w:val="002F0B1D"/>
    <w:rsid w:val="002F441F"/>
    <w:rsid w:val="002F5546"/>
    <w:rsid w:val="002F6EA1"/>
    <w:rsid w:val="002F6FAE"/>
    <w:rsid w:val="002F736F"/>
    <w:rsid w:val="002F7461"/>
    <w:rsid w:val="002F7D52"/>
    <w:rsid w:val="00302911"/>
    <w:rsid w:val="00303069"/>
    <w:rsid w:val="0030348D"/>
    <w:rsid w:val="00304676"/>
    <w:rsid w:val="00306982"/>
    <w:rsid w:val="0031047C"/>
    <w:rsid w:val="00316C5E"/>
    <w:rsid w:val="00321EFA"/>
    <w:rsid w:val="00324167"/>
    <w:rsid w:val="0032611B"/>
    <w:rsid w:val="00326A4C"/>
    <w:rsid w:val="00333132"/>
    <w:rsid w:val="003340A3"/>
    <w:rsid w:val="00335B35"/>
    <w:rsid w:val="00337F61"/>
    <w:rsid w:val="00341D02"/>
    <w:rsid w:val="00342815"/>
    <w:rsid w:val="003466E8"/>
    <w:rsid w:val="003466E9"/>
    <w:rsid w:val="003511CB"/>
    <w:rsid w:val="0035227D"/>
    <w:rsid w:val="00353D14"/>
    <w:rsid w:val="00355CBF"/>
    <w:rsid w:val="003565F7"/>
    <w:rsid w:val="00361DC0"/>
    <w:rsid w:val="00365686"/>
    <w:rsid w:val="00367C61"/>
    <w:rsid w:val="003701A8"/>
    <w:rsid w:val="00371761"/>
    <w:rsid w:val="0037444F"/>
    <w:rsid w:val="00374D21"/>
    <w:rsid w:val="00375BBA"/>
    <w:rsid w:val="0037782E"/>
    <w:rsid w:val="00377DAA"/>
    <w:rsid w:val="003810C1"/>
    <w:rsid w:val="00381E5A"/>
    <w:rsid w:val="0038225E"/>
    <w:rsid w:val="0038302F"/>
    <w:rsid w:val="00385872"/>
    <w:rsid w:val="003915D1"/>
    <w:rsid w:val="0039173C"/>
    <w:rsid w:val="00394B03"/>
    <w:rsid w:val="00395CE4"/>
    <w:rsid w:val="0039665C"/>
    <w:rsid w:val="003A1506"/>
    <w:rsid w:val="003A185D"/>
    <w:rsid w:val="003A3F14"/>
    <w:rsid w:val="003A434B"/>
    <w:rsid w:val="003A61DC"/>
    <w:rsid w:val="003A761D"/>
    <w:rsid w:val="003A774C"/>
    <w:rsid w:val="003A7C81"/>
    <w:rsid w:val="003B052B"/>
    <w:rsid w:val="003B5608"/>
    <w:rsid w:val="003B6ED7"/>
    <w:rsid w:val="003C0AA9"/>
    <w:rsid w:val="003C36E0"/>
    <w:rsid w:val="003C42DE"/>
    <w:rsid w:val="003C49EA"/>
    <w:rsid w:val="003D07DD"/>
    <w:rsid w:val="003D3510"/>
    <w:rsid w:val="003D39E0"/>
    <w:rsid w:val="003E018F"/>
    <w:rsid w:val="003E10FA"/>
    <w:rsid w:val="003E17A7"/>
    <w:rsid w:val="003E1E43"/>
    <w:rsid w:val="003E2766"/>
    <w:rsid w:val="003E4824"/>
    <w:rsid w:val="003E6D8C"/>
    <w:rsid w:val="003F0D65"/>
    <w:rsid w:val="003F428F"/>
    <w:rsid w:val="003F4292"/>
    <w:rsid w:val="003F77A8"/>
    <w:rsid w:val="00400692"/>
    <w:rsid w:val="00401244"/>
    <w:rsid w:val="004014B0"/>
    <w:rsid w:val="00401F0D"/>
    <w:rsid w:val="00405596"/>
    <w:rsid w:val="00406179"/>
    <w:rsid w:val="00406227"/>
    <w:rsid w:val="0040663B"/>
    <w:rsid w:val="004118E2"/>
    <w:rsid w:val="00413C36"/>
    <w:rsid w:val="00414B82"/>
    <w:rsid w:val="00414DDA"/>
    <w:rsid w:val="00416440"/>
    <w:rsid w:val="004220EA"/>
    <w:rsid w:val="00423108"/>
    <w:rsid w:val="0042363E"/>
    <w:rsid w:val="00425658"/>
    <w:rsid w:val="00426AC1"/>
    <w:rsid w:val="00432BBB"/>
    <w:rsid w:val="00433746"/>
    <w:rsid w:val="00433A34"/>
    <w:rsid w:val="0043422D"/>
    <w:rsid w:val="00437594"/>
    <w:rsid w:val="00440888"/>
    <w:rsid w:val="004423B0"/>
    <w:rsid w:val="00444228"/>
    <w:rsid w:val="00445219"/>
    <w:rsid w:val="0044566A"/>
    <w:rsid w:val="00446AA8"/>
    <w:rsid w:val="00453CD6"/>
    <w:rsid w:val="004542C1"/>
    <w:rsid w:val="004545DA"/>
    <w:rsid w:val="00456EE2"/>
    <w:rsid w:val="00461A8F"/>
    <w:rsid w:val="00461F92"/>
    <w:rsid w:val="00462902"/>
    <w:rsid w:val="00464686"/>
    <w:rsid w:val="004648AF"/>
    <w:rsid w:val="004649F8"/>
    <w:rsid w:val="004676C0"/>
    <w:rsid w:val="00471899"/>
    <w:rsid w:val="00472BA1"/>
    <w:rsid w:val="00473962"/>
    <w:rsid w:val="0047406F"/>
    <w:rsid w:val="00474A17"/>
    <w:rsid w:val="004759AE"/>
    <w:rsid w:val="00481B25"/>
    <w:rsid w:val="0048341F"/>
    <w:rsid w:val="00484AB9"/>
    <w:rsid w:val="004869DA"/>
    <w:rsid w:val="004958CB"/>
    <w:rsid w:val="00496AD6"/>
    <w:rsid w:val="004A1AC1"/>
    <w:rsid w:val="004A63FE"/>
    <w:rsid w:val="004B0FAC"/>
    <w:rsid w:val="004B39C5"/>
    <w:rsid w:val="004B4E34"/>
    <w:rsid w:val="004B677A"/>
    <w:rsid w:val="004B67AA"/>
    <w:rsid w:val="004C1BDD"/>
    <w:rsid w:val="004C75AD"/>
    <w:rsid w:val="004D0CCC"/>
    <w:rsid w:val="004D2102"/>
    <w:rsid w:val="004D2AEB"/>
    <w:rsid w:val="004D4C93"/>
    <w:rsid w:val="004D5FA3"/>
    <w:rsid w:val="004E150E"/>
    <w:rsid w:val="004E1595"/>
    <w:rsid w:val="004E16BE"/>
    <w:rsid w:val="004E197A"/>
    <w:rsid w:val="004E237A"/>
    <w:rsid w:val="004E3DA7"/>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6D75"/>
    <w:rsid w:val="00507073"/>
    <w:rsid w:val="005071F2"/>
    <w:rsid w:val="0051068E"/>
    <w:rsid w:val="005115ED"/>
    <w:rsid w:val="00511EC4"/>
    <w:rsid w:val="00513B2E"/>
    <w:rsid w:val="00516700"/>
    <w:rsid w:val="00523132"/>
    <w:rsid w:val="00523135"/>
    <w:rsid w:val="00523E26"/>
    <w:rsid w:val="00524494"/>
    <w:rsid w:val="00524F13"/>
    <w:rsid w:val="005268DE"/>
    <w:rsid w:val="00531259"/>
    <w:rsid w:val="0053287E"/>
    <w:rsid w:val="00534AB6"/>
    <w:rsid w:val="005356FD"/>
    <w:rsid w:val="00536C2A"/>
    <w:rsid w:val="00536F6C"/>
    <w:rsid w:val="00540A48"/>
    <w:rsid w:val="0054491B"/>
    <w:rsid w:val="0054496A"/>
    <w:rsid w:val="005463D4"/>
    <w:rsid w:val="0054644E"/>
    <w:rsid w:val="005466D0"/>
    <w:rsid w:val="00546892"/>
    <w:rsid w:val="0054699D"/>
    <w:rsid w:val="0055050D"/>
    <w:rsid w:val="005521A6"/>
    <w:rsid w:val="00553258"/>
    <w:rsid w:val="005536C7"/>
    <w:rsid w:val="00554E24"/>
    <w:rsid w:val="00560B59"/>
    <w:rsid w:val="005610F0"/>
    <w:rsid w:val="0056395A"/>
    <w:rsid w:val="00565E64"/>
    <w:rsid w:val="00567130"/>
    <w:rsid w:val="00573BC2"/>
    <w:rsid w:val="005741E5"/>
    <w:rsid w:val="00575907"/>
    <w:rsid w:val="00576174"/>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1B2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09E9"/>
    <w:rsid w:val="005E1350"/>
    <w:rsid w:val="005E2751"/>
    <w:rsid w:val="005E4059"/>
    <w:rsid w:val="005E4B45"/>
    <w:rsid w:val="005E4B7D"/>
    <w:rsid w:val="005E6673"/>
    <w:rsid w:val="005F0D0D"/>
    <w:rsid w:val="005F1778"/>
    <w:rsid w:val="005F7DC9"/>
    <w:rsid w:val="0060204A"/>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1E5"/>
    <w:rsid w:val="00651F6B"/>
    <w:rsid w:val="00652C0B"/>
    <w:rsid w:val="0065503D"/>
    <w:rsid w:val="00662527"/>
    <w:rsid w:val="006629E0"/>
    <w:rsid w:val="0066480D"/>
    <w:rsid w:val="00667B5F"/>
    <w:rsid w:val="0067065E"/>
    <w:rsid w:val="00671152"/>
    <w:rsid w:val="00674479"/>
    <w:rsid w:val="00674599"/>
    <w:rsid w:val="00675185"/>
    <w:rsid w:val="0067621C"/>
    <w:rsid w:val="006776EA"/>
    <w:rsid w:val="00681B31"/>
    <w:rsid w:val="00683971"/>
    <w:rsid w:val="0068645F"/>
    <w:rsid w:val="00686D43"/>
    <w:rsid w:val="0068703F"/>
    <w:rsid w:val="0069021A"/>
    <w:rsid w:val="006909AD"/>
    <w:rsid w:val="00692440"/>
    <w:rsid w:val="006927F6"/>
    <w:rsid w:val="00695E26"/>
    <w:rsid w:val="0069649B"/>
    <w:rsid w:val="006978D1"/>
    <w:rsid w:val="00697E5C"/>
    <w:rsid w:val="006A03CF"/>
    <w:rsid w:val="006A10AC"/>
    <w:rsid w:val="006A1BA5"/>
    <w:rsid w:val="006A48B7"/>
    <w:rsid w:val="006A55B6"/>
    <w:rsid w:val="006B02BD"/>
    <w:rsid w:val="006B3AEE"/>
    <w:rsid w:val="006B4985"/>
    <w:rsid w:val="006B4F10"/>
    <w:rsid w:val="006B6C51"/>
    <w:rsid w:val="006C02E8"/>
    <w:rsid w:val="006C11F5"/>
    <w:rsid w:val="006C2772"/>
    <w:rsid w:val="006C2A91"/>
    <w:rsid w:val="006C2E3B"/>
    <w:rsid w:val="006C362B"/>
    <w:rsid w:val="006C37B0"/>
    <w:rsid w:val="006C3EB5"/>
    <w:rsid w:val="006C420B"/>
    <w:rsid w:val="006C7EB8"/>
    <w:rsid w:val="006D0D32"/>
    <w:rsid w:val="006D1046"/>
    <w:rsid w:val="006D10BE"/>
    <w:rsid w:val="006D77BE"/>
    <w:rsid w:val="006E0C48"/>
    <w:rsid w:val="006E57C8"/>
    <w:rsid w:val="006E79C9"/>
    <w:rsid w:val="006E7D9F"/>
    <w:rsid w:val="006F5BA2"/>
    <w:rsid w:val="006F74AF"/>
    <w:rsid w:val="006F772A"/>
    <w:rsid w:val="007016D6"/>
    <w:rsid w:val="00702908"/>
    <w:rsid w:val="00704E42"/>
    <w:rsid w:val="00705EF0"/>
    <w:rsid w:val="00706323"/>
    <w:rsid w:val="0070670F"/>
    <w:rsid w:val="00706D94"/>
    <w:rsid w:val="00710152"/>
    <w:rsid w:val="0071055F"/>
    <w:rsid w:val="007112FC"/>
    <w:rsid w:val="00711CCD"/>
    <w:rsid w:val="0071283E"/>
    <w:rsid w:val="007132AE"/>
    <w:rsid w:val="00713CF2"/>
    <w:rsid w:val="00715051"/>
    <w:rsid w:val="00715487"/>
    <w:rsid w:val="00715AB6"/>
    <w:rsid w:val="0071655E"/>
    <w:rsid w:val="00716FEB"/>
    <w:rsid w:val="00727D3E"/>
    <w:rsid w:val="00730610"/>
    <w:rsid w:val="00730F00"/>
    <w:rsid w:val="007323C3"/>
    <w:rsid w:val="0073319E"/>
    <w:rsid w:val="00733F7E"/>
    <w:rsid w:val="00734C6D"/>
    <w:rsid w:val="00740ADC"/>
    <w:rsid w:val="00740FFB"/>
    <w:rsid w:val="0074301C"/>
    <w:rsid w:val="00743023"/>
    <w:rsid w:val="00743FF7"/>
    <w:rsid w:val="00750829"/>
    <w:rsid w:val="00750EE5"/>
    <w:rsid w:val="0075136F"/>
    <w:rsid w:val="00753705"/>
    <w:rsid w:val="00753B98"/>
    <w:rsid w:val="00755AE8"/>
    <w:rsid w:val="007607C0"/>
    <w:rsid w:val="00761352"/>
    <w:rsid w:val="00761959"/>
    <w:rsid w:val="00761F8F"/>
    <w:rsid w:val="00762938"/>
    <w:rsid w:val="007638CF"/>
    <w:rsid w:val="0076605C"/>
    <w:rsid w:val="00767035"/>
    <w:rsid w:val="0077489F"/>
    <w:rsid w:val="007752B0"/>
    <w:rsid w:val="007838F5"/>
    <w:rsid w:val="0078416E"/>
    <w:rsid w:val="007844D3"/>
    <w:rsid w:val="00785921"/>
    <w:rsid w:val="007872AB"/>
    <w:rsid w:val="00792410"/>
    <w:rsid w:val="00792684"/>
    <w:rsid w:val="0079304C"/>
    <w:rsid w:val="007939EF"/>
    <w:rsid w:val="00794E7F"/>
    <w:rsid w:val="00794F1D"/>
    <w:rsid w:val="007A3270"/>
    <w:rsid w:val="007A6FF5"/>
    <w:rsid w:val="007B2866"/>
    <w:rsid w:val="007B3782"/>
    <w:rsid w:val="007B7C50"/>
    <w:rsid w:val="007C43A3"/>
    <w:rsid w:val="007C4598"/>
    <w:rsid w:val="007D06DC"/>
    <w:rsid w:val="007D40C4"/>
    <w:rsid w:val="007E13E6"/>
    <w:rsid w:val="007E383B"/>
    <w:rsid w:val="007E3B62"/>
    <w:rsid w:val="007E4520"/>
    <w:rsid w:val="007E4BC7"/>
    <w:rsid w:val="007E6D15"/>
    <w:rsid w:val="007E7230"/>
    <w:rsid w:val="007E7B3C"/>
    <w:rsid w:val="007F0869"/>
    <w:rsid w:val="007F23A3"/>
    <w:rsid w:val="007F2ECE"/>
    <w:rsid w:val="007F6F52"/>
    <w:rsid w:val="007F7603"/>
    <w:rsid w:val="007F7D80"/>
    <w:rsid w:val="00800C2E"/>
    <w:rsid w:val="008075D5"/>
    <w:rsid w:val="00810575"/>
    <w:rsid w:val="00811230"/>
    <w:rsid w:val="00813E65"/>
    <w:rsid w:val="00820E34"/>
    <w:rsid w:val="0082338B"/>
    <w:rsid w:val="00824C34"/>
    <w:rsid w:val="00826EF1"/>
    <w:rsid w:val="008300E4"/>
    <w:rsid w:val="0083067B"/>
    <w:rsid w:val="00832F56"/>
    <w:rsid w:val="00841726"/>
    <w:rsid w:val="00845EC4"/>
    <w:rsid w:val="00846C73"/>
    <w:rsid w:val="008470C6"/>
    <w:rsid w:val="00847517"/>
    <w:rsid w:val="00850AEF"/>
    <w:rsid w:val="0085161B"/>
    <w:rsid w:val="00852E62"/>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4673"/>
    <w:rsid w:val="00896B87"/>
    <w:rsid w:val="008A14A2"/>
    <w:rsid w:val="008A29FB"/>
    <w:rsid w:val="008A36AB"/>
    <w:rsid w:val="008A6FB6"/>
    <w:rsid w:val="008A71A0"/>
    <w:rsid w:val="008A78DA"/>
    <w:rsid w:val="008B187F"/>
    <w:rsid w:val="008B2524"/>
    <w:rsid w:val="008B386F"/>
    <w:rsid w:val="008B4B40"/>
    <w:rsid w:val="008C2FC9"/>
    <w:rsid w:val="008C7AF2"/>
    <w:rsid w:val="008D2B39"/>
    <w:rsid w:val="008D3572"/>
    <w:rsid w:val="008D3BE2"/>
    <w:rsid w:val="008D3D86"/>
    <w:rsid w:val="008D521B"/>
    <w:rsid w:val="008D5D0E"/>
    <w:rsid w:val="008D6F69"/>
    <w:rsid w:val="008D71B0"/>
    <w:rsid w:val="008D7FF0"/>
    <w:rsid w:val="008E1025"/>
    <w:rsid w:val="008E1B87"/>
    <w:rsid w:val="008E2A12"/>
    <w:rsid w:val="008E3CD1"/>
    <w:rsid w:val="008E6832"/>
    <w:rsid w:val="008F284F"/>
    <w:rsid w:val="008F2D4D"/>
    <w:rsid w:val="008F32BA"/>
    <w:rsid w:val="008F5294"/>
    <w:rsid w:val="008F54F7"/>
    <w:rsid w:val="008F6314"/>
    <w:rsid w:val="008F7023"/>
    <w:rsid w:val="008F75D7"/>
    <w:rsid w:val="00901E88"/>
    <w:rsid w:val="00901F82"/>
    <w:rsid w:val="00906137"/>
    <w:rsid w:val="00906DD5"/>
    <w:rsid w:val="009100C5"/>
    <w:rsid w:val="00911089"/>
    <w:rsid w:val="009178FD"/>
    <w:rsid w:val="0091792C"/>
    <w:rsid w:val="00917FB3"/>
    <w:rsid w:val="009234CA"/>
    <w:rsid w:val="00925306"/>
    <w:rsid w:val="009255F8"/>
    <w:rsid w:val="00926774"/>
    <w:rsid w:val="0092719A"/>
    <w:rsid w:val="00930290"/>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406C"/>
    <w:rsid w:val="00984806"/>
    <w:rsid w:val="00986576"/>
    <w:rsid w:val="00991283"/>
    <w:rsid w:val="00993930"/>
    <w:rsid w:val="009A0410"/>
    <w:rsid w:val="009A0D5B"/>
    <w:rsid w:val="009A14D3"/>
    <w:rsid w:val="009A47A2"/>
    <w:rsid w:val="009A56BE"/>
    <w:rsid w:val="009A5778"/>
    <w:rsid w:val="009A5879"/>
    <w:rsid w:val="009A5B8C"/>
    <w:rsid w:val="009A5B8D"/>
    <w:rsid w:val="009A5F91"/>
    <w:rsid w:val="009A6AAC"/>
    <w:rsid w:val="009A7334"/>
    <w:rsid w:val="009B2293"/>
    <w:rsid w:val="009B26E8"/>
    <w:rsid w:val="009B3E84"/>
    <w:rsid w:val="009B52ED"/>
    <w:rsid w:val="009B54F9"/>
    <w:rsid w:val="009B5C6C"/>
    <w:rsid w:val="009B6118"/>
    <w:rsid w:val="009B73E3"/>
    <w:rsid w:val="009C061B"/>
    <w:rsid w:val="009C06F0"/>
    <w:rsid w:val="009C36BA"/>
    <w:rsid w:val="009C3D0B"/>
    <w:rsid w:val="009C6891"/>
    <w:rsid w:val="009C7F00"/>
    <w:rsid w:val="009D0064"/>
    <w:rsid w:val="009D20D2"/>
    <w:rsid w:val="009D5674"/>
    <w:rsid w:val="009E0255"/>
    <w:rsid w:val="009E369F"/>
    <w:rsid w:val="009F279B"/>
    <w:rsid w:val="009F5DEE"/>
    <w:rsid w:val="009F79BB"/>
    <w:rsid w:val="00A009FF"/>
    <w:rsid w:val="00A00B7A"/>
    <w:rsid w:val="00A01D3A"/>
    <w:rsid w:val="00A035A3"/>
    <w:rsid w:val="00A06CB2"/>
    <w:rsid w:val="00A07160"/>
    <w:rsid w:val="00A104C3"/>
    <w:rsid w:val="00A11C33"/>
    <w:rsid w:val="00A16046"/>
    <w:rsid w:val="00A17EF7"/>
    <w:rsid w:val="00A225DB"/>
    <w:rsid w:val="00A2287A"/>
    <w:rsid w:val="00A27221"/>
    <w:rsid w:val="00A306FA"/>
    <w:rsid w:val="00A332C0"/>
    <w:rsid w:val="00A335F2"/>
    <w:rsid w:val="00A366E4"/>
    <w:rsid w:val="00A3778F"/>
    <w:rsid w:val="00A4062B"/>
    <w:rsid w:val="00A453F2"/>
    <w:rsid w:val="00A465F3"/>
    <w:rsid w:val="00A46DED"/>
    <w:rsid w:val="00A4775F"/>
    <w:rsid w:val="00A502DA"/>
    <w:rsid w:val="00A513C4"/>
    <w:rsid w:val="00A5311D"/>
    <w:rsid w:val="00A542B9"/>
    <w:rsid w:val="00A5456B"/>
    <w:rsid w:val="00A57C1B"/>
    <w:rsid w:val="00A57D5D"/>
    <w:rsid w:val="00A6044D"/>
    <w:rsid w:val="00A6137B"/>
    <w:rsid w:val="00A641DE"/>
    <w:rsid w:val="00A6542C"/>
    <w:rsid w:val="00A704DB"/>
    <w:rsid w:val="00A71FE1"/>
    <w:rsid w:val="00A735A3"/>
    <w:rsid w:val="00A7445A"/>
    <w:rsid w:val="00A74F7E"/>
    <w:rsid w:val="00A75A3D"/>
    <w:rsid w:val="00A8214A"/>
    <w:rsid w:val="00A8371C"/>
    <w:rsid w:val="00A8513B"/>
    <w:rsid w:val="00A868C4"/>
    <w:rsid w:val="00A9018B"/>
    <w:rsid w:val="00A903C3"/>
    <w:rsid w:val="00A91785"/>
    <w:rsid w:val="00A92F37"/>
    <w:rsid w:val="00A93020"/>
    <w:rsid w:val="00A9407A"/>
    <w:rsid w:val="00A958AD"/>
    <w:rsid w:val="00A95A39"/>
    <w:rsid w:val="00AA106D"/>
    <w:rsid w:val="00AA1AEA"/>
    <w:rsid w:val="00AA4381"/>
    <w:rsid w:val="00AA599C"/>
    <w:rsid w:val="00AB1541"/>
    <w:rsid w:val="00AB1927"/>
    <w:rsid w:val="00AB358B"/>
    <w:rsid w:val="00AB372F"/>
    <w:rsid w:val="00AB3821"/>
    <w:rsid w:val="00AB43FB"/>
    <w:rsid w:val="00AC1E7A"/>
    <w:rsid w:val="00AC2DD5"/>
    <w:rsid w:val="00AC3A42"/>
    <w:rsid w:val="00AC3A4C"/>
    <w:rsid w:val="00AC4D7C"/>
    <w:rsid w:val="00AC628F"/>
    <w:rsid w:val="00AD5D22"/>
    <w:rsid w:val="00AD6074"/>
    <w:rsid w:val="00AD615F"/>
    <w:rsid w:val="00AD7BF9"/>
    <w:rsid w:val="00AD7D7F"/>
    <w:rsid w:val="00AE0AC5"/>
    <w:rsid w:val="00AE12FA"/>
    <w:rsid w:val="00AE43BE"/>
    <w:rsid w:val="00AE667F"/>
    <w:rsid w:val="00AF25E1"/>
    <w:rsid w:val="00AF5A03"/>
    <w:rsid w:val="00AF7A24"/>
    <w:rsid w:val="00B00286"/>
    <w:rsid w:val="00B0039C"/>
    <w:rsid w:val="00B02398"/>
    <w:rsid w:val="00B0239E"/>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01B6"/>
    <w:rsid w:val="00B3661A"/>
    <w:rsid w:val="00B37433"/>
    <w:rsid w:val="00B37BCC"/>
    <w:rsid w:val="00B40192"/>
    <w:rsid w:val="00B40AF4"/>
    <w:rsid w:val="00B46E3B"/>
    <w:rsid w:val="00B474D9"/>
    <w:rsid w:val="00B54322"/>
    <w:rsid w:val="00B54D74"/>
    <w:rsid w:val="00B56FF7"/>
    <w:rsid w:val="00B57935"/>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15D1"/>
    <w:rsid w:val="00B930AC"/>
    <w:rsid w:val="00B93C38"/>
    <w:rsid w:val="00B93F32"/>
    <w:rsid w:val="00B940F0"/>
    <w:rsid w:val="00B9527B"/>
    <w:rsid w:val="00BA0BE6"/>
    <w:rsid w:val="00BA154E"/>
    <w:rsid w:val="00BA1AB9"/>
    <w:rsid w:val="00BA1CC9"/>
    <w:rsid w:val="00BA4DD3"/>
    <w:rsid w:val="00BA4F4B"/>
    <w:rsid w:val="00BA53E8"/>
    <w:rsid w:val="00BA765D"/>
    <w:rsid w:val="00BA7883"/>
    <w:rsid w:val="00BB0DC4"/>
    <w:rsid w:val="00BB5544"/>
    <w:rsid w:val="00BC1B4D"/>
    <w:rsid w:val="00BC2098"/>
    <w:rsid w:val="00BC5BFA"/>
    <w:rsid w:val="00BC7A5D"/>
    <w:rsid w:val="00BD01D9"/>
    <w:rsid w:val="00BD0C75"/>
    <w:rsid w:val="00BD0EBB"/>
    <w:rsid w:val="00BD18B1"/>
    <w:rsid w:val="00BD2884"/>
    <w:rsid w:val="00BD3AA2"/>
    <w:rsid w:val="00BD59D7"/>
    <w:rsid w:val="00BD7569"/>
    <w:rsid w:val="00BE096F"/>
    <w:rsid w:val="00BE55C6"/>
    <w:rsid w:val="00BF06B3"/>
    <w:rsid w:val="00BF374F"/>
    <w:rsid w:val="00BF610D"/>
    <w:rsid w:val="00BF720B"/>
    <w:rsid w:val="00C04511"/>
    <w:rsid w:val="00C0646F"/>
    <w:rsid w:val="00C07CF1"/>
    <w:rsid w:val="00C120B3"/>
    <w:rsid w:val="00C12F1B"/>
    <w:rsid w:val="00C12F8B"/>
    <w:rsid w:val="00C155C2"/>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66A4E"/>
    <w:rsid w:val="00C71396"/>
    <w:rsid w:val="00C73415"/>
    <w:rsid w:val="00C7395D"/>
    <w:rsid w:val="00C7703B"/>
    <w:rsid w:val="00C77966"/>
    <w:rsid w:val="00C779E4"/>
    <w:rsid w:val="00C77ECB"/>
    <w:rsid w:val="00C80590"/>
    <w:rsid w:val="00C80E21"/>
    <w:rsid w:val="00C80FE3"/>
    <w:rsid w:val="00C82928"/>
    <w:rsid w:val="00C83D62"/>
    <w:rsid w:val="00C903AC"/>
    <w:rsid w:val="00C938C1"/>
    <w:rsid w:val="00C976F3"/>
    <w:rsid w:val="00CA33B8"/>
    <w:rsid w:val="00CA38C9"/>
    <w:rsid w:val="00CA428E"/>
    <w:rsid w:val="00CA4E93"/>
    <w:rsid w:val="00CA65A0"/>
    <w:rsid w:val="00CB0415"/>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319B"/>
    <w:rsid w:val="00D31F48"/>
    <w:rsid w:val="00D36206"/>
    <w:rsid w:val="00D371ED"/>
    <w:rsid w:val="00D409A0"/>
    <w:rsid w:val="00D4153A"/>
    <w:rsid w:val="00D44522"/>
    <w:rsid w:val="00D44B82"/>
    <w:rsid w:val="00D5128E"/>
    <w:rsid w:val="00D53A54"/>
    <w:rsid w:val="00D550C4"/>
    <w:rsid w:val="00D56429"/>
    <w:rsid w:val="00D60EBD"/>
    <w:rsid w:val="00D6289F"/>
    <w:rsid w:val="00D628EF"/>
    <w:rsid w:val="00D63292"/>
    <w:rsid w:val="00D64281"/>
    <w:rsid w:val="00D64AAB"/>
    <w:rsid w:val="00D704FF"/>
    <w:rsid w:val="00D7386C"/>
    <w:rsid w:val="00D75657"/>
    <w:rsid w:val="00D80532"/>
    <w:rsid w:val="00D80807"/>
    <w:rsid w:val="00D820F8"/>
    <w:rsid w:val="00D83C63"/>
    <w:rsid w:val="00D8575C"/>
    <w:rsid w:val="00D8766E"/>
    <w:rsid w:val="00D90B8A"/>
    <w:rsid w:val="00D91963"/>
    <w:rsid w:val="00D91981"/>
    <w:rsid w:val="00D92E12"/>
    <w:rsid w:val="00D9476C"/>
    <w:rsid w:val="00D95974"/>
    <w:rsid w:val="00D9683B"/>
    <w:rsid w:val="00DA0273"/>
    <w:rsid w:val="00DA3015"/>
    <w:rsid w:val="00DA41BB"/>
    <w:rsid w:val="00DA686F"/>
    <w:rsid w:val="00DB4DDB"/>
    <w:rsid w:val="00DB6324"/>
    <w:rsid w:val="00DB7A0C"/>
    <w:rsid w:val="00DC1485"/>
    <w:rsid w:val="00DC1859"/>
    <w:rsid w:val="00DC27E7"/>
    <w:rsid w:val="00DC32A3"/>
    <w:rsid w:val="00DC5942"/>
    <w:rsid w:val="00DC5B26"/>
    <w:rsid w:val="00DD036A"/>
    <w:rsid w:val="00DD26B1"/>
    <w:rsid w:val="00DD3AFE"/>
    <w:rsid w:val="00DE0A8F"/>
    <w:rsid w:val="00DE0C05"/>
    <w:rsid w:val="00DE0FAF"/>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1C71"/>
    <w:rsid w:val="00E12128"/>
    <w:rsid w:val="00E140E4"/>
    <w:rsid w:val="00E14413"/>
    <w:rsid w:val="00E20102"/>
    <w:rsid w:val="00E224C4"/>
    <w:rsid w:val="00E24590"/>
    <w:rsid w:val="00E275BA"/>
    <w:rsid w:val="00E33424"/>
    <w:rsid w:val="00E350E8"/>
    <w:rsid w:val="00E35AD7"/>
    <w:rsid w:val="00E36718"/>
    <w:rsid w:val="00E376E3"/>
    <w:rsid w:val="00E42FCB"/>
    <w:rsid w:val="00E50445"/>
    <w:rsid w:val="00E50C87"/>
    <w:rsid w:val="00E51FB8"/>
    <w:rsid w:val="00E521B4"/>
    <w:rsid w:val="00E53CED"/>
    <w:rsid w:val="00E54571"/>
    <w:rsid w:val="00E5552F"/>
    <w:rsid w:val="00E556D1"/>
    <w:rsid w:val="00E56296"/>
    <w:rsid w:val="00E56E57"/>
    <w:rsid w:val="00E5739B"/>
    <w:rsid w:val="00E623BB"/>
    <w:rsid w:val="00E657C9"/>
    <w:rsid w:val="00E67950"/>
    <w:rsid w:val="00E75778"/>
    <w:rsid w:val="00E7609D"/>
    <w:rsid w:val="00E83936"/>
    <w:rsid w:val="00E83C20"/>
    <w:rsid w:val="00E900EB"/>
    <w:rsid w:val="00E91163"/>
    <w:rsid w:val="00E930F5"/>
    <w:rsid w:val="00E95F86"/>
    <w:rsid w:val="00E97FCB"/>
    <w:rsid w:val="00EA236B"/>
    <w:rsid w:val="00EA36BF"/>
    <w:rsid w:val="00EA4CBA"/>
    <w:rsid w:val="00EA6527"/>
    <w:rsid w:val="00EA656F"/>
    <w:rsid w:val="00EB1336"/>
    <w:rsid w:val="00EB5921"/>
    <w:rsid w:val="00EC08B9"/>
    <w:rsid w:val="00EC1B16"/>
    <w:rsid w:val="00EC4EDE"/>
    <w:rsid w:val="00EC4EEA"/>
    <w:rsid w:val="00EC6350"/>
    <w:rsid w:val="00EC6F99"/>
    <w:rsid w:val="00ED2D3D"/>
    <w:rsid w:val="00ED5E73"/>
    <w:rsid w:val="00EE0792"/>
    <w:rsid w:val="00EE21C0"/>
    <w:rsid w:val="00EE3215"/>
    <w:rsid w:val="00EE4316"/>
    <w:rsid w:val="00EE64CE"/>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00FE"/>
    <w:rsid w:val="00F114D5"/>
    <w:rsid w:val="00F15EBE"/>
    <w:rsid w:val="00F20226"/>
    <w:rsid w:val="00F20B32"/>
    <w:rsid w:val="00F20BC2"/>
    <w:rsid w:val="00F22C92"/>
    <w:rsid w:val="00F26849"/>
    <w:rsid w:val="00F302AC"/>
    <w:rsid w:val="00F31DF7"/>
    <w:rsid w:val="00F34255"/>
    <w:rsid w:val="00F342E4"/>
    <w:rsid w:val="00F356BC"/>
    <w:rsid w:val="00F36293"/>
    <w:rsid w:val="00F36CFC"/>
    <w:rsid w:val="00F502DF"/>
    <w:rsid w:val="00F5039E"/>
    <w:rsid w:val="00F508AB"/>
    <w:rsid w:val="00F5160E"/>
    <w:rsid w:val="00F51658"/>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6DF0"/>
    <w:rsid w:val="00FD7B1D"/>
    <w:rsid w:val="00FE0070"/>
    <w:rsid w:val="00FE0EA3"/>
    <w:rsid w:val="00FE4C68"/>
    <w:rsid w:val="00FE5410"/>
    <w:rsid w:val="00FE6E96"/>
    <w:rsid w:val="00FE7FCA"/>
    <w:rsid w:val="00FF320C"/>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B4DDB"/>
    <w:pPr>
      <w:spacing w:line="360" w:lineRule="auto"/>
    </w:pPr>
    <w:rPr>
      <w:b/>
      <w:bCs/>
    </w:rPr>
  </w:style>
  <w:style w:type="character" w:customStyle="1" w:styleId="ReasonsChar">
    <w:name w:val="Reasons Char"/>
    <w:basedOn w:val="DefaultParagraphFont"/>
    <w:link w:val="Reasons"/>
    <w:rsid w:val="00DB4DDB"/>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ED5E73"/>
    <w:pPr>
      <w:tabs>
        <w:tab w:val="clear" w:pos="567"/>
        <w:tab w:val="clear" w:pos="1701"/>
        <w:tab w:val="clear" w:pos="2268"/>
        <w:tab w:val="clear" w:pos="2835"/>
      </w:tabs>
      <w:spacing w:before="240" w:line="360" w:lineRule="auto"/>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8d7ac6-69f6-4396-9ea8-353fa5e6e29b" targetNamespace="http://schemas.microsoft.com/office/2006/metadata/properties" ma:root="true" ma:fieldsID="d41af5c836d734370eb92e7ee5f83852" ns2:_="" ns3:_="">
    <xsd:import namespace="996b2e75-67fd-4955-a3b0-5ab9934cb50b"/>
    <xsd:import namespace="bf8d7ac6-69f6-4396-9ea8-353fa5e6e2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8d7ac6-69f6-4396-9ea8-353fa5e6e2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f8d7ac6-69f6-4396-9ea8-353fa5e6e29b">DPM</DPM_x0020_Author>
    <DPM_x0020_File_x0020_name xmlns="bf8d7ac6-69f6-4396-9ea8-353fa5e6e29b">S18-PP-C-0055!A5!MSW-A</DPM_x0020_File_x0020_name>
    <DPM_x0020_Version xmlns="bf8d7ac6-69f6-4396-9ea8-353fa5e6e29b">DPM_2018.09.11.1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8d7ac6-69f6-4396-9ea8-353fa5e6e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996b2e75-67fd-4955-a3b0-5ab9934cb50b"/>
    <ds:schemaRef ds:uri="http://purl.org/dc/elements/1.1/"/>
    <ds:schemaRef ds:uri="http://schemas.openxmlformats.org/package/2006/metadata/core-properties"/>
    <ds:schemaRef ds:uri="bf8d7ac6-69f6-4396-9ea8-353fa5e6e29b"/>
    <ds:schemaRef ds:uri="http://www.w3.org/XML/1998/namespace"/>
    <ds:schemaRef ds:uri="http://purl.org/dc/dcmitype/"/>
  </ds:schemaRefs>
</ds:datastoreItem>
</file>

<file path=customXml/itemProps3.xml><?xml version="1.0" encoding="utf-8"?>
<ds:datastoreItem xmlns:ds="http://schemas.openxmlformats.org/officeDocument/2006/customXml" ds:itemID="{0A2F1F23-DFAE-4325-BA60-4892FB1D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S18-PP-C-0055!A5!MSW-A</vt:lpstr>
    </vt:vector>
  </TitlesOfParts>
  <Manager/>
  <Company/>
  <LinksUpToDate>false</LinksUpToDate>
  <CharactersWithSpaces>7888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S18-PP-C-0055!A5!MSW-A</dc:title>
  <dc:subject>Plenipotentiary Conference (PP-18)</dc:subject>
  <dc:creator>Documents Proposals Manager (DPM)</dc:creator>
  <cp:keywords>DPM_v2018.9.19.2_prod</cp:keywords>
  <dc:description/>
  <cp:lastModifiedBy>Mestrallet, Francoise</cp:lastModifiedBy>
  <cp:revision>23</cp:revision>
  <cp:lastPrinted>2018-10-15T08:59:00Z</cp:lastPrinted>
  <dcterms:created xsi:type="dcterms:W3CDTF">2018-10-15T07:35:00Z</dcterms:created>
  <dcterms:modified xsi:type="dcterms:W3CDTF">2018-10-18T14:12:00Z</dcterms:modified>
  <cp:category>Conference document</cp:category>
</cp:coreProperties>
</file>