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5232CE">
            <w:pPr>
              <w:spacing w:before="0"/>
              <w:rPr>
                <w:rFonts w:cstheme="minorHAnsi"/>
                <w:szCs w:val="24"/>
              </w:rPr>
            </w:pPr>
            <w:proofErr w:type="spellStart"/>
            <w:r>
              <w:rPr>
                <w:rFonts w:cstheme="minorHAnsi"/>
                <w:b/>
                <w:szCs w:val="24"/>
              </w:rPr>
              <w:t>文件</w:t>
            </w:r>
            <w:proofErr w:type="spellEnd"/>
            <w:r>
              <w:rPr>
                <w:rFonts w:cstheme="minorHAnsi"/>
                <w:b/>
                <w:szCs w:val="24"/>
              </w:rPr>
              <w:t>55 (Add.3)</w:t>
            </w:r>
            <w:r w:rsidR="005232CE">
              <w:rPr>
                <w:rFonts w:cstheme="minorHAnsi"/>
                <w:b/>
                <w:szCs w:val="24"/>
              </w:rPr>
              <w:t>(Cor.1)</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hint="eastAsia"/>
                <w:szCs w:val="24"/>
                <w:lang w:eastAsia="zh-CN"/>
              </w:rPr>
            </w:pPr>
            <w:r w:rsidRPr="007F0374">
              <w:rPr>
                <w:rFonts w:cstheme="minorHAnsi"/>
                <w:b/>
                <w:bCs/>
                <w:szCs w:val="24"/>
              </w:rPr>
              <w:t>2018</w:t>
            </w:r>
            <w:r w:rsidR="005232CE">
              <w:rPr>
                <w:rFonts w:cstheme="minorHAnsi" w:hint="eastAsia"/>
                <w:b/>
                <w:bCs/>
                <w:szCs w:val="24"/>
                <w:lang w:eastAsia="zh-CN"/>
              </w:rPr>
              <w:t>年</w:t>
            </w:r>
            <w:r w:rsidR="005232CE">
              <w:rPr>
                <w:rFonts w:cstheme="minorHAnsi" w:hint="eastAsia"/>
                <w:b/>
                <w:bCs/>
                <w:szCs w:val="24"/>
                <w:lang w:eastAsia="zh-CN"/>
              </w:rPr>
              <w:t>10</w:t>
            </w:r>
            <w:r w:rsidR="005232CE">
              <w:rPr>
                <w:rFonts w:cstheme="minorHAnsi" w:hint="eastAsia"/>
                <w:b/>
                <w:bCs/>
                <w:szCs w:val="24"/>
                <w:lang w:eastAsia="zh-CN"/>
              </w:rPr>
              <w:t>月</w:t>
            </w:r>
            <w:r w:rsidR="005232CE">
              <w:rPr>
                <w:rFonts w:cstheme="minorHAnsi" w:hint="eastAsia"/>
                <w:b/>
                <w:bCs/>
                <w:szCs w:val="24"/>
                <w:lang w:eastAsia="zh-CN"/>
              </w:rPr>
              <w:t>28</w:t>
            </w:r>
            <w:r w:rsidR="005232CE">
              <w:rPr>
                <w:rFonts w:cstheme="minorHAnsi" w:hint="eastAsia"/>
                <w:b/>
                <w:bCs/>
                <w:szCs w:val="24"/>
                <w:lang w:eastAsia="zh-CN"/>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C2542" w:rsidP="00223330">
            <w:pPr>
              <w:pStyle w:val="Source"/>
              <w:rPr>
                <w:lang w:eastAsia="zh-CN"/>
              </w:rPr>
            </w:pPr>
            <w:bookmarkStart w:id="4" w:name="dsource" w:colFirst="0" w:colLast="0"/>
            <w:bookmarkEnd w:id="1"/>
            <w:bookmarkEnd w:id="3"/>
            <w:r w:rsidRPr="000273B7">
              <w:rPr>
                <w:lang w:eastAsia="zh-CN"/>
              </w:rPr>
              <w:t>非洲电信联盟各国主管部门</w:t>
            </w:r>
          </w:p>
        </w:tc>
      </w:tr>
      <w:tr w:rsidR="00C710E5" w:rsidTr="00223330">
        <w:trPr>
          <w:cantSplit/>
        </w:trPr>
        <w:tc>
          <w:tcPr>
            <w:tcW w:w="10031" w:type="dxa"/>
            <w:gridSpan w:val="2"/>
          </w:tcPr>
          <w:p w:rsidR="00C710E5" w:rsidRDefault="00FC2542" w:rsidP="00223330">
            <w:pPr>
              <w:pStyle w:val="Title1"/>
            </w:pPr>
            <w:bookmarkStart w:id="5" w:name="dtitle1" w:colFirst="0" w:colLast="0"/>
            <w:bookmarkEnd w:id="4"/>
            <w:proofErr w:type="spellStart"/>
            <w:r w:rsidRPr="000273B7">
              <w:t>大会工作提案</w:t>
            </w:r>
            <w:proofErr w:type="spellEnd"/>
          </w:p>
        </w:tc>
      </w:tr>
      <w:tr w:rsidR="00C710E5" w:rsidTr="00223330">
        <w:trPr>
          <w:cantSplit/>
        </w:trPr>
        <w:tc>
          <w:tcPr>
            <w:tcW w:w="10031" w:type="dxa"/>
            <w:gridSpan w:val="2"/>
          </w:tcPr>
          <w:p w:rsidR="00C710E5" w:rsidRDefault="00C710E5" w:rsidP="00223330">
            <w:pPr>
              <w:pStyle w:val="Title2"/>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C710E5" w:rsidRDefault="005232CE" w:rsidP="005232CE">
      <w:pPr>
        <w:ind w:firstLineChars="200" w:firstLine="480"/>
        <w:rPr>
          <w:lang w:val="en-US" w:eastAsia="zh-CN"/>
        </w:rPr>
      </w:pPr>
      <w:r w:rsidRPr="00296EB3">
        <w:rPr>
          <w:rFonts w:hint="eastAsia"/>
          <w:lang w:eastAsia="zh-CN"/>
        </w:rPr>
        <w:t>请用所附案文替换提案</w:t>
      </w:r>
      <w:r w:rsidRPr="006A2572">
        <w:rPr>
          <w:b/>
          <w:bCs/>
          <w:lang w:eastAsia="zh-CN"/>
        </w:rPr>
        <w:t>AFCP/55A</w:t>
      </w:r>
      <w:r>
        <w:rPr>
          <w:b/>
          <w:bCs/>
          <w:lang w:eastAsia="zh-CN"/>
        </w:rPr>
        <w:t>3</w:t>
      </w:r>
      <w:r w:rsidRPr="006A2572">
        <w:rPr>
          <w:b/>
          <w:bCs/>
          <w:lang w:eastAsia="zh-CN"/>
        </w:rPr>
        <w:t>/</w:t>
      </w:r>
      <w:r>
        <w:rPr>
          <w:b/>
          <w:bCs/>
          <w:lang w:eastAsia="zh-CN"/>
        </w:rPr>
        <w:t>10</w:t>
      </w:r>
      <w:r>
        <w:rPr>
          <w:rFonts w:hint="eastAsia"/>
          <w:lang w:eastAsia="zh-CN"/>
        </w:rPr>
        <w:t>：第</w:t>
      </w:r>
      <w:r>
        <w:rPr>
          <w:lang w:eastAsia="zh-CN"/>
        </w:rPr>
        <w:t>[AFCP-4]</w:t>
      </w:r>
      <w:r>
        <w:rPr>
          <w:rFonts w:hint="eastAsia"/>
          <w:lang w:eastAsia="zh-CN"/>
        </w:rPr>
        <w:t>号新决议草案。</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5232CE" w:rsidRDefault="005232CE" w:rsidP="005232CE">
      <w:pPr>
        <w:pStyle w:val="Proposal"/>
        <w:rPr>
          <w:lang w:eastAsia="zh-CN"/>
        </w:rPr>
      </w:pPr>
      <w:r>
        <w:rPr>
          <w:lang w:eastAsia="zh-CN"/>
        </w:rPr>
        <w:lastRenderedPageBreak/>
        <w:t>ADD</w:t>
      </w:r>
      <w:r>
        <w:rPr>
          <w:lang w:eastAsia="zh-CN"/>
        </w:rPr>
        <w:tab/>
        <w:t>AFCP/55A3/10</w:t>
      </w:r>
    </w:p>
    <w:p w:rsidR="005232CE" w:rsidRDefault="005232CE" w:rsidP="005232CE">
      <w:pPr>
        <w:pStyle w:val="ResNo"/>
        <w:rPr>
          <w:lang w:eastAsia="zh-CN"/>
        </w:rPr>
      </w:pPr>
      <w:r>
        <w:rPr>
          <w:rFonts w:hint="eastAsia"/>
          <w:lang w:eastAsia="zh-CN"/>
        </w:rPr>
        <w:t>第</w:t>
      </w:r>
      <w:r>
        <w:rPr>
          <w:lang w:eastAsia="zh-CN"/>
        </w:rPr>
        <w:t>[AFCP-4]</w:t>
      </w:r>
      <w:r>
        <w:rPr>
          <w:rFonts w:hint="eastAsia"/>
          <w:lang w:eastAsia="zh-CN"/>
        </w:rPr>
        <w:t>号</w:t>
      </w:r>
      <w:r>
        <w:rPr>
          <w:lang w:eastAsia="zh-CN"/>
        </w:rPr>
        <w:t>新决议草案</w:t>
      </w:r>
    </w:p>
    <w:p w:rsidR="005232CE" w:rsidRPr="00D84614" w:rsidRDefault="005232CE" w:rsidP="005232CE">
      <w:pPr>
        <w:pStyle w:val="Restitle"/>
        <w:rPr>
          <w:color w:val="800000"/>
          <w:sz w:val="22"/>
          <w:highlight w:val="lightGray"/>
          <w:lang w:eastAsia="zh-CN"/>
        </w:rPr>
      </w:pPr>
      <w:r w:rsidRPr="00132DE2">
        <w:rPr>
          <w:rFonts w:hint="eastAsia"/>
          <w:lang w:eastAsia="zh-CN"/>
        </w:rPr>
        <w:t>利用</w:t>
      </w:r>
      <w:r w:rsidRPr="00132DE2">
        <w:rPr>
          <w:lang w:eastAsia="zh-CN"/>
        </w:rPr>
        <w:t>信息通信技术</w:t>
      </w:r>
      <w:r>
        <w:rPr>
          <w:rFonts w:hint="eastAsia"/>
          <w:lang w:eastAsia="zh-CN"/>
        </w:rPr>
        <w:t>缩小</w:t>
      </w:r>
      <w:r w:rsidRPr="00132DE2">
        <w:rPr>
          <w:lang w:eastAsia="zh-CN"/>
        </w:rPr>
        <w:t>普惠金融差距</w:t>
      </w:r>
    </w:p>
    <w:p w:rsidR="005232CE" w:rsidRPr="00916699" w:rsidRDefault="005232CE" w:rsidP="005232CE">
      <w:pPr>
        <w:pStyle w:val="Normalaftertitle"/>
        <w:rPr>
          <w:lang w:val="en-US" w:eastAsia="zh-CN"/>
        </w:rPr>
      </w:pPr>
      <w:r>
        <w:rPr>
          <w:rFonts w:hint="eastAsia"/>
          <w:lang w:val="en-US" w:eastAsia="zh-CN"/>
        </w:rPr>
        <w:t>国际电信联盟</w:t>
      </w:r>
      <w:r>
        <w:rPr>
          <w:lang w:val="en-US" w:eastAsia="zh-CN"/>
        </w:rPr>
        <w:t>全权代表大会（</w:t>
      </w:r>
      <w:r>
        <w:rPr>
          <w:rFonts w:hint="eastAsia"/>
          <w:lang w:val="en-US" w:eastAsia="zh-CN"/>
        </w:rPr>
        <w:t>2018</w:t>
      </w:r>
      <w:r>
        <w:rPr>
          <w:rFonts w:hint="eastAsia"/>
          <w:lang w:val="en-US" w:eastAsia="zh-CN"/>
        </w:rPr>
        <w:t>年</w:t>
      </w:r>
      <w:r>
        <w:rPr>
          <w:lang w:val="en-US" w:eastAsia="zh-CN"/>
        </w:rPr>
        <w:t>，迪拜）</w:t>
      </w:r>
    </w:p>
    <w:p w:rsidR="005232CE" w:rsidRPr="00431FA0" w:rsidRDefault="005232CE" w:rsidP="005232CE">
      <w:pPr>
        <w:pStyle w:val="Call"/>
        <w:rPr>
          <w:lang w:eastAsia="zh-CN"/>
        </w:rPr>
      </w:pPr>
      <w:r w:rsidRPr="00431FA0">
        <w:rPr>
          <w:rFonts w:hint="eastAsia"/>
          <w:lang w:eastAsia="zh-CN"/>
        </w:rPr>
        <w:t>忆及</w:t>
      </w:r>
    </w:p>
    <w:p w:rsidR="005232CE" w:rsidRPr="00431FA0" w:rsidRDefault="005232CE" w:rsidP="005232CE">
      <w:pPr>
        <w:rPr>
          <w:lang w:eastAsia="zh-CN"/>
        </w:rPr>
      </w:pPr>
      <w:r w:rsidRPr="002F3535">
        <w:rPr>
          <w:i/>
          <w:iCs/>
          <w:lang w:eastAsia="zh-CN"/>
        </w:rPr>
        <w:t>a)</w:t>
      </w:r>
      <w:r w:rsidRPr="00431FA0">
        <w:rPr>
          <w:rFonts w:asciiTheme="majorBidi" w:hAnsiTheme="majorBidi" w:cstheme="majorBidi"/>
          <w:lang w:eastAsia="zh-CN"/>
        </w:rPr>
        <w:tab/>
      </w:r>
      <w:r w:rsidRPr="00431FA0">
        <w:rPr>
          <w:rFonts w:ascii="SimSun" w:hAnsi="SimSun" w:cs="SimSun" w:hint="eastAsia"/>
          <w:lang w:eastAsia="zh-CN"/>
        </w:rPr>
        <w:t>普惠金融是减少贫困和促进繁荣的主要推动力</w:t>
      </w:r>
      <w:r>
        <w:rPr>
          <w:rFonts w:asciiTheme="minorEastAsia" w:hAnsiTheme="minorEastAsia" w:hint="eastAsia"/>
          <w:lang w:eastAsia="zh-CN"/>
        </w:rPr>
        <w:t>：</w:t>
      </w:r>
      <w:r w:rsidRPr="00431FA0">
        <w:rPr>
          <w:rFonts w:hint="eastAsia"/>
          <w:lang w:eastAsia="zh-CN"/>
        </w:rPr>
        <w:t>全球约有</w:t>
      </w:r>
      <w:r>
        <w:rPr>
          <w:rFonts w:hint="eastAsia"/>
          <w:lang w:eastAsia="zh-CN"/>
        </w:rPr>
        <w:t>二十</w:t>
      </w:r>
      <w:r w:rsidRPr="00431FA0">
        <w:rPr>
          <w:rFonts w:hint="eastAsia"/>
          <w:lang w:eastAsia="zh-CN"/>
        </w:rPr>
        <w:t>亿人没有使用正式的金融服务，最贫困家庭一半以上的成年人没有银行账号；</w:t>
      </w:r>
    </w:p>
    <w:p w:rsidR="005232CE" w:rsidRDefault="005232CE" w:rsidP="005232CE">
      <w:pPr>
        <w:rPr>
          <w:rFonts w:ascii="SimSun" w:hAnsi="SimSun" w:cs="SimSun"/>
          <w:lang w:eastAsia="zh-CN"/>
        </w:rPr>
      </w:pPr>
      <w:r w:rsidRPr="00BF295C">
        <w:rPr>
          <w:i/>
          <w:iCs/>
          <w:lang w:val="en-US" w:eastAsia="zh-CN"/>
        </w:rPr>
        <w:t>b</w:t>
      </w:r>
      <w:r w:rsidRPr="00431FA0">
        <w:rPr>
          <w:rFonts w:hint="eastAsia"/>
          <w:i/>
          <w:iCs/>
          <w:lang w:eastAsia="zh-CN"/>
        </w:rPr>
        <w:t>)</w:t>
      </w:r>
      <w:r w:rsidRPr="00431FA0">
        <w:rPr>
          <w:rFonts w:hint="eastAsia"/>
          <w:i/>
          <w:iCs/>
          <w:lang w:eastAsia="zh-CN"/>
        </w:rPr>
        <w:tab/>
      </w:r>
      <w:r w:rsidRPr="00431FA0">
        <w:rPr>
          <w:rFonts w:ascii="SimSun" w:hAnsi="SimSun" w:cs="SimSun" w:hint="eastAsia"/>
          <w:lang w:eastAsia="zh-CN"/>
        </w:rPr>
        <w:t>信息通信技术（</w:t>
      </w:r>
      <w:r w:rsidRPr="00431FA0">
        <w:rPr>
          <w:lang w:eastAsia="zh-CN"/>
        </w:rPr>
        <w:t>ICT</w:t>
      </w:r>
      <w:r w:rsidRPr="00431FA0">
        <w:rPr>
          <w:rFonts w:ascii="SimSun" w:hAnsi="SimSun" w:cs="SimSun"/>
          <w:lang w:eastAsia="zh-CN"/>
        </w:rPr>
        <w:t>）</w:t>
      </w:r>
      <w:r w:rsidRPr="00431FA0">
        <w:rPr>
          <w:rFonts w:ascii="SimSun" w:hAnsi="SimSun" w:cs="SimSun" w:hint="eastAsia"/>
          <w:lang w:eastAsia="zh-CN"/>
        </w:rPr>
        <w:t>，特别是移动电话技术，是缩小普惠金融差距的途径之一；</w:t>
      </w:r>
    </w:p>
    <w:p w:rsidR="005232CE" w:rsidRDefault="005232CE" w:rsidP="005232CE">
      <w:pPr>
        <w:rPr>
          <w:rFonts w:asciiTheme="minorEastAsia" w:hAnsiTheme="minorEastAsia"/>
          <w:lang w:eastAsia="zh-CN"/>
        </w:rPr>
      </w:pPr>
      <w:r w:rsidRPr="00BF295C">
        <w:rPr>
          <w:i/>
          <w:iCs/>
          <w:lang w:val="en-US" w:eastAsia="zh-CN"/>
        </w:rPr>
        <w:t>c</w:t>
      </w:r>
      <w:r w:rsidRPr="00431FA0">
        <w:rPr>
          <w:rFonts w:hint="eastAsia"/>
          <w:i/>
          <w:iCs/>
          <w:lang w:eastAsia="zh-CN"/>
        </w:rPr>
        <w:t>)</w:t>
      </w:r>
      <w:r w:rsidRPr="00431FA0">
        <w:rPr>
          <w:rFonts w:asciiTheme="minorEastAsia" w:hAnsiTheme="minorEastAsia" w:hint="eastAsia"/>
          <w:lang w:eastAsia="zh-CN"/>
        </w:rPr>
        <w:tab/>
        <w:t>国际电联的宗旨是促进成员之间为电信的和谐发展开展协作，分享最佳做法，并以最</w:t>
      </w:r>
      <w:r>
        <w:rPr>
          <w:rFonts w:asciiTheme="minorEastAsia" w:hAnsiTheme="minorEastAsia" w:hint="eastAsia"/>
          <w:lang w:eastAsia="zh-CN"/>
        </w:rPr>
        <w:t>可能</w:t>
      </w:r>
      <w:r w:rsidRPr="00431FA0">
        <w:rPr>
          <w:rFonts w:asciiTheme="minorEastAsia" w:hAnsiTheme="minorEastAsia" w:hint="eastAsia"/>
          <w:lang w:eastAsia="zh-CN"/>
        </w:rPr>
        <w:t>低</w:t>
      </w:r>
      <w:r>
        <w:rPr>
          <w:rFonts w:asciiTheme="minorEastAsia" w:hAnsiTheme="minorEastAsia" w:hint="eastAsia"/>
          <w:lang w:eastAsia="zh-CN"/>
        </w:rPr>
        <w:t>的</w:t>
      </w:r>
      <w:r w:rsidRPr="00431FA0">
        <w:rPr>
          <w:rFonts w:asciiTheme="minorEastAsia" w:hAnsiTheme="minorEastAsia" w:hint="eastAsia"/>
          <w:lang w:eastAsia="zh-CN"/>
        </w:rPr>
        <w:t>成本提供服务；</w:t>
      </w:r>
    </w:p>
    <w:p w:rsidR="005232CE" w:rsidRPr="00431FA0" w:rsidRDefault="005232CE" w:rsidP="005232CE">
      <w:pPr>
        <w:rPr>
          <w:rFonts w:asciiTheme="majorBidi" w:hAnsiTheme="majorBidi" w:cstheme="majorBidi"/>
          <w:lang w:eastAsia="zh-CN"/>
        </w:rPr>
      </w:pPr>
      <w:r w:rsidRPr="00BF295C">
        <w:rPr>
          <w:i/>
          <w:iCs/>
          <w:lang w:val="en-US" w:eastAsia="zh-CN"/>
        </w:rPr>
        <w:t>d</w:t>
      </w:r>
      <w:r w:rsidRPr="00431FA0">
        <w:rPr>
          <w:rFonts w:hint="eastAsia"/>
          <w:i/>
          <w:iCs/>
          <w:lang w:eastAsia="zh-CN"/>
        </w:rPr>
        <w:t>)</w:t>
      </w:r>
      <w:r w:rsidRPr="00431FA0">
        <w:rPr>
          <w:rFonts w:asciiTheme="majorBidi" w:hAnsiTheme="majorBidi" w:cstheme="majorBidi" w:hint="eastAsia"/>
          <w:lang w:eastAsia="zh-CN"/>
        </w:rPr>
        <w:tab/>
      </w:r>
      <w:r>
        <w:rPr>
          <w:rFonts w:asciiTheme="majorBidi" w:hAnsiTheme="majorBidi" w:cstheme="majorBidi" w:hint="eastAsia"/>
          <w:lang w:eastAsia="zh-CN"/>
        </w:rPr>
        <w:t>国际电联</w:t>
      </w:r>
      <w:r w:rsidRPr="00431FA0">
        <w:rPr>
          <w:rFonts w:asciiTheme="majorBidi" w:hAnsiTheme="majorBidi" w:cstheme="majorBidi"/>
          <w:lang w:eastAsia="zh-CN"/>
        </w:rPr>
        <w:t>理事会第</w:t>
      </w:r>
      <w:r w:rsidRPr="00431FA0">
        <w:rPr>
          <w:rFonts w:asciiTheme="majorBidi" w:hAnsiTheme="majorBidi" w:cstheme="majorBidi"/>
          <w:lang w:eastAsia="zh-CN"/>
        </w:rPr>
        <w:t>1353</w:t>
      </w:r>
      <w:r w:rsidRPr="00431FA0">
        <w:rPr>
          <w:rFonts w:asciiTheme="majorBidi" w:hAnsiTheme="majorBidi" w:cstheme="majorBidi"/>
          <w:lang w:eastAsia="zh-CN"/>
        </w:rPr>
        <w:t>号决议（</w:t>
      </w:r>
      <w:r w:rsidRPr="00431FA0">
        <w:rPr>
          <w:rFonts w:asciiTheme="majorBidi" w:hAnsiTheme="majorBidi" w:cstheme="majorBidi"/>
          <w:lang w:eastAsia="zh-CN"/>
        </w:rPr>
        <w:t>2012</w:t>
      </w:r>
      <w:r w:rsidRPr="00431FA0">
        <w:rPr>
          <w:rFonts w:asciiTheme="majorBidi" w:hAnsiTheme="majorBidi" w:cstheme="majorBidi"/>
          <w:lang w:eastAsia="zh-CN"/>
        </w:rPr>
        <w:t>年，日内瓦）</w:t>
      </w:r>
      <w:r w:rsidRPr="00431FA0">
        <w:rPr>
          <w:rFonts w:asciiTheme="majorBidi" w:hAnsiTheme="majorBidi" w:cstheme="majorBidi" w:hint="eastAsia"/>
          <w:lang w:eastAsia="zh-CN"/>
        </w:rPr>
        <w:t>确认</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是发达和发展中国家实现可持续性发展不可或缺的元素，</w:t>
      </w:r>
      <w:r w:rsidRPr="00431FA0">
        <w:rPr>
          <w:rFonts w:asciiTheme="majorBidi" w:hAnsiTheme="majorBidi" w:cstheme="majorBidi" w:hint="eastAsia"/>
          <w:lang w:eastAsia="zh-CN"/>
        </w:rPr>
        <w:t>因而</w:t>
      </w:r>
      <w:r w:rsidRPr="00431FA0">
        <w:rPr>
          <w:rFonts w:asciiTheme="majorBidi" w:hAnsiTheme="majorBidi" w:cstheme="majorBidi"/>
          <w:lang w:eastAsia="zh-CN"/>
        </w:rPr>
        <w:t>责成秘书长与各局主任合作，确定国际电联将为支持发展中国家</w:t>
      </w:r>
      <w:r w:rsidRPr="00431FA0">
        <w:rPr>
          <w:rFonts w:asciiTheme="majorBidi" w:hAnsiTheme="majorBidi" w:cstheme="majorBidi" w:hint="eastAsia"/>
          <w:lang w:eastAsia="zh-CN"/>
        </w:rPr>
        <w:t>利用</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实现可持续性发展而开展的新活动</w:t>
      </w:r>
      <w:r w:rsidRPr="00431FA0">
        <w:rPr>
          <w:rFonts w:asciiTheme="minorEastAsia" w:hAnsiTheme="minorEastAsia" w:hint="eastAsia"/>
          <w:lang w:eastAsia="zh-CN"/>
        </w:rPr>
        <w:t>；</w:t>
      </w:r>
    </w:p>
    <w:p w:rsidR="005232CE" w:rsidRPr="009E1A4C" w:rsidRDefault="005232CE" w:rsidP="005232CE">
      <w:pPr>
        <w:rPr>
          <w:lang w:val="en-US" w:eastAsia="zh-CN"/>
        </w:rPr>
      </w:pPr>
      <w:r w:rsidRPr="00BF295C">
        <w:rPr>
          <w:i/>
          <w:iCs/>
          <w:lang w:val="en-US" w:eastAsia="zh-CN"/>
        </w:rPr>
        <w:t>e)</w:t>
      </w:r>
      <w:r w:rsidRPr="00BF295C">
        <w:rPr>
          <w:lang w:val="en-US" w:eastAsia="zh-CN"/>
        </w:rPr>
        <w:tab/>
      </w:r>
      <w:r>
        <w:rPr>
          <w:rFonts w:hint="eastAsia"/>
          <w:lang w:val="en-US" w:eastAsia="zh-CN"/>
        </w:rPr>
        <w:t>世界电信标准化全会</w:t>
      </w:r>
      <w:r>
        <w:rPr>
          <w:lang w:val="en-US" w:eastAsia="zh-CN"/>
        </w:rPr>
        <w:t>（</w:t>
      </w:r>
      <w:r>
        <w:rPr>
          <w:lang w:val="en-US" w:eastAsia="zh-CN"/>
        </w:rPr>
        <w:t>WTSA</w:t>
      </w:r>
      <w:r>
        <w:rPr>
          <w:lang w:val="en-US" w:eastAsia="zh-CN"/>
        </w:rPr>
        <w:t>）</w:t>
      </w:r>
      <w:r w:rsidRPr="009E1A4C">
        <w:rPr>
          <w:rFonts w:hint="eastAsia"/>
          <w:lang w:val="en-US" w:eastAsia="zh-CN"/>
        </w:rPr>
        <w:t>第</w:t>
      </w:r>
      <w:r w:rsidRPr="009E1A4C">
        <w:rPr>
          <w:rFonts w:hint="eastAsia"/>
          <w:lang w:val="en-US" w:eastAsia="zh-CN"/>
        </w:rPr>
        <w:t>89</w:t>
      </w:r>
      <w:r w:rsidRPr="009E1A4C">
        <w:rPr>
          <w:rFonts w:hint="eastAsia"/>
          <w:lang w:val="en-US" w:eastAsia="zh-CN"/>
        </w:rPr>
        <w:t>号决议（</w:t>
      </w:r>
      <w:r w:rsidRPr="009E1A4C">
        <w:rPr>
          <w:rFonts w:hint="eastAsia"/>
          <w:lang w:val="en-US" w:eastAsia="zh-CN"/>
        </w:rPr>
        <w:t>2016</w:t>
      </w:r>
      <w:r w:rsidRPr="009E1A4C">
        <w:rPr>
          <w:rFonts w:hint="eastAsia"/>
          <w:lang w:val="en-US" w:eastAsia="zh-CN"/>
        </w:rPr>
        <w:t>年，哈马马特）</w:t>
      </w:r>
      <w:r w:rsidR="004F056E">
        <w:rPr>
          <w:rFonts w:hint="eastAsia"/>
          <w:lang w:val="en-US" w:eastAsia="zh-CN"/>
        </w:rPr>
        <w:t xml:space="preserve"> </w:t>
      </w:r>
      <w:r w:rsidRPr="00132DE2">
        <w:rPr>
          <w:lang w:val="en-US" w:eastAsia="zh-CN"/>
        </w:rPr>
        <w:t>–</w:t>
      </w:r>
      <w:r>
        <w:rPr>
          <w:rFonts w:hint="eastAsia"/>
          <w:lang w:val="en-US" w:eastAsia="zh-CN"/>
        </w:rPr>
        <w:t xml:space="preserve"> </w:t>
      </w:r>
      <w:r w:rsidRPr="009E1A4C">
        <w:rPr>
          <w:rFonts w:hint="eastAsia"/>
          <w:lang w:val="en-US" w:eastAsia="zh-CN"/>
        </w:rPr>
        <w:t>推广信息通信技术的使用，缩小</w:t>
      </w:r>
      <w:r>
        <w:rPr>
          <w:rFonts w:hint="eastAsia"/>
          <w:lang w:val="en-US" w:eastAsia="zh-CN"/>
        </w:rPr>
        <w:t>普惠</w:t>
      </w:r>
      <w:r w:rsidRPr="009E1A4C">
        <w:rPr>
          <w:rFonts w:hint="eastAsia"/>
          <w:lang w:val="en-US" w:eastAsia="zh-CN"/>
        </w:rPr>
        <w:t>金融差距</w:t>
      </w:r>
      <w:r>
        <w:rPr>
          <w:rFonts w:hint="eastAsia"/>
          <w:lang w:val="en-US" w:eastAsia="zh-CN"/>
        </w:rPr>
        <w:t>，</w:t>
      </w:r>
    </w:p>
    <w:p w:rsidR="005232CE" w:rsidRPr="00431FA0" w:rsidRDefault="005232CE" w:rsidP="005232CE">
      <w:pPr>
        <w:pStyle w:val="Call"/>
        <w:rPr>
          <w:lang w:eastAsia="zh-CN"/>
        </w:rPr>
      </w:pPr>
      <w:r w:rsidRPr="00431FA0">
        <w:rPr>
          <w:rFonts w:hint="eastAsia"/>
          <w:lang w:eastAsia="zh-CN"/>
        </w:rPr>
        <w:t>认识</w:t>
      </w:r>
      <w:r w:rsidRPr="00431FA0">
        <w:rPr>
          <w:lang w:eastAsia="zh-CN"/>
        </w:rPr>
        <w:t>到</w:t>
      </w:r>
    </w:p>
    <w:p w:rsidR="005232CE" w:rsidRPr="009279E8" w:rsidRDefault="005232CE" w:rsidP="005232CE">
      <w:pPr>
        <w:rPr>
          <w:lang w:val="en-US" w:eastAsia="zh-CN"/>
        </w:rPr>
      </w:pPr>
      <w:r w:rsidRPr="00296EB3">
        <w:rPr>
          <w:i/>
          <w:iCs/>
          <w:lang w:val="en-US" w:eastAsia="zh-CN"/>
        </w:rPr>
        <w:t>a)</w:t>
      </w:r>
      <w:r w:rsidRPr="00296EB3">
        <w:rPr>
          <w:i/>
          <w:iCs/>
          <w:lang w:val="en-US" w:eastAsia="zh-CN"/>
        </w:rPr>
        <w:tab/>
      </w:r>
      <w:r w:rsidRPr="00296EB3">
        <w:rPr>
          <w:lang w:val="en-US" w:eastAsia="zh-CN"/>
        </w:rPr>
        <w:t>ITU-T</w:t>
      </w:r>
      <w:r w:rsidRPr="00296EB3">
        <w:rPr>
          <w:rFonts w:hint="eastAsia"/>
          <w:lang w:val="en-US" w:eastAsia="zh-CN"/>
        </w:rPr>
        <w:t>第</w:t>
      </w:r>
      <w:r w:rsidRPr="00296EB3">
        <w:rPr>
          <w:rFonts w:hint="eastAsia"/>
          <w:lang w:val="en-US" w:eastAsia="zh-CN"/>
        </w:rPr>
        <w:t>3</w:t>
      </w:r>
      <w:r w:rsidRPr="00296EB3">
        <w:rPr>
          <w:rFonts w:hint="eastAsia"/>
          <w:lang w:val="en-US" w:eastAsia="zh-CN"/>
        </w:rPr>
        <w:t>研究组和</w:t>
      </w:r>
      <w:r w:rsidRPr="00296EB3">
        <w:rPr>
          <w:lang w:val="en-US" w:eastAsia="zh-CN"/>
        </w:rPr>
        <w:t>ITU-T</w:t>
      </w:r>
      <w:r w:rsidRPr="00296EB3">
        <w:rPr>
          <w:rFonts w:hint="eastAsia"/>
          <w:lang w:val="en-US" w:eastAsia="zh-CN"/>
        </w:rPr>
        <w:t>第</w:t>
      </w:r>
      <w:r w:rsidRPr="00296EB3">
        <w:rPr>
          <w:lang w:val="en-US" w:eastAsia="zh-CN"/>
        </w:rPr>
        <w:t>12</w:t>
      </w:r>
      <w:r w:rsidRPr="00296EB3">
        <w:rPr>
          <w:rFonts w:hint="eastAsia"/>
          <w:lang w:val="en-US" w:eastAsia="zh-CN"/>
        </w:rPr>
        <w:t>研究组，</w:t>
      </w:r>
      <w:r w:rsidRPr="00296EB3">
        <w:rPr>
          <w:lang w:val="en-US" w:eastAsia="zh-CN"/>
        </w:rPr>
        <w:t>特别是通过第</w:t>
      </w:r>
      <w:r w:rsidRPr="00296EB3">
        <w:rPr>
          <w:lang w:val="en-US" w:eastAsia="zh-CN"/>
        </w:rPr>
        <w:t>12/3</w:t>
      </w:r>
      <w:r w:rsidRPr="00296EB3">
        <w:rPr>
          <w:rFonts w:hint="eastAsia"/>
          <w:lang w:val="en-US" w:eastAsia="zh-CN"/>
        </w:rPr>
        <w:t>号课题和第</w:t>
      </w:r>
      <w:r w:rsidRPr="00296EB3">
        <w:rPr>
          <w:lang w:val="en-US" w:eastAsia="zh-CN"/>
        </w:rPr>
        <w:t>13/12</w:t>
      </w:r>
      <w:r w:rsidRPr="00296EB3">
        <w:rPr>
          <w:rFonts w:hint="eastAsia"/>
          <w:lang w:val="en-US" w:eastAsia="zh-CN"/>
        </w:rPr>
        <w:t>号课题开展</w:t>
      </w:r>
      <w:r>
        <w:rPr>
          <w:lang w:val="en-US" w:eastAsia="zh-CN"/>
        </w:rPr>
        <w:t>的</w:t>
      </w:r>
      <w:r>
        <w:rPr>
          <w:rFonts w:hint="eastAsia"/>
          <w:lang w:val="en-US" w:eastAsia="zh-CN"/>
        </w:rPr>
        <w:t>和</w:t>
      </w:r>
      <w:r>
        <w:rPr>
          <w:lang w:val="en-US" w:eastAsia="zh-CN"/>
        </w:rPr>
        <w:t>正在进行的有关移动金融服务的研究工作；</w:t>
      </w:r>
    </w:p>
    <w:p w:rsidR="005232CE" w:rsidRPr="009279E8" w:rsidRDefault="005232CE" w:rsidP="005232CE">
      <w:pPr>
        <w:rPr>
          <w:lang w:val="en-US" w:eastAsia="zh-CN"/>
        </w:rPr>
      </w:pPr>
      <w:r w:rsidRPr="00FB2338">
        <w:rPr>
          <w:i/>
          <w:iCs/>
          <w:lang w:val="en-US" w:eastAsia="zh-CN"/>
        </w:rPr>
        <w:t>b)</w:t>
      </w:r>
      <w:r>
        <w:rPr>
          <w:lang w:val="en-US" w:eastAsia="zh-CN"/>
        </w:rPr>
        <w:tab/>
      </w:r>
      <w:r>
        <w:rPr>
          <w:rFonts w:hint="eastAsia"/>
          <w:lang w:val="en-US" w:eastAsia="zh-CN"/>
        </w:rPr>
        <w:t>世界银行</w:t>
      </w:r>
      <w:r w:rsidRPr="00A9541D">
        <w:rPr>
          <w:rFonts w:ascii="SimSun" w:hAnsi="SimSun"/>
          <w:lang w:val="en-US" w:eastAsia="zh-CN"/>
        </w:rPr>
        <w:t>“</w:t>
      </w:r>
      <w:r>
        <w:rPr>
          <w:lang w:val="en-US" w:eastAsia="zh-CN"/>
        </w:rPr>
        <w:t>全球普惠金融指数（</w:t>
      </w:r>
      <w:proofErr w:type="spellStart"/>
      <w:r>
        <w:rPr>
          <w:lang w:val="en-US" w:eastAsia="zh-CN"/>
        </w:rPr>
        <w:t>Find</w:t>
      </w:r>
      <w:r>
        <w:rPr>
          <w:rFonts w:hint="eastAsia"/>
          <w:lang w:val="en-US" w:eastAsia="zh-CN"/>
        </w:rPr>
        <w:t>ex</w:t>
      </w:r>
      <w:proofErr w:type="spellEnd"/>
      <w:r>
        <w:rPr>
          <w:rFonts w:hint="eastAsia"/>
          <w:lang w:val="en-US" w:eastAsia="zh-CN"/>
        </w:rPr>
        <w:t>）”</w:t>
      </w:r>
      <w:r>
        <w:rPr>
          <w:lang w:val="en-US" w:eastAsia="zh-CN"/>
        </w:rPr>
        <w:t>研究</w:t>
      </w:r>
      <w:r>
        <w:rPr>
          <w:rFonts w:hint="eastAsia"/>
          <w:lang w:val="en-US" w:eastAsia="zh-CN"/>
        </w:rPr>
        <w:t>表明</w:t>
      </w:r>
      <w:r>
        <w:rPr>
          <w:lang w:val="en-US" w:eastAsia="zh-CN"/>
        </w:rPr>
        <w:t>，</w:t>
      </w:r>
      <w:r>
        <w:rPr>
          <w:rFonts w:hint="eastAsia"/>
          <w:lang w:val="en-US" w:eastAsia="zh-CN"/>
        </w:rPr>
        <w:t>2014</w:t>
      </w:r>
      <w:r>
        <w:rPr>
          <w:rFonts w:hint="eastAsia"/>
          <w:lang w:val="en-US" w:eastAsia="zh-CN"/>
        </w:rPr>
        <w:t>年</w:t>
      </w:r>
      <w:r>
        <w:rPr>
          <w:lang w:val="en-US" w:eastAsia="zh-CN"/>
        </w:rPr>
        <w:t>，世界上发展中</w:t>
      </w:r>
      <w:r>
        <w:rPr>
          <w:rStyle w:val="FootnoteReference"/>
          <w:lang w:val="en-US" w:eastAsia="zh-CN"/>
        </w:rPr>
        <w:footnoteReference w:id="1"/>
      </w:r>
      <w:r>
        <w:rPr>
          <w:lang w:val="en-US" w:eastAsia="zh-CN"/>
        </w:rPr>
        <w:t>国家最穷的</w:t>
      </w:r>
      <w:r>
        <w:rPr>
          <w:rFonts w:hint="eastAsia"/>
          <w:lang w:val="en-US" w:eastAsia="zh-CN"/>
        </w:rPr>
        <w:t>40</w:t>
      </w:r>
      <w:r>
        <w:rPr>
          <w:lang w:val="en-US" w:eastAsia="zh-CN"/>
        </w:rPr>
        <w:t>%</w:t>
      </w:r>
      <w:proofErr w:type="gramStart"/>
      <w:r>
        <w:rPr>
          <w:lang w:val="en-US" w:eastAsia="zh-CN"/>
        </w:rPr>
        <w:t>家庭中的一半以上</w:t>
      </w:r>
      <w:r>
        <w:rPr>
          <w:rFonts w:hint="eastAsia"/>
          <w:lang w:val="en-US" w:eastAsia="zh-CN"/>
        </w:rPr>
        <w:t>成人</w:t>
      </w:r>
      <w:r>
        <w:rPr>
          <w:lang w:val="en-US" w:eastAsia="zh-CN"/>
        </w:rPr>
        <w:t>尚没有银行账户</w:t>
      </w:r>
      <w:r>
        <w:rPr>
          <w:rFonts w:hint="eastAsia"/>
          <w:lang w:val="en-US" w:eastAsia="zh-CN"/>
        </w:rPr>
        <w:t>[</w:t>
      </w:r>
      <w:proofErr w:type="gramEnd"/>
      <w:r>
        <w:rPr>
          <w:rFonts w:hint="eastAsia"/>
          <w:lang w:val="en-US" w:eastAsia="zh-CN"/>
        </w:rPr>
        <w:t>而且</w:t>
      </w:r>
      <w:r>
        <w:rPr>
          <w:lang w:val="en-US" w:eastAsia="zh-CN"/>
        </w:rPr>
        <w:t>拥有银行账户的性别差别并未大大减少：</w:t>
      </w:r>
      <w:r>
        <w:rPr>
          <w:rFonts w:hint="eastAsia"/>
          <w:lang w:val="en-US" w:eastAsia="zh-CN"/>
        </w:rPr>
        <w:t>2011</w:t>
      </w:r>
      <w:r>
        <w:rPr>
          <w:rFonts w:hint="eastAsia"/>
          <w:lang w:val="en-US" w:eastAsia="zh-CN"/>
        </w:rPr>
        <w:t>年</w:t>
      </w:r>
      <w:r>
        <w:rPr>
          <w:lang w:val="en-US" w:eastAsia="zh-CN"/>
        </w:rPr>
        <w:t>，拥有银行账户的女性和男性</w:t>
      </w:r>
      <w:r>
        <w:rPr>
          <w:rFonts w:hint="eastAsia"/>
          <w:lang w:val="en-US" w:eastAsia="zh-CN"/>
        </w:rPr>
        <w:t>分别</w:t>
      </w:r>
      <w:r>
        <w:rPr>
          <w:lang w:val="en-US" w:eastAsia="zh-CN"/>
        </w:rPr>
        <w:t>为</w:t>
      </w:r>
      <w:r>
        <w:rPr>
          <w:rFonts w:hint="eastAsia"/>
          <w:lang w:val="en-US" w:eastAsia="zh-CN"/>
        </w:rPr>
        <w:t>47</w:t>
      </w:r>
      <w:r>
        <w:rPr>
          <w:lang w:val="en-US" w:eastAsia="zh-CN"/>
        </w:rPr>
        <w:t>%</w:t>
      </w:r>
      <w:r>
        <w:rPr>
          <w:lang w:val="en-US" w:eastAsia="zh-CN"/>
        </w:rPr>
        <w:t>和</w:t>
      </w:r>
      <w:r>
        <w:rPr>
          <w:rFonts w:hint="eastAsia"/>
          <w:lang w:val="en-US" w:eastAsia="zh-CN"/>
        </w:rPr>
        <w:t>54</w:t>
      </w:r>
      <w:r>
        <w:rPr>
          <w:lang w:val="en-US" w:eastAsia="zh-CN"/>
        </w:rPr>
        <w:t>%</w:t>
      </w:r>
      <w:r>
        <w:rPr>
          <w:lang w:val="en-US" w:eastAsia="zh-CN"/>
        </w:rPr>
        <w:t>；</w:t>
      </w:r>
      <w:r>
        <w:rPr>
          <w:rFonts w:hint="eastAsia"/>
          <w:lang w:val="en-US" w:eastAsia="zh-CN"/>
        </w:rPr>
        <w:t>2014</w:t>
      </w:r>
      <w:r>
        <w:rPr>
          <w:rFonts w:hint="eastAsia"/>
          <w:lang w:val="en-US" w:eastAsia="zh-CN"/>
        </w:rPr>
        <w:t>年</w:t>
      </w:r>
      <w:r>
        <w:rPr>
          <w:lang w:val="en-US" w:eastAsia="zh-CN"/>
        </w:rPr>
        <w:t>，拥有银行账户的女性为</w:t>
      </w:r>
      <w:r>
        <w:rPr>
          <w:rFonts w:hint="eastAsia"/>
          <w:lang w:val="en-US" w:eastAsia="zh-CN"/>
        </w:rPr>
        <w:t>58</w:t>
      </w:r>
      <w:r>
        <w:rPr>
          <w:lang w:val="en-US" w:eastAsia="zh-CN"/>
        </w:rPr>
        <w:t>%</w:t>
      </w:r>
      <w:r>
        <w:rPr>
          <w:lang w:val="en-US" w:eastAsia="zh-CN"/>
        </w:rPr>
        <w:t>，男性为</w:t>
      </w:r>
      <w:r>
        <w:rPr>
          <w:rFonts w:hint="eastAsia"/>
          <w:lang w:val="en-US" w:eastAsia="zh-CN"/>
        </w:rPr>
        <w:t>65</w:t>
      </w:r>
      <w:r>
        <w:rPr>
          <w:lang w:val="en-US" w:eastAsia="zh-CN"/>
        </w:rPr>
        <w:t>%</w:t>
      </w:r>
      <w:r>
        <w:rPr>
          <w:lang w:val="en-US" w:eastAsia="zh-CN"/>
        </w:rPr>
        <w:t>；在区域层面，南亚的此方面</w:t>
      </w:r>
      <w:r>
        <w:rPr>
          <w:rFonts w:hint="eastAsia"/>
          <w:lang w:val="en-US" w:eastAsia="zh-CN"/>
        </w:rPr>
        <w:t>性别</w:t>
      </w:r>
      <w:r>
        <w:rPr>
          <w:lang w:val="en-US" w:eastAsia="zh-CN"/>
        </w:rPr>
        <w:t>差距</w:t>
      </w:r>
      <w:r>
        <w:rPr>
          <w:rFonts w:hint="eastAsia"/>
          <w:lang w:val="en-US" w:eastAsia="zh-CN"/>
        </w:rPr>
        <w:t>最</w:t>
      </w:r>
      <w:r>
        <w:rPr>
          <w:lang w:val="en-US" w:eastAsia="zh-CN"/>
        </w:rPr>
        <w:t>大：拥有银行账</w:t>
      </w:r>
      <w:r>
        <w:rPr>
          <w:rFonts w:hint="eastAsia"/>
          <w:lang w:val="en-US" w:eastAsia="zh-CN"/>
        </w:rPr>
        <w:t>户</w:t>
      </w:r>
      <w:r>
        <w:rPr>
          <w:lang w:val="en-US" w:eastAsia="zh-CN"/>
        </w:rPr>
        <w:t>的女性为</w:t>
      </w:r>
      <w:r>
        <w:rPr>
          <w:rFonts w:hint="eastAsia"/>
          <w:lang w:val="en-US" w:eastAsia="zh-CN"/>
        </w:rPr>
        <w:t>37</w:t>
      </w:r>
      <w:r>
        <w:rPr>
          <w:lang w:val="en-US" w:eastAsia="zh-CN"/>
        </w:rPr>
        <w:t>%</w:t>
      </w:r>
      <w:r>
        <w:rPr>
          <w:lang w:val="en-US" w:eastAsia="zh-CN"/>
        </w:rPr>
        <w:t>，男性则为</w:t>
      </w:r>
      <w:r>
        <w:rPr>
          <w:rFonts w:hint="eastAsia"/>
          <w:lang w:val="en-US" w:eastAsia="zh-CN"/>
        </w:rPr>
        <w:t>55</w:t>
      </w:r>
      <w:r>
        <w:rPr>
          <w:lang w:val="en-US" w:eastAsia="zh-CN"/>
        </w:rPr>
        <w:t>%</w:t>
      </w:r>
      <w:r>
        <w:rPr>
          <w:lang w:val="en-US" w:eastAsia="zh-CN"/>
        </w:rPr>
        <w:t>；</w:t>
      </w:r>
      <w:r>
        <w:rPr>
          <w:lang w:val="en-US" w:eastAsia="zh-CN"/>
        </w:rPr>
        <w:t>]</w:t>
      </w:r>
    </w:p>
    <w:p w:rsidR="005232CE" w:rsidRPr="004D4D1C" w:rsidRDefault="005232CE" w:rsidP="005232CE">
      <w:pPr>
        <w:rPr>
          <w:b/>
          <w:color w:val="800000"/>
          <w:sz w:val="22"/>
          <w:lang w:val="en-US" w:eastAsia="zh-CN"/>
        </w:rPr>
      </w:pPr>
      <w:r w:rsidRPr="00BF295C">
        <w:rPr>
          <w:i/>
          <w:iCs/>
          <w:lang w:val="en-US" w:eastAsia="zh-CN"/>
        </w:rPr>
        <w:t>c)</w:t>
      </w:r>
      <w:r w:rsidRPr="00BF295C">
        <w:rPr>
          <w:lang w:val="en-US" w:eastAsia="zh-CN"/>
        </w:rPr>
        <w:tab/>
      </w:r>
      <w:r w:rsidRPr="007C14F6">
        <w:rPr>
          <w:rFonts w:hint="eastAsia"/>
          <w:lang w:eastAsia="zh-CN"/>
        </w:rPr>
        <w:t>电信标准化顾问组（</w:t>
      </w:r>
      <w:r w:rsidRPr="007C14F6">
        <w:rPr>
          <w:rFonts w:hint="eastAsia"/>
          <w:lang w:eastAsia="zh-CN"/>
        </w:rPr>
        <w:t>TSAG</w:t>
      </w:r>
      <w:r w:rsidRPr="007C14F6">
        <w:rPr>
          <w:lang w:eastAsia="zh-CN"/>
        </w:rPr>
        <w:t>）</w:t>
      </w:r>
      <w:r w:rsidRPr="007C14F6">
        <w:rPr>
          <w:rFonts w:hint="eastAsia"/>
          <w:lang w:eastAsia="zh-CN"/>
        </w:rPr>
        <w:t>在</w:t>
      </w:r>
      <w:r w:rsidRPr="007C14F6">
        <w:rPr>
          <w:lang w:eastAsia="zh-CN"/>
        </w:rPr>
        <w:t>2014</w:t>
      </w:r>
      <w:r w:rsidRPr="007C14F6">
        <w:rPr>
          <w:lang w:eastAsia="zh-CN"/>
        </w:rPr>
        <w:t>年</w:t>
      </w:r>
      <w:r w:rsidRPr="007C14F6">
        <w:rPr>
          <w:lang w:eastAsia="zh-CN"/>
        </w:rPr>
        <w:t>6</w:t>
      </w:r>
      <w:r w:rsidRPr="007C14F6">
        <w:rPr>
          <w:lang w:eastAsia="zh-CN"/>
        </w:rPr>
        <w:t>月</w:t>
      </w:r>
      <w:r w:rsidRPr="007C14F6">
        <w:rPr>
          <w:lang w:eastAsia="zh-CN"/>
        </w:rPr>
        <w:t>17-20</w:t>
      </w:r>
      <w:r w:rsidRPr="007C14F6">
        <w:rPr>
          <w:lang w:eastAsia="zh-CN"/>
        </w:rPr>
        <w:t>日</w:t>
      </w:r>
      <w:r w:rsidRPr="007C14F6">
        <w:rPr>
          <w:rFonts w:hint="eastAsia"/>
          <w:lang w:eastAsia="zh-CN"/>
        </w:rPr>
        <w:t>于日内瓦召开的会议上</w:t>
      </w:r>
      <w:r w:rsidRPr="007C14F6">
        <w:rPr>
          <w:lang w:eastAsia="zh-CN"/>
        </w:rPr>
        <w:t>成立</w:t>
      </w:r>
      <w:r w:rsidRPr="007C14F6">
        <w:rPr>
          <w:rFonts w:hint="eastAsia"/>
          <w:lang w:eastAsia="zh-CN"/>
        </w:rPr>
        <w:t>了</w:t>
      </w:r>
      <w:r w:rsidRPr="007C14F6">
        <w:rPr>
          <w:lang w:eastAsia="zh-CN"/>
        </w:rPr>
        <w:t>ITU</w:t>
      </w:r>
      <w:r w:rsidRPr="007C14F6">
        <w:rPr>
          <w:lang w:eastAsia="zh-CN"/>
        </w:rPr>
        <w:noBreakHyphen/>
        <w:t>T</w:t>
      </w:r>
      <w:r w:rsidRPr="007C14F6">
        <w:rPr>
          <w:lang w:eastAsia="zh-CN"/>
        </w:rPr>
        <w:t>数字金融服务焦点组</w:t>
      </w:r>
      <w:r w:rsidRPr="007C14F6">
        <w:rPr>
          <w:rFonts w:hint="eastAsia"/>
          <w:lang w:eastAsia="zh-CN"/>
        </w:rPr>
        <w:t>（</w:t>
      </w:r>
      <w:r w:rsidRPr="007C14F6">
        <w:rPr>
          <w:lang w:eastAsia="zh-CN"/>
        </w:rPr>
        <w:t>FGDFS</w:t>
      </w:r>
      <w:r w:rsidRPr="007C14F6">
        <w:rPr>
          <w:lang w:eastAsia="zh-CN"/>
        </w:rPr>
        <w:t>）</w:t>
      </w:r>
      <w:r w:rsidRPr="007C14F6">
        <w:rPr>
          <w:rFonts w:hint="eastAsia"/>
          <w:lang w:eastAsia="zh-CN"/>
        </w:rPr>
        <w:t>，其职责范围侧重于发达国家和发展中国家在通过移动技术进行支付和提供金融服务方面</w:t>
      </w:r>
      <w:r w:rsidRPr="007C14F6">
        <w:rPr>
          <w:lang w:eastAsia="zh-CN"/>
        </w:rPr>
        <w:t>进行</w:t>
      </w:r>
      <w:r>
        <w:rPr>
          <w:rFonts w:hint="eastAsia"/>
          <w:lang w:eastAsia="zh-CN"/>
        </w:rPr>
        <w:t>的</w:t>
      </w:r>
      <w:r w:rsidRPr="007C14F6">
        <w:rPr>
          <w:rFonts w:hint="eastAsia"/>
          <w:lang w:eastAsia="zh-CN"/>
        </w:rPr>
        <w:t>创新；</w:t>
      </w:r>
    </w:p>
    <w:p w:rsidR="005232CE" w:rsidRPr="00BF295C" w:rsidRDefault="005232CE" w:rsidP="005232CE">
      <w:pPr>
        <w:rPr>
          <w:lang w:val="en-US" w:eastAsia="zh-CN"/>
        </w:rPr>
      </w:pPr>
      <w:r w:rsidRPr="00FB2338">
        <w:rPr>
          <w:i/>
          <w:iCs/>
          <w:lang w:val="en-US" w:eastAsia="zh-CN"/>
        </w:rPr>
        <w:t>d)</w:t>
      </w:r>
      <w:r>
        <w:rPr>
          <w:lang w:val="en-US" w:eastAsia="zh-CN"/>
        </w:rPr>
        <w:tab/>
      </w:r>
      <w:r w:rsidRPr="00FE18B4">
        <w:rPr>
          <w:lang w:val="en-US" w:eastAsia="zh-CN"/>
        </w:rPr>
        <w:t>ITU-T</w:t>
      </w:r>
      <w:r>
        <w:rPr>
          <w:rFonts w:hint="eastAsia"/>
          <w:lang w:val="en-US" w:eastAsia="zh-CN"/>
        </w:rPr>
        <w:t>第</w:t>
      </w:r>
      <w:r>
        <w:rPr>
          <w:rFonts w:hint="eastAsia"/>
          <w:lang w:val="en-US" w:eastAsia="zh-CN"/>
        </w:rPr>
        <w:t>3</w:t>
      </w:r>
      <w:r>
        <w:rPr>
          <w:rFonts w:hint="eastAsia"/>
          <w:lang w:val="en-US" w:eastAsia="zh-CN"/>
        </w:rPr>
        <w:t>研究组</w:t>
      </w:r>
      <w:r>
        <w:rPr>
          <w:lang w:val="en-US" w:eastAsia="zh-CN"/>
        </w:rPr>
        <w:t>有关数字金融服务</w:t>
      </w:r>
      <w:r>
        <w:rPr>
          <w:rFonts w:hint="eastAsia"/>
          <w:lang w:val="en-US" w:eastAsia="zh-CN"/>
        </w:rPr>
        <w:t>（</w:t>
      </w:r>
      <w:r>
        <w:rPr>
          <w:lang w:val="en-US" w:eastAsia="zh-CN"/>
        </w:rPr>
        <w:t>DFS</w:t>
      </w:r>
      <w:r>
        <w:rPr>
          <w:rFonts w:hint="eastAsia"/>
          <w:lang w:val="en-US" w:eastAsia="zh-CN"/>
        </w:rPr>
        <w:t>）</w:t>
      </w:r>
      <w:r>
        <w:rPr>
          <w:lang w:val="en-US" w:eastAsia="zh-CN"/>
        </w:rPr>
        <w:t>词汇的技术报告（</w:t>
      </w:r>
      <w:r>
        <w:rPr>
          <w:rFonts w:hint="eastAsia"/>
          <w:lang w:val="en-US" w:eastAsia="zh-CN"/>
        </w:rPr>
        <w:t>2018</w:t>
      </w:r>
      <w:r>
        <w:rPr>
          <w:rFonts w:hint="eastAsia"/>
          <w:lang w:val="en-US" w:eastAsia="zh-CN"/>
        </w:rPr>
        <w:t>年</w:t>
      </w:r>
      <w:r>
        <w:rPr>
          <w:lang w:val="en-US" w:eastAsia="zh-CN"/>
        </w:rPr>
        <w:t>）；</w:t>
      </w:r>
    </w:p>
    <w:p w:rsidR="005232CE" w:rsidRPr="00BF295C" w:rsidRDefault="005232CE" w:rsidP="005232CE">
      <w:pPr>
        <w:rPr>
          <w:lang w:val="en-US" w:eastAsia="zh-CN"/>
        </w:rPr>
      </w:pPr>
      <w:r w:rsidRPr="00FB2338">
        <w:rPr>
          <w:i/>
          <w:iCs/>
          <w:lang w:val="en-US" w:eastAsia="zh-CN"/>
        </w:rPr>
        <w:t>e)</w:t>
      </w:r>
      <w:r w:rsidRPr="00BF295C">
        <w:rPr>
          <w:lang w:val="en-US" w:eastAsia="zh-CN"/>
        </w:rPr>
        <w:tab/>
      </w:r>
      <w:r>
        <w:rPr>
          <w:rFonts w:hint="eastAsia"/>
          <w:lang w:val="en-US" w:eastAsia="zh-CN"/>
        </w:rPr>
        <w:t>电信</w:t>
      </w:r>
      <w:r>
        <w:rPr>
          <w:lang w:val="en-US" w:eastAsia="zh-CN"/>
        </w:rPr>
        <w:t>标准化顾问组（</w:t>
      </w:r>
      <w:r>
        <w:rPr>
          <w:lang w:val="en-US" w:eastAsia="zh-CN"/>
        </w:rPr>
        <w:t>TSAG</w:t>
      </w:r>
      <w:r>
        <w:rPr>
          <w:lang w:val="en-US" w:eastAsia="zh-CN"/>
        </w:rPr>
        <w:t>）在其</w:t>
      </w:r>
      <w:r>
        <w:rPr>
          <w:rFonts w:hint="eastAsia"/>
          <w:lang w:val="en-US" w:eastAsia="zh-CN"/>
        </w:rPr>
        <w:t>2017</w:t>
      </w:r>
      <w:r>
        <w:rPr>
          <w:rFonts w:hint="eastAsia"/>
          <w:lang w:val="en-US" w:eastAsia="zh-CN"/>
        </w:rPr>
        <w:t>年</w:t>
      </w:r>
      <w:r>
        <w:rPr>
          <w:lang w:val="en-US" w:eastAsia="zh-CN"/>
        </w:rPr>
        <w:t>于日内瓦</w:t>
      </w:r>
      <w:r>
        <w:rPr>
          <w:rFonts w:hint="eastAsia"/>
          <w:lang w:val="en-US" w:eastAsia="zh-CN"/>
        </w:rPr>
        <w:t>召开</w:t>
      </w:r>
      <w:r>
        <w:rPr>
          <w:lang w:val="en-US" w:eastAsia="zh-CN"/>
        </w:rPr>
        <w:t>的会议上成立了</w:t>
      </w:r>
      <w:r>
        <w:rPr>
          <w:rFonts w:hint="eastAsia"/>
          <w:lang w:val="en-US" w:eastAsia="zh-CN"/>
        </w:rPr>
        <w:t>ITU</w:t>
      </w:r>
      <w:r>
        <w:rPr>
          <w:lang w:val="en-US" w:eastAsia="zh-CN"/>
        </w:rPr>
        <w:t>-T</w:t>
      </w:r>
      <w:r>
        <w:rPr>
          <w:lang w:val="en-US" w:eastAsia="zh-CN"/>
        </w:rPr>
        <w:t>数字法定货币焦点组（</w:t>
      </w:r>
      <w:r>
        <w:rPr>
          <w:lang w:val="en-US" w:eastAsia="zh-CN"/>
        </w:rPr>
        <w:t>FG DFC</w:t>
      </w:r>
      <w:r>
        <w:rPr>
          <w:lang w:val="en-US" w:eastAsia="zh-CN"/>
        </w:rPr>
        <w:t>），其职责范围侧重于研究数字法定货币的经济影响、生态系统</w:t>
      </w:r>
      <w:r>
        <w:rPr>
          <w:rFonts w:hint="eastAsia"/>
          <w:lang w:val="en-US" w:eastAsia="zh-CN"/>
        </w:rPr>
        <w:t>和</w:t>
      </w:r>
      <w:r>
        <w:rPr>
          <w:lang w:val="en-US" w:eastAsia="zh-CN"/>
        </w:rPr>
        <w:t>监管影响；</w:t>
      </w:r>
    </w:p>
    <w:p w:rsidR="005232CE" w:rsidRPr="00BF295C" w:rsidRDefault="005232CE" w:rsidP="005232CE">
      <w:pPr>
        <w:rPr>
          <w:lang w:val="en-US" w:eastAsia="zh-CN"/>
        </w:rPr>
      </w:pPr>
      <w:r w:rsidRPr="00BF295C">
        <w:rPr>
          <w:i/>
          <w:iCs/>
          <w:lang w:val="en-US" w:eastAsia="zh-CN"/>
        </w:rPr>
        <w:lastRenderedPageBreak/>
        <w:t>f)</w:t>
      </w:r>
      <w:r w:rsidRPr="00BF295C">
        <w:rPr>
          <w:lang w:val="en-US" w:eastAsia="zh-CN"/>
        </w:rPr>
        <w:tab/>
      </w:r>
      <w:r>
        <w:rPr>
          <w:rFonts w:hint="eastAsia"/>
          <w:lang w:val="en-US" w:eastAsia="zh-CN"/>
        </w:rPr>
        <w:t>全球</w:t>
      </w:r>
      <w:r>
        <w:rPr>
          <w:lang w:val="en-US" w:eastAsia="zh-CN"/>
        </w:rPr>
        <w:t>普惠金融举措（</w:t>
      </w:r>
      <w:r>
        <w:rPr>
          <w:lang w:val="en-US" w:eastAsia="zh-CN"/>
        </w:rPr>
        <w:t>FIGI</w:t>
      </w:r>
      <w:r>
        <w:rPr>
          <w:lang w:val="en-US" w:eastAsia="zh-CN"/>
        </w:rPr>
        <w:t>）是世界银行集团</w:t>
      </w:r>
      <w:r>
        <w:rPr>
          <w:rFonts w:hint="eastAsia"/>
          <w:lang w:val="en-US" w:eastAsia="zh-CN"/>
        </w:rPr>
        <w:t>、</w:t>
      </w:r>
      <w:r>
        <w:rPr>
          <w:lang w:val="en-US" w:eastAsia="zh-CN"/>
        </w:rPr>
        <w:t>盖茨基金会（</w:t>
      </w:r>
      <w:r>
        <w:rPr>
          <w:lang w:val="en-US" w:eastAsia="zh-CN"/>
        </w:rPr>
        <w:t>BMGF</w:t>
      </w:r>
      <w:r>
        <w:rPr>
          <w:lang w:val="en-US" w:eastAsia="zh-CN"/>
        </w:rPr>
        <w:t>）、支付和市场基础设施委员会（</w:t>
      </w:r>
      <w:r>
        <w:rPr>
          <w:lang w:val="en-US" w:eastAsia="zh-CN"/>
        </w:rPr>
        <w:t>CPMI</w:t>
      </w:r>
      <w:r>
        <w:rPr>
          <w:lang w:val="en-US" w:eastAsia="zh-CN"/>
        </w:rPr>
        <w:t>）和国际电信联盟（</w:t>
      </w:r>
      <w:r>
        <w:rPr>
          <w:lang w:val="en-US" w:eastAsia="zh-CN"/>
        </w:rPr>
        <w:t>ITU</w:t>
      </w:r>
      <w:r>
        <w:rPr>
          <w:lang w:val="en-US" w:eastAsia="zh-CN"/>
        </w:rPr>
        <w:t>）之间的一项协作</w:t>
      </w:r>
      <w:r>
        <w:rPr>
          <w:rFonts w:hint="eastAsia"/>
          <w:lang w:val="en-US" w:eastAsia="zh-CN"/>
        </w:rPr>
        <w:t>性</w:t>
      </w:r>
      <w:r>
        <w:rPr>
          <w:lang w:val="en-US" w:eastAsia="zh-CN"/>
        </w:rPr>
        <w:t>举措，公共和私营部门伙伴广泛参与这一举措的相关活动；</w:t>
      </w:r>
    </w:p>
    <w:p w:rsidR="005232CE" w:rsidRPr="00E2483E" w:rsidRDefault="005232CE" w:rsidP="005232CE">
      <w:pPr>
        <w:rPr>
          <w:b/>
          <w:color w:val="800000"/>
          <w:sz w:val="22"/>
          <w:lang w:val="en-US" w:eastAsia="zh-CN"/>
        </w:rPr>
      </w:pPr>
      <w:r>
        <w:rPr>
          <w:i/>
          <w:iCs/>
          <w:lang w:val="en-US" w:eastAsia="zh-CN"/>
        </w:rPr>
        <w:t>g</w:t>
      </w:r>
      <w:r w:rsidRPr="00BF295C">
        <w:rPr>
          <w:i/>
          <w:iCs/>
          <w:lang w:val="en-US" w:eastAsia="zh-CN"/>
        </w:rPr>
        <w:t>)</w:t>
      </w:r>
      <w:r w:rsidRPr="00BF295C">
        <w:rPr>
          <w:lang w:val="en-US" w:eastAsia="zh-CN"/>
        </w:rPr>
        <w:tab/>
      </w:r>
      <w:r w:rsidRPr="00431FA0">
        <w:rPr>
          <w:lang w:eastAsia="zh-CN"/>
        </w:rPr>
        <w:t>ITU-T</w:t>
      </w:r>
      <w:r w:rsidRPr="00431FA0">
        <w:rPr>
          <w:rFonts w:hint="eastAsia"/>
          <w:lang w:eastAsia="zh-CN"/>
        </w:rPr>
        <w:t>第</w:t>
      </w:r>
      <w:r w:rsidRPr="00431FA0">
        <w:rPr>
          <w:rFonts w:hint="eastAsia"/>
          <w:lang w:eastAsia="zh-CN"/>
        </w:rPr>
        <w:t>2</w:t>
      </w:r>
      <w:r w:rsidRPr="00431FA0">
        <w:rPr>
          <w:rFonts w:hint="eastAsia"/>
          <w:lang w:eastAsia="zh-CN"/>
        </w:rPr>
        <w:t>研究组</w:t>
      </w:r>
      <w:r w:rsidRPr="00431FA0">
        <w:rPr>
          <w:lang w:eastAsia="zh-CN"/>
        </w:rPr>
        <w:t>在上一研究期进行的有关电信金融工作</w:t>
      </w:r>
      <w:r>
        <w:rPr>
          <w:rFonts w:hint="eastAsia"/>
          <w:lang w:eastAsia="zh-CN"/>
        </w:rPr>
        <w:t>；</w:t>
      </w:r>
    </w:p>
    <w:p w:rsidR="005232CE" w:rsidRPr="00BF295C" w:rsidRDefault="005232CE" w:rsidP="005232CE">
      <w:pPr>
        <w:rPr>
          <w:lang w:val="en-US" w:eastAsia="zh-CN"/>
        </w:rPr>
      </w:pPr>
      <w:r w:rsidRPr="00FB2338">
        <w:rPr>
          <w:i/>
          <w:iCs/>
          <w:lang w:val="en-US" w:eastAsia="zh-CN"/>
        </w:rPr>
        <w:t>h)</w:t>
      </w:r>
      <w:r w:rsidRPr="00BF295C">
        <w:rPr>
          <w:lang w:val="en-US" w:eastAsia="zh-CN"/>
        </w:rPr>
        <w:tab/>
      </w:r>
      <w:r>
        <w:rPr>
          <w:rFonts w:hint="eastAsia"/>
          <w:lang w:val="en-US" w:eastAsia="zh-CN"/>
        </w:rPr>
        <w:t>电信发展部门</w:t>
      </w:r>
      <w:r>
        <w:rPr>
          <w:lang w:val="en-US" w:eastAsia="zh-CN"/>
        </w:rPr>
        <w:t>通过第</w:t>
      </w:r>
      <w:r>
        <w:rPr>
          <w:rFonts w:hint="eastAsia"/>
          <w:lang w:val="en-US" w:eastAsia="zh-CN"/>
        </w:rPr>
        <w:t>2</w:t>
      </w:r>
      <w:r>
        <w:rPr>
          <w:rFonts w:hint="eastAsia"/>
          <w:lang w:val="en-US" w:eastAsia="zh-CN"/>
        </w:rPr>
        <w:t>研究组</w:t>
      </w:r>
      <w:r>
        <w:rPr>
          <w:lang w:val="en-US" w:eastAsia="zh-CN"/>
        </w:rPr>
        <w:t>有关数字金融服务</w:t>
      </w:r>
      <w:r>
        <w:rPr>
          <w:rFonts w:hint="eastAsia"/>
          <w:lang w:val="en-US" w:eastAsia="zh-CN"/>
        </w:rPr>
        <w:t>课</w:t>
      </w:r>
      <w:r>
        <w:rPr>
          <w:lang w:val="en-US" w:eastAsia="zh-CN"/>
        </w:rPr>
        <w:t>题开展的工作；</w:t>
      </w:r>
    </w:p>
    <w:p w:rsidR="005232CE" w:rsidRPr="00FE18B4" w:rsidRDefault="005232CE" w:rsidP="005232CE">
      <w:pPr>
        <w:rPr>
          <w:lang w:val="en-US" w:eastAsia="zh-CN"/>
        </w:rPr>
      </w:pPr>
      <w:proofErr w:type="spellStart"/>
      <w:r w:rsidRPr="00FB2338">
        <w:rPr>
          <w:i/>
          <w:iCs/>
          <w:lang w:val="en-US" w:eastAsia="zh-CN"/>
        </w:rPr>
        <w:t>i</w:t>
      </w:r>
      <w:proofErr w:type="spellEnd"/>
      <w:r w:rsidRPr="00FB2338">
        <w:rPr>
          <w:i/>
          <w:iCs/>
          <w:lang w:val="en-US" w:eastAsia="zh-CN"/>
        </w:rPr>
        <w:t>)</w:t>
      </w:r>
      <w:r w:rsidRPr="00BF295C">
        <w:rPr>
          <w:lang w:val="en-US" w:eastAsia="zh-CN"/>
        </w:rPr>
        <w:tab/>
      </w:r>
      <w:r>
        <w:rPr>
          <w:rFonts w:hint="eastAsia"/>
          <w:lang w:val="en-US" w:eastAsia="zh-CN"/>
        </w:rPr>
        <w:t>电信</w:t>
      </w:r>
      <w:r>
        <w:rPr>
          <w:lang w:val="en-US" w:eastAsia="zh-CN"/>
        </w:rPr>
        <w:t>发展部门通过阿拉伯国家区域性举措正在进行的工作</w:t>
      </w:r>
      <w:r>
        <w:rPr>
          <w:rFonts w:hint="eastAsia"/>
          <w:lang w:val="en-US" w:eastAsia="zh-CN"/>
        </w:rPr>
        <w:t xml:space="preserve"> </w:t>
      </w:r>
      <w:r w:rsidRPr="006A7FC4">
        <w:rPr>
          <w:lang w:val="en-US" w:eastAsia="zh-CN"/>
        </w:rPr>
        <w:t>–</w:t>
      </w:r>
      <w:r>
        <w:rPr>
          <w:lang w:val="en-US" w:eastAsia="zh-CN"/>
        </w:rPr>
        <w:t xml:space="preserve"> </w:t>
      </w:r>
      <w:r>
        <w:rPr>
          <w:rFonts w:hint="eastAsia"/>
          <w:lang w:val="en-US" w:eastAsia="zh-CN"/>
        </w:rPr>
        <w:t>发展</w:t>
      </w:r>
      <w:r>
        <w:rPr>
          <w:lang w:val="en-US" w:eastAsia="zh-CN"/>
        </w:rPr>
        <w:t>数字普惠金融</w:t>
      </w:r>
      <w:r>
        <w:rPr>
          <w:rFonts w:hint="eastAsia"/>
          <w:lang w:val="en-US" w:eastAsia="zh-CN"/>
        </w:rPr>
        <w:t>，</w:t>
      </w:r>
      <w:r>
        <w:rPr>
          <w:lang w:val="en-US" w:eastAsia="zh-CN"/>
        </w:rPr>
        <w:t>利用电信和信息技术，支持和促成获得并使用数字金融服务，以实现高水平的数字普惠</w:t>
      </w:r>
      <w:r>
        <w:rPr>
          <w:rFonts w:hint="eastAsia"/>
          <w:lang w:val="en-US" w:eastAsia="zh-CN"/>
        </w:rPr>
        <w:t>金融</w:t>
      </w:r>
      <w:r>
        <w:rPr>
          <w:lang w:val="en-US" w:eastAsia="zh-CN"/>
        </w:rPr>
        <w:t>；</w:t>
      </w:r>
    </w:p>
    <w:p w:rsidR="005232CE" w:rsidRPr="00FE18B4" w:rsidRDefault="005232CE" w:rsidP="005232CE">
      <w:pPr>
        <w:rPr>
          <w:lang w:val="en-US" w:eastAsia="zh-CN"/>
        </w:rPr>
      </w:pPr>
      <w:r w:rsidRPr="00FB2338">
        <w:rPr>
          <w:i/>
          <w:iCs/>
          <w:lang w:val="en-US" w:eastAsia="zh-CN"/>
        </w:rPr>
        <w:t>j)</w:t>
      </w:r>
      <w:r w:rsidRPr="00FE18B4">
        <w:rPr>
          <w:lang w:val="en-US" w:eastAsia="zh-CN"/>
        </w:rPr>
        <w:tab/>
      </w:r>
      <w:r>
        <w:rPr>
          <w:rFonts w:hint="eastAsia"/>
          <w:lang w:val="en-US" w:eastAsia="zh-CN"/>
        </w:rPr>
        <w:t>通过</w:t>
      </w:r>
      <w:r>
        <w:rPr>
          <w:lang w:val="en-US" w:eastAsia="zh-CN"/>
        </w:rPr>
        <w:t>全球普惠金融举措（</w:t>
      </w:r>
      <w:r>
        <w:rPr>
          <w:lang w:val="en-US" w:eastAsia="zh-CN"/>
        </w:rPr>
        <w:t>FIGI</w:t>
      </w:r>
      <w:r>
        <w:rPr>
          <w:lang w:val="en-US" w:eastAsia="zh-CN"/>
        </w:rPr>
        <w:t>）开展的</w:t>
      </w:r>
      <w:r>
        <w:rPr>
          <w:rFonts w:hint="eastAsia"/>
          <w:lang w:val="en-US" w:eastAsia="zh-CN"/>
        </w:rPr>
        <w:t>活动，</w:t>
      </w:r>
    </w:p>
    <w:p w:rsidR="005232CE" w:rsidRPr="00431FA0" w:rsidRDefault="005232CE" w:rsidP="005232CE">
      <w:pPr>
        <w:pStyle w:val="Call"/>
        <w:rPr>
          <w:lang w:eastAsia="zh-CN"/>
        </w:rPr>
      </w:pPr>
      <w:r w:rsidRPr="00431FA0">
        <w:rPr>
          <w:lang w:eastAsia="zh-CN"/>
        </w:rPr>
        <w:t>考虑到</w:t>
      </w:r>
    </w:p>
    <w:p w:rsidR="005232CE" w:rsidRPr="00431FA0" w:rsidRDefault="005232CE" w:rsidP="005232CE">
      <w:pPr>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hint="eastAsia"/>
          <w:lang w:eastAsia="zh-CN"/>
        </w:rPr>
        <w:t>金融</w:t>
      </w:r>
      <w:r>
        <w:rPr>
          <w:rFonts w:hint="eastAsia"/>
          <w:lang w:eastAsia="zh-CN"/>
        </w:rPr>
        <w:t>服务</w:t>
      </w:r>
      <w:r w:rsidRPr="00431FA0">
        <w:rPr>
          <w:rFonts w:hint="eastAsia"/>
          <w:lang w:eastAsia="zh-CN"/>
        </w:rPr>
        <w:t>的获取是一个全球关切且需全球协作的问题；</w:t>
      </w:r>
    </w:p>
    <w:p w:rsidR="005232CE" w:rsidRPr="00431FA0" w:rsidRDefault="005232CE" w:rsidP="005232CE">
      <w:pPr>
        <w:rPr>
          <w:lang w:eastAsia="zh-CN"/>
        </w:rPr>
      </w:pPr>
      <w:r w:rsidRPr="00431FA0">
        <w:rPr>
          <w:rFonts w:hint="eastAsia"/>
          <w:i/>
          <w:iCs/>
          <w:lang w:eastAsia="zh-CN"/>
        </w:rPr>
        <w:t>b)</w:t>
      </w:r>
      <w:r w:rsidRPr="00431FA0">
        <w:rPr>
          <w:rFonts w:hint="eastAsia"/>
          <w:lang w:eastAsia="zh-CN"/>
        </w:rPr>
        <w:tab/>
        <w:t>2015</w:t>
      </w:r>
      <w:r w:rsidRPr="00431FA0">
        <w:rPr>
          <w:rFonts w:hint="eastAsia"/>
          <w:lang w:eastAsia="zh-CN"/>
        </w:rPr>
        <w:t>年</w:t>
      </w:r>
      <w:r w:rsidRPr="00431FA0">
        <w:rPr>
          <w:rFonts w:hint="eastAsia"/>
          <w:lang w:eastAsia="zh-CN"/>
        </w:rPr>
        <w:t>9</w:t>
      </w:r>
      <w:r w:rsidRPr="00431FA0">
        <w:rPr>
          <w:rFonts w:hint="eastAsia"/>
          <w:lang w:eastAsia="zh-CN"/>
        </w:rPr>
        <w:t>月</w:t>
      </w:r>
      <w:r w:rsidRPr="00431FA0">
        <w:rPr>
          <w:rFonts w:hint="eastAsia"/>
          <w:lang w:eastAsia="zh-CN"/>
        </w:rPr>
        <w:t>25</w:t>
      </w:r>
      <w:r>
        <w:rPr>
          <w:rFonts w:hint="eastAsia"/>
          <w:lang w:eastAsia="zh-CN"/>
        </w:rPr>
        <w:t>日通过</w:t>
      </w:r>
      <w:r w:rsidRPr="00431FA0">
        <w:rPr>
          <w:rFonts w:hint="eastAsia"/>
          <w:lang w:eastAsia="zh-CN"/>
        </w:rPr>
        <w:t>的题为“</w:t>
      </w:r>
      <w:r w:rsidRPr="004F056E">
        <w:rPr>
          <w:rFonts w:hint="eastAsia"/>
          <w:lang w:eastAsia="zh-CN"/>
        </w:rPr>
        <w:t>变革我们的世界：</w:t>
      </w:r>
      <w:r w:rsidRPr="004F056E">
        <w:rPr>
          <w:lang w:eastAsia="zh-CN"/>
        </w:rPr>
        <w:t>2030</w:t>
      </w:r>
      <w:r w:rsidRPr="004F056E">
        <w:rPr>
          <w:rFonts w:hint="eastAsia"/>
          <w:lang w:eastAsia="zh-CN"/>
        </w:rPr>
        <w:t>年可持续发展议程</w:t>
      </w:r>
      <w:r w:rsidRPr="00431FA0">
        <w:rPr>
          <w:rFonts w:hint="eastAsia"/>
          <w:lang w:eastAsia="zh-CN"/>
        </w:rPr>
        <w:t>”的联合国</w:t>
      </w:r>
      <w:r>
        <w:rPr>
          <w:rFonts w:hint="eastAsia"/>
          <w:lang w:eastAsia="zh-CN"/>
        </w:rPr>
        <w:t>大会</w:t>
      </w:r>
      <w:r w:rsidRPr="00431FA0">
        <w:rPr>
          <w:rFonts w:hint="eastAsia"/>
          <w:lang w:eastAsia="zh-CN"/>
        </w:rPr>
        <w:t>第</w:t>
      </w:r>
      <w:r w:rsidRPr="00431FA0">
        <w:rPr>
          <w:lang w:eastAsia="zh-CN"/>
        </w:rPr>
        <w:t>70/1</w:t>
      </w:r>
      <w:r w:rsidRPr="00431FA0">
        <w:rPr>
          <w:lang w:eastAsia="zh-CN"/>
        </w:rPr>
        <w:t>号决议</w:t>
      </w:r>
      <w:r w:rsidRPr="00431FA0">
        <w:rPr>
          <w:rFonts w:hint="eastAsia"/>
          <w:lang w:eastAsia="zh-CN"/>
        </w:rPr>
        <w:t>认识到，需</w:t>
      </w:r>
      <w:r w:rsidRPr="00431FA0">
        <w:rPr>
          <w:lang w:eastAsia="zh-CN"/>
        </w:rPr>
        <w:t>在</w:t>
      </w:r>
      <w:r w:rsidRPr="00431FA0">
        <w:rPr>
          <w:rFonts w:hint="eastAsia"/>
          <w:lang w:eastAsia="zh-CN"/>
        </w:rPr>
        <w:t>千年发展目标的基础上积极进取，力争完成其未竟之业，同时强调落实这一宏大新议程的重要意义，即以消除贫困为核心，努力助推</w:t>
      </w:r>
      <w:r w:rsidRPr="00431FA0">
        <w:rPr>
          <w:rFonts w:ascii="SimSun" w:hAnsi="SimSun" w:cs="SimSun" w:hint="eastAsia"/>
          <w:color w:val="000000"/>
          <w:lang w:eastAsia="zh-CN"/>
        </w:rPr>
        <w:t>经济、社会和环境领域可持续发展的目标；</w:t>
      </w:r>
    </w:p>
    <w:p w:rsidR="005232CE" w:rsidRPr="00431FA0" w:rsidRDefault="005232CE" w:rsidP="005232CE">
      <w:pPr>
        <w:rPr>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这一新议程</w:t>
      </w:r>
      <w:r w:rsidRPr="006A1426">
        <w:rPr>
          <w:rFonts w:ascii="STKaiti" w:eastAsia="STKaiti" w:hAnsi="STKaiti" w:cs="SimSun" w:hint="eastAsia"/>
          <w:lang w:eastAsia="zh-CN"/>
        </w:rPr>
        <w:t>尤其</w:t>
      </w:r>
      <w:r w:rsidRPr="00431FA0">
        <w:rPr>
          <w:rFonts w:ascii="SimSun" w:hAnsi="SimSun" w:cs="SimSun" w:hint="eastAsia"/>
          <w:lang w:eastAsia="zh-CN"/>
        </w:rPr>
        <w:t>涉及采用和落实强化</w:t>
      </w:r>
      <w:r>
        <w:rPr>
          <w:rFonts w:ascii="SimSun" w:hAnsi="SimSun" w:cs="SimSun" w:hint="eastAsia"/>
          <w:lang w:eastAsia="zh-CN"/>
        </w:rPr>
        <w:t>普惠金融</w:t>
      </w:r>
      <w:r w:rsidRPr="00431FA0">
        <w:rPr>
          <w:rFonts w:ascii="SimSun" w:hAnsi="SimSun" w:cs="SimSun" w:hint="eastAsia"/>
          <w:lang w:eastAsia="zh-CN"/>
        </w:rPr>
        <w:t>的政策，从而将普惠金融纳入与可持续发展目标及其实施方法相关的多项具体目标</w:t>
      </w:r>
      <w:r>
        <w:rPr>
          <w:rFonts w:ascii="SimSun" w:hAnsi="SimSun" w:cs="SimSun" w:hint="eastAsia"/>
          <w:lang w:eastAsia="zh-CN"/>
        </w:rPr>
        <w:t>之中</w:t>
      </w:r>
      <w:r w:rsidRPr="00431FA0">
        <w:rPr>
          <w:rFonts w:ascii="SimSun" w:hAnsi="SimSun" w:cs="SimSun" w:hint="eastAsia"/>
          <w:lang w:eastAsia="zh-CN"/>
        </w:rPr>
        <w:t>；</w:t>
      </w:r>
    </w:p>
    <w:p w:rsidR="005232CE" w:rsidRPr="00431FA0" w:rsidRDefault="005232CE" w:rsidP="005232CE">
      <w:pPr>
        <w:rPr>
          <w:lang w:eastAsia="zh-CN"/>
        </w:rPr>
      </w:pPr>
      <w:r w:rsidRPr="00431FA0">
        <w:rPr>
          <w:rFonts w:hint="eastAsia"/>
          <w:i/>
          <w:iCs/>
          <w:lang w:eastAsia="zh-CN"/>
        </w:rPr>
        <w:t>d)</w:t>
      </w:r>
      <w:r w:rsidRPr="00431FA0">
        <w:rPr>
          <w:rFonts w:asciiTheme="minorEastAsia" w:hAnsiTheme="minorEastAsia" w:hint="eastAsia"/>
          <w:lang w:eastAsia="zh-CN"/>
        </w:rPr>
        <w:tab/>
      </w:r>
      <w:r w:rsidRPr="00431FA0">
        <w:rPr>
          <w:rFonts w:ascii="SimSun" w:hAnsi="SimSun" w:cs="SimSun" w:hint="eastAsia"/>
          <w:lang w:eastAsia="zh-CN"/>
        </w:rPr>
        <w:t>由于数字金融服务</w:t>
      </w:r>
      <w:r>
        <w:rPr>
          <w:rFonts w:ascii="SimSun" w:hAnsi="SimSun" w:cs="SimSun" w:hint="eastAsia"/>
          <w:lang w:eastAsia="zh-CN"/>
        </w:rPr>
        <w:t>涉及各方均管理的领域</w:t>
      </w:r>
      <w:r w:rsidRPr="00431FA0">
        <w:rPr>
          <w:rFonts w:ascii="SimSun" w:hAnsi="SimSun" w:cs="SimSun" w:hint="eastAsia"/>
          <w:lang w:eastAsia="zh-CN"/>
        </w:rPr>
        <w:t>，因此</w:t>
      </w:r>
      <w:r>
        <w:rPr>
          <w:rFonts w:ascii="SimSun" w:hAnsi="SimSun" w:cs="SimSun" w:hint="eastAsia"/>
          <w:lang w:eastAsia="zh-CN"/>
        </w:rPr>
        <w:t>电信和金融服务</w:t>
      </w:r>
      <w:r w:rsidRPr="00431FA0">
        <w:rPr>
          <w:rFonts w:ascii="SimSun" w:hAnsi="SimSun" w:cs="SimSun" w:hint="eastAsia"/>
          <w:lang w:eastAsia="zh-CN"/>
        </w:rPr>
        <w:t>两</w:t>
      </w:r>
      <w:r>
        <w:rPr>
          <w:rFonts w:ascii="SimSun" w:hAnsi="SimSun" w:cs="SimSun" w:hint="eastAsia"/>
          <w:lang w:eastAsia="zh-CN"/>
        </w:rPr>
        <w:t>个行业的监管</w:t>
      </w:r>
      <w:r w:rsidRPr="00431FA0">
        <w:rPr>
          <w:rFonts w:ascii="SimSun" w:hAnsi="SimSun" w:cs="SimSun" w:hint="eastAsia"/>
          <w:lang w:eastAsia="zh-CN"/>
        </w:rPr>
        <w:t>机构需要</w:t>
      </w:r>
      <w:r>
        <w:rPr>
          <w:rFonts w:ascii="SimSun" w:hAnsi="SimSun" w:cs="SimSun" w:hint="eastAsia"/>
          <w:lang w:eastAsia="zh-CN"/>
        </w:rPr>
        <w:t>相互，并</w:t>
      </w:r>
      <w:r w:rsidRPr="006A1426">
        <w:rPr>
          <w:rFonts w:ascii="STKaiti" w:eastAsia="STKaiti" w:hAnsi="STKaiti" w:cs="SimSun" w:hint="eastAsia"/>
          <w:lang w:eastAsia="zh-CN"/>
        </w:rPr>
        <w:t>特别</w:t>
      </w:r>
      <w:r>
        <w:rPr>
          <w:rFonts w:ascii="SimSun" w:hAnsi="SimSun" w:cs="SimSun" w:hint="eastAsia"/>
          <w:lang w:eastAsia="zh-CN"/>
        </w:rPr>
        <w:t>与其金融部委和其他利益攸关方</w:t>
      </w:r>
      <w:r w:rsidRPr="00431FA0">
        <w:rPr>
          <w:rFonts w:ascii="SimSun" w:hAnsi="SimSun" w:cs="SimSun" w:hint="eastAsia"/>
          <w:lang w:eastAsia="zh-CN"/>
        </w:rPr>
        <w:t>开展协作并分享最佳做法，</w:t>
      </w:r>
    </w:p>
    <w:p w:rsidR="005232CE" w:rsidRPr="00431FA0" w:rsidRDefault="005232CE" w:rsidP="005232CE">
      <w:pPr>
        <w:pStyle w:val="Call"/>
        <w:rPr>
          <w:lang w:eastAsia="zh-CN"/>
        </w:rPr>
      </w:pPr>
      <w:r w:rsidRPr="00431FA0">
        <w:rPr>
          <w:rFonts w:hint="eastAsia"/>
          <w:lang w:eastAsia="zh-CN"/>
        </w:rPr>
        <w:t>注意到</w:t>
      </w:r>
    </w:p>
    <w:p w:rsidR="005232CE" w:rsidRDefault="005232CE" w:rsidP="005232CE">
      <w:pPr>
        <w:rPr>
          <w:lang w:eastAsia="zh-CN"/>
        </w:rPr>
      </w:pPr>
      <w:r w:rsidRPr="004C0479">
        <w:rPr>
          <w:rFonts w:asciiTheme="majorBidi" w:hAnsiTheme="majorBidi" w:cstheme="majorBidi"/>
          <w:i/>
          <w:iCs/>
          <w:lang w:eastAsia="zh-CN"/>
        </w:rPr>
        <w:t>a)</w:t>
      </w:r>
      <w:r w:rsidRPr="004C0479">
        <w:rPr>
          <w:rFonts w:asciiTheme="majorBidi" w:hAnsiTheme="majorBidi" w:cstheme="majorBidi"/>
          <w:lang w:eastAsia="zh-CN"/>
        </w:rPr>
        <w:tab/>
      </w:r>
      <w:r w:rsidRPr="004C0479">
        <w:rPr>
          <w:rFonts w:hint="eastAsia"/>
          <w:lang w:eastAsia="zh-CN"/>
        </w:rPr>
        <w:t>世界银行设定的到</w:t>
      </w:r>
      <w:r w:rsidRPr="004C0479">
        <w:rPr>
          <w:rFonts w:asciiTheme="majorBidi" w:hAnsiTheme="majorBidi" w:cstheme="majorBidi"/>
          <w:lang w:eastAsia="zh-CN"/>
        </w:rPr>
        <w:t>2020</w:t>
      </w:r>
      <w:r w:rsidRPr="004C0479">
        <w:rPr>
          <w:rFonts w:asciiTheme="majorBidi" w:hAnsiTheme="majorBidi" w:cstheme="majorBidi"/>
          <w:lang w:eastAsia="zh-CN"/>
        </w:rPr>
        <w:t>年</w:t>
      </w:r>
      <w:r w:rsidRPr="004C0479">
        <w:rPr>
          <w:rFonts w:hint="eastAsia"/>
          <w:lang w:eastAsia="zh-CN"/>
        </w:rPr>
        <w:t>实现普及金融服务的目标，以及通过提供使用存储货币、收发付款的交易账户或电子手段作为管理财务生活的构件，在全球范围内实现这一目标；</w:t>
      </w:r>
    </w:p>
    <w:p w:rsidR="005232CE" w:rsidRPr="00431FA0" w:rsidRDefault="005232CE" w:rsidP="005232CE">
      <w:pPr>
        <w:rPr>
          <w:lang w:eastAsia="zh-CN"/>
        </w:rPr>
      </w:pPr>
      <w:r w:rsidRPr="00431FA0">
        <w:rPr>
          <w:rFonts w:hint="eastAsia"/>
          <w:i/>
          <w:iCs/>
          <w:lang w:eastAsia="zh-CN"/>
        </w:rPr>
        <w:t>b)</w:t>
      </w:r>
      <w:r w:rsidRPr="00431FA0">
        <w:rPr>
          <w:rFonts w:hint="eastAsia"/>
          <w:lang w:eastAsia="zh-CN"/>
        </w:rPr>
        <w:tab/>
      </w:r>
      <w:r w:rsidRPr="00431FA0">
        <w:rPr>
          <w:rFonts w:hint="eastAsia"/>
          <w:lang w:eastAsia="zh-CN"/>
        </w:rPr>
        <w:t>世界银行集团致力于通过有针对性的干预措施，让</w:t>
      </w:r>
      <w:r>
        <w:rPr>
          <w:rFonts w:hint="eastAsia"/>
          <w:lang w:eastAsia="zh-CN"/>
        </w:rPr>
        <w:t>十</w:t>
      </w:r>
      <w:r w:rsidRPr="00431FA0">
        <w:rPr>
          <w:rFonts w:hint="eastAsia"/>
          <w:lang w:eastAsia="zh-CN"/>
        </w:rPr>
        <w:t>亿人用上交易账户；</w:t>
      </w:r>
    </w:p>
    <w:p w:rsidR="005232CE" w:rsidRPr="00431FA0" w:rsidRDefault="005232CE" w:rsidP="005232CE">
      <w:pPr>
        <w:rPr>
          <w:lang w:eastAsia="zh-CN"/>
        </w:rPr>
      </w:pPr>
      <w:r w:rsidRPr="00431FA0">
        <w:rPr>
          <w:rFonts w:hint="eastAsia"/>
          <w:i/>
          <w:iCs/>
          <w:lang w:eastAsia="zh-CN"/>
        </w:rPr>
        <w:t>c)</w:t>
      </w:r>
      <w:r w:rsidRPr="00431FA0">
        <w:rPr>
          <w:rFonts w:hint="eastAsia"/>
          <w:i/>
          <w:iCs/>
          <w:lang w:eastAsia="zh-CN"/>
        </w:rPr>
        <w:tab/>
      </w:r>
      <w:r w:rsidRPr="00431FA0">
        <w:rPr>
          <w:rFonts w:asciiTheme="minorEastAsia" w:eastAsiaTheme="minorEastAsia" w:hAnsiTheme="minorEastAsia" w:cstheme="majorBidi"/>
          <w:lang w:eastAsia="zh-CN"/>
        </w:rPr>
        <w:t>互操作性</w:t>
      </w:r>
      <w:r>
        <w:rPr>
          <w:rFonts w:asciiTheme="minorEastAsia" w:eastAsiaTheme="minorEastAsia" w:hAnsiTheme="minorEastAsia" w:cstheme="majorBidi" w:hint="eastAsia"/>
          <w:lang w:eastAsia="zh-CN"/>
        </w:rPr>
        <w:t>是借助</w:t>
      </w:r>
      <w:r w:rsidRPr="00431FA0">
        <w:rPr>
          <w:rFonts w:asciiTheme="minorEastAsia" w:eastAsiaTheme="minorEastAsia" w:hAnsiTheme="minorEastAsia" w:cstheme="majorBidi"/>
          <w:lang w:eastAsia="zh-CN"/>
        </w:rPr>
        <w:t>方便</w:t>
      </w:r>
      <w:r w:rsidRPr="00431FA0">
        <w:rPr>
          <w:rFonts w:asciiTheme="minorEastAsia" w:eastAsiaTheme="minorEastAsia" w:hAnsiTheme="minorEastAsia" w:cstheme="majorBidi" w:hint="eastAsia"/>
          <w:lang w:eastAsia="zh-CN"/>
        </w:rPr>
        <w:t>、便宜、</w:t>
      </w:r>
      <w:r w:rsidRPr="00431FA0">
        <w:rPr>
          <w:rFonts w:asciiTheme="minorEastAsia" w:eastAsiaTheme="minorEastAsia" w:hAnsiTheme="minorEastAsia" w:cstheme="majorBidi"/>
          <w:lang w:eastAsia="zh-CN"/>
        </w:rPr>
        <w:t>快捷</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无缝</w:t>
      </w:r>
      <w:r w:rsidRPr="00431FA0">
        <w:rPr>
          <w:rFonts w:asciiTheme="minorEastAsia" w:eastAsiaTheme="minorEastAsia" w:hAnsiTheme="minorEastAsia" w:cstheme="majorBidi" w:hint="eastAsia"/>
          <w:lang w:eastAsia="zh-CN"/>
        </w:rPr>
        <w:t>且</w:t>
      </w:r>
      <w:r w:rsidRPr="00431FA0">
        <w:rPr>
          <w:rFonts w:asciiTheme="minorEastAsia" w:eastAsiaTheme="minorEastAsia" w:hAnsiTheme="minorEastAsia" w:cstheme="majorBidi"/>
          <w:lang w:eastAsia="zh-CN"/>
        </w:rPr>
        <w:t>安全的方式</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通过交易账户</w:t>
      </w:r>
      <w:r>
        <w:rPr>
          <w:rFonts w:asciiTheme="minorEastAsia" w:eastAsiaTheme="minorEastAsia" w:hAnsiTheme="minorEastAsia" w:cstheme="majorBidi" w:hint="eastAsia"/>
          <w:lang w:eastAsia="zh-CN"/>
        </w:rPr>
        <w:t>实现</w:t>
      </w:r>
      <w:r w:rsidRPr="00431FA0">
        <w:rPr>
          <w:rFonts w:asciiTheme="minorEastAsia" w:eastAsiaTheme="minorEastAsia" w:hAnsiTheme="minorEastAsia" w:cstheme="majorBidi"/>
          <w:lang w:eastAsia="zh-CN"/>
        </w:rPr>
        <w:t>电子支付</w:t>
      </w:r>
      <w:r w:rsidRPr="00431FA0">
        <w:rPr>
          <w:rFonts w:asciiTheme="minorEastAsia" w:eastAsiaTheme="minorEastAsia" w:hAnsiTheme="minorEastAsia" w:cstheme="majorBidi" w:hint="eastAsia"/>
          <w:lang w:eastAsia="zh-CN"/>
        </w:rPr>
        <w:t>的</w:t>
      </w:r>
      <w:r>
        <w:rPr>
          <w:rFonts w:asciiTheme="minorEastAsia" w:eastAsiaTheme="minorEastAsia" w:hAnsiTheme="minorEastAsia" w:cstheme="majorBidi" w:hint="eastAsia"/>
          <w:lang w:eastAsia="zh-CN"/>
        </w:rPr>
        <w:t>一个重要要素</w:t>
      </w:r>
      <w:r w:rsidRPr="00431FA0">
        <w:rPr>
          <w:rFonts w:asciiTheme="minorEastAsia" w:eastAsiaTheme="minorEastAsia" w:hAnsiTheme="minorEastAsia" w:cstheme="majorBidi"/>
          <w:lang w:eastAsia="zh-CN"/>
        </w:rPr>
        <w:t>。</w:t>
      </w:r>
      <w:r w:rsidRPr="00431FA0">
        <w:rPr>
          <w:rFonts w:asciiTheme="minorEastAsia" w:eastAsiaTheme="minorEastAsia" w:hAnsiTheme="minorEastAsia" w:cstheme="majorBidi" w:hint="eastAsia"/>
          <w:lang w:eastAsia="zh-CN"/>
        </w:rPr>
        <w:t>对互操作性的需求也是国际清算银行支付和市场基础设施委员会（</w:t>
      </w:r>
      <w:r w:rsidRPr="00431FA0">
        <w:rPr>
          <w:lang w:eastAsia="zh-CN"/>
        </w:rPr>
        <w:t>CPMI</w:t>
      </w:r>
      <w:r w:rsidRPr="00431FA0">
        <w:rPr>
          <w:rFonts w:eastAsiaTheme="minorEastAsia" w:hint="eastAsia"/>
          <w:lang w:eastAsia="zh-CN"/>
        </w:rPr>
        <w:t>）</w:t>
      </w:r>
      <w:r w:rsidR="004F056E">
        <w:rPr>
          <w:rFonts w:eastAsiaTheme="minorEastAsia" w:hint="eastAsia"/>
          <w:lang w:eastAsia="zh-CN"/>
        </w:rPr>
        <w:t xml:space="preserve"> </w:t>
      </w:r>
      <w:r w:rsidRPr="00431FA0">
        <w:rPr>
          <w:lang w:eastAsia="zh-CN"/>
        </w:rPr>
        <w:t xml:space="preserve">– </w:t>
      </w:r>
      <w:r w:rsidRPr="00431FA0">
        <w:rPr>
          <w:rFonts w:asciiTheme="minorEastAsia" w:eastAsiaTheme="minorEastAsia" w:hAnsiTheme="minorEastAsia" w:cstheme="majorBidi" w:hint="eastAsia"/>
          <w:lang w:eastAsia="zh-CN"/>
        </w:rPr>
        <w:t>世界银行集团金融包容性支付问题任务组（</w:t>
      </w:r>
      <w:r w:rsidRPr="00431FA0">
        <w:rPr>
          <w:lang w:eastAsia="zh-CN"/>
        </w:rPr>
        <w:t>PAFI</w:t>
      </w:r>
      <w:r w:rsidRPr="00431FA0">
        <w:rPr>
          <w:rFonts w:asciiTheme="minorEastAsia" w:eastAsiaTheme="minorEastAsia" w:hAnsiTheme="minorEastAsia" w:cstheme="majorBidi" w:hint="eastAsia"/>
          <w:lang w:eastAsia="zh-CN"/>
        </w:rPr>
        <w:t>）的研究结果之一，明确了对</w:t>
      </w:r>
      <w:r>
        <w:rPr>
          <w:rFonts w:asciiTheme="minorEastAsia" w:eastAsiaTheme="minorEastAsia" w:hAnsiTheme="minorEastAsia" w:cstheme="majorBidi" w:hint="eastAsia"/>
          <w:lang w:eastAsia="zh-CN"/>
        </w:rPr>
        <w:t>现有</w:t>
      </w:r>
      <w:r w:rsidRPr="00431FA0">
        <w:rPr>
          <w:rFonts w:asciiTheme="minorEastAsia" w:eastAsiaTheme="minorEastAsia" w:hAnsiTheme="minorEastAsia" w:cstheme="majorBidi" w:hint="eastAsia"/>
          <w:lang w:eastAsia="zh-CN"/>
        </w:rPr>
        <w:t>支付系统和服务的必要改进，以进一步推广金融包容性</w:t>
      </w:r>
      <w:r>
        <w:rPr>
          <w:rFonts w:asciiTheme="minorEastAsia" w:eastAsiaTheme="minorEastAsia" w:hAnsiTheme="minorEastAsia" w:cstheme="majorBidi" w:hint="eastAsia"/>
          <w:lang w:eastAsia="zh-CN"/>
        </w:rPr>
        <w:t>，同时认识到应优先落实现有的标准和最佳做法</w:t>
      </w:r>
      <w:r w:rsidRPr="00431FA0">
        <w:rPr>
          <w:rFonts w:asciiTheme="minorEastAsia" w:eastAsiaTheme="minorEastAsia" w:hAnsiTheme="minorEastAsia" w:cstheme="majorBidi" w:hint="eastAsia"/>
          <w:lang w:eastAsia="zh-CN"/>
        </w:rPr>
        <w:t>；</w:t>
      </w:r>
    </w:p>
    <w:p w:rsidR="005232CE" w:rsidRPr="006F7FFA" w:rsidRDefault="005232CE" w:rsidP="005232CE">
      <w:pPr>
        <w:rPr>
          <w:highlight w:val="yellow"/>
          <w:lang w:val="en-US" w:eastAsia="zh-CN"/>
        </w:rPr>
      </w:pPr>
      <w:r w:rsidRPr="00431FA0">
        <w:rPr>
          <w:rFonts w:hint="eastAsia"/>
          <w:i/>
          <w:iCs/>
          <w:lang w:eastAsia="zh-CN"/>
        </w:rPr>
        <w:t>d)</w:t>
      </w:r>
      <w:r w:rsidRPr="00431FA0">
        <w:rPr>
          <w:i/>
          <w:iCs/>
          <w:lang w:eastAsia="zh-CN"/>
        </w:rPr>
        <w:tab/>
      </w:r>
      <w:r w:rsidRPr="00431FA0">
        <w:rPr>
          <w:rFonts w:hint="eastAsia"/>
          <w:lang w:eastAsia="zh-CN"/>
        </w:rPr>
        <w:t>尽管</w:t>
      </w:r>
      <w:r>
        <w:rPr>
          <w:rFonts w:hint="eastAsia"/>
          <w:lang w:eastAsia="zh-CN"/>
        </w:rPr>
        <w:t>移动货币业务</w:t>
      </w:r>
      <w:r w:rsidRPr="00431FA0">
        <w:rPr>
          <w:rFonts w:hint="eastAsia"/>
          <w:lang w:eastAsia="zh-CN"/>
        </w:rPr>
        <w:t>在肯尼亚</w:t>
      </w:r>
      <w:r>
        <w:rPr>
          <w:rFonts w:hint="eastAsia"/>
          <w:lang w:eastAsia="zh-CN"/>
        </w:rPr>
        <w:t>、坦桑尼亚、巴拉圭和乌干达以及</w:t>
      </w:r>
      <w:r>
        <w:rPr>
          <w:lang w:eastAsia="zh-CN"/>
        </w:rPr>
        <w:t>津巴布韦</w:t>
      </w:r>
      <w:r>
        <w:rPr>
          <w:rFonts w:hint="eastAsia"/>
          <w:lang w:eastAsia="zh-CN"/>
        </w:rPr>
        <w:t>等国</w:t>
      </w:r>
      <w:r w:rsidRPr="00431FA0">
        <w:rPr>
          <w:rFonts w:hint="eastAsia"/>
          <w:lang w:eastAsia="zh-CN"/>
        </w:rPr>
        <w:t>大获成功，但在其他</w:t>
      </w:r>
      <w:r>
        <w:rPr>
          <w:rFonts w:hint="eastAsia"/>
          <w:lang w:eastAsia="zh-CN"/>
        </w:rPr>
        <w:t>许多</w:t>
      </w:r>
      <w:r w:rsidRPr="00431FA0">
        <w:rPr>
          <w:rFonts w:hint="eastAsia"/>
          <w:lang w:eastAsia="zh-CN"/>
        </w:rPr>
        <w:t>新兴经济体</w:t>
      </w:r>
      <w:r>
        <w:rPr>
          <w:rFonts w:hint="eastAsia"/>
          <w:lang w:eastAsia="zh-CN"/>
        </w:rPr>
        <w:t>中，</w:t>
      </w:r>
      <w:r w:rsidRPr="00431FA0">
        <w:rPr>
          <w:rFonts w:hint="eastAsia"/>
          <w:lang w:eastAsia="zh-CN"/>
        </w:rPr>
        <w:t>数字金融服务并未取得同样的成功和使用规模</w:t>
      </w:r>
      <w:r>
        <w:rPr>
          <w:rFonts w:hint="eastAsia"/>
          <w:lang w:eastAsia="zh-CN"/>
        </w:rPr>
        <w:t>，</w:t>
      </w:r>
      <w:r>
        <w:rPr>
          <w:lang w:eastAsia="zh-CN"/>
        </w:rPr>
        <w:t>因而</w:t>
      </w:r>
      <w:r>
        <w:rPr>
          <w:rFonts w:hint="eastAsia"/>
          <w:lang w:eastAsia="zh-CN"/>
        </w:rPr>
        <w:t>需要继续并加速开展推广标准和系统的工作，为数字金融服务提供支持</w:t>
      </w:r>
      <w:r w:rsidRPr="00431FA0">
        <w:rPr>
          <w:rFonts w:hint="eastAsia"/>
          <w:lang w:eastAsia="zh-CN"/>
        </w:rPr>
        <w:t>；</w:t>
      </w:r>
    </w:p>
    <w:p w:rsidR="005232CE" w:rsidRPr="00431FA0" w:rsidRDefault="005232CE" w:rsidP="005232CE">
      <w:pPr>
        <w:rPr>
          <w:lang w:eastAsia="zh-CN"/>
        </w:rPr>
      </w:pPr>
      <w:r w:rsidRPr="00431FA0">
        <w:rPr>
          <w:rFonts w:hint="eastAsia"/>
          <w:i/>
          <w:iCs/>
          <w:lang w:eastAsia="zh-CN"/>
        </w:rPr>
        <w:t>e)</w:t>
      </w:r>
      <w:r w:rsidRPr="00431FA0">
        <w:rPr>
          <w:rFonts w:asciiTheme="minorEastAsia" w:hAnsiTheme="minorEastAsia" w:hint="eastAsia"/>
          <w:lang w:eastAsia="zh-CN"/>
        </w:rPr>
        <w:tab/>
      </w:r>
      <w:r>
        <w:rPr>
          <w:rFonts w:asciiTheme="minorEastAsia" w:hAnsiTheme="minorEastAsia" w:hint="eastAsia"/>
          <w:lang w:eastAsia="zh-CN"/>
        </w:rPr>
        <w:t>数字金融服务在价格方面的可承受性（尤其对于低收入家庭而言）对于实现金融普惠的重要性</w:t>
      </w:r>
      <w:r w:rsidRPr="00431FA0">
        <w:rPr>
          <w:rFonts w:hint="eastAsia"/>
          <w:lang w:eastAsia="zh-CN"/>
        </w:rPr>
        <w:t>；</w:t>
      </w:r>
    </w:p>
    <w:p w:rsidR="005232CE" w:rsidRPr="00BF295C" w:rsidRDefault="005232CE" w:rsidP="005232CE">
      <w:pPr>
        <w:rPr>
          <w:lang w:val="en-US"/>
        </w:rPr>
      </w:pPr>
      <w:r w:rsidRPr="00BF295C">
        <w:rPr>
          <w:i/>
          <w:iCs/>
          <w:lang w:val="en-US"/>
        </w:rPr>
        <w:t>f)</w:t>
      </w:r>
      <w:r w:rsidRPr="00BF295C">
        <w:rPr>
          <w:lang w:val="en-US"/>
        </w:rPr>
        <w:tab/>
      </w:r>
      <w:r>
        <w:rPr>
          <w:rFonts w:hint="eastAsia"/>
          <w:lang w:val="en-US" w:eastAsia="zh-CN"/>
        </w:rPr>
        <w:t>已</w:t>
      </w:r>
      <w:r>
        <w:rPr>
          <w:lang w:val="en-US" w:eastAsia="zh-CN"/>
        </w:rPr>
        <w:t>于</w:t>
      </w:r>
      <w:r>
        <w:rPr>
          <w:rFonts w:hint="eastAsia"/>
          <w:lang w:val="en-US" w:eastAsia="zh-CN"/>
        </w:rPr>
        <w:t>2017</w:t>
      </w:r>
      <w:r>
        <w:rPr>
          <w:rFonts w:hint="eastAsia"/>
          <w:lang w:val="en-US" w:eastAsia="zh-CN"/>
        </w:rPr>
        <w:t>年</w:t>
      </w:r>
      <w:r>
        <w:rPr>
          <w:lang w:val="en-US" w:eastAsia="zh-CN"/>
        </w:rPr>
        <w:t>提交</w:t>
      </w:r>
      <w:r>
        <w:rPr>
          <w:lang w:val="en-US" w:eastAsia="zh-CN"/>
        </w:rPr>
        <w:t>TSAG</w:t>
      </w:r>
      <w:r>
        <w:rPr>
          <w:lang w:val="en-US" w:eastAsia="zh-CN"/>
        </w:rPr>
        <w:t>的</w:t>
      </w:r>
      <w:r w:rsidRPr="007C14F6">
        <w:rPr>
          <w:lang w:eastAsia="zh-CN"/>
        </w:rPr>
        <w:t>FG</w:t>
      </w:r>
      <w:r>
        <w:rPr>
          <w:lang w:eastAsia="zh-CN"/>
        </w:rPr>
        <w:t xml:space="preserve"> </w:t>
      </w:r>
      <w:r w:rsidRPr="007C14F6">
        <w:rPr>
          <w:lang w:eastAsia="zh-CN"/>
        </w:rPr>
        <w:t>DFS</w:t>
      </w:r>
      <w:r>
        <w:rPr>
          <w:rFonts w:hint="eastAsia"/>
          <w:lang w:eastAsia="zh-CN"/>
        </w:rPr>
        <w:t>的</w:t>
      </w:r>
      <w:r>
        <w:rPr>
          <w:lang w:eastAsia="zh-CN"/>
        </w:rPr>
        <w:t>工作成果；</w:t>
      </w:r>
    </w:p>
    <w:p w:rsidR="005232CE" w:rsidRPr="00431FA0" w:rsidRDefault="005232CE" w:rsidP="005232CE">
      <w:pPr>
        <w:rPr>
          <w:lang w:eastAsia="zh-CN"/>
        </w:rPr>
      </w:pPr>
      <w:r w:rsidRPr="004C0479">
        <w:rPr>
          <w:i/>
          <w:iCs/>
          <w:lang w:eastAsia="zh-CN"/>
        </w:rPr>
        <w:t>g)</w:t>
      </w:r>
      <w:r w:rsidRPr="00431FA0">
        <w:rPr>
          <w:lang w:eastAsia="zh-CN"/>
        </w:rPr>
        <w:tab/>
      </w:r>
      <w:r w:rsidRPr="00431FA0">
        <w:rPr>
          <w:rFonts w:hint="eastAsia"/>
          <w:lang w:eastAsia="zh-CN"/>
        </w:rPr>
        <w:t>发展</w:t>
      </w:r>
      <w:r w:rsidRPr="00431FA0">
        <w:rPr>
          <w:lang w:eastAsia="zh-CN"/>
        </w:rPr>
        <w:t>中国家对使用移动金融服务的兴趣日益加大，</w:t>
      </w:r>
    </w:p>
    <w:p w:rsidR="005232CE" w:rsidRPr="00431FA0" w:rsidRDefault="005232CE" w:rsidP="005232CE">
      <w:pPr>
        <w:pStyle w:val="Call"/>
        <w:rPr>
          <w:lang w:eastAsia="zh-CN"/>
        </w:rPr>
      </w:pPr>
      <w:r w:rsidRPr="00431FA0">
        <w:rPr>
          <w:rFonts w:hint="eastAsia"/>
          <w:lang w:eastAsia="zh-CN"/>
        </w:rPr>
        <w:lastRenderedPageBreak/>
        <w:t>做出决议</w:t>
      </w:r>
    </w:p>
    <w:p w:rsidR="005232CE" w:rsidRDefault="005232CE" w:rsidP="005232CE">
      <w:pPr>
        <w:rPr>
          <w:lang w:val="en-US" w:eastAsia="zh-CN"/>
        </w:rPr>
      </w:pPr>
      <w:r>
        <w:rPr>
          <w:lang w:val="en-US" w:eastAsia="zh-CN"/>
        </w:rPr>
        <w:t>1</w:t>
      </w:r>
      <w:r>
        <w:rPr>
          <w:lang w:val="en-US" w:eastAsia="zh-CN"/>
        </w:rPr>
        <w:tab/>
      </w:r>
      <w:r>
        <w:rPr>
          <w:rFonts w:hint="eastAsia"/>
          <w:lang w:val="en-US" w:eastAsia="zh-CN"/>
        </w:rPr>
        <w:t>继续</w:t>
      </w:r>
      <w:r>
        <w:rPr>
          <w:lang w:val="en-US" w:eastAsia="zh-CN"/>
        </w:rPr>
        <w:t>研究数字金融服务议题，以便改善发展中国家的普惠金融工作；</w:t>
      </w:r>
    </w:p>
    <w:p w:rsidR="005232CE" w:rsidRPr="00BF295C" w:rsidRDefault="005232CE" w:rsidP="005232CE">
      <w:pPr>
        <w:rPr>
          <w:lang w:val="en-US" w:eastAsia="zh-CN"/>
        </w:rPr>
      </w:pPr>
      <w:r w:rsidRPr="00BF295C">
        <w:rPr>
          <w:lang w:val="en-US" w:eastAsia="zh-CN"/>
        </w:rPr>
        <w:t>2</w:t>
      </w:r>
      <w:r w:rsidRPr="00BF295C">
        <w:rPr>
          <w:lang w:val="en-US" w:eastAsia="zh-CN"/>
        </w:rPr>
        <w:tab/>
      </w:r>
      <w:r>
        <w:rPr>
          <w:rFonts w:hint="eastAsia"/>
          <w:lang w:eastAsia="zh-CN"/>
        </w:rPr>
        <w:t>鼓励电信监管机构和金融业务管理部门开展协作，制定并落实标准和导则；</w:t>
      </w:r>
    </w:p>
    <w:p w:rsidR="005232CE" w:rsidRPr="006F7FFA" w:rsidRDefault="005232CE" w:rsidP="005232CE">
      <w:pPr>
        <w:rPr>
          <w:b/>
          <w:color w:val="800000"/>
          <w:sz w:val="22"/>
          <w:lang w:val="en-US" w:eastAsia="zh-CN"/>
        </w:rPr>
      </w:pPr>
      <w:r w:rsidRPr="00BF295C">
        <w:rPr>
          <w:lang w:val="en-US" w:eastAsia="zh-CN"/>
        </w:rPr>
        <w:t>3</w:t>
      </w:r>
      <w:r w:rsidRPr="00BF295C">
        <w:rPr>
          <w:lang w:val="en-US" w:eastAsia="zh-CN"/>
        </w:rPr>
        <w:tab/>
      </w:r>
      <w:r w:rsidRPr="00431FA0">
        <w:rPr>
          <w:rFonts w:hint="eastAsia"/>
          <w:lang w:eastAsia="zh-CN"/>
        </w:rPr>
        <w:t>酌情</w:t>
      </w:r>
      <w:r w:rsidRPr="00431FA0">
        <w:rPr>
          <w:lang w:eastAsia="zh-CN"/>
        </w:rPr>
        <w:t>鼓励使用创新工具和技术，以推进普惠金融，</w:t>
      </w:r>
    </w:p>
    <w:p w:rsidR="005232CE" w:rsidRPr="00296EB3" w:rsidRDefault="005232CE" w:rsidP="005232CE">
      <w:pPr>
        <w:pStyle w:val="Call"/>
        <w:rPr>
          <w:rFonts w:ascii="Calibri" w:hAnsi="Calibri"/>
          <w:lang w:val="en-US" w:eastAsia="zh-CN"/>
        </w:rPr>
      </w:pPr>
      <w:r w:rsidRPr="00296EB3">
        <w:rPr>
          <w:rFonts w:ascii="Calibri" w:hAnsi="Calibri"/>
          <w:lang w:val="en-US" w:eastAsia="zh-CN"/>
        </w:rPr>
        <w:t>责成</w:t>
      </w:r>
      <w:r w:rsidRPr="00296EB3">
        <w:rPr>
          <w:rFonts w:ascii="Calibri" w:hAnsi="Calibri"/>
          <w:lang w:val="en-US" w:eastAsia="zh-CN"/>
        </w:rPr>
        <w:t>ITU-T</w:t>
      </w:r>
      <w:r w:rsidRPr="00296EB3">
        <w:rPr>
          <w:rFonts w:ascii="Calibri" w:hAnsi="Calibri"/>
          <w:lang w:val="en-US" w:eastAsia="zh-CN"/>
        </w:rPr>
        <w:t>第</w:t>
      </w:r>
      <w:r w:rsidRPr="00296EB3">
        <w:rPr>
          <w:rFonts w:ascii="Calibri" w:hAnsi="Calibri"/>
          <w:lang w:val="en-US" w:eastAsia="zh-CN"/>
        </w:rPr>
        <w:t>3</w:t>
      </w:r>
      <w:r w:rsidRPr="00296EB3">
        <w:rPr>
          <w:rFonts w:ascii="Calibri" w:hAnsi="Calibri"/>
          <w:lang w:val="en-US" w:eastAsia="zh-CN"/>
        </w:rPr>
        <w:t>研究组和</w:t>
      </w:r>
      <w:r w:rsidRPr="00296EB3">
        <w:rPr>
          <w:rFonts w:ascii="Calibri" w:hAnsi="Calibri"/>
          <w:lang w:val="en-US" w:eastAsia="zh-CN"/>
        </w:rPr>
        <w:t>ITU-T</w:t>
      </w:r>
      <w:r w:rsidRPr="00296EB3">
        <w:rPr>
          <w:rFonts w:ascii="Calibri" w:hAnsi="Calibri"/>
          <w:lang w:val="en-US" w:eastAsia="zh-CN"/>
        </w:rPr>
        <w:t>第</w:t>
      </w:r>
      <w:r w:rsidRPr="00296EB3">
        <w:rPr>
          <w:rFonts w:ascii="Calibri" w:hAnsi="Calibri"/>
          <w:lang w:val="en-US" w:eastAsia="zh-CN"/>
        </w:rPr>
        <w:t>12</w:t>
      </w:r>
      <w:r w:rsidRPr="00296EB3">
        <w:rPr>
          <w:rFonts w:ascii="Calibri" w:hAnsi="Calibri"/>
          <w:lang w:val="en-US" w:eastAsia="zh-CN"/>
        </w:rPr>
        <w:t>研究组</w:t>
      </w:r>
    </w:p>
    <w:p w:rsidR="005232CE" w:rsidRPr="00BF295C" w:rsidRDefault="005232CE" w:rsidP="005232CE">
      <w:pPr>
        <w:pStyle w:val="Normalaftertitle"/>
        <w:rPr>
          <w:iCs/>
          <w:lang w:val="en-US" w:eastAsia="zh-CN"/>
        </w:rPr>
      </w:pPr>
      <w:r w:rsidRPr="00BF295C">
        <w:rPr>
          <w:iCs/>
          <w:lang w:val="en-US" w:eastAsia="zh-CN"/>
        </w:rPr>
        <w:t>1</w:t>
      </w:r>
      <w:r w:rsidRPr="00BF295C">
        <w:rPr>
          <w:iCs/>
          <w:lang w:val="en-US" w:eastAsia="zh-CN"/>
        </w:rPr>
        <w:tab/>
      </w:r>
      <w:r>
        <w:rPr>
          <w:rFonts w:hint="eastAsia"/>
          <w:iCs/>
          <w:lang w:val="en-US" w:eastAsia="zh-CN"/>
        </w:rPr>
        <w:t>继续</w:t>
      </w:r>
      <w:r>
        <w:rPr>
          <w:iCs/>
          <w:lang w:val="en-US" w:eastAsia="zh-CN"/>
        </w:rPr>
        <w:t>在第</w:t>
      </w:r>
      <w:r>
        <w:rPr>
          <w:rFonts w:hint="eastAsia"/>
          <w:iCs/>
          <w:lang w:val="en-US" w:eastAsia="zh-CN"/>
        </w:rPr>
        <w:t>12/3</w:t>
      </w:r>
      <w:r>
        <w:rPr>
          <w:rFonts w:hint="eastAsia"/>
          <w:iCs/>
          <w:lang w:val="en-US" w:eastAsia="zh-CN"/>
        </w:rPr>
        <w:t>号课题和第</w:t>
      </w:r>
      <w:r>
        <w:rPr>
          <w:iCs/>
          <w:lang w:val="en-US" w:eastAsia="zh-CN"/>
        </w:rPr>
        <w:t>13/12</w:t>
      </w:r>
      <w:r>
        <w:rPr>
          <w:rFonts w:hint="eastAsia"/>
          <w:iCs/>
          <w:lang w:val="en-US" w:eastAsia="zh-CN"/>
        </w:rPr>
        <w:t>号课题范围</w:t>
      </w:r>
      <w:r>
        <w:rPr>
          <w:iCs/>
          <w:lang w:val="en-US" w:eastAsia="zh-CN"/>
        </w:rPr>
        <w:t>内研究和制定有关数字金融服务的标准、规则和导则；</w:t>
      </w:r>
    </w:p>
    <w:p w:rsidR="005232CE" w:rsidRPr="00943ACA" w:rsidRDefault="005232CE" w:rsidP="005232CE">
      <w:pPr>
        <w:pStyle w:val="Normalaftertitle"/>
        <w:rPr>
          <w:b/>
          <w:iCs/>
          <w:color w:val="800000"/>
          <w:sz w:val="22"/>
          <w:lang w:val="en-US" w:eastAsia="zh-CN"/>
        </w:rPr>
      </w:pPr>
      <w:r w:rsidRPr="00BF295C">
        <w:rPr>
          <w:iCs/>
          <w:lang w:val="en-US" w:eastAsia="zh-CN"/>
        </w:rPr>
        <w:t>2</w:t>
      </w:r>
      <w:r w:rsidRPr="00BF295C">
        <w:rPr>
          <w:iCs/>
          <w:lang w:val="en-US" w:eastAsia="zh-CN"/>
        </w:rPr>
        <w:tab/>
      </w:r>
      <w:r>
        <w:rPr>
          <w:rFonts w:hint="eastAsia"/>
          <w:iCs/>
          <w:lang w:val="en-US" w:eastAsia="zh-CN"/>
        </w:rPr>
        <w:t>继续</w:t>
      </w:r>
      <w:r w:rsidRPr="00431FA0">
        <w:rPr>
          <w:rFonts w:hint="eastAsia"/>
          <w:lang w:eastAsia="zh-CN"/>
        </w:rPr>
        <w:t>开展互操作性、支付数字化、消费者</w:t>
      </w:r>
      <w:r w:rsidRPr="00431FA0">
        <w:rPr>
          <w:lang w:eastAsia="zh-CN"/>
        </w:rPr>
        <w:t>保护、服务质量、大数据</w:t>
      </w:r>
      <w:r w:rsidRPr="00431FA0">
        <w:rPr>
          <w:rFonts w:hint="eastAsia"/>
          <w:lang w:eastAsia="zh-CN"/>
        </w:rPr>
        <w:t>和</w:t>
      </w:r>
      <w:r>
        <w:rPr>
          <w:rFonts w:hint="eastAsia"/>
          <w:lang w:eastAsia="zh-CN"/>
        </w:rPr>
        <w:t>代理</w:t>
      </w:r>
      <w:r>
        <w:rPr>
          <w:lang w:eastAsia="zh-CN"/>
        </w:rPr>
        <w:t>领域的研究工作，</w:t>
      </w:r>
      <w:r>
        <w:rPr>
          <w:rFonts w:hint="eastAsia"/>
          <w:lang w:eastAsia="zh-CN"/>
        </w:rPr>
        <w:t>这些研究、标准和导则不应与其他机构所开展的、与国际电联职能有关的工作相重叠</w:t>
      </w:r>
      <w:r w:rsidRPr="00431FA0">
        <w:rPr>
          <w:rFonts w:hint="eastAsia"/>
          <w:lang w:eastAsia="zh-CN"/>
        </w:rPr>
        <w:t>；</w:t>
      </w:r>
    </w:p>
    <w:p w:rsidR="005232CE" w:rsidRPr="00BF295C" w:rsidRDefault="005232CE" w:rsidP="005232CE">
      <w:pPr>
        <w:pStyle w:val="Normalaftertitle"/>
        <w:rPr>
          <w:lang w:val="en-US" w:eastAsia="zh-CN"/>
        </w:rPr>
      </w:pPr>
      <w:r w:rsidRPr="00BF295C">
        <w:rPr>
          <w:lang w:val="en-US" w:eastAsia="zh-CN"/>
        </w:rPr>
        <w:t>3</w:t>
      </w:r>
      <w:r w:rsidRPr="00BF295C">
        <w:rPr>
          <w:lang w:val="en-US" w:eastAsia="zh-CN"/>
        </w:rPr>
        <w:tab/>
      </w:r>
      <w:r>
        <w:rPr>
          <w:rFonts w:hint="eastAsia"/>
          <w:lang w:val="en-US" w:eastAsia="zh-CN"/>
        </w:rPr>
        <w:t>继续</w:t>
      </w:r>
      <w:r>
        <w:rPr>
          <w:lang w:val="en-US" w:eastAsia="zh-CN"/>
        </w:rPr>
        <w:t>努力开展电信监管机构与中央银行之间的协作；</w:t>
      </w:r>
    </w:p>
    <w:p w:rsidR="005232CE" w:rsidRPr="00943ACA" w:rsidRDefault="005232CE" w:rsidP="005232CE">
      <w:pPr>
        <w:pStyle w:val="Normalaftertitle"/>
        <w:rPr>
          <w:b/>
          <w:color w:val="800000"/>
          <w:sz w:val="22"/>
          <w:lang w:val="en-US" w:eastAsia="zh-CN"/>
        </w:rPr>
      </w:pPr>
      <w:r w:rsidRPr="00BF295C">
        <w:rPr>
          <w:lang w:val="en-US" w:eastAsia="zh-CN"/>
        </w:rPr>
        <w:t>4</w:t>
      </w:r>
      <w:r w:rsidRPr="00BF295C">
        <w:rPr>
          <w:lang w:val="en-US" w:eastAsia="zh-CN"/>
        </w:rPr>
        <w:tab/>
      </w:r>
      <w:r w:rsidRPr="00431FA0">
        <w:rPr>
          <w:rFonts w:hint="eastAsia"/>
          <w:lang w:eastAsia="zh-CN"/>
        </w:rPr>
        <w:t>与</w:t>
      </w:r>
      <w:r>
        <w:rPr>
          <w:lang w:eastAsia="zh-CN"/>
        </w:rPr>
        <w:t>其他相关</w:t>
      </w:r>
      <w:r>
        <w:rPr>
          <w:rFonts w:hint="eastAsia"/>
          <w:lang w:eastAsia="zh-CN"/>
        </w:rPr>
        <w:t>标准制定组织（</w:t>
      </w:r>
      <w:r>
        <w:rPr>
          <w:lang w:eastAsia="zh-CN"/>
        </w:rPr>
        <w:t>SDO</w:t>
      </w:r>
      <w:r>
        <w:rPr>
          <w:lang w:eastAsia="zh-CN"/>
        </w:rPr>
        <w:t>）</w:t>
      </w:r>
      <w:r>
        <w:rPr>
          <w:rFonts w:hint="eastAsia"/>
          <w:lang w:eastAsia="zh-CN"/>
        </w:rPr>
        <w:t>和主要</w:t>
      </w:r>
      <w:r>
        <w:rPr>
          <w:lang w:eastAsia="zh-CN"/>
        </w:rPr>
        <w:t>负责金融服务标准制定、落实和能力建设的</w:t>
      </w:r>
      <w:r>
        <w:rPr>
          <w:rFonts w:hint="eastAsia"/>
          <w:lang w:eastAsia="zh-CN"/>
        </w:rPr>
        <w:t>机构及国际电联内部</w:t>
      </w:r>
      <w:r>
        <w:rPr>
          <w:lang w:eastAsia="zh-CN"/>
        </w:rPr>
        <w:t>的其他组</w:t>
      </w:r>
      <w:r w:rsidRPr="00431FA0">
        <w:rPr>
          <w:lang w:eastAsia="zh-CN"/>
        </w:rPr>
        <w:t>进行协调与</w:t>
      </w:r>
      <w:r>
        <w:rPr>
          <w:rFonts w:hint="eastAsia"/>
          <w:lang w:eastAsia="zh-CN"/>
        </w:rPr>
        <w:t>协作</w:t>
      </w:r>
      <w:r w:rsidRPr="00431FA0">
        <w:rPr>
          <w:lang w:eastAsia="zh-CN"/>
        </w:rPr>
        <w:t>，</w:t>
      </w:r>
    </w:p>
    <w:p w:rsidR="005232CE" w:rsidRDefault="005232CE" w:rsidP="005232CE">
      <w:pPr>
        <w:pStyle w:val="Call"/>
        <w:rPr>
          <w:lang w:val="en-US" w:eastAsia="zh-CN"/>
        </w:rPr>
      </w:pPr>
      <w:r>
        <w:rPr>
          <w:rFonts w:hint="eastAsia"/>
          <w:lang w:val="en-US" w:eastAsia="zh-CN"/>
        </w:rPr>
        <w:t>责成</w:t>
      </w:r>
      <w:r>
        <w:rPr>
          <w:lang w:val="en-US" w:eastAsia="zh-CN"/>
        </w:rPr>
        <w:t>ITU-D</w:t>
      </w:r>
    </w:p>
    <w:p w:rsidR="005232CE" w:rsidRPr="00BF295C" w:rsidRDefault="005232CE" w:rsidP="005232CE">
      <w:pPr>
        <w:rPr>
          <w:lang w:val="en-US" w:eastAsia="zh-CN"/>
        </w:rPr>
      </w:pPr>
      <w:r>
        <w:rPr>
          <w:lang w:val="en-US" w:eastAsia="zh-CN"/>
        </w:rPr>
        <w:t>1</w:t>
      </w:r>
      <w:r>
        <w:rPr>
          <w:lang w:val="en-US" w:eastAsia="zh-CN"/>
        </w:rPr>
        <w:tab/>
      </w:r>
      <w:r>
        <w:rPr>
          <w:rFonts w:hint="eastAsia"/>
          <w:lang w:val="en-US" w:eastAsia="zh-CN"/>
        </w:rPr>
        <w:t>继续</w:t>
      </w:r>
      <w:r>
        <w:rPr>
          <w:lang w:val="en-US" w:eastAsia="zh-CN"/>
        </w:rPr>
        <w:t>开展区域层面的关于数字普惠金融的研究；</w:t>
      </w:r>
    </w:p>
    <w:p w:rsidR="005232CE" w:rsidRPr="00BF295C" w:rsidRDefault="005232CE" w:rsidP="005232CE">
      <w:pPr>
        <w:rPr>
          <w:lang w:val="en-US" w:eastAsia="zh-CN"/>
        </w:rPr>
      </w:pPr>
      <w:r>
        <w:rPr>
          <w:lang w:val="en-US" w:eastAsia="zh-CN"/>
        </w:rPr>
        <w:t>2</w:t>
      </w:r>
      <w:r>
        <w:rPr>
          <w:lang w:val="en-US" w:eastAsia="zh-CN"/>
        </w:rPr>
        <w:tab/>
      </w:r>
      <w:r>
        <w:rPr>
          <w:rFonts w:hint="eastAsia"/>
          <w:lang w:val="en-US" w:eastAsia="zh-CN"/>
        </w:rPr>
        <w:t>鼓励</w:t>
      </w:r>
      <w:r>
        <w:rPr>
          <w:lang w:val="en-US" w:eastAsia="zh-CN"/>
        </w:rPr>
        <w:t>各区域</w:t>
      </w:r>
      <w:r>
        <w:rPr>
          <w:rFonts w:hint="eastAsia"/>
          <w:lang w:val="en-US" w:eastAsia="zh-CN"/>
        </w:rPr>
        <w:t>发起</w:t>
      </w:r>
      <w:r>
        <w:rPr>
          <w:lang w:val="en-US" w:eastAsia="zh-CN"/>
        </w:rPr>
        <w:t>新的数字普惠金融举措；</w:t>
      </w:r>
    </w:p>
    <w:p w:rsidR="005232CE" w:rsidRPr="00BF295C" w:rsidRDefault="005232CE" w:rsidP="005232CE">
      <w:pPr>
        <w:rPr>
          <w:lang w:val="en-US" w:eastAsia="zh-CN"/>
        </w:rPr>
      </w:pPr>
      <w:r>
        <w:rPr>
          <w:lang w:val="en-US" w:eastAsia="zh-CN"/>
        </w:rPr>
        <w:t>3</w:t>
      </w:r>
      <w:r>
        <w:rPr>
          <w:lang w:val="en-US" w:eastAsia="zh-CN"/>
        </w:rPr>
        <w:tab/>
      </w:r>
      <w:r>
        <w:rPr>
          <w:rFonts w:hint="eastAsia"/>
          <w:lang w:val="en-US" w:eastAsia="zh-CN"/>
        </w:rPr>
        <w:t>继续</w:t>
      </w:r>
      <w:r>
        <w:rPr>
          <w:lang w:val="en-US" w:eastAsia="zh-CN"/>
        </w:rPr>
        <w:t>努力支持成员提高对数字普惠金融的认识，</w:t>
      </w:r>
    </w:p>
    <w:p w:rsidR="005232CE" w:rsidRPr="00001881" w:rsidRDefault="005232CE" w:rsidP="005232CE">
      <w:pPr>
        <w:pStyle w:val="Call"/>
        <w:rPr>
          <w:highlight w:val="cyan"/>
          <w:lang w:val="en-US" w:eastAsia="zh-CN"/>
        </w:rPr>
      </w:pPr>
      <w:r w:rsidRPr="00431FA0">
        <w:rPr>
          <w:rFonts w:hint="eastAsia"/>
          <w:lang w:eastAsia="zh-CN"/>
        </w:rPr>
        <w:t>责成电信标准化局</w:t>
      </w:r>
      <w:r>
        <w:rPr>
          <w:rFonts w:hint="eastAsia"/>
          <w:lang w:eastAsia="zh-CN"/>
        </w:rPr>
        <w:t>和</w:t>
      </w:r>
      <w:r>
        <w:rPr>
          <w:lang w:eastAsia="zh-CN"/>
        </w:rPr>
        <w:t>电信发展局</w:t>
      </w:r>
      <w:r w:rsidRPr="00431FA0">
        <w:rPr>
          <w:rFonts w:hint="eastAsia"/>
          <w:lang w:eastAsia="zh-CN"/>
        </w:rPr>
        <w:t>主任</w:t>
      </w:r>
    </w:p>
    <w:p w:rsidR="005232CE" w:rsidRPr="00BF295C" w:rsidRDefault="005232CE" w:rsidP="005232CE">
      <w:pPr>
        <w:rPr>
          <w:i/>
          <w:lang w:val="en-US" w:eastAsia="zh-CN"/>
        </w:rPr>
      </w:pPr>
      <w:r w:rsidRPr="00233F9F">
        <w:rPr>
          <w:iCs/>
          <w:lang w:val="en-US" w:eastAsia="zh-CN"/>
        </w:rPr>
        <w:t>1</w:t>
      </w:r>
      <w:r w:rsidRPr="00FE18B4">
        <w:rPr>
          <w:i/>
          <w:lang w:val="en-US" w:eastAsia="zh-CN"/>
        </w:rPr>
        <w:tab/>
      </w:r>
      <w:r>
        <w:rPr>
          <w:rFonts w:hint="eastAsia"/>
          <w:iCs/>
          <w:lang w:val="en-US" w:eastAsia="zh-CN"/>
        </w:rPr>
        <w:t>密切</w:t>
      </w:r>
      <w:r>
        <w:rPr>
          <w:iCs/>
          <w:lang w:val="en-US" w:eastAsia="zh-CN"/>
        </w:rPr>
        <w:t>协作，就有关该决议的事宜提供信息并给予支持；</w:t>
      </w:r>
    </w:p>
    <w:p w:rsidR="005232CE" w:rsidRPr="00943ACA" w:rsidRDefault="005232CE" w:rsidP="005232CE">
      <w:pPr>
        <w:rPr>
          <w:b/>
          <w:color w:val="800000"/>
          <w:sz w:val="22"/>
          <w:lang w:val="en-US" w:eastAsia="zh-CN"/>
        </w:rPr>
      </w:pPr>
      <w:r w:rsidRPr="00BF295C">
        <w:rPr>
          <w:lang w:val="en-US" w:eastAsia="zh-CN"/>
        </w:rPr>
        <w:t>2</w:t>
      </w:r>
      <w:r w:rsidRPr="00BF295C">
        <w:rPr>
          <w:lang w:val="en-US" w:eastAsia="zh-CN"/>
        </w:rPr>
        <w:tab/>
      </w:r>
      <w:r w:rsidRPr="0036530C">
        <w:rPr>
          <w:rFonts w:hint="eastAsia"/>
          <w:lang w:eastAsia="zh-CN"/>
        </w:rPr>
        <w:t>就本决议的落实进展每年向理事会</w:t>
      </w:r>
      <w:r>
        <w:rPr>
          <w:rFonts w:hint="eastAsia"/>
          <w:lang w:eastAsia="zh-CN"/>
        </w:rPr>
        <w:t>做出</w:t>
      </w:r>
      <w:r>
        <w:rPr>
          <w:lang w:eastAsia="zh-CN"/>
        </w:rPr>
        <w:t>报告；</w:t>
      </w:r>
    </w:p>
    <w:p w:rsidR="005232CE" w:rsidRPr="00BF295C" w:rsidRDefault="005232CE" w:rsidP="005232CE">
      <w:pPr>
        <w:rPr>
          <w:lang w:val="en-US" w:eastAsia="zh-CN"/>
        </w:rPr>
      </w:pPr>
      <w:r w:rsidRPr="00BF295C">
        <w:rPr>
          <w:lang w:val="en-US" w:eastAsia="zh-CN"/>
        </w:rPr>
        <w:t>3</w:t>
      </w:r>
      <w:r w:rsidRPr="00BF295C">
        <w:rPr>
          <w:lang w:val="en-US" w:eastAsia="zh-CN"/>
        </w:rPr>
        <w:tab/>
      </w:r>
      <w:r w:rsidRPr="00431FA0">
        <w:rPr>
          <w:rFonts w:ascii="SimSun" w:hAnsi="SimSun" w:cs="SimSun" w:hint="eastAsia"/>
          <w:lang w:eastAsia="zh-CN"/>
        </w:rPr>
        <w:t>支持</w:t>
      </w:r>
      <w:r>
        <w:rPr>
          <w:rFonts w:ascii="SimSun" w:hAnsi="SimSun" w:cs="SimSun" w:hint="eastAsia"/>
          <w:lang w:eastAsia="zh-CN"/>
        </w:rPr>
        <w:t>制定明确属于国际电联职责范围且不与其他标准制定组织所负责工作相重复的</w:t>
      </w:r>
      <w:r w:rsidRPr="00431FA0">
        <w:rPr>
          <w:rFonts w:hint="eastAsia"/>
          <w:lang w:eastAsia="zh-CN"/>
        </w:rPr>
        <w:t>数字</w:t>
      </w:r>
      <w:r w:rsidRPr="00431FA0">
        <w:rPr>
          <w:rFonts w:ascii="SimSun" w:hAnsi="SimSun" w:cs="SimSun" w:hint="eastAsia"/>
          <w:lang w:eastAsia="zh-CN"/>
        </w:rPr>
        <w:t>金融包容性报告和最佳做法，同时考虑到相关研究；</w:t>
      </w:r>
    </w:p>
    <w:p w:rsidR="005232CE" w:rsidRPr="00BF295C" w:rsidRDefault="005232CE" w:rsidP="005232CE">
      <w:pPr>
        <w:rPr>
          <w:lang w:val="en-US" w:eastAsia="zh-CN"/>
        </w:rPr>
      </w:pPr>
      <w:r w:rsidRPr="00BF295C">
        <w:rPr>
          <w:lang w:val="en-US" w:eastAsia="zh-CN"/>
        </w:rPr>
        <w:t>4</w:t>
      </w:r>
      <w:r>
        <w:rPr>
          <w:lang w:val="en-US" w:eastAsia="zh-CN"/>
        </w:rPr>
        <w:tab/>
      </w:r>
      <w:r w:rsidRPr="00431FA0">
        <w:rPr>
          <w:rFonts w:ascii="SimSun" w:hAnsi="SimSun" w:cs="SimSun" w:hint="eastAsia"/>
          <w:lang w:eastAsia="zh-CN"/>
        </w:rPr>
        <w:t>针对各国和各区域、从电信到金融服务行业的监管机构、行业专家和国际组织及区域</w:t>
      </w:r>
      <w:r>
        <w:rPr>
          <w:rFonts w:ascii="SimSun" w:hAnsi="SimSun" w:cs="SimSun" w:hint="eastAsia"/>
          <w:lang w:eastAsia="zh-CN"/>
        </w:rPr>
        <w:t>性</w:t>
      </w:r>
      <w:r w:rsidRPr="00431FA0">
        <w:rPr>
          <w:rFonts w:ascii="SimSun" w:hAnsi="SimSun" w:cs="SimSun" w:hint="eastAsia"/>
          <w:lang w:eastAsia="zh-CN"/>
        </w:rPr>
        <w:t>组织，建立数字金融服务平台</w:t>
      </w:r>
      <w:r>
        <w:rPr>
          <w:rFonts w:ascii="SimSun" w:hAnsi="SimSun" w:cs="SimSun" w:hint="eastAsia"/>
          <w:lang w:eastAsia="zh-CN"/>
        </w:rPr>
        <w:t>或在可行时连接到已有的平台</w:t>
      </w:r>
      <w:r w:rsidRPr="00431FA0">
        <w:rPr>
          <w:rFonts w:ascii="SimSun" w:hAnsi="SimSun" w:cs="SimSun" w:hint="eastAsia"/>
          <w:lang w:eastAsia="zh-CN"/>
        </w:rPr>
        <w:t>，促进同行互学、对话和经验交流；</w:t>
      </w:r>
    </w:p>
    <w:p w:rsidR="005232CE" w:rsidRPr="0008094E" w:rsidRDefault="005232CE" w:rsidP="005232CE">
      <w:pPr>
        <w:rPr>
          <w:b/>
          <w:color w:val="800000"/>
          <w:sz w:val="22"/>
          <w:lang w:val="en-US" w:eastAsia="zh-CN"/>
        </w:rPr>
      </w:pPr>
      <w:r w:rsidRPr="00BF295C">
        <w:rPr>
          <w:lang w:val="en-US" w:eastAsia="zh-CN"/>
        </w:rPr>
        <w:t>5</w:t>
      </w:r>
      <w:r>
        <w:rPr>
          <w:lang w:val="en-US" w:eastAsia="zh-CN"/>
        </w:rPr>
        <w:tab/>
      </w:r>
      <w:r>
        <w:rPr>
          <w:rFonts w:hint="eastAsia"/>
          <w:lang w:eastAsia="zh-CN"/>
        </w:rPr>
        <w:t>与其他相关</w:t>
      </w:r>
      <w:r>
        <w:rPr>
          <w:rFonts w:hint="eastAsia"/>
          <w:lang w:eastAsia="zh-CN"/>
        </w:rPr>
        <w:t>SDO</w:t>
      </w:r>
      <w:r>
        <w:rPr>
          <w:lang w:eastAsia="zh-CN"/>
        </w:rPr>
        <w:t>和机构协作，</w:t>
      </w:r>
      <w:r w:rsidRPr="00431FA0">
        <w:rPr>
          <w:rFonts w:hint="eastAsia"/>
          <w:lang w:eastAsia="zh-CN"/>
        </w:rPr>
        <w:t>为</w:t>
      </w:r>
      <w:r>
        <w:rPr>
          <w:rFonts w:hint="eastAsia"/>
          <w:lang w:eastAsia="zh-CN"/>
        </w:rPr>
        <w:t>国际电联成员组织</w:t>
      </w:r>
      <w:r w:rsidRPr="00431FA0">
        <w:rPr>
          <w:rFonts w:hint="eastAsia"/>
          <w:lang w:eastAsia="zh-CN"/>
        </w:rPr>
        <w:t>讲习班和研讨会，以便提高认识并确定强化</w:t>
      </w:r>
      <w:r>
        <w:rPr>
          <w:rFonts w:hint="eastAsia"/>
          <w:lang w:eastAsia="zh-CN"/>
        </w:rPr>
        <w:t>监管机构在</w:t>
      </w:r>
      <w:r w:rsidRPr="00431FA0">
        <w:rPr>
          <w:rFonts w:hint="eastAsia"/>
          <w:lang w:eastAsia="zh-CN"/>
        </w:rPr>
        <w:t>普惠金融方面的具体需要和挑战</w:t>
      </w:r>
      <w:r w:rsidRPr="00431FA0">
        <w:rPr>
          <w:rFonts w:ascii="SimSun" w:hAnsi="SimSun" w:cs="SimSun" w:hint="eastAsia"/>
          <w:lang w:eastAsia="zh-CN"/>
        </w:rPr>
        <w:t>，</w:t>
      </w:r>
    </w:p>
    <w:p w:rsidR="005232CE" w:rsidRPr="00431FA0" w:rsidRDefault="005232CE" w:rsidP="005232CE">
      <w:pPr>
        <w:pStyle w:val="Call"/>
        <w:rPr>
          <w:lang w:eastAsia="zh-CN"/>
        </w:rPr>
      </w:pPr>
      <w:r w:rsidRPr="00431FA0">
        <w:rPr>
          <w:rFonts w:hint="eastAsia"/>
          <w:lang w:eastAsia="zh-CN"/>
        </w:rPr>
        <w:t>请秘书长</w:t>
      </w:r>
    </w:p>
    <w:p w:rsidR="005232CE" w:rsidRPr="00431FA0" w:rsidRDefault="005232CE" w:rsidP="005232CE">
      <w:pPr>
        <w:ind w:firstLineChars="200" w:firstLine="480"/>
        <w:rPr>
          <w:lang w:eastAsia="zh-CN"/>
        </w:rPr>
      </w:pPr>
      <w:r w:rsidRPr="00431FA0">
        <w:rPr>
          <w:rFonts w:hint="eastAsia"/>
          <w:lang w:eastAsia="zh-CN"/>
        </w:rPr>
        <w:t>继续与联合国内其它实体</w:t>
      </w:r>
      <w:r>
        <w:rPr>
          <w:rFonts w:hint="eastAsia"/>
          <w:lang w:eastAsia="zh-CN"/>
        </w:rPr>
        <w:t>及其他相关实体</w:t>
      </w:r>
      <w:r w:rsidRPr="00431FA0">
        <w:rPr>
          <w:rFonts w:hint="eastAsia"/>
          <w:lang w:eastAsia="zh-CN"/>
        </w:rPr>
        <w:t>开展合作和协作，规划未来有效解决普惠金融问题的国际行动，</w:t>
      </w:r>
    </w:p>
    <w:p w:rsidR="005232CE" w:rsidRPr="00431FA0" w:rsidRDefault="005232CE" w:rsidP="005232CE">
      <w:pPr>
        <w:pStyle w:val="Call"/>
        <w:rPr>
          <w:lang w:eastAsia="zh-CN"/>
        </w:rPr>
      </w:pPr>
      <w:r w:rsidRPr="00431FA0">
        <w:rPr>
          <w:rFonts w:hint="eastAsia"/>
          <w:lang w:eastAsia="zh-CN"/>
        </w:rPr>
        <w:t>请成员国、部门成员和部门准成员</w:t>
      </w:r>
    </w:p>
    <w:p w:rsidR="005232CE" w:rsidRPr="00431FA0" w:rsidRDefault="005232CE" w:rsidP="005232CE">
      <w:pPr>
        <w:rPr>
          <w:lang w:eastAsia="zh-CN"/>
        </w:rPr>
      </w:pPr>
      <w:r w:rsidRPr="00431FA0">
        <w:rPr>
          <w:lang w:eastAsia="zh-CN"/>
        </w:rPr>
        <w:t>1</w:t>
      </w:r>
      <w:r w:rsidRPr="00431FA0">
        <w:rPr>
          <w:lang w:eastAsia="zh-CN"/>
        </w:rPr>
        <w:tab/>
      </w:r>
      <w:r>
        <w:rPr>
          <w:rFonts w:hint="eastAsia"/>
          <w:lang w:eastAsia="zh-CN"/>
        </w:rPr>
        <w:t>在国际电联职责范围内，</w:t>
      </w:r>
      <w:r w:rsidRPr="00431FA0">
        <w:rPr>
          <w:lang w:eastAsia="zh-CN"/>
        </w:rPr>
        <w:t>继续就利用</w:t>
      </w:r>
      <w:r w:rsidRPr="00431FA0">
        <w:rPr>
          <w:lang w:eastAsia="zh-CN"/>
        </w:rPr>
        <w:t>ICT</w:t>
      </w:r>
      <w:r w:rsidRPr="00431FA0">
        <w:rPr>
          <w:rFonts w:hint="eastAsia"/>
          <w:lang w:eastAsia="zh-CN"/>
        </w:rPr>
        <w:t>强化普惠金融</w:t>
      </w:r>
      <w:r w:rsidRPr="00431FA0">
        <w:rPr>
          <w:lang w:eastAsia="zh-CN"/>
        </w:rPr>
        <w:t>问题积极</w:t>
      </w:r>
      <w:r w:rsidRPr="00431FA0">
        <w:rPr>
          <w:rFonts w:hint="eastAsia"/>
          <w:lang w:eastAsia="zh-CN"/>
        </w:rPr>
        <w:t>向</w:t>
      </w:r>
      <w:r w:rsidRPr="00431FA0">
        <w:rPr>
          <w:lang w:eastAsia="zh-CN"/>
        </w:rPr>
        <w:t>ITU-T</w:t>
      </w:r>
      <w:r>
        <w:rPr>
          <w:rFonts w:hint="eastAsia"/>
          <w:lang w:eastAsia="zh-CN"/>
        </w:rPr>
        <w:t>和</w:t>
      </w:r>
      <w:r>
        <w:rPr>
          <w:lang w:eastAsia="zh-CN"/>
        </w:rPr>
        <w:t>ITU-D</w:t>
      </w:r>
      <w:r w:rsidRPr="00431FA0">
        <w:rPr>
          <w:lang w:eastAsia="zh-CN"/>
        </w:rPr>
        <w:t>研究组献计献策；</w:t>
      </w:r>
    </w:p>
    <w:p w:rsidR="005232CE" w:rsidRPr="00431FA0" w:rsidRDefault="005232CE" w:rsidP="005232CE">
      <w:pPr>
        <w:rPr>
          <w:lang w:eastAsia="zh-CN"/>
        </w:rPr>
      </w:pPr>
      <w:r w:rsidRPr="00431FA0">
        <w:rPr>
          <w:color w:val="000000"/>
          <w:lang w:eastAsia="zh-CN"/>
        </w:rPr>
        <w:lastRenderedPageBreak/>
        <w:t>2</w:t>
      </w:r>
      <w:r w:rsidRPr="00431FA0">
        <w:rPr>
          <w:color w:val="000000"/>
          <w:lang w:eastAsia="zh-CN"/>
        </w:rPr>
        <w:tab/>
      </w:r>
      <w:r w:rsidRPr="00431FA0">
        <w:rPr>
          <w:color w:val="000000"/>
          <w:lang w:eastAsia="zh-CN"/>
        </w:rPr>
        <w:t>促进</w:t>
      </w:r>
      <w:r w:rsidRPr="00431FA0">
        <w:rPr>
          <w:color w:val="000000"/>
          <w:lang w:eastAsia="zh-CN"/>
        </w:rPr>
        <w:t>ICT</w:t>
      </w:r>
      <w:r w:rsidRPr="00431FA0">
        <w:rPr>
          <w:color w:val="000000"/>
          <w:lang w:eastAsia="zh-CN"/>
        </w:rPr>
        <w:t>、</w:t>
      </w:r>
      <w:r w:rsidRPr="00431FA0">
        <w:rPr>
          <w:rFonts w:hint="eastAsia"/>
          <w:color w:val="000000"/>
          <w:lang w:eastAsia="zh-CN"/>
        </w:rPr>
        <w:t>金融服务</w:t>
      </w:r>
      <w:r w:rsidRPr="00431FA0">
        <w:rPr>
          <w:color w:val="000000"/>
          <w:lang w:eastAsia="zh-CN"/>
        </w:rPr>
        <w:t>和</w:t>
      </w:r>
      <w:r w:rsidRPr="00431FA0">
        <w:rPr>
          <w:rFonts w:hint="eastAsia"/>
          <w:color w:val="000000"/>
          <w:lang w:eastAsia="zh-CN"/>
        </w:rPr>
        <w:t>消费者保护</w:t>
      </w:r>
      <w:r w:rsidRPr="00431FA0">
        <w:rPr>
          <w:color w:val="000000"/>
          <w:lang w:eastAsia="zh-CN"/>
        </w:rPr>
        <w:t>政策的结合，</w:t>
      </w:r>
      <w:r w:rsidRPr="00431FA0">
        <w:rPr>
          <w:rFonts w:hint="eastAsia"/>
          <w:color w:val="000000"/>
          <w:lang w:eastAsia="zh-CN"/>
        </w:rPr>
        <w:t>提高</w:t>
      </w:r>
      <w:r w:rsidRPr="00431FA0">
        <w:rPr>
          <w:color w:val="000000"/>
          <w:lang w:eastAsia="zh-CN"/>
        </w:rPr>
        <w:t>数字金融服务使用率，</w:t>
      </w:r>
      <w:r w:rsidRPr="00431FA0">
        <w:rPr>
          <w:rFonts w:hint="eastAsia"/>
          <w:color w:val="000000"/>
          <w:lang w:eastAsia="zh-CN"/>
        </w:rPr>
        <w:t>以</w:t>
      </w:r>
      <w:r w:rsidRPr="00431FA0">
        <w:rPr>
          <w:color w:val="000000"/>
          <w:lang w:eastAsia="zh-CN"/>
        </w:rPr>
        <w:t>达到</w:t>
      </w:r>
      <w:r w:rsidRPr="00431FA0">
        <w:rPr>
          <w:rFonts w:hint="eastAsia"/>
          <w:color w:val="000000"/>
          <w:lang w:eastAsia="zh-CN"/>
        </w:rPr>
        <w:t>实现</w:t>
      </w:r>
      <w:r w:rsidRPr="00431FA0">
        <w:rPr>
          <w:color w:val="000000"/>
          <w:lang w:eastAsia="zh-CN"/>
        </w:rPr>
        <w:t>普惠</w:t>
      </w:r>
      <w:r w:rsidRPr="00431FA0">
        <w:rPr>
          <w:rFonts w:hint="eastAsia"/>
          <w:color w:val="000000"/>
          <w:lang w:eastAsia="zh-CN"/>
        </w:rPr>
        <w:t>金融</w:t>
      </w:r>
      <w:r>
        <w:rPr>
          <w:rFonts w:hint="eastAsia"/>
          <w:color w:val="000000"/>
          <w:lang w:eastAsia="zh-CN"/>
        </w:rPr>
        <w:t>的</w:t>
      </w:r>
      <w:r w:rsidRPr="00431FA0">
        <w:rPr>
          <w:color w:val="000000"/>
          <w:lang w:eastAsia="zh-CN"/>
        </w:rPr>
        <w:t>目标</w:t>
      </w:r>
      <w:r w:rsidRPr="00431FA0">
        <w:rPr>
          <w:rFonts w:hint="eastAsia"/>
          <w:color w:val="000000"/>
          <w:lang w:eastAsia="zh-CN"/>
        </w:rPr>
        <w:t>，</w:t>
      </w:r>
    </w:p>
    <w:p w:rsidR="005232CE" w:rsidRPr="00431FA0" w:rsidRDefault="005232CE" w:rsidP="005232CE">
      <w:pPr>
        <w:pStyle w:val="Call"/>
        <w:rPr>
          <w:i/>
          <w:lang w:eastAsia="zh-CN"/>
        </w:rPr>
      </w:pPr>
      <w:r w:rsidRPr="00431FA0">
        <w:rPr>
          <w:lang w:eastAsia="zh-CN"/>
        </w:rPr>
        <w:t>请成员国</w:t>
      </w:r>
    </w:p>
    <w:p w:rsidR="005232CE" w:rsidRPr="00BF295C" w:rsidRDefault="005232CE" w:rsidP="005232CE">
      <w:pPr>
        <w:rPr>
          <w:lang w:val="en-US" w:eastAsia="zh-CN"/>
        </w:rPr>
      </w:pPr>
      <w:r w:rsidRPr="00FE18B4">
        <w:rPr>
          <w:lang w:val="en-US" w:eastAsia="zh-CN"/>
        </w:rPr>
        <w:t>1</w:t>
      </w:r>
      <w:r>
        <w:rPr>
          <w:lang w:val="en-US" w:eastAsia="zh-CN"/>
        </w:rPr>
        <w:tab/>
      </w:r>
      <w:r>
        <w:rPr>
          <w:rFonts w:hint="eastAsia"/>
          <w:lang w:val="en-US" w:eastAsia="zh-CN"/>
        </w:rPr>
        <w:t>为</w:t>
      </w:r>
      <w:r>
        <w:rPr>
          <w:lang w:val="en-US" w:eastAsia="zh-CN"/>
        </w:rPr>
        <w:t>上述活动贡献力量，并积极参与本决议的落实工作；</w:t>
      </w:r>
    </w:p>
    <w:p w:rsidR="005232CE" w:rsidRPr="009279E8" w:rsidRDefault="005232CE" w:rsidP="005232CE">
      <w:pPr>
        <w:rPr>
          <w:lang w:val="en-US" w:eastAsia="zh-CN"/>
        </w:rPr>
      </w:pPr>
      <w:r w:rsidRPr="009279E8">
        <w:rPr>
          <w:lang w:val="en-US" w:eastAsia="zh-CN"/>
        </w:rPr>
        <w:t>2</w:t>
      </w:r>
      <w:r>
        <w:rPr>
          <w:lang w:val="en-US" w:eastAsia="zh-CN"/>
        </w:rPr>
        <w:tab/>
      </w:r>
      <w:r>
        <w:rPr>
          <w:rFonts w:hint="eastAsia"/>
          <w:lang w:eastAsia="zh-CN"/>
        </w:rPr>
        <w:t>制定并落实重点</w:t>
      </w:r>
      <w:r w:rsidRPr="00431FA0">
        <w:rPr>
          <w:lang w:eastAsia="zh-CN"/>
        </w:rPr>
        <w:t>解决普惠金融问题的国家战略，并利用信息通信技术，向</w:t>
      </w:r>
      <w:r>
        <w:rPr>
          <w:rFonts w:hint="eastAsia"/>
          <w:lang w:eastAsia="zh-CN"/>
        </w:rPr>
        <w:t>无法享受银行服务的人员</w:t>
      </w:r>
      <w:r w:rsidRPr="00431FA0">
        <w:rPr>
          <w:lang w:eastAsia="zh-CN"/>
        </w:rPr>
        <w:t>提供金融服务；</w:t>
      </w:r>
    </w:p>
    <w:p w:rsidR="004F056E" w:rsidRPr="004F056E" w:rsidRDefault="005232CE" w:rsidP="004F056E">
      <w:pPr>
        <w:rPr>
          <w:rFonts w:hint="eastAsia"/>
          <w:lang w:eastAsia="zh-CN"/>
        </w:rPr>
      </w:pPr>
      <w:r w:rsidRPr="009279E8">
        <w:rPr>
          <w:lang w:val="en-US" w:eastAsia="zh-CN"/>
        </w:rPr>
        <w:t>3</w:t>
      </w:r>
      <w:r>
        <w:rPr>
          <w:lang w:val="en-US" w:eastAsia="zh-CN"/>
        </w:rPr>
        <w:tab/>
      </w:r>
      <w:r w:rsidRPr="00431FA0">
        <w:rPr>
          <w:lang w:eastAsia="zh-CN"/>
        </w:rPr>
        <w:t>实行改革，</w:t>
      </w:r>
      <w:r>
        <w:rPr>
          <w:rFonts w:hint="eastAsia"/>
          <w:lang w:eastAsia="zh-CN"/>
        </w:rPr>
        <w:t>在本决议的目标范围内，利用信息通信技术</w:t>
      </w:r>
      <w:r>
        <w:rPr>
          <w:lang w:eastAsia="zh-CN"/>
        </w:rPr>
        <w:t>实现性别平等</w:t>
      </w:r>
      <w:r>
        <w:rPr>
          <w:rFonts w:hint="eastAsia"/>
          <w:lang w:eastAsia="zh-CN"/>
        </w:rPr>
        <w:t>。</w:t>
      </w:r>
    </w:p>
    <w:p w:rsidR="004F056E" w:rsidRDefault="004F056E" w:rsidP="0032202E">
      <w:pPr>
        <w:pStyle w:val="Reasons"/>
      </w:pPr>
      <w:bookmarkStart w:id="8" w:name="_GoBack"/>
      <w:bookmarkEnd w:id="8"/>
    </w:p>
    <w:p w:rsidR="00C2274D" w:rsidRDefault="004F056E" w:rsidP="004F056E">
      <w:pPr>
        <w:jc w:val="center"/>
      </w:pPr>
      <w:r>
        <w:t>______________</w:t>
      </w:r>
    </w:p>
    <w:sectPr w:rsidR="00C2274D">
      <w:headerReference w:type="default" r:id="rId9"/>
      <w:footerReference w:type="default" r:id="rId10"/>
      <w:footerReference w:type="first" r:id="rId11"/>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DC" w:rsidRDefault="00BE2CDC">
      <w:r>
        <w:separator/>
      </w:r>
    </w:p>
  </w:endnote>
  <w:endnote w:type="continuationSeparator" w:id="0">
    <w:p w:rsidR="00BE2CDC" w:rsidRDefault="00B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4C5941" w:rsidP="004F056E">
    <w:pPr>
      <w:pStyle w:val="Footer"/>
      <w:rPr>
        <w:lang w:val="en-US"/>
      </w:rPr>
    </w:pPr>
    <w:r w:rsidRPr="004C5941">
      <w:rPr>
        <w:lang w:val="en-US"/>
      </w:rPr>
      <w:fldChar w:fldCharType="begin"/>
    </w:r>
    <w:r w:rsidRPr="004C5941">
      <w:rPr>
        <w:lang w:val="en-US"/>
      </w:rPr>
      <w:instrText xml:space="preserve"> FILENAME \p  \* MERGEFORMAT </w:instrText>
    </w:r>
    <w:r w:rsidRPr="004C5941">
      <w:rPr>
        <w:lang w:val="en-US"/>
      </w:rPr>
      <w:fldChar w:fldCharType="separate"/>
    </w:r>
    <w:r>
      <w:rPr>
        <w:lang w:val="en-US"/>
      </w:rPr>
      <w:t>P:\CHI\SG\CONF-SG\PP18\000\055ADD03COR1C.docx</w:t>
    </w:r>
    <w:r w:rsidRPr="004C5941">
      <w:rPr>
        <w:lang w:val="en-US"/>
      </w:rPr>
      <w:fldChar w:fldCharType="end"/>
    </w:r>
    <w:r>
      <w:rPr>
        <w:lang w:val="en-US"/>
      </w:rPr>
      <w:t xml:space="preserve"> (445911</w:t>
    </w:r>
    <w:r w:rsidRPr="004C594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DC" w:rsidRDefault="00BE2CDC">
      <w:r>
        <w:t>____________________</w:t>
      </w:r>
    </w:p>
  </w:footnote>
  <w:footnote w:type="continuationSeparator" w:id="0">
    <w:p w:rsidR="00BE2CDC" w:rsidRDefault="00BE2CDC">
      <w:r>
        <w:continuationSeparator/>
      </w:r>
    </w:p>
  </w:footnote>
  <w:footnote w:id="1">
    <w:p w:rsidR="005232CE" w:rsidRDefault="005232CE" w:rsidP="005232CE">
      <w:pPr>
        <w:pStyle w:val="FootnoteText"/>
        <w:rPr>
          <w:lang w:eastAsia="zh-CN"/>
        </w:rPr>
      </w:pPr>
      <w:r>
        <w:rPr>
          <w:rStyle w:val="FootnoteReference"/>
        </w:rPr>
        <w:footnoteRef/>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82525A">
      <w:rPr>
        <w:noProof/>
      </w:rPr>
      <w:t>2</w:t>
    </w:r>
    <w:r>
      <w:fldChar w:fldCharType="end"/>
    </w:r>
  </w:p>
  <w:p w:rsidR="00C710E5" w:rsidRPr="00FC2542" w:rsidRDefault="00FC2542" w:rsidP="00FC2542">
    <w:pPr>
      <w:pStyle w:val="Header"/>
    </w:pPr>
    <w:r>
      <w:t>PP18/55(Add.3)(Cor.1)-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C5941"/>
    <w:rsid w:val="004D3182"/>
    <w:rsid w:val="004F056E"/>
    <w:rsid w:val="005061F9"/>
    <w:rsid w:val="00517E65"/>
    <w:rsid w:val="005232CE"/>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2525A"/>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F720B"/>
    <w:rsid w:val="00C02B7F"/>
    <w:rsid w:val="00C04511"/>
    <w:rsid w:val="00C101EE"/>
    <w:rsid w:val="00C16846"/>
    <w:rsid w:val="00C16AC0"/>
    <w:rsid w:val="00C2274D"/>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CallChar">
    <w:name w:val="Call Char"/>
    <w:basedOn w:val="DefaultParagraphFont"/>
    <w:link w:val="Call"/>
    <w:locked/>
    <w:rsid w:val="005232CE"/>
    <w:rPr>
      <w:rFonts w:ascii="STKaiti" w:eastAsia="STKaiti" w:hAnsi="STKait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232CE"/>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508f003-a817-47a5-a67f-443713b7378f">DPM</DPM_x0020_Author>
    <DPM_x0020_File_x0020_name xmlns="3508f003-a817-47a5-a67f-443713b7378f">S18-PP-C-0055!A3-C1!MSW-C</DPM_x0020_File_x0020_name>
    <DPM_x0020_Version xmlns="3508f003-a817-47a5-a67f-443713b7378f">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08f003-a817-47a5-a67f-443713b7378f" targetNamespace="http://schemas.microsoft.com/office/2006/metadata/properties" ma:root="true" ma:fieldsID="d41af5c836d734370eb92e7ee5f83852" ns2:_="" ns3:_="">
    <xsd:import namespace="996b2e75-67fd-4955-a3b0-5ab9934cb50b"/>
    <xsd:import namespace="3508f003-a817-47a5-a67f-443713b73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08f003-a817-47a5-a67f-443713b73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3508f003-a817-47a5-a67f-443713b7378f"/>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08f003-a817-47a5-a67f-443713b73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11</TotalTime>
  <Pages>5</Pages>
  <Words>2724</Words>
  <Characters>455</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S18-PP-C-0055!A3-C1!MSW-C</vt:lpstr>
    </vt:vector>
  </TitlesOfParts>
  <Company>ITU</Company>
  <LinksUpToDate>false</LinksUpToDate>
  <CharactersWithSpaces>3173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S18-PP-C-0055!A3-C1!MSW-C</dc:title>
  <dc:subject>Plenipotentiary Conference (PP-18)</dc:subject>
  <dc:creator>Documents Proposals Manager (DPM)</dc:creator>
  <cp:keywords>DPM_v2018.9.12.1_prod</cp:keywords>
  <cp:lastModifiedBy>Liu, Yanhui</cp:lastModifiedBy>
  <cp:revision>4</cp:revision>
  <dcterms:created xsi:type="dcterms:W3CDTF">2018-10-29T08:30:00Z</dcterms:created>
  <dcterms:modified xsi:type="dcterms:W3CDTF">2018-10-29T08:51:00Z</dcterms:modified>
  <cp:category>Conference document</cp:category>
</cp:coreProperties>
</file>