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41112B" w:rsidRPr="008C10D9" w:rsidTr="0041112B">
        <w:trPr>
          <w:cantSplit/>
        </w:trPr>
        <w:tc>
          <w:tcPr>
            <w:tcW w:w="6911" w:type="dxa"/>
            <w:vAlign w:val="center"/>
          </w:tcPr>
          <w:p w:rsidR="0041112B" w:rsidRPr="00960D89" w:rsidRDefault="0041112B" w:rsidP="0041112B">
            <w:pPr>
              <w:rPr>
                <w:b/>
                <w:bCs/>
                <w:position w:val="6"/>
                <w:szCs w:val="24"/>
                <w:lang w:val="fr-CH"/>
              </w:rPr>
            </w:pPr>
            <w:bookmarkStart w:id="0" w:name="dbreak"/>
            <w:bookmarkStart w:id="1" w:name="dpp"/>
            <w:bookmarkStart w:id="2" w:name="_GoBack"/>
            <w:bookmarkEnd w:id="0"/>
            <w:bookmarkEnd w:id="1"/>
            <w:bookmarkEnd w:id="2"/>
            <w:r w:rsidRPr="000F6395">
              <w:rPr>
                <w:rFonts w:cs="Times"/>
                <w:b/>
                <w:sz w:val="30"/>
                <w:szCs w:val="30"/>
                <w:lang w:val="fr-CH"/>
              </w:rPr>
              <w:t>Conférence de plénipotentiaires</w:t>
            </w:r>
            <w:r w:rsidRPr="000F6395">
              <w:rPr>
                <w:b/>
                <w:smallCaps/>
                <w:sz w:val="30"/>
                <w:szCs w:val="30"/>
                <w:lang w:val="fr-CH"/>
              </w:rPr>
              <w:t xml:space="preserve"> (PP-1</w:t>
            </w:r>
            <w:r>
              <w:rPr>
                <w:b/>
                <w:smallCaps/>
                <w:sz w:val="30"/>
                <w:szCs w:val="30"/>
                <w:lang w:val="fr-CH"/>
              </w:rPr>
              <w:t>8</w:t>
            </w:r>
            <w:proofErr w:type="gramStart"/>
            <w:r w:rsidRPr="000F6395">
              <w:rPr>
                <w:b/>
                <w:smallCaps/>
                <w:sz w:val="30"/>
                <w:szCs w:val="30"/>
                <w:lang w:val="fr-CH"/>
              </w:rPr>
              <w:t>)</w:t>
            </w:r>
            <w:proofErr w:type="gramEnd"/>
            <w:r w:rsidRPr="000F6395">
              <w:rPr>
                <w:b/>
                <w:smallCaps/>
                <w:sz w:val="36"/>
                <w:lang w:val="fr-CH"/>
              </w:rPr>
              <w:br/>
            </w:r>
            <w:r w:rsidRPr="001E2226">
              <w:rPr>
                <w:rFonts w:cs="Times New Roman Bold"/>
                <w:b/>
                <w:bCs/>
                <w:szCs w:val="24"/>
                <w:lang w:val="fr-CH"/>
              </w:rPr>
              <w:t>Dubaï</w:t>
            </w:r>
            <w:r w:rsidRPr="000F6395">
              <w:rPr>
                <w:rFonts w:cs="Times New Roman Bold"/>
                <w:b/>
                <w:bCs/>
                <w:szCs w:val="24"/>
                <w:lang w:val="fr-CH"/>
              </w:rPr>
              <w:t xml:space="preserve">, </w:t>
            </w:r>
            <w:r>
              <w:rPr>
                <w:rFonts w:cs="Times New Roman Bold"/>
                <w:b/>
                <w:bCs/>
                <w:szCs w:val="24"/>
                <w:lang w:val="fr-CH"/>
              </w:rPr>
              <w:t>29</w:t>
            </w:r>
            <w:r w:rsidRPr="000F6395">
              <w:rPr>
                <w:rFonts w:cs="Times New Roman Bold"/>
                <w:b/>
                <w:bCs/>
                <w:szCs w:val="24"/>
                <w:lang w:val="fr-CH"/>
              </w:rPr>
              <w:t xml:space="preserve"> octobre </w:t>
            </w:r>
            <w:r>
              <w:rPr>
                <w:rFonts w:cs="Times New Roman Bold"/>
                <w:b/>
                <w:bCs/>
                <w:szCs w:val="24"/>
                <w:lang w:val="fr-CH"/>
              </w:rPr>
              <w:t>– 16 novembre 2018</w:t>
            </w:r>
          </w:p>
        </w:tc>
        <w:tc>
          <w:tcPr>
            <w:tcW w:w="3120" w:type="dxa"/>
          </w:tcPr>
          <w:p w:rsidR="0041112B" w:rsidRPr="008C10D9" w:rsidRDefault="0041112B" w:rsidP="0041112B">
            <w:pPr>
              <w:spacing w:before="0" w:line="240" w:lineRule="atLeast"/>
              <w:rPr>
                <w:rFonts w:cstheme="minorHAnsi"/>
                <w:lang w:val="en-US"/>
              </w:rPr>
            </w:pPr>
            <w:bookmarkStart w:id="3" w:name="ditulogo"/>
            <w:bookmarkEnd w:id="3"/>
            <w:r w:rsidRPr="008C10D9">
              <w:rPr>
                <w:rFonts w:cstheme="minorHAnsi"/>
                <w:b/>
                <w:bCs/>
                <w:noProof/>
                <w:lang w:val="en-US" w:eastAsia="zh-CN"/>
              </w:rPr>
              <w:drawing>
                <wp:inline distT="0" distB="0" distL="0" distR="0" wp14:anchorId="20938FCF" wp14:editId="5800C0F4">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41112B" w:rsidRPr="000F58F7" w:rsidTr="0041112B">
        <w:trPr>
          <w:cantSplit/>
        </w:trPr>
        <w:tc>
          <w:tcPr>
            <w:tcW w:w="6911" w:type="dxa"/>
            <w:tcBorders>
              <w:bottom w:val="single" w:sz="12" w:space="0" w:color="auto"/>
            </w:tcBorders>
          </w:tcPr>
          <w:p w:rsidR="0041112B" w:rsidRPr="008C10D9" w:rsidRDefault="0041112B" w:rsidP="0041112B">
            <w:pPr>
              <w:spacing w:before="0" w:after="48" w:line="240" w:lineRule="atLeast"/>
              <w:rPr>
                <w:rFonts w:cstheme="minorHAnsi"/>
                <w:b/>
                <w:smallCaps/>
                <w:szCs w:val="24"/>
                <w:lang w:val="en-US"/>
              </w:rPr>
            </w:pPr>
          </w:p>
        </w:tc>
        <w:tc>
          <w:tcPr>
            <w:tcW w:w="3120" w:type="dxa"/>
            <w:tcBorders>
              <w:bottom w:val="single" w:sz="12" w:space="0" w:color="auto"/>
            </w:tcBorders>
          </w:tcPr>
          <w:p w:rsidR="0041112B" w:rsidRPr="000F58F7" w:rsidRDefault="0041112B" w:rsidP="0041112B">
            <w:pPr>
              <w:spacing w:before="0" w:after="48" w:line="240" w:lineRule="atLeast"/>
              <w:rPr>
                <w:rFonts w:cstheme="minorHAnsi"/>
                <w:b/>
                <w:smallCaps/>
                <w:szCs w:val="24"/>
                <w:lang w:val="en-US"/>
              </w:rPr>
            </w:pPr>
          </w:p>
        </w:tc>
      </w:tr>
      <w:tr w:rsidR="0041112B" w:rsidRPr="008C10D9" w:rsidTr="0041112B">
        <w:trPr>
          <w:cantSplit/>
        </w:trPr>
        <w:tc>
          <w:tcPr>
            <w:tcW w:w="6911" w:type="dxa"/>
            <w:tcBorders>
              <w:top w:val="single" w:sz="12" w:space="0" w:color="auto"/>
            </w:tcBorders>
          </w:tcPr>
          <w:p w:rsidR="0041112B" w:rsidRPr="008C10D9" w:rsidRDefault="0041112B" w:rsidP="0041112B">
            <w:pPr>
              <w:spacing w:before="0"/>
              <w:rPr>
                <w:rFonts w:cstheme="minorHAnsi"/>
                <w:b/>
                <w:smallCaps/>
                <w:szCs w:val="24"/>
                <w:lang w:val="en-US"/>
              </w:rPr>
            </w:pPr>
          </w:p>
        </w:tc>
        <w:tc>
          <w:tcPr>
            <w:tcW w:w="3120" w:type="dxa"/>
            <w:tcBorders>
              <w:top w:val="single" w:sz="12" w:space="0" w:color="auto"/>
            </w:tcBorders>
          </w:tcPr>
          <w:p w:rsidR="0041112B" w:rsidRPr="008C10D9" w:rsidRDefault="0041112B" w:rsidP="0041112B">
            <w:pPr>
              <w:spacing w:before="0"/>
              <w:rPr>
                <w:rFonts w:cstheme="minorHAnsi"/>
                <w:szCs w:val="24"/>
                <w:lang w:val="en-US"/>
              </w:rPr>
            </w:pPr>
          </w:p>
        </w:tc>
      </w:tr>
      <w:tr w:rsidR="0041112B" w:rsidRPr="008C10D9" w:rsidTr="0041112B">
        <w:trPr>
          <w:cantSplit/>
        </w:trPr>
        <w:tc>
          <w:tcPr>
            <w:tcW w:w="6911" w:type="dxa"/>
          </w:tcPr>
          <w:p w:rsidR="0041112B" w:rsidRPr="008C10D9" w:rsidRDefault="0041112B" w:rsidP="0041112B">
            <w:pPr>
              <w:pStyle w:val="Committee"/>
              <w:spacing w:after="0" w:line="240" w:lineRule="auto"/>
            </w:pPr>
            <w:r w:rsidRPr="008C10D9">
              <w:t>SÉANCE PLÉNIÈRE</w:t>
            </w:r>
          </w:p>
        </w:tc>
        <w:tc>
          <w:tcPr>
            <w:tcW w:w="3120" w:type="dxa"/>
          </w:tcPr>
          <w:p w:rsidR="0041112B" w:rsidRPr="008C10D9" w:rsidRDefault="0041112B" w:rsidP="0041112B">
            <w:pPr>
              <w:spacing w:before="0"/>
              <w:rPr>
                <w:rFonts w:cstheme="minorHAnsi"/>
                <w:szCs w:val="24"/>
                <w:lang w:val="en-US"/>
              </w:rPr>
            </w:pPr>
            <w:r>
              <w:rPr>
                <w:rFonts w:cstheme="minorHAnsi"/>
                <w:b/>
                <w:szCs w:val="24"/>
                <w:lang w:val="en-US"/>
              </w:rPr>
              <w:t>Document 55</w:t>
            </w:r>
            <w:r w:rsidRPr="00F44B1A">
              <w:rPr>
                <w:rFonts w:cstheme="minorHAnsi"/>
                <w:b/>
                <w:szCs w:val="24"/>
              </w:rPr>
              <w:t>-F</w:t>
            </w:r>
          </w:p>
        </w:tc>
      </w:tr>
      <w:tr w:rsidR="0041112B" w:rsidRPr="008C10D9" w:rsidTr="0041112B">
        <w:trPr>
          <w:cantSplit/>
        </w:trPr>
        <w:tc>
          <w:tcPr>
            <w:tcW w:w="6911" w:type="dxa"/>
          </w:tcPr>
          <w:p w:rsidR="0041112B" w:rsidRPr="00D0464B" w:rsidRDefault="0041112B" w:rsidP="0041112B">
            <w:pPr>
              <w:spacing w:before="0"/>
              <w:rPr>
                <w:rFonts w:cstheme="minorHAnsi"/>
                <w:b/>
                <w:szCs w:val="24"/>
                <w:lang w:val="en-US"/>
              </w:rPr>
            </w:pPr>
          </w:p>
        </w:tc>
        <w:tc>
          <w:tcPr>
            <w:tcW w:w="3120" w:type="dxa"/>
          </w:tcPr>
          <w:p w:rsidR="0041112B" w:rsidRPr="008C10D9" w:rsidRDefault="0041112B" w:rsidP="0041112B">
            <w:pPr>
              <w:spacing w:before="0"/>
              <w:rPr>
                <w:rFonts w:cstheme="minorHAnsi"/>
                <w:b/>
                <w:szCs w:val="24"/>
                <w:lang w:val="en-US"/>
              </w:rPr>
            </w:pPr>
            <w:r w:rsidRPr="008C10D9">
              <w:rPr>
                <w:rFonts w:cstheme="minorHAnsi"/>
                <w:b/>
                <w:szCs w:val="24"/>
                <w:lang w:val="en-US"/>
              </w:rPr>
              <w:t>2</w:t>
            </w:r>
            <w:r>
              <w:rPr>
                <w:rFonts w:cstheme="minorHAnsi"/>
                <w:b/>
                <w:szCs w:val="24"/>
                <w:lang w:val="en-US"/>
              </w:rPr>
              <w:t>1</w:t>
            </w:r>
            <w:r w:rsidRPr="008C10D9">
              <w:rPr>
                <w:rFonts w:cstheme="minorHAnsi"/>
                <w:b/>
                <w:szCs w:val="24"/>
                <w:lang w:val="en-US"/>
              </w:rPr>
              <w:t xml:space="preserve"> </w:t>
            </w:r>
            <w:proofErr w:type="spellStart"/>
            <w:r w:rsidRPr="008C10D9">
              <w:rPr>
                <w:rFonts w:cstheme="minorHAnsi"/>
                <w:b/>
                <w:szCs w:val="24"/>
                <w:lang w:val="en-US"/>
              </w:rPr>
              <w:t>septembre</w:t>
            </w:r>
            <w:proofErr w:type="spellEnd"/>
            <w:r w:rsidRPr="008C10D9">
              <w:rPr>
                <w:rFonts w:cstheme="minorHAnsi"/>
                <w:b/>
                <w:szCs w:val="24"/>
                <w:lang w:val="en-US"/>
              </w:rPr>
              <w:t xml:space="preserve"> 2018</w:t>
            </w:r>
          </w:p>
        </w:tc>
      </w:tr>
      <w:tr w:rsidR="0041112B" w:rsidRPr="008C10D9" w:rsidTr="0041112B">
        <w:trPr>
          <w:cantSplit/>
        </w:trPr>
        <w:tc>
          <w:tcPr>
            <w:tcW w:w="6911" w:type="dxa"/>
          </w:tcPr>
          <w:p w:rsidR="0041112B" w:rsidRPr="008C10D9" w:rsidRDefault="0041112B" w:rsidP="0041112B">
            <w:pPr>
              <w:spacing w:before="0"/>
              <w:rPr>
                <w:rFonts w:cstheme="minorHAnsi"/>
                <w:b/>
                <w:smallCaps/>
                <w:szCs w:val="24"/>
                <w:lang w:val="en-US"/>
              </w:rPr>
            </w:pPr>
          </w:p>
        </w:tc>
        <w:tc>
          <w:tcPr>
            <w:tcW w:w="3120" w:type="dxa"/>
          </w:tcPr>
          <w:p w:rsidR="0041112B" w:rsidRPr="008C10D9" w:rsidRDefault="0041112B" w:rsidP="0041112B">
            <w:pPr>
              <w:spacing w:before="0"/>
              <w:rPr>
                <w:rFonts w:cstheme="minorHAnsi"/>
                <w:b/>
                <w:szCs w:val="24"/>
                <w:lang w:val="en-US"/>
              </w:rPr>
            </w:pPr>
            <w:r w:rsidRPr="008C10D9">
              <w:rPr>
                <w:rFonts w:cstheme="minorHAnsi"/>
                <w:b/>
                <w:szCs w:val="24"/>
                <w:lang w:val="en-US"/>
              </w:rPr>
              <w:t xml:space="preserve">Original: </w:t>
            </w:r>
            <w:proofErr w:type="spellStart"/>
            <w:r w:rsidRPr="008C10D9">
              <w:rPr>
                <w:rFonts w:cstheme="minorHAnsi"/>
                <w:b/>
                <w:szCs w:val="24"/>
                <w:lang w:val="en-US"/>
              </w:rPr>
              <w:t>français</w:t>
            </w:r>
            <w:proofErr w:type="spellEnd"/>
          </w:p>
        </w:tc>
      </w:tr>
      <w:tr w:rsidR="0041112B" w:rsidRPr="008C10D9" w:rsidTr="0041112B">
        <w:trPr>
          <w:cantSplit/>
        </w:trPr>
        <w:tc>
          <w:tcPr>
            <w:tcW w:w="10031" w:type="dxa"/>
            <w:gridSpan w:val="2"/>
          </w:tcPr>
          <w:p w:rsidR="0041112B" w:rsidRPr="008C10D9" w:rsidRDefault="0041112B" w:rsidP="0041112B">
            <w:pPr>
              <w:spacing w:before="0" w:line="240" w:lineRule="atLeast"/>
              <w:rPr>
                <w:rFonts w:cstheme="minorHAnsi"/>
                <w:b/>
                <w:szCs w:val="24"/>
                <w:lang w:val="en-US"/>
              </w:rPr>
            </w:pPr>
          </w:p>
        </w:tc>
      </w:tr>
      <w:tr w:rsidR="0041112B" w:rsidRPr="00077084" w:rsidTr="0041112B">
        <w:trPr>
          <w:cantSplit/>
        </w:trPr>
        <w:tc>
          <w:tcPr>
            <w:tcW w:w="10031" w:type="dxa"/>
            <w:gridSpan w:val="2"/>
          </w:tcPr>
          <w:p w:rsidR="0041112B" w:rsidRPr="00077084" w:rsidRDefault="0041112B" w:rsidP="0041112B">
            <w:pPr>
              <w:pStyle w:val="Source"/>
              <w:rPr>
                <w:lang w:val="fr-CH"/>
              </w:rPr>
            </w:pPr>
            <w:r w:rsidRPr="00077084">
              <w:rPr>
                <w:lang w:val="fr-CH"/>
              </w:rPr>
              <w:t>Administrations des pays membres de l'Union africaine des télécommunications</w:t>
            </w:r>
          </w:p>
        </w:tc>
      </w:tr>
      <w:tr w:rsidR="0041112B" w:rsidRPr="00077084" w:rsidTr="0041112B">
        <w:trPr>
          <w:cantSplit/>
        </w:trPr>
        <w:tc>
          <w:tcPr>
            <w:tcW w:w="10031" w:type="dxa"/>
            <w:gridSpan w:val="2"/>
          </w:tcPr>
          <w:p w:rsidR="0041112B" w:rsidRPr="00077084" w:rsidRDefault="0041112B" w:rsidP="0041112B">
            <w:pPr>
              <w:pStyle w:val="Title1"/>
              <w:rPr>
                <w:lang w:val="fr-CH"/>
              </w:rPr>
            </w:pPr>
            <w:r w:rsidRPr="0041112B">
              <w:rPr>
                <w:lang w:val="fr-CH"/>
              </w:rPr>
              <w:t>Propositions africaines communes pour les travaux de la conférence</w:t>
            </w:r>
          </w:p>
        </w:tc>
      </w:tr>
      <w:tr w:rsidR="0041112B" w:rsidRPr="00077084" w:rsidTr="0041112B">
        <w:trPr>
          <w:cantSplit/>
        </w:trPr>
        <w:tc>
          <w:tcPr>
            <w:tcW w:w="10031" w:type="dxa"/>
            <w:gridSpan w:val="2"/>
          </w:tcPr>
          <w:p w:rsidR="0041112B" w:rsidRPr="00077084" w:rsidRDefault="0041112B" w:rsidP="0041112B">
            <w:pPr>
              <w:pStyle w:val="Title2"/>
              <w:rPr>
                <w:lang w:val="fr-CH"/>
              </w:rPr>
            </w:pPr>
          </w:p>
        </w:tc>
      </w:tr>
    </w:tbl>
    <w:p w:rsidR="0041112B" w:rsidRPr="0041112B" w:rsidRDefault="0041112B" w:rsidP="0041112B">
      <w:pPr>
        <w:rPr>
          <w:szCs w:val="24"/>
          <w:lang w:val="fr-CH"/>
        </w:rPr>
      </w:pPr>
      <w:r w:rsidRPr="0041112B">
        <w:rPr>
          <w:szCs w:val="24"/>
          <w:lang w:val="fr-CH"/>
        </w:rPr>
        <w:t>On trouvera dans le tableau ci-après la liste des propositions soumises par l'Union africaine des télécommunications à la Conférence de plénipotentiaires de l'UIT de 201</w:t>
      </w:r>
      <w:r>
        <w:rPr>
          <w:szCs w:val="24"/>
          <w:lang w:val="fr-CH"/>
        </w:rPr>
        <w:t>8</w:t>
      </w:r>
      <w:r w:rsidRPr="0041112B">
        <w:rPr>
          <w:szCs w:val="24"/>
          <w:lang w:val="fr-CH"/>
        </w:rPr>
        <w:t xml:space="preserve"> et des administrations qui appuient les propositions africaines communes.</w:t>
      </w:r>
    </w:p>
    <w:p w:rsidR="00F42C6B" w:rsidRPr="0041112B" w:rsidRDefault="00F42C6B" w:rsidP="00AB2D04">
      <w:pPr>
        <w:rPr>
          <w:lang w:val="fr-CH"/>
        </w:rPr>
      </w:pPr>
    </w:p>
    <w:tbl>
      <w:tblPr>
        <w:tblStyle w:val="TableGrid"/>
        <w:tblW w:w="10060" w:type="dxa"/>
        <w:jc w:val="center"/>
        <w:tblLook w:val="04A0" w:firstRow="1" w:lastRow="0" w:firstColumn="1" w:lastColumn="0" w:noHBand="0" w:noVBand="1"/>
      </w:tblPr>
      <w:tblGrid>
        <w:gridCol w:w="1696"/>
        <w:gridCol w:w="8364"/>
      </w:tblGrid>
      <w:tr w:rsidR="0041112B" w:rsidRPr="0041112B" w:rsidTr="0086122D">
        <w:trPr>
          <w:jc w:val="center"/>
        </w:trPr>
        <w:tc>
          <w:tcPr>
            <w:tcW w:w="1696" w:type="dxa"/>
          </w:tcPr>
          <w:p w:rsidR="0041112B" w:rsidRPr="005A2B2A" w:rsidRDefault="0041112B" w:rsidP="00C15209">
            <w:pPr>
              <w:spacing w:before="60"/>
              <w:rPr>
                <w:b/>
                <w:bCs/>
              </w:rPr>
            </w:pPr>
            <w:r w:rsidRPr="005A2B2A">
              <w:rPr>
                <w:b/>
                <w:bCs/>
              </w:rPr>
              <w:t>AFCP/</w:t>
            </w:r>
            <w:r>
              <w:rPr>
                <w:b/>
                <w:bCs/>
              </w:rPr>
              <w:t>55A1</w:t>
            </w:r>
            <w:r w:rsidRPr="005A2B2A">
              <w:rPr>
                <w:b/>
                <w:bCs/>
              </w:rPr>
              <w:t>/1</w:t>
            </w:r>
          </w:p>
        </w:tc>
        <w:tc>
          <w:tcPr>
            <w:tcW w:w="8364" w:type="dxa"/>
            <w:shd w:val="clear" w:color="auto" w:fill="auto"/>
          </w:tcPr>
          <w:p w:rsidR="0041112B" w:rsidRPr="00CF6116" w:rsidRDefault="0041112B" w:rsidP="00C15209">
            <w:pPr>
              <w:pStyle w:val="Tabletext"/>
              <w:spacing w:after="0"/>
              <w:rPr>
                <w:rFonts w:asciiTheme="minorHAnsi" w:hAnsiTheme="minorHAnsi"/>
                <w:sz w:val="24"/>
                <w:szCs w:val="22"/>
                <w:lang w:val="fr-CH"/>
              </w:rPr>
            </w:pPr>
            <w:r w:rsidRPr="00CF6116">
              <w:rPr>
                <w:rFonts w:asciiTheme="minorHAnsi" w:hAnsiTheme="minorHAnsi"/>
                <w:sz w:val="24"/>
                <w:szCs w:val="22"/>
                <w:lang w:val="fr-CH"/>
              </w:rPr>
              <w:t>Révision de la Résolution 48 (</w:t>
            </w:r>
            <w:proofErr w:type="spellStart"/>
            <w:r w:rsidRPr="00CF6116">
              <w:rPr>
                <w:rFonts w:asciiTheme="minorHAnsi" w:hAnsiTheme="minorHAnsi"/>
                <w:sz w:val="24"/>
                <w:szCs w:val="22"/>
                <w:lang w:val="fr-CH"/>
              </w:rPr>
              <w:t>Rév</w:t>
            </w:r>
            <w:proofErr w:type="spellEnd"/>
            <w:r w:rsidRPr="00CF6116">
              <w:rPr>
                <w:rFonts w:asciiTheme="minorHAnsi" w:hAnsiTheme="minorHAnsi"/>
                <w:sz w:val="24"/>
                <w:szCs w:val="22"/>
                <w:lang w:val="fr-CH"/>
              </w:rPr>
              <w:t>. Busan, 2014): Gestion et développement des ressources humaines</w:t>
            </w:r>
          </w:p>
        </w:tc>
      </w:tr>
      <w:tr w:rsidR="0041112B" w:rsidRPr="0041112B" w:rsidTr="0086122D">
        <w:trPr>
          <w:jc w:val="center"/>
        </w:trPr>
        <w:tc>
          <w:tcPr>
            <w:tcW w:w="1696" w:type="dxa"/>
          </w:tcPr>
          <w:p w:rsidR="0041112B" w:rsidRPr="009B37BB" w:rsidRDefault="0041112B" w:rsidP="00C15209">
            <w:pPr>
              <w:spacing w:before="60"/>
              <w:rPr>
                <w:b/>
                <w:bCs/>
              </w:rPr>
            </w:pPr>
            <w:r w:rsidRPr="009B37BB">
              <w:rPr>
                <w:b/>
                <w:bCs/>
              </w:rPr>
              <w:t>AFCP/55A1/2</w:t>
            </w:r>
          </w:p>
        </w:tc>
        <w:tc>
          <w:tcPr>
            <w:tcW w:w="8364" w:type="dxa"/>
            <w:shd w:val="clear" w:color="auto" w:fill="auto"/>
          </w:tcPr>
          <w:p w:rsidR="0041112B" w:rsidRPr="00CF6116" w:rsidRDefault="0041112B" w:rsidP="00C15209">
            <w:pPr>
              <w:pStyle w:val="Tabletext"/>
              <w:spacing w:after="0"/>
              <w:rPr>
                <w:rFonts w:asciiTheme="minorHAnsi" w:hAnsiTheme="minorHAnsi"/>
                <w:sz w:val="24"/>
                <w:szCs w:val="22"/>
                <w:lang w:val="fr-CH"/>
              </w:rPr>
            </w:pPr>
            <w:r w:rsidRPr="00CF6116">
              <w:rPr>
                <w:rFonts w:asciiTheme="minorHAnsi" w:hAnsiTheme="minorHAnsi"/>
                <w:sz w:val="24"/>
                <w:szCs w:val="22"/>
                <w:lang w:val="fr-CH"/>
              </w:rPr>
              <w:t>Révision de la Résolution 70 (</w:t>
            </w:r>
            <w:proofErr w:type="spellStart"/>
            <w:r w:rsidRPr="00CF6116">
              <w:rPr>
                <w:rFonts w:asciiTheme="minorHAnsi" w:hAnsiTheme="minorHAnsi"/>
                <w:sz w:val="24"/>
                <w:szCs w:val="22"/>
                <w:lang w:val="fr-CH"/>
              </w:rPr>
              <w:t>Rév</w:t>
            </w:r>
            <w:proofErr w:type="spellEnd"/>
            <w:r w:rsidRPr="00CF6116">
              <w:rPr>
                <w:rFonts w:asciiTheme="minorHAnsi" w:hAnsiTheme="minorHAnsi"/>
                <w:sz w:val="24"/>
                <w:szCs w:val="22"/>
                <w:lang w:val="fr-CH"/>
              </w:rPr>
              <w:t>. Busan, 2014): Intégration du principe de l'égalité hommes/femmes à l'UIT, promotion de l'égalité hommes/femmes et autonomisation des femmes grâce aux technologies de l'information et de la communication</w:t>
            </w:r>
          </w:p>
        </w:tc>
      </w:tr>
      <w:tr w:rsidR="0041112B" w:rsidRPr="0041112B" w:rsidTr="0086122D">
        <w:trPr>
          <w:jc w:val="center"/>
        </w:trPr>
        <w:tc>
          <w:tcPr>
            <w:tcW w:w="1696" w:type="dxa"/>
          </w:tcPr>
          <w:p w:rsidR="0041112B" w:rsidRPr="005A2B2A" w:rsidRDefault="0041112B" w:rsidP="00C15209">
            <w:pPr>
              <w:spacing w:before="60"/>
              <w:rPr>
                <w:b/>
                <w:bCs/>
              </w:rPr>
            </w:pPr>
            <w:r w:rsidRPr="005A2B2A">
              <w:rPr>
                <w:b/>
                <w:bCs/>
              </w:rPr>
              <w:t>AFCP/</w:t>
            </w:r>
            <w:r>
              <w:rPr>
                <w:b/>
                <w:bCs/>
              </w:rPr>
              <w:t>55A1</w:t>
            </w:r>
            <w:r w:rsidRPr="005A2B2A">
              <w:rPr>
                <w:b/>
                <w:bCs/>
              </w:rPr>
              <w:t>/</w:t>
            </w:r>
            <w:r>
              <w:rPr>
                <w:b/>
                <w:bCs/>
              </w:rPr>
              <w:t>3</w:t>
            </w:r>
          </w:p>
        </w:tc>
        <w:tc>
          <w:tcPr>
            <w:tcW w:w="8364" w:type="dxa"/>
            <w:shd w:val="clear" w:color="auto" w:fill="auto"/>
          </w:tcPr>
          <w:p w:rsidR="0041112B" w:rsidRPr="00CF6116" w:rsidRDefault="0041112B" w:rsidP="00C15209">
            <w:pPr>
              <w:pStyle w:val="Tabletext"/>
              <w:spacing w:after="0"/>
              <w:rPr>
                <w:rFonts w:asciiTheme="minorHAnsi" w:hAnsiTheme="minorHAnsi"/>
                <w:sz w:val="24"/>
                <w:szCs w:val="22"/>
                <w:lang w:val="fr-CH"/>
              </w:rPr>
            </w:pPr>
            <w:r w:rsidRPr="00CF6116">
              <w:rPr>
                <w:rFonts w:asciiTheme="minorHAnsi" w:hAnsiTheme="minorHAnsi"/>
                <w:sz w:val="24"/>
                <w:szCs w:val="22"/>
                <w:lang w:val="fr-CH"/>
              </w:rPr>
              <w:t>Révision de la Résolution 130 (</w:t>
            </w:r>
            <w:proofErr w:type="spellStart"/>
            <w:r w:rsidRPr="00CF6116">
              <w:rPr>
                <w:rFonts w:asciiTheme="minorHAnsi" w:hAnsiTheme="minorHAnsi"/>
                <w:sz w:val="24"/>
                <w:szCs w:val="22"/>
                <w:lang w:val="fr-CH"/>
              </w:rPr>
              <w:t>Rév</w:t>
            </w:r>
            <w:proofErr w:type="spellEnd"/>
            <w:r w:rsidRPr="00CF6116">
              <w:rPr>
                <w:rFonts w:asciiTheme="minorHAnsi" w:hAnsiTheme="minorHAnsi"/>
                <w:sz w:val="24"/>
                <w:szCs w:val="22"/>
                <w:lang w:val="fr-CH"/>
              </w:rPr>
              <w:t>. Busan, 2014): Renforcement du rôle de l'UIT dans l'instauration de la confiance et de la sécurité dans l'utilisation des technologies de l'information et de la communication</w:t>
            </w:r>
          </w:p>
        </w:tc>
      </w:tr>
      <w:tr w:rsidR="0041112B" w:rsidRPr="0041112B" w:rsidTr="0086122D">
        <w:trPr>
          <w:jc w:val="center"/>
        </w:trPr>
        <w:tc>
          <w:tcPr>
            <w:tcW w:w="1696" w:type="dxa"/>
          </w:tcPr>
          <w:p w:rsidR="0041112B" w:rsidRPr="005A2B2A" w:rsidRDefault="0041112B" w:rsidP="00C15209">
            <w:pPr>
              <w:spacing w:before="60"/>
              <w:rPr>
                <w:b/>
                <w:bCs/>
              </w:rPr>
            </w:pPr>
            <w:r w:rsidRPr="005A2B2A">
              <w:rPr>
                <w:b/>
                <w:bCs/>
              </w:rPr>
              <w:t>AFCP/</w:t>
            </w:r>
            <w:r>
              <w:rPr>
                <w:b/>
                <w:bCs/>
              </w:rPr>
              <w:t>55A1</w:t>
            </w:r>
            <w:r w:rsidRPr="005A2B2A">
              <w:rPr>
                <w:b/>
                <w:bCs/>
              </w:rPr>
              <w:t>/</w:t>
            </w:r>
            <w:r>
              <w:rPr>
                <w:b/>
                <w:bCs/>
              </w:rPr>
              <w:t>4</w:t>
            </w:r>
          </w:p>
        </w:tc>
        <w:tc>
          <w:tcPr>
            <w:tcW w:w="8364" w:type="dxa"/>
            <w:shd w:val="clear" w:color="auto" w:fill="auto"/>
          </w:tcPr>
          <w:p w:rsidR="0041112B" w:rsidRPr="00CF6116" w:rsidRDefault="0041112B" w:rsidP="00C15209">
            <w:pPr>
              <w:pStyle w:val="Tabletext"/>
              <w:spacing w:after="0"/>
              <w:rPr>
                <w:rFonts w:asciiTheme="minorHAnsi" w:hAnsiTheme="minorHAnsi"/>
                <w:sz w:val="24"/>
                <w:szCs w:val="22"/>
                <w:lang w:val="fr-CH"/>
              </w:rPr>
            </w:pPr>
            <w:r w:rsidRPr="00CF6116">
              <w:rPr>
                <w:rFonts w:asciiTheme="minorHAnsi" w:hAnsiTheme="minorHAnsi"/>
                <w:sz w:val="24"/>
                <w:szCs w:val="22"/>
                <w:lang w:val="fr-CH"/>
              </w:rPr>
              <w:t>Révision de la Résolution 131 (</w:t>
            </w:r>
            <w:proofErr w:type="spellStart"/>
            <w:r w:rsidRPr="00CF6116">
              <w:rPr>
                <w:rFonts w:asciiTheme="minorHAnsi" w:hAnsiTheme="minorHAnsi"/>
                <w:sz w:val="24"/>
                <w:szCs w:val="22"/>
                <w:lang w:val="fr-CH"/>
              </w:rPr>
              <w:t>Rév</w:t>
            </w:r>
            <w:proofErr w:type="spellEnd"/>
            <w:r w:rsidRPr="00CF6116">
              <w:rPr>
                <w:rFonts w:asciiTheme="minorHAnsi" w:hAnsiTheme="minorHAnsi"/>
                <w:sz w:val="24"/>
                <w:szCs w:val="22"/>
                <w:lang w:val="fr-CH"/>
              </w:rPr>
              <w:t>. Busan, 2014): Mesurer les technologies de l'information et de la communication pour édifier une société de l'information inclusive et qui facilite l'intégration</w:t>
            </w:r>
          </w:p>
        </w:tc>
      </w:tr>
      <w:tr w:rsidR="0041112B" w:rsidRPr="0041112B" w:rsidTr="0086122D">
        <w:trPr>
          <w:jc w:val="center"/>
        </w:trPr>
        <w:tc>
          <w:tcPr>
            <w:tcW w:w="1696" w:type="dxa"/>
          </w:tcPr>
          <w:p w:rsidR="0041112B" w:rsidRPr="005A2B2A" w:rsidRDefault="0041112B" w:rsidP="00C15209">
            <w:pPr>
              <w:spacing w:before="60"/>
              <w:rPr>
                <w:b/>
                <w:bCs/>
              </w:rPr>
            </w:pPr>
            <w:r w:rsidRPr="005A2B2A">
              <w:rPr>
                <w:b/>
                <w:bCs/>
              </w:rPr>
              <w:t>AFCP/</w:t>
            </w:r>
            <w:r>
              <w:rPr>
                <w:b/>
                <w:bCs/>
              </w:rPr>
              <w:t>55A1</w:t>
            </w:r>
            <w:r w:rsidRPr="005A2B2A">
              <w:rPr>
                <w:b/>
                <w:bCs/>
              </w:rPr>
              <w:t>/</w:t>
            </w:r>
            <w:r>
              <w:rPr>
                <w:b/>
                <w:bCs/>
              </w:rPr>
              <w:t>5</w:t>
            </w:r>
          </w:p>
        </w:tc>
        <w:tc>
          <w:tcPr>
            <w:tcW w:w="8364" w:type="dxa"/>
            <w:shd w:val="clear" w:color="auto" w:fill="auto"/>
          </w:tcPr>
          <w:p w:rsidR="0041112B" w:rsidRPr="00CF6116" w:rsidRDefault="0041112B" w:rsidP="00C15209">
            <w:pPr>
              <w:pStyle w:val="Tabletext"/>
              <w:spacing w:after="0"/>
              <w:rPr>
                <w:rFonts w:asciiTheme="minorHAnsi" w:hAnsiTheme="minorHAnsi"/>
                <w:sz w:val="24"/>
                <w:szCs w:val="22"/>
                <w:lang w:val="fr-CH"/>
              </w:rPr>
            </w:pPr>
            <w:r w:rsidRPr="00CF6116">
              <w:rPr>
                <w:rFonts w:asciiTheme="minorHAnsi" w:hAnsiTheme="minorHAnsi"/>
                <w:sz w:val="24"/>
                <w:szCs w:val="22"/>
                <w:lang w:val="fr-CH"/>
              </w:rPr>
              <w:t>Révision de la Résolution 140 (</w:t>
            </w:r>
            <w:proofErr w:type="spellStart"/>
            <w:r w:rsidRPr="00CF6116">
              <w:rPr>
                <w:rFonts w:asciiTheme="minorHAnsi" w:hAnsiTheme="minorHAnsi"/>
                <w:sz w:val="24"/>
                <w:szCs w:val="22"/>
                <w:lang w:val="fr-CH"/>
              </w:rPr>
              <w:t>Rév</w:t>
            </w:r>
            <w:proofErr w:type="spellEnd"/>
            <w:r w:rsidRPr="00CF6116">
              <w:rPr>
                <w:rFonts w:asciiTheme="minorHAnsi" w:hAnsiTheme="minorHAnsi"/>
                <w:sz w:val="24"/>
                <w:szCs w:val="22"/>
                <w:lang w:val="fr-CH"/>
              </w:rPr>
              <w:t xml:space="preserve">. Busan, 2014): Rôle de l'UIT dans la mise en </w:t>
            </w:r>
            <w:proofErr w:type="spellStart"/>
            <w:r w:rsidRPr="00CF6116">
              <w:rPr>
                <w:rFonts w:asciiTheme="minorHAnsi" w:hAnsiTheme="minorHAnsi"/>
                <w:sz w:val="24"/>
                <w:szCs w:val="22"/>
                <w:lang w:val="fr-CH"/>
              </w:rPr>
              <w:t>oeuvre</w:t>
            </w:r>
            <w:proofErr w:type="spellEnd"/>
            <w:r w:rsidRPr="00CF6116">
              <w:rPr>
                <w:rFonts w:asciiTheme="minorHAnsi" w:hAnsiTheme="minorHAnsi"/>
                <w:sz w:val="24"/>
                <w:szCs w:val="22"/>
                <w:lang w:val="fr-CH"/>
              </w:rPr>
              <w:t xml:space="preserve"> des résultats du Sommet mondial sur la société de l'information et dans l'examen d'ensemble de leur mise en </w:t>
            </w:r>
            <w:proofErr w:type="spellStart"/>
            <w:r w:rsidRPr="00CF6116">
              <w:rPr>
                <w:rFonts w:asciiTheme="minorHAnsi" w:hAnsiTheme="minorHAnsi"/>
                <w:sz w:val="24"/>
                <w:szCs w:val="22"/>
                <w:lang w:val="fr-CH"/>
              </w:rPr>
              <w:t>oeuvre</w:t>
            </w:r>
            <w:proofErr w:type="spellEnd"/>
            <w:r w:rsidRPr="00CF6116">
              <w:rPr>
                <w:rFonts w:asciiTheme="minorHAnsi" w:hAnsiTheme="minorHAnsi"/>
                <w:sz w:val="24"/>
                <w:szCs w:val="22"/>
                <w:lang w:val="fr-CH"/>
              </w:rPr>
              <w:t xml:space="preserve"> par l'Assemblée générale des</w:t>
            </w:r>
            <w:r>
              <w:rPr>
                <w:rFonts w:asciiTheme="minorHAnsi" w:hAnsiTheme="minorHAnsi"/>
                <w:sz w:val="24"/>
                <w:szCs w:val="22"/>
                <w:lang w:val="fr-CH"/>
              </w:rPr>
              <w:t> </w:t>
            </w:r>
            <w:r w:rsidRPr="00CF6116">
              <w:rPr>
                <w:rFonts w:asciiTheme="minorHAnsi" w:hAnsiTheme="minorHAnsi"/>
                <w:sz w:val="24"/>
                <w:szCs w:val="22"/>
                <w:lang w:val="fr-CH"/>
              </w:rPr>
              <w:t>Nations</w:t>
            </w:r>
            <w:r>
              <w:rPr>
                <w:rFonts w:asciiTheme="minorHAnsi" w:hAnsiTheme="minorHAnsi"/>
                <w:sz w:val="24"/>
                <w:szCs w:val="22"/>
                <w:lang w:val="fr-CH"/>
              </w:rPr>
              <w:t> </w:t>
            </w:r>
            <w:r w:rsidRPr="00CF6116">
              <w:rPr>
                <w:rFonts w:asciiTheme="minorHAnsi" w:hAnsiTheme="minorHAnsi"/>
                <w:sz w:val="24"/>
                <w:szCs w:val="22"/>
                <w:lang w:val="fr-CH"/>
              </w:rPr>
              <w:t>Unies</w:t>
            </w:r>
          </w:p>
        </w:tc>
      </w:tr>
      <w:tr w:rsidR="0041112B" w:rsidRPr="0041112B" w:rsidTr="0086122D">
        <w:trPr>
          <w:jc w:val="center"/>
        </w:trPr>
        <w:tc>
          <w:tcPr>
            <w:tcW w:w="1696" w:type="dxa"/>
          </w:tcPr>
          <w:p w:rsidR="0041112B" w:rsidRPr="005A2B2A" w:rsidRDefault="0041112B" w:rsidP="00C15209">
            <w:pPr>
              <w:spacing w:before="60"/>
              <w:rPr>
                <w:b/>
                <w:bCs/>
              </w:rPr>
            </w:pPr>
            <w:r w:rsidRPr="005A2B2A">
              <w:rPr>
                <w:b/>
                <w:bCs/>
              </w:rPr>
              <w:t>AFCP/</w:t>
            </w:r>
            <w:r>
              <w:rPr>
                <w:b/>
                <w:bCs/>
              </w:rPr>
              <w:t>55A1</w:t>
            </w:r>
            <w:r w:rsidRPr="005A2B2A">
              <w:rPr>
                <w:b/>
                <w:bCs/>
              </w:rPr>
              <w:t>/</w:t>
            </w:r>
            <w:r>
              <w:rPr>
                <w:b/>
                <w:bCs/>
              </w:rPr>
              <w:t>6</w:t>
            </w:r>
          </w:p>
        </w:tc>
        <w:tc>
          <w:tcPr>
            <w:tcW w:w="8364" w:type="dxa"/>
            <w:shd w:val="clear" w:color="auto" w:fill="auto"/>
          </w:tcPr>
          <w:p w:rsidR="0041112B" w:rsidRPr="00CF6116" w:rsidRDefault="0041112B" w:rsidP="00C15209">
            <w:pPr>
              <w:pStyle w:val="Tabletext"/>
              <w:spacing w:after="0"/>
              <w:rPr>
                <w:rFonts w:asciiTheme="minorHAnsi" w:hAnsiTheme="minorHAnsi"/>
                <w:sz w:val="24"/>
                <w:szCs w:val="22"/>
                <w:lang w:val="fr-CH"/>
              </w:rPr>
            </w:pPr>
            <w:r w:rsidRPr="00CF6116">
              <w:rPr>
                <w:rFonts w:asciiTheme="minorHAnsi" w:hAnsiTheme="minorHAnsi"/>
                <w:sz w:val="24"/>
                <w:szCs w:val="22"/>
                <w:lang w:val="fr-CH"/>
              </w:rPr>
              <w:t>Absence de modification de la Résolution 174 (</w:t>
            </w:r>
            <w:proofErr w:type="spellStart"/>
            <w:r w:rsidRPr="00CF6116">
              <w:rPr>
                <w:rFonts w:asciiTheme="minorHAnsi" w:hAnsiTheme="minorHAnsi"/>
                <w:sz w:val="24"/>
                <w:szCs w:val="22"/>
                <w:lang w:val="fr-CH"/>
              </w:rPr>
              <w:t>Rév</w:t>
            </w:r>
            <w:proofErr w:type="spellEnd"/>
            <w:r w:rsidRPr="00CF6116">
              <w:rPr>
                <w:rFonts w:asciiTheme="minorHAnsi" w:hAnsiTheme="minorHAnsi"/>
                <w:sz w:val="24"/>
                <w:szCs w:val="22"/>
                <w:lang w:val="fr-CH"/>
              </w:rPr>
              <w:t>. Busan, 2014): Rôle de l'UIT concernant les questions de politiques publiques internationales ayant trait aux risques d'utilisation des technologies de l'information et de la communication à des fins illicites</w:t>
            </w:r>
          </w:p>
        </w:tc>
      </w:tr>
      <w:tr w:rsidR="0041112B" w:rsidRPr="0041112B" w:rsidTr="0086122D">
        <w:trPr>
          <w:jc w:val="center"/>
        </w:trPr>
        <w:tc>
          <w:tcPr>
            <w:tcW w:w="1696" w:type="dxa"/>
          </w:tcPr>
          <w:p w:rsidR="0041112B" w:rsidRPr="005A2B2A" w:rsidRDefault="0041112B" w:rsidP="00C15209">
            <w:pPr>
              <w:spacing w:before="60"/>
              <w:rPr>
                <w:b/>
                <w:bCs/>
              </w:rPr>
            </w:pPr>
            <w:r w:rsidRPr="005A2B2A">
              <w:rPr>
                <w:b/>
                <w:bCs/>
              </w:rPr>
              <w:t>AFCP/</w:t>
            </w:r>
            <w:r>
              <w:rPr>
                <w:b/>
                <w:bCs/>
              </w:rPr>
              <w:t>55A1</w:t>
            </w:r>
            <w:r w:rsidRPr="005A2B2A">
              <w:rPr>
                <w:b/>
                <w:bCs/>
              </w:rPr>
              <w:t>/</w:t>
            </w:r>
            <w:r>
              <w:rPr>
                <w:b/>
                <w:bCs/>
              </w:rPr>
              <w:t>7</w:t>
            </w:r>
          </w:p>
        </w:tc>
        <w:tc>
          <w:tcPr>
            <w:tcW w:w="8364" w:type="dxa"/>
            <w:shd w:val="clear" w:color="auto" w:fill="auto"/>
          </w:tcPr>
          <w:p w:rsidR="0041112B" w:rsidRPr="00CF6116" w:rsidRDefault="0041112B" w:rsidP="00C15209">
            <w:pPr>
              <w:pStyle w:val="Tabletext"/>
              <w:spacing w:after="0"/>
              <w:rPr>
                <w:rFonts w:asciiTheme="minorHAnsi" w:hAnsiTheme="minorHAnsi"/>
                <w:sz w:val="24"/>
                <w:szCs w:val="22"/>
                <w:lang w:val="fr-CH"/>
              </w:rPr>
            </w:pPr>
            <w:r w:rsidRPr="00CF6116">
              <w:rPr>
                <w:rFonts w:asciiTheme="minorHAnsi" w:hAnsiTheme="minorHAnsi"/>
                <w:sz w:val="24"/>
                <w:szCs w:val="22"/>
                <w:lang w:val="fr-CH"/>
              </w:rPr>
              <w:t>Révision de la Résolution 175 (</w:t>
            </w:r>
            <w:proofErr w:type="spellStart"/>
            <w:r w:rsidRPr="00CF6116">
              <w:rPr>
                <w:rFonts w:asciiTheme="minorHAnsi" w:hAnsiTheme="minorHAnsi"/>
                <w:sz w:val="24"/>
                <w:szCs w:val="22"/>
                <w:lang w:val="fr-CH"/>
              </w:rPr>
              <w:t>Rév</w:t>
            </w:r>
            <w:proofErr w:type="spellEnd"/>
            <w:r w:rsidRPr="00CF6116">
              <w:rPr>
                <w:rFonts w:asciiTheme="minorHAnsi" w:hAnsiTheme="minorHAnsi"/>
                <w:sz w:val="24"/>
                <w:szCs w:val="22"/>
                <w:lang w:val="fr-CH"/>
              </w:rPr>
              <w:t>. Busan, 2014): Accessibilité des télécommunications/technologies de l'information et de la communication pour les personnes handicapées et les personnes ayant des besoins particuliers</w:t>
            </w:r>
          </w:p>
        </w:tc>
      </w:tr>
      <w:tr w:rsidR="0041112B" w:rsidRPr="0041112B" w:rsidTr="0086122D">
        <w:trPr>
          <w:jc w:val="center"/>
        </w:trPr>
        <w:tc>
          <w:tcPr>
            <w:tcW w:w="1696" w:type="dxa"/>
          </w:tcPr>
          <w:p w:rsidR="0041112B" w:rsidRPr="005A2B2A" w:rsidRDefault="0041112B" w:rsidP="00C15209">
            <w:pPr>
              <w:spacing w:before="60"/>
              <w:rPr>
                <w:b/>
                <w:bCs/>
              </w:rPr>
            </w:pPr>
            <w:r w:rsidRPr="005A2B2A">
              <w:rPr>
                <w:b/>
                <w:bCs/>
              </w:rPr>
              <w:t>AFCP/</w:t>
            </w:r>
            <w:r>
              <w:rPr>
                <w:b/>
                <w:bCs/>
              </w:rPr>
              <w:t>55A1</w:t>
            </w:r>
            <w:r w:rsidRPr="005A2B2A">
              <w:rPr>
                <w:b/>
                <w:bCs/>
              </w:rPr>
              <w:t>/</w:t>
            </w:r>
            <w:r>
              <w:rPr>
                <w:b/>
                <w:bCs/>
              </w:rPr>
              <w:t>8</w:t>
            </w:r>
          </w:p>
        </w:tc>
        <w:tc>
          <w:tcPr>
            <w:tcW w:w="8364" w:type="dxa"/>
            <w:shd w:val="clear" w:color="auto" w:fill="auto"/>
          </w:tcPr>
          <w:p w:rsidR="0041112B" w:rsidRPr="00CF6116" w:rsidRDefault="0041112B" w:rsidP="00C15209">
            <w:pPr>
              <w:pStyle w:val="Tabletext"/>
              <w:spacing w:after="0"/>
              <w:rPr>
                <w:rFonts w:asciiTheme="minorHAnsi" w:hAnsiTheme="minorHAnsi"/>
                <w:sz w:val="24"/>
                <w:szCs w:val="22"/>
                <w:lang w:val="fr-CH"/>
              </w:rPr>
            </w:pPr>
            <w:r w:rsidRPr="00CF6116">
              <w:rPr>
                <w:rFonts w:asciiTheme="minorHAnsi" w:hAnsiTheme="minorHAnsi"/>
                <w:sz w:val="24"/>
                <w:szCs w:val="22"/>
                <w:lang w:val="fr-CH"/>
              </w:rPr>
              <w:t>Révision de la Résolution 179 (</w:t>
            </w:r>
            <w:proofErr w:type="spellStart"/>
            <w:r w:rsidRPr="00CF6116">
              <w:rPr>
                <w:rFonts w:asciiTheme="minorHAnsi" w:hAnsiTheme="minorHAnsi"/>
                <w:sz w:val="24"/>
                <w:szCs w:val="22"/>
                <w:lang w:val="fr-CH"/>
              </w:rPr>
              <w:t>Rév</w:t>
            </w:r>
            <w:proofErr w:type="spellEnd"/>
            <w:r w:rsidRPr="00CF6116">
              <w:rPr>
                <w:rFonts w:asciiTheme="minorHAnsi" w:hAnsiTheme="minorHAnsi"/>
                <w:sz w:val="24"/>
                <w:szCs w:val="22"/>
                <w:lang w:val="fr-CH"/>
              </w:rPr>
              <w:t>. Busan, 2014): Rôle de l'UIT dans la protection en ligne des enfants</w:t>
            </w:r>
          </w:p>
        </w:tc>
      </w:tr>
      <w:tr w:rsidR="0041112B" w:rsidRPr="0041112B" w:rsidTr="0086122D">
        <w:trPr>
          <w:jc w:val="center"/>
        </w:trPr>
        <w:tc>
          <w:tcPr>
            <w:tcW w:w="1696" w:type="dxa"/>
          </w:tcPr>
          <w:p w:rsidR="0041112B" w:rsidRPr="005A2B2A" w:rsidRDefault="0041112B" w:rsidP="00C15209">
            <w:pPr>
              <w:spacing w:before="60"/>
              <w:rPr>
                <w:b/>
                <w:bCs/>
              </w:rPr>
            </w:pPr>
            <w:r w:rsidRPr="005A2B2A">
              <w:rPr>
                <w:b/>
                <w:bCs/>
              </w:rPr>
              <w:t>AFCP/</w:t>
            </w:r>
            <w:r>
              <w:rPr>
                <w:b/>
                <w:bCs/>
              </w:rPr>
              <w:t>55A1/9</w:t>
            </w:r>
          </w:p>
        </w:tc>
        <w:tc>
          <w:tcPr>
            <w:tcW w:w="8364" w:type="dxa"/>
            <w:shd w:val="clear" w:color="auto" w:fill="auto"/>
          </w:tcPr>
          <w:p w:rsidR="0041112B" w:rsidRPr="00CF6116" w:rsidRDefault="0041112B" w:rsidP="00C15209">
            <w:pPr>
              <w:pStyle w:val="Tabletext"/>
              <w:spacing w:after="0"/>
              <w:rPr>
                <w:rFonts w:asciiTheme="minorHAnsi" w:hAnsiTheme="minorHAnsi"/>
                <w:sz w:val="24"/>
                <w:szCs w:val="22"/>
                <w:lang w:val="fr-CH"/>
              </w:rPr>
            </w:pPr>
            <w:r w:rsidRPr="00CF6116">
              <w:rPr>
                <w:rFonts w:asciiTheme="minorHAnsi" w:hAnsiTheme="minorHAnsi"/>
                <w:sz w:val="24"/>
                <w:szCs w:val="22"/>
                <w:lang w:val="fr-CH"/>
              </w:rPr>
              <w:t>Suppression de la Résolution 185 (Busan, 2014): Suivi des vols à l'échelle mondiale pour l'aviation civile</w:t>
            </w:r>
          </w:p>
        </w:tc>
      </w:tr>
      <w:tr w:rsidR="0041112B" w:rsidRPr="0041112B" w:rsidTr="0086122D">
        <w:trPr>
          <w:jc w:val="center"/>
        </w:trPr>
        <w:tc>
          <w:tcPr>
            <w:tcW w:w="1696" w:type="dxa"/>
          </w:tcPr>
          <w:p w:rsidR="0041112B" w:rsidRPr="005A2B2A" w:rsidRDefault="0041112B" w:rsidP="00C15209">
            <w:pPr>
              <w:spacing w:before="60"/>
              <w:rPr>
                <w:b/>
                <w:bCs/>
              </w:rPr>
            </w:pPr>
            <w:r w:rsidRPr="005A2B2A">
              <w:rPr>
                <w:b/>
                <w:bCs/>
              </w:rPr>
              <w:t>AFCP/</w:t>
            </w:r>
            <w:r>
              <w:rPr>
                <w:b/>
                <w:bCs/>
              </w:rPr>
              <w:t>55A1</w:t>
            </w:r>
            <w:r w:rsidRPr="005A2B2A">
              <w:rPr>
                <w:b/>
                <w:bCs/>
              </w:rPr>
              <w:t>/</w:t>
            </w:r>
            <w:r>
              <w:rPr>
                <w:b/>
                <w:bCs/>
              </w:rPr>
              <w:t>10</w:t>
            </w:r>
          </w:p>
        </w:tc>
        <w:tc>
          <w:tcPr>
            <w:tcW w:w="8364" w:type="dxa"/>
            <w:shd w:val="clear" w:color="auto" w:fill="auto"/>
          </w:tcPr>
          <w:p w:rsidR="0041112B" w:rsidRPr="00CF6116" w:rsidRDefault="0041112B" w:rsidP="00C15209">
            <w:pPr>
              <w:pStyle w:val="Tabletext"/>
              <w:spacing w:after="0"/>
              <w:rPr>
                <w:rFonts w:asciiTheme="minorHAnsi" w:hAnsiTheme="minorHAnsi"/>
                <w:sz w:val="24"/>
                <w:szCs w:val="22"/>
                <w:lang w:val="fr-CH"/>
              </w:rPr>
            </w:pPr>
            <w:r w:rsidRPr="00CF6116">
              <w:rPr>
                <w:rFonts w:asciiTheme="minorHAnsi" w:hAnsiTheme="minorHAnsi"/>
                <w:sz w:val="24"/>
                <w:szCs w:val="22"/>
                <w:lang w:val="fr-CH"/>
              </w:rPr>
              <w:t>Révision de la Résolution 186 (Busan, 2014): Renforcement du rôle de l'UIT en ce qui concerne les mesures de transparence et de confiance relatives aux activités spatiales</w:t>
            </w:r>
          </w:p>
        </w:tc>
      </w:tr>
      <w:tr w:rsidR="0041112B" w:rsidRPr="0041112B" w:rsidTr="0086122D">
        <w:trPr>
          <w:jc w:val="center"/>
        </w:trPr>
        <w:tc>
          <w:tcPr>
            <w:tcW w:w="1696" w:type="dxa"/>
          </w:tcPr>
          <w:p w:rsidR="0041112B" w:rsidRPr="005A2B2A" w:rsidRDefault="0041112B" w:rsidP="00C15209">
            <w:pPr>
              <w:spacing w:before="60"/>
              <w:rPr>
                <w:b/>
                <w:bCs/>
              </w:rPr>
            </w:pPr>
            <w:r w:rsidRPr="005A2B2A">
              <w:rPr>
                <w:b/>
                <w:bCs/>
              </w:rPr>
              <w:t>AFCP/</w:t>
            </w:r>
            <w:r>
              <w:rPr>
                <w:b/>
                <w:bCs/>
              </w:rPr>
              <w:t>55A1</w:t>
            </w:r>
            <w:r w:rsidRPr="005A2B2A">
              <w:rPr>
                <w:b/>
                <w:bCs/>
              </w:rPr>
              <w:t>/1</w:t>
            </w:r>
            <w:r>
              <w:rPr>
                <w:b/>
                <w:bCs/>
              </w:rPr>
              <w:t>1</w:t>
            </w:r>
          </w:p>
        </w:tc>
        <w:tc>
          <w:tcPr>
            <w:tcW w:w="8364" w:type="dxa"/>
            <w:shd w:val="clear" w:color="auto" w:fill="auto"/>
          </w:tcPr>
          <w:p w:rsidR="0041112B" w:rsidRPr="00CF6116" w:rsidRDefault="0041112B" w:rsidP="00C15209">
            <w:pPr>
              <w:pStyle w:val="Tabletext"/>
              <w:spacing w:after="0"/>
              <w:rPr>
                <w:rFonts w:asciiTheme="minorHAnsi" w:hAnsiTheme="minorHAnsi"/>
                <w:sz w:val="24"/>
                <w:szCs w:val="22"/>
                <w:lang w:val="fr-CH"/>
              </w:rPr>
            </w:pPr>
            <w:r w:rsidRPr="00CF6116">
              <w:rPr>
                <w:rFonts w:asciiTheme="minorHAnsi" w:hAnsiTheme="minorHAnsi"/>
                <w:sz w:val="24"/>
                <w:szCs w:val="22"/>
                <w:lang w:val="fr-CH"/>
              </w:rPr>
              <w:t>Révision de la Résolution 196 (Busan, 2014): Protection des utilisateurs/consommateurs de services de télécommunication</w:t>
            </w:r>
          </w:p>
        </w:tc>
      </w:tr>
      <w:tr w:rsidR="0041112B" w:rsidRPr="0041112B" w:rsidTr="0086122D">
        <w:trPr>
          <w:jc w:val="center"/>
        </w:trPr>
        <w:tc>
          <w:tcPr>
            <w:tcW w:w="1696" w:type="dxa"/>
          </w:tcPr>
          <w:p w:rsidR="0041112B" w:rsidRPr="005A2B2A" w:rsidRDefault="0041112B" w:rsidP="00C15209">
            <w:pPr>
              <w:spacing w:before="60"/>
              <w:rPr>
                <w:b/>
                <w:bCs/>
              </w:rPr>
            </w:pPr>
            <w:r w:rsidRPr="005A2B2A">
              <w:rPr>
                <w:b/>
                <w:bCs/>
              </w:rPr>
              <w:t>AFCP/</w:t>
            </w:r>
            <w:r>
              <w:rPr>
                <w:b/>
                <w:bCs/>
              </w:rPr>
              <w:t>55A1</w:t>
            </w:r>
            <w:r w:rsidRPr="005A2B2A">
              <w:rPr>
                <w:b/>
                <w:bCs/>
              </w:rPr>
              <w:t>/1</w:t>
            </w:r>
            <w:r>
              <w:rPr>
                <w:b/>
                <w:bCs/>
              </w:rPr>
              <w:t>2</w:t>
            </w:r>
          </w:p>
        </w:tc>
        <w:tc>
          <w:tcPr>
            <w:tcW w:w="8364" w:type="dxa"/>
            <w:shd w:val="clear" w:color="auto" w:fill="auto"/>
          </w:tcPr>
          <w:p w:rsidR="0041112B" w:rsidRPr="00CF6116" w:rsidRDefault="0041112B" w:rsidP="00C15209">
            <w:pPr>
              <w:pStyle w:val="Tabletext"/>
              <w:spacing w:after="0"/>
              <w:rPr>
                <w:rFonts w:asciiTheme="minorHAnsi" w:hAnsiTheme="minorHAnsi"/>
                <w:sz w:val="24"/>
                <w:szCs w:val="22"/>
                <w:lang w:val="fr-CH"/>
              </w:rPr>
            </w:pPr>
            <w:r w:rsidRPr="00CF6116">
              <w:rPr>
                <w:rFonts w:asciiTheme="minorHAnsi" w:hAnsiTheme="minorHAnsi"/>
                <w:sz w:val="24"/>
                <w:szCs w:val="22"/>
                <w:lang w:val="fr-CH"/>
              </w:rPr>
              <w:t>Projet de nouvelle Résolution</w:t>
            </w:r>
            <w:r>
              <w:rPr>
                <w:rFonts w:asciiTheme="minorHAnsi" w:hAnsiTheme="minorHAnsi"/>
                <w:sz w:val="24"/>
                <w:szCs w:val="22"/>
                <w:lang w:val="fr-CH"/>
              </w:rPr>
              <w:t xml:space="preserve"> [AFCP-1]</w:t>
            </w:r>
            <w:r w:rsidRPr="00CF6116">
              <w:rPr>
                <w:rFonts w:asciiTheme="minorHAnsi" w:hAnsiTheme="minorHAnsi"/>
                <w:sz w:val="24"/>
                <w:szCs w:val="22"/>
                <w:lang w:val="fr-CH"/>
              </w:rPr>
              <w:t xml:space="preserve">: Renforcement du rôle de l'UIT dans l'utilisation des technologies de l'information et de la communication pour lutter contre le trafic international d'êtres humains </w:t>
            </w:r>
          </w:p>
        </w:tc>
      </w:tr>
      <w:tr w:rsidR="0041112B" w:rsidRPr="0041112B" w:rsidTr="0086122D">
        <w:trPr>
          <w:jc w:val="center"/>
        </w:trPr>
        <w:tc>
          <w:tcPr>
            <w:tcW w:w="1696" w:type="dxa"/>
            <w:tcBorders>
              <w:bottom w:val="single" w:sz="4" w:space="0" w:color="auto"/>
            </w:tcBorders>
          </w:tcPr>
          <w:p w:rsidR="0041112B" w:rsidRPr="005A2B2A" w:rsidRDefault="0041112B" w:rsidP="00C15209">
            <w:pPr>
              <w:keepNext/>
              <w:keepLines/>
              <w:spacing w:before="60"/>
              <w:rPr>
                <w:b/>
                <w:bCs/>
              </w:rPr>
            </w:pPr>
            <w:r w:rsidRPr="005A2B2A">
              <w:rPr>
                <w:b/>
                <w:bCs/>
              </w:rPr>
              <w:t>AFCP/</w:t>
            </w:r>
            <w:r>
              <w:rPr>
                <w:b/>
                <w:bCs/>
              </w:rPr>
              <w:t>55A1</w:t>
            </w:r>
            <w:r w:rsidRPr="005A2B2A">
              <w:rPr>
                <w:b/>
                <w:bCs/>
              </w:rPr>
              <w:t>/1</w:t>
            </w:r>
            <w:r>
              <w:rPr>
                <w:b/>
                <w:bCs/>
              </w:rPr>
              <w:t>3</w:t>
            </w:r>
          </w:p>
        </w:tc>
        <w:tc>
          <w:tcPr>
            <w:tcW w:w="8364" w:type="dxa"/>
            <w:tcBorders>
              <w:bottom w:val="single" w:sz="4" w:space="0" w:color="auto"/>
            </w:tcBorders>
          </w:tcPr>
          <w:p w:rsidR="0041112B" w:rsidRPr="00CF6116" w:rsidRDefault="0041112B" w:rsidP="00C15209">
            <w:pPr>
              <w:keepNext/>
              <w:keepLines/>
              <w:spacing w:before="60"/>
              <w:rPr>
                <w:lang w:val="fr-CH"/>
              </w:rPr>
            </w:pPr>
            <w:r w:rsidRPr="00CF6116">
              <w:rPr>
                <w:rFonts w:asciiTheme="minorHAnsi" w:hAnsiTheme="minorHAnsi"/>
                <w:szCs w:val="22"/>
                <w:lang w:val="fr-CH"/>
              </w:rPr>
              <w:t xml:space="preserve">Projet de nouvelle Résolution </w:t>
            </w:r>
            <w:r>
              <w:rPr>
                <w:rFonts w:asciiTheme="minorHAnsi" w:hAnsiTheme="minorHAnsi"/>
                <w:szCs w:val="22"/>
                <w:lang w:val="fr-CH"/>
              </w:rPr>
              <w:t>[AFCP-2]</w:t>
            </w:r>
            <w:r w:rsidRPr="00CF6116">
              <w:rPr>
                <w:rFonts w:asciiTheme="minorHAnsi" w:hAnsiTheme="minorHAnsi"/>
                <w:szCs w:val="22"/>
                <w:lang w:val="fr-CH"/>
              </w:rPr>
              <w:t xml:space="preserve">: Examen des services OTT en tant que </w:t>
            </w:r>
            <w:r w:rsidRPr="00CF6116">
              <w:rPr>
                <w:color w:val="000000"/>
                <w:lang w:val="fr-CH"/>
              </w:rPr>
              <w:t>question de politiques publiques internationales</w:t>
            </w:r>
          </w:p>
        </w:tc>
      </w:tr>
      <w:tr w:rsidR="00A301B0" w:rsidRPr="0041112B" w:rsidTr="0086122D">
        <w:trPr>
          <w:jc w:val="center"/>
        </w:trPr>
        <w:tc>
          <w:tcPr>
            <w:tcW w:w="1696" w:type="dxa"/>
            <w:shd w:val="clear" w:color="auto" w:fill="D9D9D9" w:themeFill="background1" w:themeFillShade="D9"/>
          </w:tcPr>
          <w:p w:rsidR="00A301B0" w:rsidRPr="0041112B" w:rsidRDefault="00A301B0" w:rsidP="00ED4EF5">
            <w:pPr>
              <w:keepNext/>
              <w:keepLines/>
              <w:spacing w:before="20" w:after="20"/>
              <w:rPr>
                <w:b/>
                <w:bCs/>
                <w:lang w:val="fr-CH"/>
              </w:rPr>
            </w:pPr>
          </w:p>
        </w:tc>
        <w:tc>
          <w:tcPr>
            <w:tcW w:w="8364" w:type="dxa"/>
            <w:shd w:val="clear" w:color="auto" w:fill="D9D9D9" w:themeFill="background1" w:themeFillShade="D9"/>
          </w:tcPr>
          <w:p w:rsidR="00A301B0" w:rsidRPr="0041112B" w:rsidRDefault="00A301B0" w:rsidP="00ED4EF5">
            <w:pPr>
              <w:keepNext/>
              <w:keepLines/>
              <w:spacing w:before="20" w:after="20"/>
              <w:rPr>
                <w:rFonts w:asciiTheme="minorHAnsi" w:hAnsiTheme="minorHAnsi"/>
                <w:szCs w:val="22"/>
                <w:lang w:val="fr-CH"/>
              </w:rPr>
            </w:pPr>
          </w:p>
        </w:tc>
      </w:tr>
      <w:tr w:rsidR="0041112B" w:rsidRPr="0041112B" w:rsidTr="0086122D">
        <w:trPr>
          <w:jc w:val="center"/>
        </w:trPr>
        <w:tc>
          <w:tcPr>
            <w:tcW w:w="1696" w:type="dxa"/>
          </w:tcPr>
          <w:p w:rsidR="0041112B" w:rsidRPr="005A2B2A" w:rsidRDefault="0041112B" w:rsidP="00C15209">
            <w:pPr>
              <w:keepNext/>
              <w:keepLines/>
              <w:spacing w:before="60"/>
              <w:rPr>
                <w:b/>
                <w:bCs/>
              </w:rPr>
            </w:pPr>
            <w:r w:rsidRPr="005A2B2A">
              <w:rPr>
                <w:b/>
                <w:bCs/>
              </w:rPr>
              <w:t>AFCP/</w:t>
            </w:r>
            <w:r>
              <w:rPr>
                <w:b/>
                <w:bCs/>
              </w:rPr>
              <w:t>55A2</w:t>
            </w:r>
            <w:r w:rsidRPr="005A2B2A">
              <w:rPr>
                <w:b/>
                <w:bCs/>
              </w:rPr>
              <w:t>/1</w:t>
            </w:r>
          </w:p>
        </w:tc>
        <w:tc>
          <w:tcPr>
            <w:tcW w:w="8364" w:type="dxa"/>
          </w:tcPr>
          <w:p w:rsidR="0041112B" w:rsidRPr="00C15209" w:rsidRDefault="0041112B" w:rsidP="00C15209">
            <w:pPr>
              <w:pStyle w:val="Tabletext"/>
              <w:spacing w:after="0"/>
              <w:rPr>
                <w:b/>
                <w:sz w:val="24"/>
                <w:szCs w:val="24"/>
                <w:lang w:val="fr-CH"/>
              </w:rPr>
            </w:pPr>
            <w:r w:rsidRPr="00C15209">
              <w:rPr>
                <w:rFonts w:asciiTheme="minorHAnsi" w:hAnsiTheme="minorHAnsi"/>
                <w:sz w:val="24"/>
                <w:szCs w:val="24"/>
                <w:lang w:val="fr-CH"/>
              </w:rPr>
              <w:t xml:space="preserve">Révision de la Décision 12: </w:t>
            </w:r>
            <w:r w:rsidRPr="00C15209">
              <w:rPr>
                <w:sz w:val="24"/>
                <w:szCs w:val="24"/>
                <w:lang w:val="fr-CH"/>
              </w:rPr>
              <w:t>Accès en ligne gratuit aux publications de l'UIT</w:t>
            </w:r>
          </w:p>
        </w:tc>
      </w:tr>
      <w:tr w:rsidR="0041112B" w:rsidRPr="0041112B" w:rsidTr="0086122D">
        <w:trPr>
          <w:jc w:val="center"/>
        </w:trPr>
        <w:tc>
          <w:tcPr>
            <w:tcW w:w="1696" w:type="dxa"/>
          </w:tcPr>
          <w:p w:rsidR="0041112B" w:rsidRPr="005A2B2A" w:rsidRDefault="0041112B" w:rsidP="00C15209">
            <w:pPr>
              <w:keepNext/>
              <w:keepLines/>
              <w:spacing w:before="60"/>
              <w:rPr>
                <w:b/>
                <w:bCs/>
              </w:rPr>
            </w:pPr>
            <w:r w:rsidRPr="005A2B2A">
              <w:rPr>
                <w:b/>
                <w:bCs/>
              </w:rPr>
              <w:t>AFCP/</w:t>
            </w:r>
            <w:r>
              <w:rPr>
                <w:b/>
                <w:bCs/>
              </w:rPr>
              <w:t>55A2</w:t>
            </w:r>
            <w:r w:rsidRPr="005A2B2A">
              <w:rPr>
                <w:b/>
                <w:bCs/>
              </w:rPr>
              <w:t>/</w:t>
            </w:r>
            <w:r>
              <w:rPr>
                <w:b/>
                <w:bCs/>
              </w:rPr>
              <w:t>2</w:t>
            </w:r>
          </w:p>
        </w:tc>
        <w:tc>
          <w:tcPr>
            <w:tcW w:w="8364" w:type="dxa"/>
          </w:tcPr>
          <w:p w:rsidR="0041112B" w:rsidRPr="00C15209" w:rsidRDefault="0041112B" w:rsidP="00C15209">
            <w:pPr>
              <w:pStyle w:val="Tabletext"/>
              <w:spacing w:after="0"/>
              <w:rPr>
                <w:b/>
                <w:sz w:val="24"/>
                <w:szCs w:val="24"/>
                <w:lang w:val="fr-CH"/>
              </w:rPr>
            </w:pPr>
            <w:r w:rsidRPr="00C15209">
              <w:rPr>
                <w:rFonts w:asciiTheme="minorHAnsi" w:hAnsiTheme="minorHAnsi"/>
                <w:sz w:val="24"/>
                <w:szCs w:val="24"/>
                <w:lang w:val="fr-CH"/>
              </w:rPr>
              <w:t xml:space="preserve">Révision de la Résolution 135: </w:t>
            </w:r>
            <w:r w:rsidRPr="00C15209">
              <w:rPr>
                <w:sz w:val="24"/>
                <w:szCs w:val="24"/>
                <w:lang w:val="fr-CH"/>
              </w:rPr>
              <w:t>Rôle de l'UIT dans le développement des télécommunications et des technologies de l'information et de la communication, dans la fourniture d'une assistance technique et d'avis aux pays en développement et dans la mise en œuvre de projets nationaux, régionaux et interrégionaux</w:t>
            </w:r>
          </w:p>
        </w:tc>
      </w:tr>
      <w:tr w:rsidR="0041112B" w:rsidRPr="0041112B" w:rsidTr="0086122D">
        <w:trPr>
          <w:jc w:val="center"/>
        </w:trPr>
        <w:tc>
          <w:tcPr>
            <w:tcW w:w="1696" w:type="dxa"/>
          </w:tcPr>
          <w:p w:rsidR="0041112B" w:rsidRPr="005A2B2A" w:rsidRDefault="0041112B" w:rsidP="00C15209">
            <w:pPr>
              <w:keepNext/>
              <w:keepLines/>
              <w:spacing w:before="60"/>
              <w:rPr>
                <w:b/>
                <w:bCs/>
              </w:rPr>
            </w:pPr>
            <w:r w:rsidRPr="005A2B2A">
              <w:rPr>
                <w:b/>
                <w:bCs/>
              </w:rPr>
              <w:t>AFCP/</w:t>
            </w:r>
            <w:r>
              <w:rPr>
                <w:b/>
                <w:bCs/>
              </w:rPr>
              <w:t>55A2</w:t>
            </w:r>
            <w:r w:rsidRPr="005A2B2A">
              <w:rPr>
                <w:b/>
                <w:bCs/>
              </w:rPr>
              <w:t>/</w:t>
            </w:r>
            <w:r>
              <w:rPr>
                <w:b/>
                <w:bCs/>
              </w:rPr>
              <w:t>3</w:t>
            </w:r>
          </w:p>
        </w:tc>
        <w:tc>
          <w:tcPr>
            <w:tcW w:w="8364" w:type="dxa"/>
          </w:tcPr>
          <w:p w:rsidR="0041112B" w:rsidRPr="00C15209" w:rsidRDefault="0041112B" w:rsidP="00C15209">
            <w:pPr>
              <w:pStyle w:val="Tabletext"/>
              <w:spacing w:after="0"/>
              <w:rPr>
                <w:b/>
                <w:sz w:val="24"/>
                <w:szCs w:val="24"/>
                <w:lang w:val="fr-CH"/>
              </w:rPr>
            </w:pPr>
            <w:r w:rsidRPr="00C15209">
              <w:rPr>
                <w:rFonts w:asciiTheme="minorHAnsi" w:hAnsiTheme="minorHAnsi"/>
                <w:sz w:val="24"/>
                <w:szCs w:val="24"/>
                <w:lang w:val="fr-CH"/>
              </w:rPr>
              <w:t xml:space="preserve">Révision de la Résolution 154: </w:t>
            </w:r>
            <w:r w:rsidRPr="00C15209">
              <w:rPr>
                <w:sz w:val="24"/>
                <w:szCs w:val="24"/>
                <w:lang w:val="fr-CH"/>
              </w:rPr>
              <w:t>Utilisation des six langues officielles de l'Union sur un pied d'égalité</w:t>
            </w:r>
          </w:p>
        </w:tc>
      </w:tr>
      <w:tr w:rsidR="0041112B" w:rsidRPr="0041112B" w:rsidTr="0086122D">
        <w:trPr>
          <w:jc w:val="center"/>
        </w:trPr>
        <w:tc>
          <w:tcPr>
            <w:tcW w:w="1696" w:type="dxa"/>
          </w:tcPr>
          <w:p w:rsidR="0041112B" w:rsidRPr="005A2B2A" w:rsidRDefault="0041112B" w:rsidP="00C15209">
            <w:pPr>
              <w:keepNext/>
              <w:keepLines/>
              <w:spacing w:before="60"/>
              <w:rPr>
                <w:b/>
                <w:bCs/>
              </w:rPr>
            </w:pPr>
            <w:r w:rsidRPr="005A2B2A">
              <w:rPr>
                <w:b/>
                <w:bCs/>
              </w:rPr>
              <w:t>AFCP/</w:t>
            </w:r>
            <w:r>
              <w:rPr>
                <w:b/>
                <w:bCs/>
              </w:rPr>
              <w:t>55A2</w:t>
            </w:r>
            <w:r w:rsidRPr="005A2B2A">
              <w:rPr>
                <w:b/>
                <w:bCs/>
              </w:rPr>
              <w:t>/</w:t>
            </w:r>
            <w:r>
              <w:rPr>
                <w:b/>
                <w:bCs/>
              </w:rPr>
              <w:t>4</w:t>
            </w:r>
          </w:p>
        </w:tc>
        <w:tc>
          <w:tcPr>
            <w:tcW w:w="8364" w:type="dxa"/>
          </w:tcPr>
          <w:p w:rsidR="0041112B" w:rsidRPr="00C15209" w:rsidRDefault="0041112B" w:rsidP="00C15209">
            <w:pPr>
              <w:pStyle w:val="Tabletext"/>
              <w:spacing w:after="0"/>
              <w:rPr>
                <w:rFonts w:asciiTheme="minorHAnsi" w:hAnsiTheme="minorHAnsi"/>
                <w:sz w:val="24"/>
                <w:szCs w:val="24"/>
                <w:lang w:val="fr-CH"/>
              </w:rPr>
            </w:pPr>
            <w:r w:rsidRPr="00C15209">
              <w:rPr>
                <w:rFonts w:asciiTheme="minorHAnsi" w:hAnsiTheme="minorHAnsi"/>
                <w:sz w:val="24"/>
                <w:szCs w:val="24"/>
                <w:lang w:val="fr-CH"/>
              </w:rPr>
              <w:t>Révision de la Résolution 167 :</w:t>
            </w:r>
            <w:r w:rsidRPr="00C15209">
              <w:rPr>
                <w:b/>
                <w:sz w:val="24"/>
                <w:szCs w:val="24"/>
                <w:lang w:val="fr-CH"/>
              </w:rPr>
              <w:t xml:space="preserve"> </w:t>
            </w:r>
            <w:r w:rsidRPr="00C15209">
              <w:rPr>
                <w:rFonts w:asciiTheme="minorHAnsi" w:hAnsiTheme="minorHAnsi"/>
                <w:sz w:val="24"/>
                <w:szCs w:val="24"/>
                <w:lang w:val="fr-CH"/>
              </w:rPr>
              <w:t>Renforcement et développement des capacités de l'UIT pour les réunions électroniques et des moyens permettant de faire avancer les travaux de l'Union</w:t>
            </w:r>
          </w:p>
        </w:tc>
      </w:tr>
      <w:tr w:rsidR="0041112B" w:rsidRPr="0041112B" w:rsidTr="0086122D">
        <w:trPr>
          <w:jc w:val="center"/>
        </w:trPr>
        <w:tc>
          <w:tcPr>
            <w:tcW w:w="1696" w:type="dxa"/>
          </w:tcPr>
          <w:p w:rsidR="0041112B" w:rsidRPr="005A2B2A" w:rsidRDefault="0041112B" w:rsidP="00C15209">
            <w:pPr>
              <w:keepNext/>
              <w:keepLines/>
              <w:spacing w:before="60"/>
              <w:rPr>
                <w:b/>
                <w:bCs/>
              </w:rPr>
            </w:pPr>
            <w:r w:rsidRPr="005A2B2A">
              <w:rPr>
                <w:b/>
                <w:bCs/>
              </w:rPr>
              <w:t>AFCP/</w:t>
            </w:r>
            <w:r>
              <w:rPr>
                <w:b/>
                <w:bCs/>
              </w:rPr>
              <w:t>55A2</w:t>
            </w:r>
            <w:r w:rsidRPr="005A2B2A">
              <w:rPr>
                <w:b/>
                <w:bCs/>
              </w:rPr>
              <w:t>/</w:t>
            </w:r>
            <w:r>
              <w:rPr>
                <w:b/>
                <w:bCs/>
              </w:rPr>
              <w:t>5</w:t>
            </w:r>
          </w:p>
        </w:tc>
        <w:tc>
          <w:tcPr>
            <w:tcW w:w="8364" w:type="dxa"/>
          </w:tcPr>
          <w:p w:rsidR="0041112B" w:rsidRPr="00C15209" w:rsidRDefault="0041112B" w:rsidP="00C15209">
            <w:pPr>
              <w:pStyle w:val="Tabletext"/>
              <w:spacing w:after="0"/>
              <w:rPr>
                <w:sz w:val="24"/>
                <w:szCs w:val="24"/>
                <w:lang w:val="fr-CH"/>
              </w:rPr>
            </w:pPr>
            <w:r w:rsidRPr="00C15209">
              <w:rPr>
                <w:rFonts w:asciiTheme="minorHAnsi" w:hAnsiTheme="minorHAnsi"/>
                <w:sz w:val="24"/>
                <w:szCs w:val="24"/>
                <w:lang w:val="fr-CH"/>
              </w:rPr>
              <w:t xml:space="preserve">Révision de la Résolution 189: </w:t>
            </w:r>
            <w:r w:rsidRPr="00C15209">
              <w:rPr>
                <w:sz w:val="24"/>
                <w:szCs w:val="24"/>
                <w:lang w:val="fr-CH"/>
              </w:rPr>
              <w:t>Aider les Etats Membres à lutter contre le vol de dispositifs mobiles et à prévenir ce phénomène</w:t>
            </w:r>
          </w:p>
        </w:tc>
      </w:tr>
      <w:tr w:rsidR="0041112B" w:rsidRPr="0041112B" w:rsidTr="0086122D">
        <w:trPr>
          <w:jc w:val="center"/>
        </w:trPr>
        <w:tc>
          <w:tcPr>
            <w:tcW w:w="1696" w:type="dxa"/>
            <w:tcBorders>
              <w:bottom w:val="single" w:sz="4" w:space="0" w:color="auto"/>
            </w:tcBorders>
          </w:tcPr>
          <w:p w:rsidR="0041112B" w:rsidRPr="005A2B2A" w:rsidRDefault="0041112B" w:rsidP="00C15209">
            <w:pPr>
              <w:keepNext/>
              <w:keepLines/>
              <w:spacing w:before="60"/>
              <w:rPr>
                <w:b/>
                <w:bCs/>
              </w:rPr>
            </w:pPr>
            <w:r w:rsidRPr="005A2B2A">
              <w:rPr>
                <w:b/>
                <w:bCs/>
              </w:rPr>
              <w:t>AFCP/</w:t>
            </w:r>
            <w:r>
              <w:rPr>
                <w:b/>
                <w:bCs/>
              </w:rPr>
              <w:t>55A2</w:t>
            </w:r>
            <w:r w:rsidRPr="005A2B2A">
              <w:rPr>
                <w:b/>
                <w:bCs/>
              </w:rPr>
              <w:t>/</w:t>
            </w:r>
            <w:r>
              <w:rPr>
                <w:b/>
                <w:bCs/>
              </w:rPr>
              <w:t>6</w:t>
            </w:r>
          </w:p>
        </w:tc>
        <w:tc>
          <w:tcPr>
            <w:tcW w:w="8364" w:type="dxa"/>
            <w:tcBorders>
              <w:bottom w:val="single" w:sz="4" w:space="0" w:color="auto"/>
            </w:tcBorders>
          </w:tcPr>
          <w:p w:rsidR="0041112B" w:rsidRPr="00C15209" w:rsidRDefault="0041112B" w:rsidP="00C15209">
            <w:pPr>
              <w:pStyle w:val="Tabletext"/>
              <w:spacing w:after="0"/>
              <w:rPr>
                <w:b/>
                <w:sz w:val="24"/>
                <w:szCs w:val="24"/>
                <w:lang w:val="fr-CH"/>
              </w:rPr>
            </w:pPr>
            <w:r w:rsidRPr="00C15209">
              <w:rPr>
                <w:rFonts w:asciiTheme="minorHAnsi" w:hAnsiTheme="minorHAnsi"/>
                <w:sz w:val="24"/>
                <w:szCs w:val="24"/>
                <w:lang w:val="fr-CH"/>
              </w:rPr>
              <w:t xml:space="preserve">Suppression de la Résolution 194 : </w:t>
            </w:r>
            <w:r w:rsidRPr="00C15209">
              <w:rPr>
                <w:sz w:val="24"/>
                <w:szCs w:val="24"/>
                <w:lang w:val="fr-CH"/>
              </w:rPr>
              <w:t>Options à long terme pour les locaux du siège de l'Union</w:t>
            </w:r>
          </w:p>
        </w:tc>
      </w:tr>
      <w:tr w:rsidR="00B25894" w:rsidRPr="0041112B" w:rsidTr="0086122D">
        <w:tblPrEx>
          <w:jc w:val="left"/>
        </w:tblPrEx>
        <w:tc>
          <w:tcPr>
            <w:tcW w:w="1696" w:type="dxa"/>
            <w:shd w:val="clear" w:color="auto" w:fill="D9D9D9" w:themeFill="background1" w:themeFillShade="D9"/>
          </w:tcPr>
          <w:p w:rsidR="00B25894" w:rsidRPr="0041112B" w:rsidRDefault="00B25894" w:rsidP="00ED4EF5">
            <w:pPr>
              <w:keepNext/>
              <w:keepLines/>
              <w:spacing w:before="20" w:after="20"/>
              <w:rPr>
                <w:b/>
                <w:bCs/>
                <w:lang w:val="fr-CH"/>
              </w:rPr>
            </w:pPr>
          </w:p>
        </w:tc>
        <w:tc>
          <w:tcPr>
            <w:tcW w:w="8364" w:type="dxa"/>
            <w:shd w:val="clear" w:color="auto" w:fill="D9D9D9" w:themeFill="background1" w:themeFillShade="D9"/>
          </w:tcPr>
          <w:p w:rsidR="00B25894" w:rsidRPr="0041112B" w:rsidRDefault="00B25894" w:rsidP="00ED4EF5">
            <w:pPr>
              <w:keepNext/>
              <w:keepLines/>
              <w:spacing w:before="20" w:after="20"/>
              <w:rPr>
                <w:rFonts w:asciiTheme="minorHAnsi" w:hAnsiTheme="minorHAnsi"/>
                <w:szCs w:val="22"/>
                <w:lang w:val="fr-CH"/>
              </w:rPr>
            </w:pPr>
          </w:p>
        </w:tc>
      </w:tr>
      <w:tr w:rsidR="0041112B" w:rsidRPr="0041112B" w:rsidTr="0086122D">
        <w:tblPrEx>
          <w:jc w:val="left"/>
        </w:tblPrEx>
        <w:tc>
          <w:tcPr>
            <w:tcW w:w="1696" w:type="dxa"/>
          </w:tcPr>
          <w:p w:rsidR="0041112B" w:rsidRPr="00C03FE6" w:rsidRDefault="0041112B" w:rsidP="00C15209">
            <w:pPr>
              <w:spacing w:before="60"/>
              <w:rPr>
                <w:rFonts w:asciiTheme="minorHAnsi" w:hAnsiTheme="minorHAnsi"/>
                <w:b/>
                <w:bCs/>
                <w:szCs w:val="22"/>
                <w:lang w:val="en-US"/>
              </w:rPr>
            </w:pPr>
            <w:r w:rsidRPr="00C03FE6">
              <w:rPr>
                <w:b/>
                <w:bCs/>
              </w:rPr>
              <w:t>AFCP/55A3/1</w:t>
            </w:r>
          </w:p>
        </w:tc>
        <w:tc>
          <w:tcPr>
            <w:tcW w:w="8364" w:type="dxa"/>
          </w:tcPr>
          <w:p w:rsidR="0041112B" w:rsidRPr="00906130" w:rsidRDefault="0041112B" w:rsidP="00C15209">
            <w:pPr>
              <w:spacing w:before="60"/>
              <w:rPr>
                <w:szCs w:val="22"/>
                <w:lang w:val="fr-CH"/>
              </w:rPr>
            </w:pPr>
            <w:r>
              <w:rPr>
                <w:rFonts w:asciiTheme="minorHAnsi" w:hAnsiTheme="minorHAnsi"/>
                <w:szCs w:val="22"/>
                <w:lang w:val="fr-CH"/>
              </w:rPr>
              <w:t>Ré</w:t>
            </w:r>
            <w:r w:rsidRPr="00906130">
              <w:rPr>
                <w:rFonts w:asciiTheme="minorHAnsi" w:hAnsiTheme="minorHAnsi"/>
                <w:szCs w:val="22"/>
                <w:lang w:val="fr-CH"/>
              </w:rPr>
              <w:t xml:space="preserve">vision </w:t>
            </w:r>
            <w:r>
              <w:rPr>
                <w:rFonts w:asciiTheme="minorHAnsi" w:hAnsiTheme="minorHAnsi"/>
                <w:szCs w:val="22"/>
                <w:lang w:val="fr-CH"/>
              </w:rPr>
              <w:t>de la</w:t>
            </w:r>
            <w:r w:rsidRPr="00906130">
              <w:rPr>
                <w:rFonts w:asciiTheme="minorHAnsi" w:hAnsiTheme="minorHAnsi"/>
                <w:szCs w:val="22"/>
                <w:lang w:val="fr-CH"/>
              </w:rPr>
              <w:t xml:space="preserve"> R</w:t>
            </w:r>
            <w:r>
              <w:rPr>
                <w:rFonts w:asciiTheme="minorHAnsi" w:hAnsiTheme="minorHAnsi"/>
                <w:szCs w:val="22"/>
                <w:lang w:val="fr-CH"/>
              </w:rPr>
              <w:t>é</w:t>
            </w:r>
            <w:r w:rsidRPr="00906130">
              <w:rPr>
                <w:rFonts w:asciiTheme="minorHAnsi" w:hAnsiTheme="minorHAnsi"/>
                <w:szCs w:val="22"/>
                <w:lang w:val="fr-CH"/>
              </w:rPr>
              <w:t>solution 64: Accès non discriminatoire aux moyens, services et applications modernes reposant sur les télécommunications et les technologies de l'information et de la communication, y compris la recherche appliquée, le transfert de technologie et les réunions électroniques, selon des modalités mutuellement convenues</w:t>
            </w:r>
          </w:p>
        </w:tc>
      </w:tr>
      <w:tr w:rsidR="0041112B" w:rsidRPr="0041112B" w:rsidTr="0086122D">
        <w:tblPrEx>
          <w:jc w:val="left"/>
        </w:tblPrEx>
        <w:tc>
          <w:tcPr>
            <w:tcW w:w="1696" w:type="dxa"/>
          </w:tcPr>
          <w:p w:rsidR="0041112B" w:rsidRPr="00C03FE6" w:rsidRDefault="0041112B" w:rsidP="00C15209">
            <w:pPr>
              <w:spacing w:before="60"/>
              <w:rPr>
                <w:rFonts w:asciiTheme="minorHAnsi" w:hAnsiTheme="minorHAnsi"/>
                <w:b/>
                <w:bCs/>
                <w:szCs w:val="22"/>
                <w:lang w:val="en-US"/>
              </w:rPr>
            </w:pPr>
            <w:r w:rsidRPr="00C03FE6">
              <w:rPr>
                <w:b/>
                <w:bCs/>
              </w:rPr>
              <w:t>AFCP/55A3/2</w:t>
            </w:r>
          </w:p>
        </w:tc>
        <w:tc>
          <w:tcPr>
            <w:tcW w:w="8364" w:type="dxa"/>
          </w:tcPr>
          <w:p w:rsidR="0041112B" w:rsidRPr="00C93469" w:rsidRDefault="0041112B" w:rsidP="00C15209">
            <w:pPr>
              <w:spacing w:before="60"/>
              <w:rPr>
                <w:szCs w:val="22"/>
                <w:lang w:val="fr-CH"/>
              </w:rPr>
            </w:pPr>
            <w:r w:rsidRPr="00C93469">
              <w:rPr>
                <w:rFonts w:asciiTheme="minorHAnsi" w:hAnsiTheme="minorHAnsi"/>
                <w:szCs w:val="22"/>
                <w:lang w:val="fr-CH"/>
              </w:rPr>
              <w:t xml:space="preserve">Révision de la Résolution 102: </w:t>
            </w:r>
            <w:r w:rsidRPr="00C93469">
              <w:rPr>
                <w:szCs w:val="22"/>
                <w:lang w:val="fr-CH"/>
              </w:rPr>
              <w:t>Rôle de l'UIT concernant les questions de politiques publiques internationales ayant trait à l'Internet et à la gestion des ressources de l'Internet, y compris les noms de domaine et les adresses</w:t>
            </w:r>
          </w:p>
        </w:tc>
      </w:tr>
      <w:tr w:rsidR="0041112B" w:rsidRPr="0041112B" w:rsidTr="0086122D">
        <w:tblPrEx>
          <w:jc w:val="left"/>
        </w:tblPrEx>
        <w:tc>
          <w:tcPr>
            <w:tcW w:w="1696" w:type="dxa"/>
          </w:tcPr>
          <w:p w:rsidR="0041112B" w:rsidRPr="00C03FE6" w:rsidRDefault="0041112B" w:rsidP="00C15209">
            <w:pPr>
              <w:spacing w:before="60"/>
              <w:rPr>
                <w:rFonts w:asciiTheme="minorHAnsi" w:hAnsiTheme="minorHAnsi"/>
                <w:b/>
                <w:bCs/>
                <w:szCs w:val="22"/>
                <w:lang w:val="en-US"/>
              </w:rPr>
            </w:pPr>
            <w:r w:rsidRPr="00C03FE6">
              <w:rPr>
                <w:b/>
                <w:bCs/>
              </w:rPr>
              <w:t>AFCP/55A3/3</w:t>
            </w:r>
          </w:p>
        </w:tc>
        <w:tc>
          <w:tcPr>
            <w:tcW w:w="8364" w:type="dxa"/>
          </w:tcPr>
          <w:p w:rsidR="0041112B" w:rsidRPr="00C93469" w:rsidRDefault="0041112B" w:rsidP="00C15209">
            <w:pPr>
              <w:spacing w:before="60"/>
              <w:rPr>
                <w:b/>
                <w:szCs w:val="22"/>
                <w:lang w:val="fr-CH"/>
              </w:rPr>
            </w:pPr>
            <w:r w:rsidRPr="00C93469">
              <w:rPr>
                <w:rFonts w:asciiTheme="minorHAnsi" w:hAnsiTheme="minorHAnsi"/>
                <w:szCs w:val="22"/>
                <w:lang w:val="fr-CH"/>
              </w:rPr>
              <w:t xml:space="preserve">Révision de la Résolution 123: </w:t>
            </w:r>
            <w:r w:rsidRPr="00C93469">
              <w:rPr>
                <w:lang w:val="fr-CH"/>
              </w:rPr>
              <w:t>Réduire l'écart qui existe en matière de normalisation entre pays en développement et pays développés</w:t>
            </w:r>
          </w:p>
        </w:tc>
      </w:tr>
      <w:tr w:rsidR="0041112B" w:rsidRPr="0041112B" w:rsidTr="0086122D">
        <w:tblPrEx>
          <w:jc w:val="left"/>
        </w:tblPrEx>
        <w:tc>
          <w:tcPr>
            <w:tcW w:w="1696" w:type="dxa"/>
          </w:tcPr>
          <w:p w:rsidR="0041112B" w:rsidRPr="00C03FE6" w:rsidRDefault="0041112B" w:rsidP="00C15209">
            <w:pPr>
              <w:spacing w:before="60"/>
              <w:rPr>
                <w:b/>
                <w:bCs/>
              </w:rPr>
            </w:pPr>
            <w:r w:rsidRPr="00C03FE6">
              <w:rPr>
                <w:b/>
                <w:bCs/>
              </w:rPr>
              <w:t>AFCP/55A3/4</w:t>
            </w:r>
          </w:p>
        </w:tc>
        <w:tc>
          <w:tcPr>
            <w:tcW w:w="8364" w:type="dxa"/>
          </w:tcPr>
          <w:p w:rsidR="0041112B" w:rsidRPr="00C93469" w:rsidRDefault="0041112B" w:rsidP="00C15209">
            <w:pPr>
              <w:spacing w:before="60"/>
              <w:rPr>
                <w:rFonts w:asciiTheme="minorHAnsi" w:hAnsiTheme="minorHAnsi"/>
                <w:szCs w:val="22"/>
                <w:lang w:val="fr-CH"/>
              </w:rPr>
            </w:pPr>
            <w:r w:rsidRPr="00C93469">
              <w:rPr>
                <w:rFonts w:asciiTheme="minorHAnsi" w:hAnsiTheme="minorHAnsi"/>
                <w:szCs w:val="22"/>
                <w:lang w:val="fr-CH"/>
              </w:rPr>
              <w:t xml:space="preserve">Révision de la Résolution 133: </w:t>
            </w:r>
            <w:r w:rsidRPr="00C93469">
              <w:rPr>
                <w:lang w:val="fr-CH"/>
              </w:rPr>
              <w:t>Rôle des Administrations des Etats Membres dans la gestion de noms de domaine (multilingues) internationalisés</w:t>
            </w:r>
          </w:p>
        </w:tc>
      </w:tr>
      <w:tr w:rsidR="0041112B" w:rsidRPr="0041112B" w:rsidTr="0086122D">
        <w:tblPrEx>
          <w:jc w:val="left"/>
        </w:tblPrEx>
        <w:tc>
          <w:tcPr>
            <w:tcW w:w="1696" w:type="dxa"/>
          </w:tcPr>
          <w:p w:rsidR="0041112B" w:rsidRPr="00C03FE6" w:rsidRDefault="0041112B" w:rsidP="00C15209">
            <w:pPr>
              <w:spacing w:before="60"/>
              <w:rPr>
                <w:b/>
                <w:bCs/>
              </w:rPr>
            </w:pPr>
            <w:r w:rsidRPr="00C03FE6">
              <w:rPr>
                <w:b/>
                <w:bCs/>
              </w:rPr>
              <w:t>AFCP/55A3/5</w:t>
            </w:r>
          </w:p>
        </w:tc>
        <w:tc>
          <w:tcPr>
            <w:tcW w:w="8364" w:type="dxa"/>
          </w:tcPr>
          <w:p w:rsidR="0041112B" w:rsidRPr="00C93469" w:rsidRDefault="0041112B" w:rsidP="00C15209">
            <w:pPr>
              <w:spacing w:before="60"/>
              <w:rPr>
                <w:rFonts w:asciiTheme="minorHAnsi" w:hAnsiTheme="minorHAnsi"/>
                <w:b/>
                <w:szCs w:val="22"/>
                <w:lang w:val="fr-CH"/>
              </w:rPr>
            </w:pPr>
            <w:r>
              <w:rPr>
                <w:rFonts w:asciiTheme="minorHAnsi" w:hAnsiTheme="minorHAnsi"/>
                <w:szCs w:val="22"/>
                <w:lang w:val="fr-CH"/>
              </w:rPr>
              <w:t>Ré</w:t>
            </w:r>
            <w:r w:rsidRPr="00906130">
              <w:rPr>
                <w:rFonts w:asciiTheme="minorHAnsi" w:hAnsiTheme="minorHAnsi"/>
                <w:szCs w:val="22"/>
                <w:lang w:val="fr-CH"/>
              </w:rPr>
              <w:t xml:space="preserve">vision </w:t>
            </w:r>
            <w:r>
              <w:rPr>
                <w:rFonts w:asciiTheme="minorHAnsi" w:hAnsiTheme="minorHAnsi"/>
                <w:szCs w:val="22"/>
                <w:lang w:val="fr-CH"/>
              </w:rPr>
              <w:t>de la</w:t>
            </w:r>
            <w:r w:rsidRPr="00906130">
              <w:rPr>
                <w:rFonts w:asciiTheme="minorHAnsi" w:hAnsiTheme="minorHAnsi"/>
                <w:szCs w:val="22"/>
                <w:lang w:val="fr-CH"/>
              </w:rPr>
              <w:t xml:space="preserve"> R</w:t>
            </w:r>
            <w:r>
              <w:rPr>
                <w:rFonts w:asciiTheme="minorHAnsi" w:hAnsiTheme="minorHAnsi"/>
                <w:szCs w:val="22"/>
                <w:lang w:val="fr-CH"/>
              </w:rPr>
              <w:t>é</w:t>
            </w:r>
            <w:r w:rsidRPr="00906130">
              <w:rPr>
                <w:rFonts w:asciiTheme="minorHAnsi" w:hAnsiTheme="minorHAnsi"/>
                <w:szCs w:val="22"/>
                <w:lang w:val="fr-CH"/>
              </w:rPr>
              <w:t xml:space="preserve">solution </w:t>
            </w:r>
            <w:r w:rsidRPr="00C93469">
              <w:rPr>
                <w:rFonts w:asciiTheme="minorHAnsi" w:hAnsiTheme="minorHAnsi"/>
                <w:szCs w:val="22"/>
                <w:lang w:val="fr-CH"/>
              </w:rPr>
              <w:t>146:</w:t>
            </w:r>
            <w:r w:rsidRPr="00457C29">
              <w:rPr>
                <w:b/>
                <w:szCs w:val="24"/>
                <w:lang w:val="fr-CH"/>
              </w:rPr>
              <w:t xml:space="preserve"> </w:t>
            </w:r>
            <w:r w:rsidRPr="00C93469">
              <w:rPr>
                <w:rFonts w:asciiTheme="minorHAnsi" w:hAnsiTheme="minorHAnsi"/>
                <w:szCs w:val="22"/>
                <w:lang w:val="fr-CH"/>
              </w:rPr>
              <w:t>Examen et révision périodiques du Règlement des télécommunications internationales</w:t>
            </w:r>
          </w:p>
        </w:tc>
      </w:tr>
      <w:tr w:rsidR="0041112B" w:rsidRPr="0041112B" w:rsidTr="0086122D">
        <w:tblPrEx>
          <w:jc w:val="left"/>
        </w:tblPrEx>
        <w:tc>
          <w:tcPr>
            <w:tcW w:w="1696" w:type="dxa"/>
          </w:tcPr>
          <w:p w:rsidR="0041112B" w:rsidRPr="00C03FE6" w:rsidRDefault="0041112B" w:rsidP="00C15209">
            <w:pPr>
              <w:spacing w:before="60"/>
              <w:rPr>
                <w:b/>
                <w:bCs/>
              </w:rPr>
            </w:pPr>
            <w:r w:rsidRPr="00C03FE6">
              <w:rPr>
                <w:b/>
                <w:bCs/>
              </w:rPr>
              <w:t>AFCP/55A3/6</w:t>
            </w:r>
          </w:p>
        </w:tc>
        <w:tc>
          <w:tcPr>
            <w:tcW w:w="8364" w:type="dxa"/>
          </w:tcPr>
          <w:p w:rsidR="0041112B" w:rsidRPr="00C93469" w:rsidRDefault="0041112B" w:rsidP="00C15209">
            <w:pPr>
              <w:spacing w:before="60"/>
              <w:rPr>
                <w:b/>
                <w:szCs w:val="22"/>
                <w:lang w:val="fr-CH"/>
              </w:rPr>
            </w:pPr>
            <w:r w:rsidRPr="00C93469">
              <w:rPr>
                <w:rFonts w:asciiTheme="minorHAnsi" w:hAnsiTheme="minorHAnsi"/>
                <w:szCs w:val="22"/>
                <w:lang w:val="fr-CH"/>
              </w:rPr>
              <w:t xml:space="preserve">Révision de la Résolution 169: </w:t>
            </w:r>
            <w:r w:rsidRPr="00C93469">
              <w:rPr>
                <w:lang w:val="fr-CH"/>
              </w:rPr>
              <w:t>Admission d'établissements universitaires à participer aux travaux de l'Union</w:t>
            </w:r>
          </w:p>
        </w:tc>
      </w:tr>
      <w:tr w:rsidR="0041112B" w:rsidRPr="0041112B" w:rsidTr="0086122D">
        <w:tblPrEx>
          <w:jc w:val="left"/>
        </w:tblPrEx>
        <w:tc>
          <w:tcPr>
            <w:tcW w:w="1696" w:type="dxa"/>
          </w:tcPr>
          <w:p w:rsidR="0041112B" w:rsidRPr="00C03FE6" w:rsidRDefault="0041112B" w:rsidP="00C15209">
            <w:pPr>
              <w:spacing w:before="60"/>
              <w:rPr>
                <w:b/>
                <w:bCs/>
              </w:rPr>
            </w:pPr>
            <w:r w:rsidRPr="00C03FE6">
              <w:rPr>
                <w:b/>
                <w:bCs/>
              </w:rPr>
              <w:t>AFCP/55A3/7</w:t>
            </w:r>
          </w:p>
        </w:tc>
        <w:tc>
          <w:tcPr>
            <w:tcW w:w="8364" w:type="dxa"/>
          </w:tcPr>
          <w:p w:rsidR="0041112B" w:rsidRPr="00C93469" w:rsidRDefault="0041112B" w:rsidP="00C15209">
            <w:pPr>
              <w:spacing w:before="60"/>
              <w:rPr>
                <w:b/>
                <w:szCs w:val="22"/>
                <w:lang w:val="fr-CH"/>
              </w:rPr>
            </w:pPr>
            <w:r w:rsidRPr="00C93469">
              <w:rPr>
                <w:rFonts w:asciiTheme="minorHAnsi" w:hAnsiTheme="minorHAnsi"/>
                <w:szCs w:val="22"/>
                <w:lang w:val="fr-CH"/>
              </w:rPr>
              <w:t xml:space="preserve">Révision de la Résolution 176: </w:t>
            </w:r>
            <w:r w:rsidRPr="00C93469">
              <w:rPr>
                <w:lang w:val="fr-CH"/>
              </w:rPr>
              <w:t>Exposition des personnes aux champs électromagnétiques et mesure de ces champs</w:t>
            </w:r>
          </w:p>
        </w:tc>
      </w:tr>
      <w:tr w:rsidR="0041112B" w:rsidRPr="0041112B" w:rsidTr="0086122D">
        <w:tblPrEx>
          <w:jc w:val="left"/>
        </w:tblPrEx>
        <w:tc>
          <w:tcPr>
            <w:tcW w:w="1696" w:type="dxa"/>
          </w:tcPr>
          <w:p w:rsidR="0041112B" w:rsidRPr="00C03FE6" w:rsidRDefault="0041112B" w:rsidP="00C15209">
            <w:pPr>
              <w:spacing w:before="60"/>
              <w:rPr>
                <w:b/>
                <w:bCs/>
              </w:rPr>
            </w:pPr>
            <w:r w:rsidRPr="00C03FE6">
              <w:rPr>
                <w:b/>
                <w:bCs/>
              </w:rPr>
              <w:t>AFCP/55A3/8</w:t>
            </w:r>
          </w:p>
        </w:tc>
        <w:tc>
          <w:tcPr>
            <w:tcW w:w="8364" w:type="dxa"/>
          </w:tcPr>
          <w:p w:rsidR="0041112B" w:rsidRPr="00C93469" w:rsidRDefault="0041112B" w:rsidP="00C15209">
            <w:pPr>
              <w:spacing w:before="60"/>
              <w:rPr>
                <w:b/>
                <w:szCs w:val="22"/>
                <w:lang w:val="fr-CH"/>
              </w:rPr>
            </w:pPr>
            <w:r w:rsidRPr="00C93469">
              <w:rPr>
                <w:rFonts w:asciiTheme="minorHAnsi" w:hAnsiTheme="minorHAnsi"/>
                <w:szCs w:val="22"/>
                <w:lang w:val="fr-CH"/>
              </w:rPr>
              <w:t xml:space="preserve">Révision de la Résolution 197: </w:t>
            </w:r>
            <w:r w:rsidRPr="0041112B">
              <w:rPr>
                <w:lang w:val="fr-CH"/>
              </w:rPr>
              <w:t>Faciliter l'avènement de l'Internet des objets dans la perspective d'un monde global interconnecté</w:t>
            </w:r>
          </w:p>
        </w:tc>
      </w:tr>
      <w:tr w:rsidR="0041112B" w:rsidRPr="0041112B" w:rsidTr="0086122D">
        <w:tblPrEx>
          <w:jc w:val="left"/>
        </w:tblPrEx>
        <w:tc>
          <w:tcPr>
            <w:tcW w:w="1696" w:type="dxa"/>
          </w:tcPr>
          <w:p w:rsidR="0041112B" w:rsidRPr="00C03FE6" w:rsidRDefault="0041112B" w:rsidP="00C15209">
            <w:pPr>
              <w:spacing w:before="60"/>
              <w:rPr>
                <w:b/>
                <w:bCs/>
              </w:rPr>
            </w:pPr>
            <w:r w:rsidRPr="00C03FE6">
              <w:rPr>
                <w:b/>
                <w:bCs/>
              </w:rPr>
              <w:t>AFCP/55A3/9</w:t>
            </w:r>
          </w:p>
        </w:tc>
        <w:tc>
          <w:tcPr>
            <w:tcW w:w="8364" w:type="dxa"/>
          </w:tcPr>
          <w:p w:rsidR="0041112B" w:rsidRPr="0041112B" w:rsidRDefault="0041112B" w:rsidP="00C15209">
            <w:pPr>
              <w:spacing w:before="60"/>
              <w:rPr>
                <w:rFonts w:asciiTheme="minorHAnsi" w:hAnsiTheme="minorHAnsi"/>
                <w:b/>
                <w:szCs w:val="22"/>
                <w:lang w:val="fr-CH"/>
              </w:rPr>
            </w:pPr>
            <w:r>
              <w:rPr>
                <w:rFonts w:asciiTheme="minorHAnsi" w:hAnsiTheme="minorHAnsi"/>
                <w:szCs w:val="22"/>
                <w:lang w:val="fr-CH"/>
              </w:rPr>
              <w:t>P</w:t>
            </w:r>
            <w:r w:rsidRPr="00C93469">
              <w:rPr>
                <w:rFonts w:asciiTheme="minorHAnsi" w:hAnsiTheme="minorHAnsi"/>
                <w:szCs w:val="22"/>
                <w:lang w:val="fr-CH"/>
              </w:rPr>
              <w:t xml:space="preserve">rojet de </w:t>
            </w:r>
            <w:r>
              <w:rPr>
                <w:rFonts w:asciiTheme="minorHAnsi" w:hAnsiTheme="minorHAnsi"/>
                <w:szCs w:val="22"/>
                <w:lang w:val="fr-CH"/>
              </w:rPr>
              <w:t xml:space="preserve">nouvelle </w:t>
            </w:r>
            <w:r w:rsidRPr="00C93469">
              <w:rPr>
                <w:rFonts w:asciiTheme="minorHAnsi" w:hAnsiTheme="minorHAnsi"/>
                <w:szCs w:val="22"/>
                <w:lang w:val="fr-CH"/>
              </w:rPr>
              <w:t xml:space="preserve">Résolution </w:t>
            </w:r>
            <w:r w:rsidRPr="0041112B">
              <w:rPr>
                <w:rFonts w:asciiTheme="minorHAnsi" w:hAnsiTheme="minorHAnsi"/>
                <w:szCs w:val="22"/>
                <w:lang w:val="fr-CH"/>
              </w:rPr>
              <w:t>[AFCP-3]: Rôle de l'UIT</w:t>
            </w:r>
            <w:r w:rsidRPr="0041112B">
              <w:rPr>
                <w:lang w:val="fr-CH"/>
              </w:rPr>
              <w:t xml:space="preserve"> dans la promotion</w:t>
            </w:r>
            <w:r w:rsidRPr="0041112B">
              <w:rPr>
                <w:rFonts w:asciiTheme="minorHAnsi" w:hAnsiTheme="minorHAnsi"/>
                <w:lang w:val="fr-CH"/>
              </w:rPr>
              <w:t xml:space="preserve"> de </w:t>
            </w:r>
            <w:r w:rsidRPr="0041112B">
              <w:rPr>
                <w:color w:val="000000"/>
                <w:lang w:val="fr-CH"/>
              </w:rPr>
              <w:t>l'innovation centrée sur les TIC pour accélérer la transformation numérique de la société</w:t>
            </w:r>
          </w:p>
        </w:tc>
      </w:tr>
      <w:tr w:rsidR="0041112B" w:rsidRPr="0041112B" w:rsidTr="00DD3272">
        <w:tblPrEx>
          <w:jc w:val="left"/>
        </w:tblPrEx>
        <w:tc>
          <w:tcPr>
            <w:tcW w:w="1696" w:type="dxa"/>
            <w:tcBorders>
              <w:bottom w:val="single" w:sz="4" w:space="0" w:color="auto"/>
            </w:tcBorders>
          </w:tcPr>
          <w:p w:rsidR="0041112B" w:rsidRPr="00C03FE6" w:rsidRDefault="0041112B" w:rsidP="00C15209">
            <w:pPr>
              <w:spacing w:before="60"/>
              <w:rPr>
                <w:b/>
                <w:bCs/>
              </w:rPr>
            </w:pPr>
            <w:r w:rsidRPr="00C03FE6">
              <w:rPr>
                <w:b/>
                <w:bCs/>
              </w:rPr>
              <w:t>AFCP/55A3/10</w:t>
            </w:r>
          </w:p>
        </w:tc>
        <w:tc>
          <w:tcPr>
            <w:tcW w:w="8364" w:type="dxa"/>
            <w:tcBorders>
              <w:bottom w:val="single" w:sz="4" w:space="0" w:color="auto"/>
            </w:tcBorders>
          </w:tcPr>
          <w:p w:rsidR="0041112B" w:rsidRPr="00C93469" w:rsidRDefault="0041112B" w:rsidP="00C15209">
            <w:pPr>
              <w:spacing w:before="60"/>
              <w:rPr>
                <w:rFonts w:asciiTheme="minorHAnsi" w:hAnsiTheme="minorHAnsi"/>
                <w:b/>
                <w:szCs w:val="22"/>
                <w:lang w:val="fr-CH"/>
              </w:rPr>
            </w:pPr>
            <w:r>
              <w:rPr>
                <w:rFonts w:asciiTheme="minorHAnsi" w:hAnsiTheme="minorHAnsi"/>
                <w:szCs w:val="22"/>
                <w:lang w:val="fr-CH"/>
              </w:rPr>
              <w:t>P</w:t>
            </w:r>
            <w:r w:rsidRPr="00C93469">
              <w:rPr>
                <w:rFonts w:asciiTheme="minorHAnsi" w:hAnsiTheme="minorHAnsi"/>
                <w:szCs w:val="22"/>
                <w:lang w:val="fr-CH"/>
              </w:rPr>
              <w:t xml:space="preserve">rojet de </w:t>
            </w:r>
            <w:r>
              <w:rPr>
                <w:rFonts w:asciiTheme="minorHAnsi" w:hAnsiTheme="minorHAnsi"/>
                <w:szCs w:val="22"/>
                <w:lang w:val="fr-CH"/>
              </w:rPr>
              <w:t xml:space="preserve">nouvelle </w:t>
            </w:r>
            <w:r w:rsidRPr="00C93469">
              <w:rPr>
                <w:rFonts w:asciiTheme="minorHAnsi" w:hAnsiTheme="minorHAnsi"/>
                <w:szCs w:val="22"/>
                <w:lang w:val="fr-CH"/>
              </w:rPr>
              <w:t xml:space="preserve">Résolution [AFCP-4]: </w:t>
            </w:r>
            <w:r>
              <w:rPr>
                <w:rFonts w:asciiTheme="minorHAnsi" w:hAnsiTheme="minorHAnsi"/>
                <w:szCs w:val="22"/>
                <w:lang w:val="fr-CH"/>
              </w:rPr>
              <w:t>U</w:t>
            </w:r>
            <w:r w:rsidRPr="00C93469">
              <w:rPr>
                <w:rFonts w:asciiTheme="minorHAnsi" w:hAnsiTheme="minorHAnsi"/>
                <w:szCs w:val="22"/>
                <w:lang w:val="fr-CH"/>
              </w:rPr>
              <w:t>tilisation des technologies de l'information et de la communication pour réduire les disparités en matière d'inclusion financière</w:t>
            </w:r>
          </w:p>
        </w:tc>
      </w:tr>
      <w:tr w:rsidR="0041112B" w:rsidRPr="0041112B" w:rsidTr="00DD3272">
        <w:tblPrEx>
          <w:jc w:val="left"/>
        </w:tblPrEx>
        <w:tc>
          <w:tcPr>
            <w:tcW w:w="1696" w:type="dxa"/>
            <w:shd w:val="clear" w:color="auto" w:fill="D9D9D9" w:themeFill="background1" w:themeFillShade="D9"/>
          </w:tcPr>
          <w:p w:rsidR="0041112B" w:rsidRPr="0041112B" w:rsidRDefault="0041112B" w:rsidP="0041112B">
            <w:pPr>
              <w:jc w:val="center"/>
              <w:rPr>
                <w:b/>
                <w:bCs/>
                <w:lang w:val="fr-CH"/>
              </w:rPr>
            </w:pPr>
          </w:p>
        </w:tc>
        <w:tc>
          <w:tcPr>
            <w:tcW w:w="8364" w:type="dxa"/>
            <w:shd w:val="clear" w:color="auto" w:fill="D9D9D9" w:themeFill="background1" w:themeFillShade="D9"/>
          </w:tcPr>
          <w:p w:rsidR="0041112B" w:rsidRPr="0041112B" w:rsidRDefault="0041112B" w:rsidP="0041112B">
            <w:pPr>
              <w:rPr>
                <w:rFonts w:asciiTheme="minorHAnsi" w:hAnsiTheme="minorHAnsi"/>
                <w:szCs w:val="22"/>
                <w:lang w:val="fr-CH"/>
              </w:rPr>
            </w:pPr>
          </w:p>
        </w:tc>
      </w:tr>
      <w:tr w:rsidR="0041112B" w:rsidRPr="0041112B" w:rsidTr="0086122D">
        <w:tblPrEx>
          <w:jc w:val="left"/>
        </w:tblPrEx>
        <w:tc>
          <w:tcPr>
            <w:tcW w:w="1696" w:type="dxa"/>
          </w:tcPr>
          <w:p w:rsidR="0041112B" w:rsidRPr="00576758" w:rsidRDefault="0041112B" w:rsidP="00C15209">
            <w:pPr>
              <w:spacing w:before="60"/>
              <w:rPr>
                <w:rFonts w:asciiTheme="minorHAnsi" w:hAnsiTheme="minorHAnsi"/>
                <w:b/>
                <w:bCs/>
                <w:szCs w:val="22"/>
                <w:lang w:val="en-US"/>
              </w:rPr>
            </w:pPr>
            <w:r w:rsidRPr="00576758">
              <w:rPr>
                <w:b/>
                <w:bCs/>
              </w:rPr>
              <w:t>AFCP/55</w:t>
            </w:r>
            <w:r>
              <w:rPr>
                <w:b/>
                <w:bCs/>
              </w:rPr>
              <w:t>A4</w:t>
            </w:r>
            <w:r w:rsidRPr="00576758">
              <w:rPr>
                <w:b/>
                <w:bCs/>
              </w:rPr>
              <w:t>/1</w:t>
            </w:r>
          </w:p>
        </w:tc>
        <w:tc>
          <w:tcPr>
            <w:tcW w:w="8364" w:type="dxa"/>
          </w:tcPr>
          <w:p w:rsidR="0041112B" w:rsidRPr="009A437E" w:rsidRDefault="0041112B" w:rsidP="00C15209">
            <w:pPr>
              <w:spacing w:before="60"/>
              <w:rPr>
                <w:szCs w:val="22"/>
                <w:lang w:val="fr-CH"/>
              </w:rPr>
            </w:pPr>
            <w:r w:rsidRPr="009A437E">
              <w:rPr>
                <w:rFonts w:asciiTheme="minorHAnsi" w:hAnsiTheme="minorHAnsi"/>
                <w:szCs w:val="22"/>
                <w:lang w:val="fr-CH"/>
              </w:rPr>
              <w:t>Aucune modification n'est apportée à la Constitution de l'</w:t>
            </w:r>
            <w:r>
              <w:rPr>
                <w:rFonts w:asciiTheme="minorHAnsi" w:hAnsiTheme="minorHAnsi"/>
                <w:szCs w:val="22"/>
                <w:lang w:val="fr-CH"/>
              </w:rPr>
              <w:t>U</w:t>
            </w:r>
            <w:r w:rsidRPr="009A437E">
              <w:rPr>
                <w:rFonts w:asciiTheme="minorHAnsi" w:hAnsiTheme="minorHAnsi"/>
                <w:szCs w:val="22"/>
                <w:lang w:val="fr-CH"/>
              </w:rPr>
              <w:t>nion internationale des télécommunications</w:t>
            </w:r>
          </w:p>
        </w:tc>
      </w:tr>
      <w:tr w:rsidR="0041112B" w:rsidRPr="0041112B" w:rsidTr="0086122D">
        <w:tblPrEx>
          <w:jc w:val="left"/>
        </w:tblPrEx>
        <w:tc>
          <w:tcPr>
            <w:tcW w:w="1696" w:type="dxa"/>
          </w:tcPr>
          <w:p w:rsidR="0041112B" w:rsidRPr="00576758" w:rsidRDefault="0041112B" w:rsidP="00C15209">
            <w:pPr>
              <w:spacing w:before="60"/>
              <w:rPr>
                <w:rFonts w:asciiTheme="minorHAnsi" w:hAnsiTheme="minorHAnsi"/>
                <w:b/>
                <w:bCs/>
                <w:szCs w:val="22"/>
                <w:lang w:val="en-US"/>
              </w:rPr>
            </w:pPr>
            <w:r w:rsidRPr="00576758">
              <w:rPr>
                <w:b/>
                <w:bCs/>
              </w:rPr>
              <w:t>AFCP/55</w:t>
            </w:r>
            <w:r>
              <w:rPr>
                <w:b/>
                <w:bCs/>
              </w:rPr>
              <w:t>A4</w:t>
            </w:r>
            <w:r w:rsidRPr="00576758">
              <w:rPr>
                <w:b/>
                <w:bCs/>
              </w:rPr>
              <w:t>/2</w:t>
            </w:r>
          </w:p>
        </w:tc>
        <w:tc>
          <w:tcPr>
            <w:tcW w:w="8364" w:type="dxa"/>
          </w:tcPr>
          <w:p w:rsidR="0041112B" w:rsidRPr="009A437E" w:rsidRDefault="0041112B" w:rsidP="00C15209">
            <w:pPr>
              <w:spacing w:before="60"/>
              <w:rPr>
                <w:szCs w:val="22"/>
                <w:lang w:val="fr-CH"/>
              </w:rPr>
            </w:pPr>
            <w:r w:rsidRPr="009A437E">
              <w:rPr>
                <w:rFonts w:asciiTheme="minorHAnsi" w:hAnsiTheme="minorHAnsi"/>
                <w:szCs w:val="22"/>
                <w:lang w:val="fr-CH"/>
              </w:rPr>
              <w:t>Aucune modification n'est apportée à la Convention de l'</w:t>
            </w:r>
            <w:r>
              <w:rPr>
                <w:rFonts w:asciiTheme="minorHAnsi" w:hAnsiTheme="minorHAnsi"/>
                <w:szCs w:val="22"/>
                <w:lang w:val="fr-CH"/>
              </w:rPr>
              <w:t>U</w:t>
            </w:r>
            <w:r w:rsidRPr="009A437E">
              <w:rPr>
                <w:rFonts w:asciiTheme="minorHAnsi" w:hAnsiTheme="minorHAnsi"/>
                <w:szCs w:val="22"/>
                <w:lang w:val="fr-CH"/>
              </w:rPr>
              <w:t>nion internationale des télécommunications</w:t>
            </w:r>
          </w:p>
        </w:tc>
      </w:tr>
      <w:tr w:rsidR="0041112B" w:rsidRPr="0041112B" w:rsidTr="0086122D">
        <w:tblPrEx>
          <w:jc w:val="left"/>
        </w:tblPrEx>
        <w:tc>
          <w:tcPr>
            <w:tcW w:w="1696" w:type="dxa"/>
          </w:tcPr>
          <w:p w:rsidR="0041112B" w:rsidRPr="00576758" w:rsidRDefault="0041112B" w:rsidP="00C15209">
            <w:pPr>
              <w:spacing w:before="60"/>
              <w:rPr>
                <w:rFonts w:asciiTheme="minorHAnsi" w:hAnsiTheme="minorHAnsi"/>
                <w:b/>
                <w:bCs/>
                <w:szCs w:val="22"/>
                <w:lang w:val="en-US"/>
              </w:rPr>
            </w:pPr>
            <w:r w:rsidRPr="00576758">
              <w:rPr>
                <w:b/>
                <w:bCs/>
              </w:rPr>
              <w:t>AFCP/55</w:t>
            </w:r>
            <w:r>
              <w:rPr>
                <w:b/>
                <w:bCs/>
              </w:rPr>
              <w:t>A4</w:t>
            </w:r>
            <w:r w:rsidRPr="00576758">
              <w:rPr>
                <w:b/>
                <w:bCs/>
              </w:rPr>
              <w:t>/3</w:t>
            </w:r>
          </w:p>
        </w:tc>
        <w:tc>
          <w:tcPr>
            <w:tcW w:w="8364" w:type="dxa"/>
          </w:tcPr>
          <w:p w:rsidR="0041112B" w:rsidRPr="009A437E" w:rsidRDefault="0041112B" w:rsidP="00C15209">
            <w:pPr>
              <w:spacing w:before="60"/>
              <w:rPr>
                <w:rFonts w:asciiTheme="minorHAnsi" w:hAnsiTheme="minorHAnsi"/>
                <w:szCs w:val="22"/>
                <w:lang w:val="fr-CH"/>
              </w:rPr>
            </w:pPr>
            <w:r w:rsidRPr="009A437E">
              <w:rPr>
                <w:rFonts w:asciiTheme="minorHAnsi" w:hAnsiTheme="minorHAnsi"/>
                <w:szCs w:val="22"/>
                <w:lang w:val="fr-CH"/>
              </w:rPr>
              <w:t xml:space="preserve">Révision de la Résolution 21: </w:t>
            </w:r>
            <w:r w:rsidRPr="0041112B">
              <w:rPr>
                <w:color w:val="000000"/>
                <w:lang w:val="fr-CH"/>
              </w:rPr>
              <w:t>Mesures à prendre en cas d'utilisation de procédures d'appel alternatives sur les réseaux de télécommunication internationaux</w:t>
            </w:r>
          </w:p>
        </w:tc>
      </w:tr>
      <w:tr w:rsidR="0041112B" w:rsidRPr="0041112B" w:rsidTr="0086122D">
        <w:tblPrEx>
          <w:jc w:val="left"/>
        </w:tblPrEx>
        <w:tc>
          <w:tcPr>
            <w:tcW w:w="1696" w:type="dxa"/>
          </w:tcPr>
          <w:p w:rsidR="0041112B" w:rsidRPr="00576758" w:rsidRDefault="0041112B" w:rsidP="00C15209">
            <w:pPr>
              <w:spacing w:before="60"/>
              <w:rPr>
                <w:rFonts w:asciiTheme="minorHAnsi" w:hAnsiTheme="minorHAnsi"/>
                <w:b/>
                <w:bCs/>
                <w:szCs w:val="22"/>
                <w:lang w:val="en-US"/>
              </w:rPr>
            </w:pPr>
            <w:r w:rsidRPr="00576758">
              <w:rPr>
                <w:b/>
                <w:bCs/>
              </w:rPr>
              <w:t>AFCP/55</w:t>
            </w:r>
            <w:r>
              <w:rPr>
                <w:b/>
                <w:bCs/>
              </w:rPr>
              <w:t>A4</w:t>
            </w:r>
            <w:r w:rsidRPr="00576758">
              <w:rPr>
                <w:b/>
                <w:bCs/>
              </w:rPr>
              <w:t>/4</w:t>
            </w:r>
          </w:p>
        </w:tc>
        <w:tc>
          <w:tcPr>
            <w:tcW w:w="8364" w:type="dxa"/>
          </w:tcPr>
          <w:p w:rsidR="0041112B" w:rsidRPr="009A437E" w:rsidRDefault="0041112B" w:rsidP="00C15209">
            <w:pPr>
              <w:spacing w:before="60"/>
              <w:rPr>
                <w:rFonts w:asciiTheme="minorHAnsi" w:hAnsiTheme="minorHAnsi"/>
                <w:szCs w:val="22"/>
                <w:lang w:val="fr-CH"/>
              </w:rPr>
            </w:pPr>
            <w:r w:rsidRPr="009A437E">
              <w:rPr>
                <w:rFonts w:asciiTheme="minorHAnsi" w:hAnsiTheme="minorHAnsi"/>
                <w:szCs w:val="22"/>
                <w:lang w:val="fr-CH"/>
              </w:rPr>
              <w:t xml:space="preserve">Révision de la Résolution 25: </w:t>
            </w:r>
            <w:r w:rsidRPr="0041112B">
              <w:rPr>
                <w:color w:val="000000"/>
                <w:lang w:val="fr-CH"/>
              </w:rPr>
              <w:t>Renforcement de la présence régionale</w:t>
            </w:r>
          </w:p>
        </w:tc>
      </w:tr>
      <w:tr w:rsidR="0041112B" w:rsidRPr="0041112B" w:rsidTr="0086122D">
        <w:tblPrEx>
          <w:jc w:val="left"/>
        </w:tblPrEx>
        <w:tc>
          <w:tcPr>
            <w:tcW w:w="1696" w:type="dxa"/>
          </w:tcPr>
          <w:p w:rsidR="0041112B" w:rsidRPr="00576758" w:rsidRDefault="0041112B" w:rsidP="00C15209">
            <w:pPr>
              <w:spacing w:before="60"/>
              <w:rPr>
                <w:rFonts w:asciiTheme="minorHAnsi" w:hAnsiTheme="minorHAnsi"/>
                <w:b/>
                <w:bCs/>
                <w:szCs w:val="22"/>
                <w:lang w:val="en-US"/>
              </w:rPr>
            </w:pPr>
            <w:r w:rsidRPr="00576758">
              <w:rPr>
                <w:b/>
                <w:bCs/>
              </w:rPr>
              <w:t>AFCP/55</w:t>
            </w:r>
            <w:r>
              <w:rPr>
                <w:b/>
                <w:bCs/>
              </w:rPr>
              <w:t>A4</w:t>
            </w:r>
            <w:r w:rsidRPr="00576758">
              <w:rPr>
                <w:b/>
                <w:bCs/>
              </w:rPr>
              <w:t>/5</w:t>
            </w:r>
          </w:p>
        </w:tc>
        <w:tc>
          <w:tcPr>
            <w:tcW w:w="8364" w:type="dxa"/>
          </w:tcPr>
          <w:p w:rsidR="0041112B" w:rsidRPr="009A437E" w:rsidRDefault="0041112B" w:rsidP="00C15209">
            <w:pPr>
              <w:spacing w:before="60"/>
              <w:rPr>
                <w:sz w:val="28"/>
                <w:lang w:val="fr-CH"/>
              </w:rPr>
            </w:pPr>
            <w:r w:rsidRPr="009A437E">
              <w:rPr>
                <w:rFonts w:asciiTheme="minorHAnsi" w:hAnsiTheme="minorHAnsi"/>
                <w:szCs w:val="22"/>
                <w:lang w:val="fr-CH"/>
              </w:rPr>
              <w:t xml:space="preserve">Suppression </w:t>
            </w:r>
            <w:r>
              <w:rPr>
                <w:rFonts w:asciiTheme="minorHAnsi" w:hAnsiTheme="minorHAnsi"/>
                <w:szCs w:val="22"/>
                <w:lang w:val="fr-CH"/>
              </w:rPr>
              <w:t xml:space="preserve">de la </w:t>
            </w:r>
            <w:r w:rsidRPr="009A437E">
              <w:rPr>
                <w:rFonts w:asciiTheme="minorHAnsi" w:hAnsiTheme="minorHAnsi"/>
                <w:szCs w:val="22"/>
                <w:lang w:val="fr-CH"/>
              </w:rPr>
              <w:t>Résolution 36:</w:t>
            </w:r>
            <w:r w:rsidRPr="009A437E">
              <w:rPr>
                <w:sz w:val="28"/>
                <w:lang w:val="fr-CH"/>
              </w:rPr>
              <w:t xml:space="preserve"> </w:t>
            </w:r>
            <w:r w:rsidRPr="0041112B">
              <w:rPr>
                <w:color w:val="000000"/>
                <w:lang w:val="fr-CH"/>
              </w:rPr>
              <w:t>Les télécommunications/technologies de l'information et de la communication au service de l'aide humanitaire</w:t>
            </w:r>
          </w:p>
        </w:tc>
      </w:tr>
      <w:tr w:rsidR="0041112B" w:rsidRPr="0041112B" w:rsidTr="0086122D">
        <w:tblPrEx>
          <w:jc w:val="left"/>
        </w:tblPrEx>
        <w:tc>
          <w:tcPr>
            <w:tcW w:w="1696" w:type="dxa"/>
          </w:tcPr>
          <w:p w:rsidR="0041112B" w:rsidRPr="00576758" w:rsidRDefault="0041112B" w:rsidP="00C15209">
            <w:pPr>
              <w:spacing w:before="60"/>
              <w:rPr>
                <w:b/>
                <w:bCs/>
                <w:lang w:val="en-US"/>
              </w:rPr>
            </w:pPr>
            <w:r w:rsidRPr="00576758">
              <w:rPr>
                <w:b/>
                <w:bCs/>
              </w:rPr>
              <w:t>AFCP/55</w:t>
            </w:r>
            <w:r>
              <w:rPr>
                <w:b/>
                <w:bCs/>
              </w:rPr>
              <w:t>A4</w:t>
            </w:r>
            <w:r w:rsidRPr="00576758">
              <w:rPr>
                <w:b/>
                <w:bCs/>
              </w:rPr>
              <w:t>/6</w:t>
            </w:r>
          </w:p>
        </w:tc>
        <w:tc>
          <w:tcPr>
            <w:tcW w:w="8364" w:type="dxa"/>
          </w:tcPr>
          <w:p w:rsidR="0041112B" w:rsidRPr="009A437E" w:rsidRDefault="0041112B" w:rsidP="00C15209">
            <w:pPr>
              <w:spacing w:before="60"/>
              <w:rPr>
                <w:szCs w:val="22"/>
                <w:lang w:val="fr-CH"/>
              </w:rPr>
            </w:pPr>
            <w:r w:rsidRPr="009A437E">
              <w:rPr>
                <w:rFonts w:asciiTheme="minorHAnsi" w:hAnsiTheme="minorHAnsi"/>
                <w:szCs w:val="22"/>
                <w:lang w:val="fr-CH"/>
              </w:rPr>
              <w:t xml:space="preserve">Révision de la Résolution 136: </w:t>
            </w:r>
            <w:r w:rsidRPr="0041112B">
              <w:rPr>
                <w:color w:val="000000"/>
                <w:lang w:val="fr-CH"/>
              </w:rPr>
              <w:t>Utilisation des télécommunication/technologies de l'information et de la communication dans le contrôle et la gestion des situations d'urgence et de catastrophe pour l'alerte rapide, la prévention, l'atténuation des effets des catastrophes et les opérations de secours</w:t>
            </w:r>
          </w:p>
        </w:tc>
      </w:tr>
      <w:tr w:rsidR="0041112B" w:rsidRPr="0041112B" w:rsidTr="0086122D">
        <w:tblPrEx>
          <w:jc w:val="left"/>
        </w:tblPrEx>
        <w:tc>
          <w:tcPr>
            <w:tcW w:w="1696" w:type="dxa"/>
          </w:tcPr>
          <w:p w:rsidR="0041112B" w:rsidRPr="00576758" w:rsidRDefault="0041112B" w:rsidP="00C15209">
            <w:pPr>
              <w:spacing w:before="60"/>
              <w:rPr>
                <w:b/>
                <w:bCs/>
                <w:lang w:val="en-US"/>
              </w:rPr>
            </w:pPr>
            <w:r w:rsidRPr="00576758">
              <w:rPr>
                <w:b/>
                <w:bCs/>
              </w:rPr>
              <w:t>AFCP/55</w:t>
            </w:r>
            <w:r>
              <w:rPr>
                <w:b/>
                <w:bCs/>
              </w:rPr>
              <w:t>A4</w:t>
            </w:r>
            <w:r w:rsidRPr="00576758">
              <w:rPr>
                <w:b/>
                <w:bCs/>
              </w:rPr>
              <w:t>/7</w:t>
            </w:r>
          </w:p>
        </w:tc>
        <w:tc>
          <w:tcPr>
            <w:tcW w:w="8364" w:type="dxa"/>
          </w:tcPr>
          <w:p w:rsidR="0041112B" w:rsidRPr="009A437E" w:rsidRDefault="0041112B" w:rsidP="00C15209">
            <w:pPr>
              <w:spacing w:before="60"/>
              <w:rPr>
                <w:szCs w:val="22"/>
                <w:lang w:val="fr-CH"/>
              </w:rPr>
            </w:pPr>
            <w:r w:rsidRPr="009A437E">
              <w:rPr>
                <w:rFonts w:asciiTheme="minorHAnsi" w:hAnsiTheme="minorHAnsi"/>
                <w:szCs w:val="22"/>
                <w:lang w:val="fr-CH"/>
              </w:rPr>
              <w:t>Suppression de la Résolution 137:</w:t>
            </w:r>
            <w:r w:rsidRPr="0041112B">
              <w:rPr>
                <w:color w:val="000000"/>
                <w:lang w:val="fr-CH"/>
              </w:rPr>
              <w:t xml:space="preserve"> Déploiement de réseaux de prochaine génération dans les pays en développement</w:t>
            </w:r>
          </w:p>
        </w:tc>
      </w:tr>
      <w:tr w:rsidR="0041112B" w:rsidRPr="0041112B" w:rsidTr="0086122D">
        <w:tblPrEx>
          <w:jc w:val="left"/>
        </w:tblPrEx>
        <w:tc>
          <w:tcPr>
            <w:tcW w:w="1696" w:type="dxa"/>
          </w:tcPr>
          <w:p w:rsidR="0041112B" w:rsidRPr="00576758" w:rsidRDefault="0041112B" w:rsidP="00C15209">
            <w:pPr>
              <w:spacing w:before="60"/>
              <w:rPr>
                <w:b/>
                <w:bCs/>
                <w:lang w:val="en-US"/>
              </w:rPr>
            </w:pPr>
            <w:r w:rsidRPr="00576758">
              <w:rPr>
                <w:b/>
                <w:bCs/>
              </w:rPr>
              <w:t>AFCP/55</w:t>
            </w:r>
            <w:r>
              <w:rPr>
                <w:b/>
                <w:bCs/>
              </w:rPr>
              <w:t>A4</w:t>
            </w:r>
            <w:r w:rsidRPr="00576758">
              <w:rPr>
                <w:b/>
                <w:bCs/>
              </w:rPr>
              <w:t>/8</w:t>
            </w:r>
          </w:p>
        </w:tc>
        <w:tc>
          <w:tcPr>
            <w:tcW w:w="8364" w:type="dxa"/>
          </w:tcPr>
          <w:p w:rsidR="0041112B" w:rsidRPr="009A437E" w:rsidRDefault="0041112B" w:rsidP="00C15209">
            <w:pPr>
              <w:spacing w:before="60"/>
              <w:rPr>
                <w:rFonts w:asciiTheme="minorHAnsi" w:hAnsiTheme="minorHAnsi"/>
                <w:szCs w:val="22"/>
                <w:lang w:val="fr-CH"/>
              </w:rPr>
            </w:pPr>
            <w:r w:rsidRPr="009A437E">
              <w:rPr>
                <w:rFonts w:asciiTheme="minorHAnsi" w:hAnsiTheme="minorHAnsi"/>
                <w:szCs w:val="22"/>
                <w:lang w:val="fr-CH"/>
              </w:rPr>
              <w:t xml:space="preserve">Révision de la Résolution 160: </w:t>
            </w:r>
            <w:r w:rsidRPr="0041112B">
              <w:rPr>
                <w:color w:val="000000"/>
                <w:lang w:val="fr-CH"/>
              </w:rPr>
              <w:t>Assistance à la Somalie</w:t>
            </w:r>
          </w:p>
        </w:tc>
      </w:tr>
      <w:tr w:rsidR="0041112B" w:rsidRPr="0041112B" w:rsidTr="0086122D">
        <w:tblPrEx>
          <w:jc w:val="left"/>
        </w:tblPrEx>
        <w:tc>
          <w:tcPr>
            <w:tcW w:w="1696" w:type="dxa"/>
          </w:tcPr>
          <w:p w:rsidR="0041112B" w:rsidRPr="00576758" w:rsidRDefault="0041112B" w:rsidP="00C15209">
            <w:pPr>
              <w:spacing w:before="60"/>
              <w:rPr>
                <w:b/>
                <w:bCs/>
              </w:rPr>
            </w:pPr>
            <w:r w:rsidRPr="00576758">
              <w:rPr>
                <w:b/>
                <w:bCs/>
              </w:rPr>
              <w:t>AFCP/55</w:t>
            </w:r>
            <w:r>
              <w:rPr>
                <w:b/>
                <w:bCs/>
              </w:rPr>
              <w:t>A4</w:t>
            </w:r>
            <w:r w:rsidRPr="00576758">
              <w:rPr>
                <w:b/>
                <w:bCs/>
              </w:rPr>
              <w:t>/9</w:t>
            </w:r>
          </w:p>
        </w:tc>
        <w:tc>
          <w:tcPr>
            <w:tcW w:w="8364" w:type="dxa"/>
          </w:tcPr>
          <w:p w:rsidR="0041112B" w:rsidRPr="009A437E" w:rsidRDefault="0041112B" w:rsidP="00C15209">
            <w:pPr>
              <w:spacing w:before="60"/>
              <w:rPr>
                <w:rFonts w:asciiTheme="minorHAnsi" w:hAnsiTheme="minorHAnsi"/>
                <w:szCs w:val="22"/>
                <w:lang w:val="fr-CH"/>
              </w:rPr>
            </w:pPr>
            <w:r w:rsidRPr="009A437E">
              <w:rPr>
                <w:rFonts w:asciiTheme="minorHAnsi" w:hAnsiTheme="minorHAnsi"/>
                <w:szCs w:val="22"/>
                <w:lang w:val="fr-CH"/>
              </w:rPr>
              <w:t xml:space="preserve">Révision de la Résolution 177: </w:t>
            </w:r>
            <w:r w:rsidRPr="0041112B">
              <w:rPr>
                <w:color w:val="000000"/>
                <w:lang w:val="fr-CH"/>
              </w:rPr>
              <w:t>Conformité et interopérabilité</w:t>
            </w:r>
          </w:p>
        </w:tc>
      </w:tr>
      <w:tr w:rsidR="0041112B" w:rsidRPr="0041112B" w:rsidTr="0086122D">
        <w:tblPrEx>
          <w:jc w:val="left"/>
        </w:tblPrEx>
        <w:tc>
          <w:tcPr>
            <w:tcW w:w="1696" w:type="dxa"/>
          </w:tcPr>
          <w:p w:rsidR="0041112B" w:rsidRPr="00576758" w:rsidRDefault="0041112B" w:rsidP="00C15209">
            <w:pPr>
              <w:spacing w:before="60"/>
              <w:rPr>
                <w:b/>
                <w:bCs/>
              </w:rPr>
            </w:pPr>
            <w:r w:rsidRPr="00576758">
              <w:rPr>
                <w:b/>
                <w:bCs/>
              </w:rPr>
              <w:t>AFCP/55</w:t>
            </w:r>
            <w:r>
              <w:rPr>
                <w:b/>
                <w:bCs/>
              </w:rPr>
              <w:t>A4</w:t>
            </w:r>
            <w:r w:rsidRPr="00576758">
              <w:rPr>
                <w:b/>
                <w:bCs/>
              </w:rPr>
              <w:t>/10</w:t>
            </w:r>
          </w:p>
        </w:tc>
        <w:tc>
          <w:tcPr>
            <w:tcW w:w="8364" w:type="dxa"/>
          </w:tcPr>
          <w:p w:rsidR="0041112B" w:rsidRPr="009A437E" w:rsidRDefault="0041112B" w:rsidP="00C15209">
            <w:pPr>
              <w:spacing w:before="60"/>
              <w:rPr>
                <w:rFonts w:asciiTheme="minorHAnsi" w:hAnsiTheme="minorHAnsi"/>
                <w:szCs w:val="22"/>
                <w:lang w:val="fr-CH"/>
              </w:rPr>
            </w:pPr>
            <w:r w:rsidRPr="009A437E">
              <w:rPr>
                <w:rFonts w:asciiTheme="minorHAnsi" w:hAnsiTheme="minorHAnsi"/>
                <w:szCs w:val="22"/>
                <w:lang w:val="fr-CH"/>
              </w:rPr>
              <w:t xml:space="preserve">Révision de la Résolution 192: </w:t>
            </w:r>
            <w:r w:rsidRPr="0041112B">
              <w:rPr>
                <w:color w:val="000000"/>
                <w:lang w:val="fr-CH"/>
              </w:rPr>
              <w:t>Participation de l'UIT aux mémorandums d'accord ayant des incidences financières ou stratégiques</w:t>
            </w:r>
          </w:p>
        </w:tc>
      </w:tr>
      <w:tr w:rsidR="0041112B" w:rsidRPr="0041112B" w:rsidTr="0086122D">
        <w:tblPrEx>
          <w:jc w:val="left"/>
        </w:tblPrEx>
        <w:tc>
          <w:tcPr>
            <w:tcW w:w="1696" w:type="dxa"/>
          </w:tcPr>
          <w:p w:rsidR="0041112B" w:rsidRPr="00576758" w:rsidRDefault="0041112B" w:rsidP="00C15209">
            <w:pPr>
              <w:spacing w:before="60"/>
              <w:rPr>
                <w:rFonts w:asciiTheme="minorHAnsi" w:hAnsiTheme="minorHAnsi"/>
                <w:b/>
                <w:bCs/>
                <w:szCs w:val="22"/>
                <w:lang w:val="en-US"/>
              </w:rPr>
            </w:pPr>
            <w:r w:rsidRPr="00576758">
              <w:rPr>
                <w:b/>
                <w:bCs/>
              </w:rPr>
              <w:t>AFCP/55</w:t>
            </w:r>
            <w:r>
              <w:rPr>
                <w:b/>
                <w:bCs/>
              </w:rPr>
              <w:t>A4</w:t>
            </w:r>
            <w:r w:rsidRPr="00576758">
              <w:rPr>
                <w:b/>
                <w:bCs/>
              </w:rPr>
              <w:t>/11</w:t>
            </w:r>
          </w:p>
        </w:tc>
        <w:tc>
          <w:tcPr>
            <w:tcW w:w="8364" w:type="dxa"/>
          </w:tcPr>
          <w:p w:rsidR="0041112B" w:rsidRPr="009A437E" w:rsidRDefault="0041112B" w:rsidP="00C15209">
            <w:pPr>
              <w:spacing w:before="60"/>
              <w:rPr>
                <w:rFonts w:asciiTheme="minorHAnsi" w:hAnsiTheme="minorHAnsi"/>
                <w:szCs w:val="22"/>
                <w:lang w:val="fr-CH"/>
              </w:rPr>
            </w:pPr>
            <w:r w:rsidRPr="009A437E">
              <w:rPr>
                <w:rFonts w:asciiTheme="minorHAnsi" w:hAnsiTheme="minorHAnsi"/>
                <w:szCs w:val="22"/>
                <w:lang w:val="fr-CH"/>
              </w:rPr>
              <w:t xml:space="preserve">Suppression </w:t>
            </w:r>
            <w:r>
              <w:rPr>
                <w:rFonts w:asciiTheme="minorHAnsi" w:hAnsiTheme="minorHAnsi"/>
                <w:szCs w:val="22"/>
                <w:lang w:val="fr-CH"/>
              </w:rPr>
              <w:t xml:space="preserve">de la </w:t>
            </w:r>
            <w:r w:rsidRPr="009A437E">
              <w:rPr>
                <w:rFonts w:asciiTheme="minorHAnsi" w:hAnsiTheme="minorHAnsi"/>
                <w:szCs w:val="22"/>
                <w:lang w:val="fr-CH"/>
              </w:rPr>
              <w:t xml:space="preserve">Résolution 202: </w:t>
            </w:r>
            <w:r w:rsidRPr="0041112B">
              <w:rPr>
                <w:color w:val="000000"/>
                <w:lang w:val="fr-CH"/>
              </w:rPr>
              <w:t>Utiliser les technologies de l'information et de la communication pour faire face aux urgences sanitaires et rompre la chaîne de transmission de maladies comme la maladie à virus Ebola</w:t>
            </w:r>
          </w:p>
        </w:tc>
      </w:tr>
      <w:tr w:rsidR="0041112B" w:rsidRPr="0041112B" w:rsidTr="00DD3272">
        <w:tblPrEx>
          <w:jc w:val="left"/>
        </w:tblPrEx>
        <w:tc>
          <w:tcPr>
            <w:tcW w:w="1696" w:type="dxa"/>
            <w:tcBorders>
              <w:bottom w:val="single" w:sz="4" w:space="0" w:color="auto"/>
            </w:tcBorders>
          </w:tcPr>
          <w:p w:rsidR="0041112B" w:rsidRPr="00576758" w:rsidRDefault="0041112B" w:rsidP="00C15209">
            <w:pPr>
              <w:spacing w:before="60"/>
              <w:rPr>
                <w:rFonts w:asciiTheme="minorHAnsi" w:hAnsiTheme="minorHAnsi"/>
                <w:b/>
                <w:bCs/>
                <w:szCs w:val="22"/>
                <w:lang w:val="en-US"/>
              </w:rPr>
            </w:pPr>
            <w:r w:rsidRPr="00576758">
              <w:rPr>
                <w:b/>
                <w:bCs/>
              </w:rPr>
              <w:t>AFCP/55</w:t>
            </w:r>
            <w:r>
              <w:rPr>
                <w:b/>
                <w:bCs/>
              </w:rPr>
              <w:t>A4</w:t>
            </w:r>
            <w:r w:rsidRPr="00576758">
              <w:rPr>
                <w:b/>
                <w:bCs/>
              </w:rPr>
              <w:t>/12</w:t>
            </w:r>
          </w:p>
        </w:tc>
        <w:tc>
          <w:tcPr>
            <w:tcW w:w="8364" w:type="dxa"/>
            <w:tcBorders>
              <w:bottom w:val="single" w:sz="4" w:space="0" w:color="auto"/>
            </w:tcBorders>
          </w:tcPr>
          <w:p w:rsidR="0041112B" w:rsidRPr="009A437E" w:rsidRDefault="0041112B" w:rsidP="00C15209">
            <w:pPr>
              <w:spacing w:before="60"/>
              <w:rPr>
                <w:rFonts w:asciiTheme="minorHAnsi" w:hAnsiTheme="minorHAnsi"/>
                <w:szCs w:val="22"/>
                <w:lang w:val="fr-CH"/>
              </w:rPr>
            </w:pPr>
            <w:r w:rsidRPr="009A437E">
              <w:rPr>
                <w:rFonts w:asciiTheme="minorHAnsi" w:hAnsiTheme="minorHAnsi"/>
                <w:szCs w:val="22"/>
                <w:lang w:val="fr-CH"/>
              </w:rPr>
              <w:t xml:space="preserve">Révision de la Résolution 203: </w:t>
            </w:r>
            <w:r w:rsidRPr="0041112B">
              <w:rPr>
                <w:color w:val="000000"/>
                <w:lang w:val="fr-CH"/>
              </w:rPr>
              <w:t>Connectivité aux réseaux large bande</w:t>
            </w:r>
          </w:p>
        </w:tc>
      </w:tr>
      <w:tr w:rsidR="0041112B" w:rsidRPr="0041112B" w:rsidTr="00DD3272">
        <w:tblPrEx>
          <w:jc w:val="left"/>
        </w:tblPrEx>
        <w:tc>
          <w:tcPr>
            <w:tcW w:w="1696" w:type="dxa"/>
            <w:shd w:val="clear" w:color="auto" w:fill="D9D9D9" w:themeFill="background1" w:themeFillShade="D9"/>
          </w:tcPr>
          <w:p w:rsidR="0041112B" w:rsidRPr="0041112B" w:rsidRDefault="0041112B" w:rsidP="0041112B">
            <w:pPr>
              <w:spacing w:before="0"/>
              <w:jc w:val="center"/>
              <w:rPr>
                <w:b/>
                <w:bCs/>
                <w:lang w:val="fr-CH"/>
              </w:rPr>
            </w:pPr>
          </w:p>
        </w:tc>
        <w:tc>
          <w:tcPr>
            <w:tcW w:w="8364" w:type="dxa"/>
            <w:shd w:val="clear" w:color="auto" w:fill="D9D9D9" w:themeFill="background1" w:themeFillShade="D9"/>
          </w:tcPr>
          <w:p w:rsidR="0041112B" w:rsidRPr="0041112B" w:rsidRDefault="0041112B" w:rsidP="0041112B">
            <w:pPr>
              <w:spacing w:before="0"/>
              <w:rPr>
                <w:rFonts w:asciiTheme="minorHAnsi" w:hAnsiTheme="minorHAnsi"/>
                <w:szCs w:val="22"/>
                <w:lang w:val="fr-CH"/>
              </w:rPr>
            </w:pPr>
          </w:p>
        </w:tc>
      </w:tr>
      <w:tr w:rsidR="0041112B" w:rsidRPr="0041112B" w:rsidTr="0086122D">
        <w:tblPrEx>
          <w:jc w:val="left"/>
        </w:tblPrEx>
        <w:tc>
          <w:tcPr>
            <w:tcW w:w="1696" w:type="dxa"/>
          </w:tcPr>
          <w:p w:rsidR="0041112B" w:rsidRPr="00576758" w:rsidRDefault="0041112B" w:rsidP="00C15209">
            <w:pPr>
              <w:spacing w:before="60"/>
              <w:rPr>
                <w:b/>
                <w:bCs/>
              </w:rPr>
            </w:pPr>
            <w:r w:rsidRPr="00576758">
              <w:rPr>
                <w:b/>
                <w:bCs/>
              </w:rPr>
              <w:t>AFCP/55</w:t>
            </w:r>
            <w:r>
              <w:rPr>
                <w:b/>
                <w:bCs/>
              </w:rPr>
              <w:t>A5</w:t>
            </w:r>
            <w:r w:rsidRPr="00576758">
              <w:rPr>
                <w:b/>
                <w:bCs/>
              </w:rPr>
              <w:t>/1</w:t>
            </w:r>
          </w:p>
        </w:tc>
        <w:tc>
          <w:tcPr>
            <w:tcW w:w="8364" w:type="dxa"/>
          </w:tcPr>
          <w:p w:rsidR="0041112B" w:rsidRPr="00192004" w:rsidRDefault="0008122A" w:rsidP="00C15209">
            <w:pPr>
              <w:spacing w:before="60"/>
              <w:rPr>
                <w:lang w:val="fr-CH"/>
              </w:rPr>
            </w:pPr>
            <w:r>
              <w:rPr>
                <w:lang w:val="fr-CH"/>
              </w:rPr>
              <w:t>A</w:t>
            </w:r>
            <w:r w:rsidR="0041112B" w:rsidRPr="00192004">
              <w:rPr>
                <w:lang w:val="fr-CH"/>
              </w:rPr>
              <w:t>méliorations à apporter aux travaux des</w:t>
            </w:r>
            <w:r w:rsidR="0041112B">
              <w:rPr>
                <w:lang w:val="fr-CH"/>
              </w:rPr>
              <w:t xml:space="preserve"> Co</w:t>
            </w:r>
            <w:r w:rsidR="0041112B" w:rsidRPr="00192004">
              <w:rPr>
                <w:lang w:val="fr-CH"/>
              </w:rPr>
              <w:t xml:space="preserve">nférences de plénipotentiaires: </w:t>
            </w:r>
            <w:r w:rsidR="0041112B">
              <w:rPr>
                <w:lang w:val="fr-CH"/>
              </w:rPr>
              <w:t>procédures d'élection</w:t>
            </w:r>
          </w:p>
        </w:tc>
      </w:tr>
      <w:tr w:rsidR="0041112B" w:rsidRPr="0041112B" w:rsidTr="0086122D">
        <w:tblPrEx>
          <w:jc w:val="left"/>
        </w:tblPrEx>
        <w:tc>
          <w:tcPr>
            <w:tcW w:w="1696" w:type="dxa"/>
          </w:tcPr>
          <w:p w:rsidR="0041112B" w:rsidRPr="00576758" w:rsidRDefault="0041112B" w:rsidP="00C15209">
            <w:pPr>
              <w:spacing w:before="60"/>
              <w:rPr>
                <w:b/>
                <w:bCs/>
              </w:rPr>
            </w:pPr>
            <w:r w:rsidRPr="00576758">
              <w:rPr>
                <w:b/>
                <w:bCs/>
              </w:rPr>
              <w:t>AFCP/55</w:t>
            </w:r>
            <w:r>
              <w:rPr>
                <w:b/>
                <w:bCs/>
              </w:rPr>
              <w:t>A5</w:t>
            </w:r>
            <w:r w:rsidRPr="00576758">
              <w:rPr>
                <w:b/>
                <w:bCs/>
              </w:rPr>
              <w:t>/</w:t>
            </w:r>
            <w:r>
              <w:rPr>
                <w:b/>
                <w:bCs/>
              </w:rPr>
              <w:t>2</w:t>
            </w:r>
          </w:p>
        </w:tc>
        <w:tc>
          <w:tcPr>
            <w:tcW w:w="8364" w:type="dxa"/>
          </w:tcPr>
          <w:p w:rsidR="0041112B" w:rsidRPr="0041112B" w:rsidRDefault="0008122A" w:rsidP="00C15209">
            <w:pPr>
              <w:spacing w:before="60"/>
              <w:rPr>
                <w:lang w:val="fr-CH"/>
              </w:rPr>
            </w:pPr>
            <w:r>
              <w:rPr>
                <w:lang w:val="fr-CH"/>
              </w:rPr>
              <w:t>R</w:t>
            </w:r>
            <w:r w:rsidR="0041112B" w:rsidRPr="0041112B">
              <w:rPr>
                <w:lang w:val="fr-CH"/>
              </w:rPr>
              <w:t>ationalisation des Résolutions des PP et des Secteurs de l'UIT</w:t>
            </w:r>
          </w:p>
        </w:tc>
      </w:tr>
    </w:tbl>
    <w:p w:rsidR="00A301B0" w:rsidRPr="0041112B" w:rsidRDefault="00A301B0" w:rsidP="00AB2D04">
      <w:pPr>
        <w:rPr>
          <w:lang w:val="fr-CH"/>
        </w:rPr>
      </w:pPr>
    </w:p>
    <w:p w:rsidR="00F42C6B" w:rsidRPr="0041112B" w:rsidRDefault="00F42C6B" w:rsidP="00AB2D04">
      <w:pPr>
        <w:rPr>
          <w:lang w:val="fr-CH"/>
        </w:rPr>
        <w:sectPr w:rsidR="00F42C6B" w:rsidRPr="0041112B">
          <w:headerReference w:type="default" r:id="rId12"/>
          <w:footerReference w:type="default" r:id="rId13"/>
          <w:footerReference w:type="first" r:id="rId14"/>
          <w:pgSz w:w="11907" w:h="16840" w:code="9"/>
          <w:pgMar w:top="1418" w:right="1134" w:bottom="1418" w:left="1134" w:header="720" w:footer="720" w:gutter="0"/>
          <w:cols w:space="720"/>
          <w:titlePg/>
        </w:sectPr>
      </w:pPr>
    </w:p>
    <w:p w:rsidR="0041112B" w:rsidRPr="0041112B" w:rsidRDefault="0041112B" w:rsidP="0041112B">
      <w:pPr>
        <w:tabs>
          <w:tab w:val="clear" w:pos="567"/>
          <w:tab w:val="clear" w:pos="1134"/>
          <w:tab w:val="clear" w:pos="1701"/>
          <w:tab w:val="clear" w:pos="2268"/>
          <w:tab w:val="clear" w:pos="2835"/>
        </w:tabs>
        <w:overflowPunct/>
        <w:autoSpaceDE/>
        <w:autoSpaceDN/>
        <w:adjustRightInd/>
        <w:spacing w:after="120"/>
        <w:textAlignment w:val="auto"/>
        <w:rPr>
          <w:szCs w:val="24"/>
          <w:lang w:val="fr-CH"/>
        </w:rPr>
      </w:pPr>
      <w:r w:rsidRPr="0041112B">
        <w:rPr>
          <w:szCs w:val="24"/>
          <w:lang w:val="fr-CH"/>
        </w:rPr>
        <w:t>On trouvera dans le tableau ci-après la liste des propositions soumises par l'Union africaine des télécommunications à la Conférence de plénipotentiaires de l'UIT de 2018 et des administrations qui appuient les propositions africaines communes.</w:t>
      </w:r>
    </w:p>
    <w:p w:rsidR="0041112B" w:rsidRPr="0041112B" w:rsidRDefault="0041112B" w:rsidP="00730FF2">
      <w:pPr>
        <w:spacing w:before="0"/>
        <w:rPr>
          <w:szCs w:val="24"/>
          <w:lang w:val="fr-CH"/>
        </w:rPr>
      </w:pPr>
    </w:p>
    <w:tbl>
      <w:tblP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002"/>
        <w:gridCol w:w="784"/>
        <w:gridCol w:w="784"/>
        <w:gridCol w:w="784"/>
        <w:gridCol w:w="784"/>
        <w:gridCol w:w="783"/>
        <w:gridCol w:w="783"/>
        <w:gridCol w:w="783"/>
        <w:gridCol w:w="783"/>
        <w:gridCol w:w="783"/>
        <w:gridCol w:w="783"/>
        <w:gridCol w:w="783"/>
        <w:gridCol w:w="783"/>
        <w:gridCol w:w="783"/>
      </w:tblGrid>
      <w:tr w:rsidR="00FE3918" w:rsidRPr="00F42C6B" w:rsidTr="00FE3918">
        <w:trPr>
          <w:trHeight w:val="144"/>
          <w:tblHeader/>
          <w:jc w:val="center"/>
        </w:trPr>
        <w:tc>
          <w:tcPr>
            <w:tcW w:w="851" w:type="dxa"/>
            <w:vMerge w:val="restart"/>
            <w:tcBorders>
              <w:top w:val="dotted" w:sz="4" w:space="0" w:color="auto"/>
              <w:left w:val="single" w:sz="6" w:space="0" w:color="auto"/>
              <w:right w:val="single" w:sz="6" w:space="0" w:color="auto"/>
            </w:tcBorders>
            <w:shd w:val="clear" w:color="auto" w:fill="FFFF99"/>
            <w:vAlign w:val="bottom"/>
          </w:tcPr>
          <w:p w:rsidR="00FE3918" w:rsidRPr="0041112B" w:rsidRDefault="00FE3918" w:rsidP="00F42C6B">
            <w:pPr>
              <w:rPr>
                <w:rFonts w:asciiTheme="minorHAnsi" w:hAnsiTheme="minorHAnsi"/>
                <w:b/>
                <w:bCs/>
                <w:sz w:val="18"/>
                <w:szCs w:val="18"/>
                <w:lang w:val="fr-CH"/>
              </w:rPr>
            </w:pPr>
          </w:p>
        </w:tc>
        <w:tc>
          <w:tcPr>
            <w:tcW w:w="2002" w:type="dxa"/>
            <w:vMerge w:val="restart"/>
            <w:tcBorders>
              <w:top w:val="dotted" w:sz="4" w:space="0" w:color="auto"/>
              <w:left w:val="single" w:sz="6" w:space="0" w:color="auto"/>
              <w:right w:val="single" w:sz="6" w:space="0" w:color="auto"/>
            </w:tcBorders>
            <w:shd w:val="clear" w:color="auto" w:fill="FFFF99"/>
            <w:vAlign w:val="center"/>
          </w:tcPr>
          <w:p w:rsidR="00FE3918" w:rsidRDefault="0041112B" w:rsidP="00F42C6B">
            <w:pPr>
              <w:jc w:val="center"/>
              <w:rPr>
                <w:rFonts w:asciiTheme="minorHAnsi" w:hAnsiTheme="minorHAnsi"/>
                <w:b/>
                <w:bCs/>
                <w:sz w:val="18"/>
                <w:szCs w:val="18"/>
                <w:lang w:val="fr-FR"/>
              </w:rPr>
            </w:pPr>
            <w:r>
              <w:rPr>
                <w:rFonts w:asciiTheme="minorHAnsi" w:hAnsiTheme="minorHAnsi"/>
                <w:b/>
                <w:bCs/>
                <w:sz w:val="18"/>
                <w:szCs w:val="18"/>
                <w:lang w:val="fr-FR"/>
              </w:rPr>
              <w:t>États Membres</w:t>
            </w:r>
          </w:p>
        </w:tc>
        <w:tc>
          <w:tcPr>
            <w:tcW w:w="10183" w:type="dxa"/>
            <w:gridSpan w:val="13"/>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FE3918" w:rsidRPr="00F42C6B" w:rsidRDefault="00A0514A" w:rsidP="00F42C6B">
            <w:pPr>
              <w:jc w:val="center"/>
              <w:rPr>
                <w:rFonts w:asciiTheme="minorHAnsi" w:hAnsiTheme="minorHAnsi"/>
                <w:b/>
                <w:bCs/>
                <w:sz w:val="16"/>
                <w:szCs w:val="16"/>
                <w:lang w:val="fr-FR"/>
              </w:rPr>
            </w:pPr>
            <w:r>
              <w:rPr>
                <w:b/>
                <w:bCs/>
                <w:sz w:val="20"/>
                <w:szCs w:val="16"/>
              </w:rPr>
              <w:t>Document PP-1</w:t>
            </w:r>
            <w:r w:rsidR="00FE3918" w:rsidRPr="00FE3918">
              <w:rPr>
                <w:b/>
                <w:bCs/>
                <w:sz w:val="20"/>
                <w:szCs w:val="16"/>
              </w:rPr>
              <w:t>8/55(Add.1)</w:t>
            </w:r>
          </w:p>
        </w:tc>
      </w:tr>
      <w:tr w:rsidR="00FE3918" w:rsidRPr="00F42C6B" w:rsidTr="00FE3918">
        <w:trPr>
          <w:trHeight w:val="144"/>
          <w:tblHeader/>
          <w:jc w:val="center"/>
        </w:trPr>
        <w:tc>
          <w:tcPr>
            <w:tcW w:w="851" w:type="dxa"/>
            <w:vMerge/>
            <w:tcBorders>
              <w:left w:val="single" w:sz="6" w:space="0" w:color="auto"/>
              <w:bottom w:val="single" w:sz="6" w:space="0" w:color="auto"/>
              <w:right w:val="single" w:sz="6" w:space="0" w:color="auto"/>
            </w:tcBorders>
            <w:shd w:val="clear" w:color="auto" w:fill="FFFF99"/>
            <w:vAlign w:val="bottom"/>
          </w:tcPr>
          <w:p w:rsidR="00FE3918" w:rsidRPr="00F42C6B" w:rsidRDefault="00FE3918" w:rsidP="00F42C6B">
            <w:pPr>
              <w:rPr>
                <w:rFonts w:asciiTheme="minorHAnsi" w:hAnsiTheme="minorHAnsi"/>
                <w:b/>
                <w:bCs/>
                <w:sz w:val="18"/>
                <w:szCs w:val="18"/>
              </w:rPr>
            </w:pPr>
          </w:p>
        </w:tc>
        <w:tc>
          <w:tcPr>
            <w:tcW w:w="2002" w:type="dxa"/>
            <w:vMerge/>
            <w:tcBorders>
              <w:left w:val="single" w:sz="6" w:space="0" w:color="auto"/>
              <w:bottom w:val="single" w:sz="6" w:space="0" w:color="auto"/>
              <w:right w:val="single" w:sz="6" w:space="0" w:color="auto"/>
            </w:tcBorders>
            <w:shd w:val="clear" w:color="auto" w:fill="FFFF99"/>
            <w:vAlign w:val="center"/>
          </w:tcPr>
          <w:p w:rsidR="00FE3918" w:rsidRPr="00F42C6B" w:rsidRDefault="00FE3918" w:rsidP="00F42C6B">
            <w:pPr>
              <w:jc w:val="center"/>
              <w:rPr>
                <w:rFonts w:asciiTheme="minorHAnsi" w:hAnsiTheme="minorHAnsi"/>
                <w:b/>
                <w:bCs/>
                <w:sz w:val="18"/>
                <w:szCs w:val="18"/>
                <w:lang w:val="es-ES"/>
              </w:rPr>
            </w:pPr>
          </w:p>
        </w:tc>
        <w:tc>
          <w:tcPr>
            <w:tcW w:w="784"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FE3918" w:rsidRPr="00F42C6B" w:rsidRDefault="00FE3918" w:rsidP="00F42C6B">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55A1</w:t>
            </w:r>
            <w:r w:rsidRPr="00F42C6B">
              <w:rPr>
                <w:rFonts w:asciiTheme="minorHAnsi" w:hAnsiTheme="minorHAnsi"/>
                <w:b/>
                <w:bCs/>
                <w:sz w:val="16"/>
                <w:szCs w:val="16"/>
                <w:lang w:val="fr-FR"/>
              </w:rPr>
              <w:t>/</w:t>
            </w:r>
            <w:r>
              <w:rPr>
                <w:rFonts w:asciiTheme="minorHAnsi" w:hAnsiTheme="minorHAnsi"/>
                <w:b/>
                <w:bCs/>
                <w:sz w:val="16"/>
                <w:szCs w:val="16"/>
                <w:lang w:val="fr-FR"/>
              </w:rPr>
              <w:t>1</w:t>
            </w:r>
          </w:p>
        </w:tc>
        <w:tc>
          <w:tcPr>
            <w:tcW w:w="784"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FE3918" w:rsidRPr="00F42C6B" w:rsidRDefault="00FE3918" w:rsidP="00F42C6B">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55A1</w:t>
            </w:r>
            <w:r w:rsidRPr="00F42C6B">
              <w:rPr>
                <w:rFonts w:asciiTheme="minorHAnsi" w:hAnsiTheme="minorHAnsi"/>
                <w:b/>
                <w:bCs/>
                <w:sz w:val="16"/>
                <w:szCs w:val="16"/>
                <w:lang w:val="fr-FR"/>
              </w:rPr>
              <w:t>/2</w:t>
            </w:r>
          </w:p>
        </w:tc>
        <w:tc>
          <w:tcPr>
            <w:tcW w:w="784"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FE3918" w:rsidRPr="00F42C6B" w:rsidRDefault="00FE3918" w:rsidP="00F42C6B">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55A1</w:t>
            </w:r>
            <w:r w:rsidRPr="00F42C6B">
              <w:rPr>
                <w:rFonts w:asciiTheme="minorHAnsi" w:hAnsiTheme="minorHAnsi"/>
                <w:b/>
                <w:bCs/>
                <w:sz w:val="16"/>
                <w:szCs w:val="16"/>
                <w:lang w:val="fr-FR"/>
              </w:rPr>
              <w:t>/</w:t>
            </w:r>
            <w:r>
              <w:rPr>
                <w:rFonts w:asciiTheme="minorHAnsi" w:hAnsiTheme="minorHAnsi"/>
                <w:b/>
                <w:bCs/>
                <w:sz w:val="16"/>
                <w:szCs w:val="16"/>
                <w:lang w:val="fr-FR"/>
              </w:rPr>
              <w:t>3</w:t>
            </w:r>
          </w:p>
        </w:tc>
        <w:tc>
          <w:tcPr>
            <w:tcW w:w="784"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FE3918" w:rsidRPr="00F42C6B" w:rsidRDefault="00FE3918" w:rsidP="00F42C6B">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55A1</w:t>
            </w:r>
            <w:r w:rsidRPr="00F42C6B">
              <w:rPr>
                <w:rFonts w:asciiTheme="minorHAnsi" w:hAnsiTheme="minorHAnsi"/>
                <w:b/>
                <w:bCs/>
                <w:sz w:val="16"/>
                <w:szCs w:val="16"/>
                <w:lang w:val="fr-FR"/>
              </w:rPr>
              <w:t>/</w:t>
            </w:r>
            <w:r>
              <w:rPr>
                <w:rFonts w:asciiTheme="minorHAnsi" w:hAnsiTheme="minorHAnsi"/>
                <w:b/>
                <w:bCs/>
                <w:sz w:val="16"/>
                <w:szCs w:val="16"/>
                <w:lang w:val="fr-FR"/>
              </w:rPr>
              <w:t>4</w:t>
            </w:r>
          </w:p>
        </w:tc>
        <w:tc>
          <w:tcPr>
            <w:tcW w:w="783"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FE3918" w:rsidRPr="00F42C6B" w:rsidRDefault="00FE3918" w:rsidP="00F42C6B">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55A1</w:t>
            </w:r>
            <w:r w:rsidRPr="00F42C6B">
              <w:rPr>
                <w:rFonts w:asciiTheme="minorHAnsi" w:hAnsiTheme="minorHAnsi"/>
                <w:b/>
                <w:bCs/>
                <w:sz w:val="16"/>
                <w:szCs w:val="16"/>
                <w:lang w:val="fr-FR"/>
              </w:rPr>
              <w:t>/</w:t>
            </w:r>
            <w:r>
              <w:rPr>
                <w:rFonts w:asciiTheme="minorHAnsi" w:hAnsiTheme="minorHAnsi"/>
                <w:b/>
                <w:bCs/>
                <w:sz w:val="16"/>
                <w:szCs w:val="16"/>
                <w:lang w:val="fr-FR"/>
              </w:rPr>
              <w:t>5</w:t>
            </w:r>
          </w:p>
        </w:tc>
        <w:tc>
          <w:tcPr>
            <w:tcW w:w="783"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FE3918" w:rsidRPr="00F42C6B" w:rsidRDefault="00FE3918" w:rsidP="00F42C6B">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55A1</w:t>
            </w:r>
            <w:r w:rsidRPr="00F42C6B">
              <w:rPr>
                <w:rFonts w:asciiTheme="minorHAnsi" w:hAnsiTheme="minorHAnsi"/>
                <w:b/>
                <w:bCs/>
                <w:sz w:val="16"/>
                <w:szCs w:val="16"/>
                <w:lang w:val="fr-FR"/>
              </w:rPr>
              <w:t>/</w:t>
            </w:r>
            <w:r>
              <w:rPr>
                <w:rFonts w:asciiTheme="minorHAnsi" w:hAnsiTheme="minorHAnsi"/>
                <w:b/>
                <w:bCs/>
                <w:sz w:val="16"/>
                <w:szCs w:val="16"/>
                <w:lang w:val="fr-FR"/>
              </w:rPr>
              <w:t>6</w:t>
            </w:r>
          </w:p>
        </w:tc>
        <w:tc>
          <w:tcPr>
            <w:tcW w:w="783"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FE3918" w:rsidRPr="00F42C6B" w:rsidRDefault="00FE3918" w:rsidP="00F42C6B">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55A1</w:t>
            </w:r>
            <w:r w:rsidRPr="00F42C6B">
              <w:rPr>
                <w:rFonts w:asciiTheme="minorHAnsi" w:hAnsiTheme="minorHAnsi"/>
                <w:b/>
                <w:bCs/>
                <w:sz w:val="16"/>
                <w:szCs w:val="16"/>
                <w:lang w:val="fr-FR"/>
              </w:rPr>
              <w:t>/</w:t>
            </w:r>
            <w:r>
              <w:rPr>
                <w:rFonts w:asciiTheme="minorHAnsi" w:hAnsiTheme="minorHAnsi"/>
                <w:b/>
                <w:bCs/>
                <w:sz w:val="16"/>
                <w:szCs w:val="16"/>
                <w:lang w:val="fr-FR"/>
              </w:rPr>
              <w:t>7</w:t>
            </w:r>
          </w:p>
        </w:tc>
        <w:tc>
          <w:tcPr>
            <w:tcW w:w="783"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FE3918" w:rsidRPr="00F42C6B" w:rsidRDefault="00FE3918" w:rsidP="00F42C6B">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55A1</w:t>
            </w:r>
            <w:r w:rsidRPr="00F42C6B">
              <w:rPr>
                <w:rFonts w:asciiTheme="minorHAnsi" w:hAnsiTheme="minorHAnsi"/>
                <w:b/>
                <w:bCs/>
                <w:sz w:val="16"/>
                <w:szCs w:val="16"/>
                <w:lang w:val="fr-FR"/>
              </w:rPr>
              <w:t>/</w:t>
            </w:r>
            <w:r>
              <w:rPr>
                <w:rFonts w:asciiTheme="minorHAnsi" w:hAnsiTheme="minorHAnsi"/>
                <w:b/>
                <w:bCs/>
                <w:sz w:val="16"/>
                <w:szCs w:val="16"/>
                <w:lang w:val="fr-FR"/>
              </w:rPr>
              <w:t>8</w:t>
            </w:r>
          </w:p>
        </w:tc>
        <w:tc>
          <w:tcPr>
            <w:tcW w:w="783"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FE3918" w:rsidRPr="00F42C6B" w:rsidRDefault="00FE3918" w:rsidP="00F42C6B">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55A1</w:t>
            </w:r>
            <w:r w:rsidRPr="00F42C6B">
              <w:rPr>
                <w:rFonts w:asciiTheme="minorHAnsi" w:hAnsiTheme="minorHAnsi"/>
                <w:b/>
                <w:bCs/>
                <w:sz w:val="16"/>
                <w:szCs w:val="16"/>
                <w:lang w:val="fr-FR"/>
              </w:rPr>
              <w:t>/</w:t>
            </w:r>
            <w:r>
              <w:rPr>
                <w:rFonts w:asciiTheme="minorHAnsi" w:hAnsiTheme="minorHAnsi"/>
                <w:b/>
                <w:bCs/>
                <w:sz w:val="16"/>
                <w:szCs w:val="16"/>
                <w:lang w:val="fr-FR"/>
              </w:rPr>
              <w:t>9</w:t>
            </w:r>
          </w:p>
        </w:tc>
        <w:tc>
          <w:tcPr>
            <w:tcW w:w="783"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FE3918" w:rsidRPr="00F42C6B" w:rsidRDefault="00FE3918" w:rsidP="00F42C6B">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55A1</w:t>
            </w:r>
            <w:r w:rsidRPr="00F42C6B">
              <w:rPr>
                <w:rFonts w:asciiTheme="minorHAnsi" w:hAnsiTheme="minorHAnsi"/>
                <w:b/>
                <w:bCs/>
                <w:sz w:val="16"/>
                <w:szCs w:val="16"/>
                <w:lang w:val="fr-FR"/>
              </w:rPr>
              <w:t>/</w:t>
            </w:r>
            <w:r>
              <w:rPr>
                <w:rFonts w:asciiTheme="minorHAnsi" w:hAnsiTheme="minorHAnsi"/>
                <w:b/>
                <w:bCs/>
                <w:sz w:val="16"/>
                <w:szCs w:val="16"/>
                <w:lang w:val="fr-FR"/>
              </w:rPr>
              <w:t>10</w:t>
            </w:r>
          </w:p>
        </w:tc>
        <w:tc>
          <w:tcPr>
            <w:tcW w:w="783"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FE3918" w:rsidRPr="00F42C6B" w:rsidRDefault="00FE3918" w:rsidP="00F42C6B">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55A1</w:t>
            </w:r>
            <w:r w:rsidRPr="00F42C6B">
              <w:rPr>
                <w:rFonts w:asciiTheme="minorHAnsi" w:hAnsiTheme="minorHAnsi"/>
                <w:b/>
                <w:bCs/>
                <w:sz w:val="16"/>
                <w:szCs w:val="16"/>
                <w:lang w:val="fr-FR"/>
              </w:rPr>
              <w:t>/</w:t>
            </w:r>
            <w:r>
              <w:rPr>
                <w:rFonts w:asciiTheme="minorHAnsi" w:hAnsiTheme="minorHAnsi"/>
                <w:b/>
                <w:bCs/>
                <w:sz w:val="16"/>
                <w:szCs w:val="16"/>
                <w:lang w:val="fr-FR"/>
              </w:rPr>
              <w:t>11</w:t>
            </w:r>
          </w:p>
        </w:tc>
        <w:tc>
          <w:tcPr>
            <w:tcW w:w="783"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FE3918" w:rsidRPr="00F42C6B" w:rsidRDefault="00FE3918" w:rsidP="00F42C6B">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55A1</w:t>
            </w:r>
            <w:r w:rsidRPr="00F42C6B">
              <w:rPr>
                <w:rFonts w:asciiTheme="minorHAnsi" w:hAnsiTheme="minorHAnsi"/>
                <w:b/>
                <w:bCs/>
                <w:sz w:val="16"/>
                <w:szCs w:val="16"/>
                <w:lang w:val="fr-FR"/>
              </w:rPr>
              <w:t>/</w:t>
            </w:r>
            <w:r>
              <w:rPr>
                <w:rFonts w:asciiTheme="minorHAnsi" w:hAnsiTheme="minorHAnsi"/>
                <w:b/>
                <w:bCs/>
                <w:sz w:val="16"/>
                <w:szCs w:val="16"/>
                <w:lang w:val="fr-FR"/>
              </w:rPr>
              <w:t>1</w:t>
            </w:r>
            <w:r w:rsidRPr="00F42C6B">
              <w:rPr>
                <w:rFonts w:asciiTheme="minorHAnsi" w:hAnsiTheme="minorHAnsi"/>
                <w:b/>
                <w:bCs/>
                <w:sz w:val="16"/>
                <w:szCs w:val="16"/>
                <w:lang w:val="fr-FR"/>
              </w:rPr>
              <w:t>2</w:t>
            </w:r>
          </w:p>
        </w:tc>
        <w:tc>
          <w:tcPr>
            <w:tcW w:w="783"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FE3918" w:rsidRPr="00F42C6B" w:rsidRDefault="00FE3918" w:rsidP="00F42C6B">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55A1</w:t>
            </w:r>
            <w:r w:rsidRPr="00F42C6B">
              <w:rPr>
                <w:rFonts w:asciiTheme="minorHAnsi" w:hAnsiTheme="minorHAnsi"/>
                <w:b/>
                <w:bCs/>
                <w:sz w:val="16"/>
                <w:szCs w:val="16"/>
                <w:lang w:val="fr-FR"/>
              </w:rPr>
              <w:t>/</w:t>
            </w:r>
            <w:r>
              <w:rPr>
                <w:rFonts w:asciiTheme="minorHAnsi" w:hAnsiTheme="minorHAnsi"/>
                <w:b/>
                <w:bCs/>
                <w:sz w:val="16"/>
                <w:szCs w:val="16"/>
                <w:lang w:val="fr-FR"/>
              </w:rPr>
              <w:t>13</w:t>
            </w:r>
          </w:p>
        </w:tc>
      </w:tr>
      <w:tr w:rsidR="00A301B0" w:rsidRPr="00F42C6B" w:rsidTr="0002251C">
        <w:trPr>
          <w:trHeight w:val="144"/>
          <w:jc w:val="center"/>
        </w:trPr>
        <w:tc>
          <w:tcPr>
            <w:tcW w:w="851" w:type="dxa"/>
            <w:tcBorders>
              <w:top w:val="single" w:sz="6" w:space="0" w:color="auto"/>
            </w:tcBorders>
            <w:shd w:val="clear" w:color="auto" w:fill="DAEEF3"/>
            <w:vAlign w:val="center"/>
          </w:tcPr>
          <w:p w:rsidR="00A301B0" w:rsidRPr="00F42C6B" w:rsidRDefault="00A301B0" w:rsidP="0002251C">
            <w:pPr>
              <w:spacing w:before="20" w:after="20"/>
              <w:jc w:val="center"/>
              <w:rPr>
                <w:rFonts w:asciiTheme="minorHAnsi" w:hAnsiTheme="minorHAnsi"/>
                <w:sz w:val="18"/>
                <w:szCs w:val="18"/>
                <w:lang w:val="en-US"/>
              </w:rPr>
            </w:pPr>
            <w:r w:rsidRPr="00F42C6B">
              <w:rPr>
                <w:rFonts w:asciiTheme="minorHAnsi" w:hAnsiTheme="minorHAnsi"/>
                <w:sz w:val="18"/>
                <w:szCs w:val="18"/>
                <w:lang w:val="en-US"/>
              </w:rPr>
              <w:t>1</w:t>
            </w:r>
          </w:p>
        </w:tc>
        <w:tc>
          <w:tcPr>
            <w:tcW w:w="2002" w:type="dxa"/>
            <w:tcBorders>
              <w:top w:val="single" w:sz="6" w:space="0" w:color="auto"/>
            </w:tcBorders>
            <w:shd w:val="clear" w:color="auto" w:fill="DAEEF3"/>
            <w:vAlign w:val="center"/>
          </w:tcPr>
          <w:p w:rsidR="00A301B0" w:rsidRPr="00F42C6B" w:rsidRDefault="00D74FFC" w:rsidP="0002251C">
            <w:pPr>
              <w:spacing w:before="20" w:after="20"/>
              <w:rPr>
                <w:rFonts w:asciiTheme="minorHAnsi" w:hAnsiTheme="minorHAnsi"/>
                <w:sz w:val="18"/>
                <w:szCs w:val="18"/>
                <w:lang w:val="en-US"/>
              </w:rPr>
            </w:pPr>
            <w:r w:rsidRPr="00D74FFC">
              <w:rPr>
                <w:rFonts w:asciiTheme="minorHAnsi" w:hAnsiTheme="minorHAnsi"/>
                <w:sz w:val="18"/>
                <w:szCs w:val="18"/>
                <w:lang w:val="fr-FR"/>
              </w:rPr>
              <w:t>Algérie</w:t>
            </w:r>
          </w:p>
        </w:tc>
        <w:tc>
          <w:tcPr>
            <w:tcW w:w="784" w:type="dxa"/>
            <w:tcBorders>
              <w:top w:val="single" w:sz="6" w:space="0" w:color="auto"/>
            </w:tcBorders>
            <w:vAlign w:val="center"/>
          </w:tcPr>
          <w:p w:rsidR="00A301B0" w:rsidRPr="00F66659" w:rsidRDefault="00A301B0" w:rsidP="0002251C">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4" w:type="dxa"/>
            <w:tcBorders>
              <w:top w:val="single" w:sz="6" w:space="0" w:color="auto"/>
            </w:tcBorders>
            <w:vAlign w:val="center"/>
          </w:tcPr>
          <w:p w:rsidR="00A301B0" w:rsidRPr="00F66659" w:rsidRDefault="00A301B0" w:rsidP="0002251C">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4" w:type="dxa"/>
            <w:tcBorders>
              <w:top w:val="single" w:sz="6" w:space="0" w:color="auto"/>
            </w:tcBorders>
            <w:vAlign w:val="center"/>
          </w:tcPr>
          <w:p w:rsidR="00A301B0" w:rsidRPr="00F66659" w:rsidRDefault="00A301B0" w:rsidP="0002251C">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4" w:type="dxa"/>
            <w:tcBorders>
              <w:top w:val="single" w:sz="6" w:space="0" w:color="auto"/>
            </w:tcBorders>
            <w:vAlign w:val="center"/>
          </w:tcPr>
          <w:p w:rsidR="00A301B0" w:rsidRPr="00F66659" w:rsidRDefault="00A301B0" w:rsidP="0002251C">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3" w:type="dxa"/>
            <w:tcBorders>
              <w:top w:val="single" w:sz="6" w:space="0" w:color="auto"/>
            </w:tcBorders>
            <w:vAlign w:val="center"/>
          </w:tcPr>
          <w:p w:rsidR="00A301B0" w:rsidRPr="00F66659" w:rsidRDefault="00A301B0" w:rsidP="0002251C">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3" w:type="dxa"/>
            <w:tcBorders>
              <w:top w:val="single" w:sz="6" w:space="0" w:color="auto"/>
            </w:tcBorders>
            <w:vAlign w:val="center"/>
          </w:tcPr>
          <w:p w:rsidR="00A301B0" w:rsidRPr="00F66659" w:rsidRDefault="00A301B0" w:rsidP="0002251C">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3" w:type="dxa"/>
            <w:tcBorders>
              <w:top w:val="single" w:sz="6" w:space="0" w:color="auto"/>
            </w:tcBorders>
            <w:vAlign w:val="center"/>
          </w:tcPr>
          <w:p w:rsidR="00A301B0" w:rsidRPr="00F66659" w:rsidRDefault="00A301B0" w:rsidP="0002251C">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3" w:type="dxa"/>
            <w:tcBorders>
              <w:top w:val="single" w:sz="6" w:space="0" w:color="auto"/>
            </w:tcBorders>
            <w:vAlign w:val="center"/>
          </w:tcPr>
          <w:p w:rsidR="00A301B0" w:rsidRPr="00F66659" w:rsidRDefault="00A301B0" w:rsidP="0002251C">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3" w:type="dxa"/>
            <w:tcBorders>
              <w:top w:val="single" w:sz="6" w:space="0" w:color="auto"/>
            </w:tcBorders>
            <w:vAlign w:val="center"/>
          </w:tcPr>
          <w:p w:rsidR="00A301B0" w:rsidRPr="00F66659" w:rsidRDefault="00A301B0" w:rsidP="0002251C">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3" w:type="dxa"/>
            <w:tcBorders>
              <w:top w:val="single" w:sz="6" w:space="0" w:color="auto"/>
            </w:tcBorders>
            <w:vAlign w:val="center"/>
          </w:tcPr>
          <w:p w:rsidR="00A301B0" w:rsidRPr="00F66659" w:rsidRDefault="00A301B0" w:rsidP="0002251C">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3" w:type="dxa"/>
            <w:tcBorders>
              <w:top w:val="single" w:sz="6" w:space="0" w:color="auto"/>
            </w:tcBorders>
            <w:vAlign w:val="center"/>
          </w:tcPr>
          <w:p w:rsidR="00A301B0" w:rsidRPr="00F66659" w:rsidRDefault="00A301B0" w:rsidP="0002251C">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3" w:type="dxa"/>
            <w:tcBorders>
              <w:top w:val="single" w:sz="6" w:space="0" w:color="auto"/>
            </w:tcBorders>
            <w:vAlign w:val="center"/>
          </w:tcPr>
          <w:p w:rsidR="00A301B0" w:rsidRPr="00F66659" w:rsidRDefault="00A301B0" w:rsidP="0002251C">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3" w:type="dxa"/>
            <w:tcBorders>
              <w:top w:val="single" w:sz="6" w:space="0" w:color="auto"/>
            </w:tcBorders>
            <w:vAlign w:val="center"/>
          </w:tcPr>
          <w:p w:rsidR="00A301B0" w:rsidRPr="00F66659" w:rsidRDefault="00A301B0" w:rsidP="0002251C">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r>
      <w:tr w:rsidR="00A301B0" w:rsidRPr="00F42C6B" w:rsidTr="0002251C">
        <w:trPr>
          <w:trHeight w:val="144"/>
          <w:jc w:val="center"/>
        </w:trPr>
        <w:tc>
          <w:tcPr>
            <w:tcW w:w="851" w:type="dxa"/>
            <w:shd w:val="clear" w:color="auto" w:fill="DAEEF3"/>
            <w:vAlign w:val="center"/>
          </w:tcPr>
          <w:p w:rsidR="00A301B0" w:rsidRPr="00F42C6B" w:rsidRDefault="00A301B0" w:rsidP="0002251C">
            <w:pPr>
              <w:spacing w:before="20" w:after="20"/>
              <w:jc w:val="center"/>
              <w:rPr>
                <w:rFonts w:asciiTheme="minorHAnsi" w:hAnsiTheme="minorHAnsi"/>
                <w:sz w:val="18"/>
                <w:szCs w:val="18"/>
                <w:lang w:val="en-US"/>
              </w:rPr>
            </w:pPr>
            <w:r w:rsidRPr="00F42C6B">
              <w:rPr>
                <w:rFonts w:asciiTheme="minorHAnsi" w:hAnsiTheme="minorHAnsi"/>
                <w:sz w:val="18"/>
                <w:szCs w:val="18"/>
                <w:lang w:val="en-US"/>
              </w:rPr>
              <w:t>2</w:t>
            </w:r>
          </w:p>
        </w:tc>
        <w:tc>
          <w:tcPr>
            <w:tcW w:w="2002" w:type="dxa"/>
            <w:shd w:val="clear" w:color="auto" w:fill="DAEEF3"/>
            <w:vAlign w:val="center"/>
          </w:tcPr>
          <w:p w:rsidR="00A301B0" w:rsidRPr="00F42C6B" w:rsidRDefault="00A301B0" w:rsidP="0002251C">
            <w:pPr>
              <w:spacing w:before="20" w:after="20"/>
              <w:rPr>
                <w:rFonts w:asciiTheme="minorHAnsi" w:hAnsiTheme="minorHAnsi"/>
                <w:sz w:val="18"/>
                <w:szCs w:val="18"/>
                <w:lang w:val="en-US"/>
              </w:rPr>
            </w:pPr>
            <w:r w:rsidRPr="00F42C6B">
              <w:rPr>
                <w:rFonts w:asciiTheme="minorHAnsi" w:hAnsiTheme="minorHAnsi"/>
                <w:sz w:val="18"/>
                <w:szCs w:val="18"/>
                <w:lang w:val="fr-FR"/>
              </w:rPr>
              <w:t>Angola</w:t>
            </w:r>
          </w:p>
        </w:tc>
        <w:tc>
          <w:tcPr>
            <w:tcW w:w="784" w:type="dxa"/>
            <w:vAlign w:val="center"/>
          </w:tcPr>
          <w:p w:rsidR="00A301B0" w:rsidRPr="00F42C6B" w:rsidRDefault="00A301B0" w:rsidP="0002251C">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r>
      <w:tr w:rsidR="00A301B0" w:rsidRPr="00F42C6B" w:rsidTr="0002251C">
        <w:trPr>
          <w:trHeight w:val="144"/>
          <w:jc w:val="center"/>
        </w:trPr>
        <w:tc>
          <w:tcPr>
            <w:tcW w:w="851" w:type="dxa"/>
            <w:shd w:val="clear" w:color="auto" w:fill="DAEEF3"/>
            <w:vAlign w:val="center"/>
          </w:tcPr>
          <w:p w:rsidR="00A301B0" w:rsidRPr="00F42C6B" w:rsidRDefault="00A301B0" w:rsidP="0002251C">
            <w:pPr>
              <w:spacing w:before="20" w:after="20"/>
              <w:jc w:val="center"/>
              <w:rPr>
                <w:rFonts w:asciiTheme="minorHAnsi" w:hAnsiTheme="minorHAnsi"/>
                <w:sz w:val="18"/>
                <w:szCs w:val="18"/>
                <w:lang w:val="en-US"/>
              </w:rPr>
            </w:pPr>
            <w:r w:rsidRPr="00F42C6B">
              <w:rPr>
                <w:rFonts w:asciiTheme="minorHAnsi" w:hAnsiTheme="minorHAnsi"/>
                <w:sz w:val="18"/>
                <w:szCs w:val="18"/>
                <w:lang w:val="en-US"/>
              </w:rPr>
              <w:t>3</w:t>
            </w:r>
          </w:p>
        </w:tc>
        <w:tc>
          <w:tcPr>
            <w:tcW w:w="2002" w:type="dxa"/>
            <w:shd w:val="clear" w:color="auto" w:fill="DAEEF3"/>
            <w:vAlign w:val="center"/>
          </w:tcPr>
          <w:p w:rsidR="00A301B0" w:rsidRPr="00F42C6B" w:rsidRDefault="00D74FFC" w:rsidP="0002251C">
            <w:pPr>
              <w:spacing w:before="20" w:after="20"/>
              <w:rPr>
                <w:rFonts w:asciiTheme="minorHAnsi" w:hAnsiTheme="minorHAnsi"/>
                <w:sz w:val="18"/>
                <w:szCs w:val="18"/>
                <w:lang w:val="en-US"/>
              </w:rPr>
            </w:pPr>
            <w:r>
              <w:rPr>
                <w:rFonts w:asciiTheme="minorHAnsi" w:hAnsiTheme="minorHAnsi"/>
                <w:sz w:val="18"/>
                <w:szCs w:val="18"/>
                <w:lang w:val="fr-FR"/>
              </w:rPr>
              <w:t>Bé</w:t>
            </w:r>
            <w:r w:rsidR="00A301B0" w:rsidRPr="00F42C6B">
              <w:rPr>
                <w:rFonts w:asciiTheme="minorHAnsi" w:hAnsiTheme="minorHAnsi"/>
                <w:sz w:val="18"/>
                <w:szCs w:val="18"/>
                <w:lang w:val="fr-FR"/>
              </w:rPr>
              <w:t>nin</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r>
      <w:tr w:rsidR="00A301B0" w:rsidRPr="00F42C6B" w:rsidTr="0002251C">
        <w:trPr>
          <w:trHeight w:val="144"/>
          <w:jc w:val="center"/>
        </w:trPr>
        <w:tc>
          <w:tcPr>
            <w:tcW w:w="851" w:type="dxa"/>
            <w:shd w:val="clear" w:color="auto" w:fill="DAEEF3"/>
            <w:vAlign w:val="center"/>
          </w:tcPr>
          <w:p w:rsidR="00A301B0" w:rsidRPr="00F66659" w:rsidRDefault="00A301B0" w:rsidP="0002251C">
            <w:pPr>
              <w:spacing w:before="20" w:after="20"/>
              <w:jc w:val="center"/>
              <w:rPr>
                <w:rFonts w:asciiTheme="minorHAnsi" w:hAnsiTheme="minorHAnsi"/>
                <w:sz w:val="18"/>
                <w:szCs w:val="18"/>
                <w:lang w:val="en-US"/>
              </w:rPr>
            </w:pPr>
            <w:r w:rsidRPr="00F66659">
              <w:rPr>
                <w:rFonts w:asciiTheme="minorHAnsi" w:hAnsiTheme="minorHAnsi"/>
                <w:sz w:val="18"/>
                <w:szCs w:val="18"/>
                <w:lang w:val="en-US"/>
              </w:rPr>
              <w:t>4</w:t>
            </w:r>
          </w:p>
        </w:tc>
        <w:tc>
          <w:tcPr>
            <w:tcW w:w="2002" w:type="dxa"/>
            <w:shd w:val="clear" w:color="auto" w:fill="DAEEF3"/>
            <w:vAlign w:val="center"/>
          </w:tcPr>
          <w:p w:rsidR="00A301B0" w:rsidRPr="00F66659" w:rsidRDefault="00A301B0" w:rsidP="0002251C">
            <w:pPr>
              <w:spacing w:before="20" w:after="20"/>
              <w:rPr>
                <w:rFonts w:asciiTheme="minorHAnsi" w:hAnsiTheme="minorHAnsi"/>
                <w:sz w:val="18"/>
                <w:szCs w:val="18"/>
                <w:lang w:val="en-US"/>
              </w:rPr>
            </w:pPr>
            <w:r w:rsidRPr="00F66659">
              <w:rPr>
                <w:rFonts w:asciiTheme="minorHAnsi" w:hAnsiTheme="minorHAnsi"/>
                <w:sz w:val="18"/>
                <w:szCs w:val="18"/>
                <w:lang w:val="en-US"/>
              </w:rPr>
              <w:t>Botswana</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n-US"/>
              </w:rPr>
            </w:pPr>
          </w:p>
        </w:tc>
        <w:tc>
          <w:tcPr>
            <w:tcW w:w="784" w:type="dxa"/>
            <w:vAlign w:val="center"/>
          </w:tcPr>
          <w:p w:rsidR="00A301B0" w:rsidRPr="00F42C6B" w:rsidRDefault="00A301B0" w:rsidP="0002251C">
            <w:pPr>
              <w:spacing w:before="20" w:after="20"/>
              <w:jc w:val="center"/>
              <w:rPr>
                <w:rFonts w:asciiTheme="minorHAnsi" w:hAnsiTheme="minorHAnsi"/>
                <w:sz w:val="18"/>
                <w:szCs w:val="18"/>
                <w:lang w:val="en-US"/>
              </w:rPr>
            </w:pPr>
          </w:p>
        </w:tc>
        <w:tc>
          <w:tcPr>
            <w:tcW w:w="784" w:type="dxa"/>
            <w:vAlign w:val="center"/>
          </w:tcPr>
          <w:p w:rsidR="00A301B0" w:rsidRPr="00F42C6B" w:rsidRDefault="00A301B0" w:rsidP="0002251C">
            <w:pPr>
              <w:spacing w:before="20" w:after="20"/>
              <w:jc w:val="center"/>
              <w:rPr>
                <w:rFonts w:asciiTheme="minorHAnsi" w:hAnsiTheme="minorHAnsi"/>
                <w:sz w:val="18"/>
                <w:szCs w:val="18"/>
                <w:lang w:val="en-US"/>
              </w:rPr>
            </w:pPr>
          </w:p>
        </w:tc>
        <w:tc>
          <w:tcPr>
            <w:tcW w:w="784" w:type="dxa"/>
            <w:vAlign w:val="center"/>
          </w:tcPr>
          <w:p w:rsidR="00A301B0" w:rsidRPr="00F42C6B" w:rsidRDefault="00A301B0" w:rsidP="0002251C">
            <w:pPr>
              <w:spacing w:before="20" w:after="20"/>
              <w:jc w:val="center"/>
              <w:rPr>
                <w:rFonts w:asciiTheme="minorHAnsi" w:hAnsiTheme="minorHAnsi"/>
                <w:sz w:val="18"/>
                <w:szCs w:val="18"/>
                <w:lang w:val="en-U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n-U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n-U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n-U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n-U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n-U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n-U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n-U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n-U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n-US"/>
              </w:rPr>
            </w:pPr>
          </w:p>
        </w:tc>
      </w:tr>
      <w:tr w:rsidR="00A301B0" w:rsidRPr="00F42C6B" w:rsidTr="0002251C">
        <w:trPr>
          <w:trHeight w:val="144"/>
          <w:jc w:val="center"/>
        </w:trPr>
        <w:tc>
          <w:tcPr>
            <w:tcW w:w="851" w:type="dxa"/>
            <w:shd w:val="clear" w:color="auto" w:fill="DAEEF3"/>
            <w:vAlign w:val="center"/>
          </w:tcPr>
          <w:p w:rsidR="00A301B0" w:rsidRPr="00F66659" w:rsidRDefault="00A301B0" w:rsidP="0002251C">
            <w:pPr>
              <w:spacing w:before="20" w:after="20"/>
              <w:jc w:val="center"/>
              <w:rPr>
                <w:rFonts w:asciiTheme="minorHAnsi" w:hAnsiTheme="minorHAnsi"/>
                <w:sz w:val="18"/>
                <w:szCs w:val="18"/>
                <w:lang w:val="en-US"/>
              </w:rPr>
            </w:pPr>
            <w:r w:rsidRPr="00F66659">
              <w:rPr>
                <w:rFonts w:asciiTheme="minorHAnsi" w:hAnsiTheme="minorHAnsi"/>
                <w:sz w:val="18"/>
                <w:szCs w:val="18"/>
                <w:lang w:val="en-US"/>
              </w:rPr>
              <w:t>5</w:t>
            </w:r>
          </w:p>
        </w:tc>
        <w:tc>
          <w:tcPr>
            <w:tcW w:w="2002" w:type="dxa"/>
            <w:shd w:val="clear" w:color="auto" w:fill="DAEEF3"/>
            <w:vAlign w:val="center"/>
          </w:tcPr>
          <w:p w:rsidR="00A301B0" w:rsidRPr="00F66659" w:rsidRDefault="00A301B0" w:rsidP="0002251C">
            <w:pPr>
              <w:spacing w:before="20" w:after="20"/>
              <w:rPr>
                <w:rFonts w:asciiTheme="minorHAnsi" w:hAnsiTheme="minorHAnsi"/>
                <w:sz w:val="18"/>
                <w:szCs w:val="18"/>
                <w:lang w:val="en-US"/>
              </w:rPr>
            </w:pPr>
            <w:r w:rsidRPr="00F66659">
              <w:rPr>
                <w:rFonts w:asciiTheme="minorHAnsi" w:hAnsiTheme="minorHAnsi"/>
                <w:sz w:val="18"/>
                <w:szCs w:val="18"/>
                <w:lang w:val="fr-FR"/>
              </w:rPr>
              <w:t>Burkina Faso</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r>
      <w:tr w:rsidR="00A301B0" w:rsidRPr="00F42C6B" w:rsidTr="0002251C">
        <w:trPr>
          <w:trHeight w:val="144"/>
          <w:jc w:val="center"/>
        </w:trPr>
        <w:tc>
          <w:tcPr>
            <w:tcW w:w="851" w:type="dxa"/>
            <w:shd w:val="clear" w:color="auto" w:fill="DAEEF3"/>
            <w:vAlign w:val="center"/>
          </w:tcPr>
          <w:p w:rsidR="00A301B0" w:rsidRPr="00F66659" w:rsidRDefault="00A301B0" w:rsidP="0002251C">
            <w:pPr>
              <w:spacing w:before="20" w:after="20"/>
              <w:jc w:val="center"/>
              <w:rPr>
                <w:rFonts w:asciiTheme="minorHAnsi" w:hAnsiTheme="minorHAnsi"/>
                <w:sz w:val="18"/>
                <w:szCs w:val="18"/>
                <w:lang w:val="en-US"/>
              </w:rPr>
            </w:pPr>
            <w:r w:rsidRPr="00F66659">
              <w:rPr>
                <w:rFonts w:asciiTheme="minorHAnsi" w:hAnsiTheme="minorHAnsi"/>
                <w:sz w:val="18"/>
                <w:szCs w:val="18"/>
                <w:lang w:val="en-US"/>
              </w:rPr>
              <w:t>6</w:t>
            </w:r>
          </w:p>
        </w:tc>
        <w:tc>
          <w:tcPr>
            <w:tcW w:w="2002" w:type="dxa"/>
            <w:shd w:val="clear" w:color="auto" w:fill="DAEEF3"/>
            <w:vAlign w:val="center"/>
          </w:tcPr>
          <w:p w:rsidR="00A301B0" w:rsidRPr="00F66659" w:rsidRDefault="00A301B0" w:rsidP="0002251C">
            <w:pPr>
              <w:spacing w:before="20" w:after="20"/>
              <w:rPr>
                <w:rFonts w:asciiTheme="minorHAnsi" w:hAnsiTheme="minorHAnsi"/>
                <w:sz w:val="18"/>
                <w:szCs w:val="18"/>
                <w:lang w:val="es-ES"/>
              </w:rPr>
            </w:pPr>
            <w:r w:rsidRPr="00F66659">
              <w:rPr>
                <w:rFonts w:asciiTheme="minorHAnsi" w:hAnsiTheme="minorHAnsi"/>
                <w:sz w:val="18"/>
                <w:szCs w:val="18"/>
                <w:lang w:val="en-US"/>
              </w:rPr>
              <w:t>Burundi</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A301B0" w:rsidRPr="00F42C6B" w:rsidTr="0002251C">
        <w:trPr>
          <w:trHeight w:val="144"/>
          <w:jc w:val="center"/>
        </w:trPr>
        <w:tc>
          <w:tcPr>
            <w:tcW w:w="851" w:type="dxa"/>
            <w:shd w:val="clear" w:color="auto" w:fill="DAEEF3"/>
            <w:vAlign w:val="center"/>
          </w:tcPr>
          <w:p w:rsidR="00A301B0" w:rsidRPr="00F66659" w:rsidRDefault="00A301B0" w:rsidP="0002251C">
            <w:pPr>
              <w:spacing w:before="20" w:after="20"/>
              <w:jc w:val="center"/>
              <w:rPr>
                <w:rFonts w:asciiTheme="minorHAnsi" w:hAnsiTheme="minorHAnsi"/>
                <w:sz w:val="18"/>
                <w:szCs w:val="18"/>
                <w:lang w:val="es-ES"/>
              </w:rPr>
            </w:pPr>
            <w:r w:rsidRPr="00F66659">
              <w:rPr>
                <w:rFonts w:asciiTheme="minorHAnsi" w:hAnsiTheme="minorHAnsi"/>
                <w:sz w:val="18"/>
                <w:szCs w:val="18"/>
                <w:lang w:val="es-ES"/>
              </w:rPr>
              <w:t>7</w:t>
            </w:r>
          </w:p>
        </w:tc>
        <w:tc>
          <w:tcPr>
            <w:tcW w:w="2002" w:type="dxa"/>
            <w:shd w:val="clear" w:color="auto" w:fill="DAEEF3"/>
            <w:vAlign w:val="center"/>
          </w:tcPr>
          <w:p w:rsidR="00A301B0" w:rsidRPr="00F66659" w:rsidRDefault="00A301B0" w:rsidP="0002251C">
            <w:pPr>
              <w:spacing w:before="20" w:after="20"/>
              <w:rPr>
                <w:rFonts w:asciiTheme="minorHAnsi" w:hAnsiTheme="minorHAnsi"/>
                <w:sz w:val="18"/>
                <w:szCs w:val="18"/>
                <w:lang w:val="es-ES"/>
              </w:rPr>
            </w:pPr>
            <w:proofErr w:type="spellStart"/>
            <w:r w:rsidRPr="00F66659">
              <w:rPr>
                <w:rFonts w:asciiTheme="minorHAnsi" w:hAnsiTheme="minorHAnsi"/>
                <w:sz w:val="18"/>
                <w:szCs w:val="18"/>
                <w:lang w:val="es-ES"/>
              </w:rPr>
              <w:t>Camer</w:t>
            </w:r>
            <w:r w:rsidR="00D74FFC">
              <w:rPr>
                <w:rFonts w:asciiTheme="minorHAnsi" w:hAnsiTheme="minorHAnsi"/>
                <w:sz w:val="18"/>
                <w:szCs w:val="18"/>
                <w:lang w:val="es-ES"/>
              </w:rPr>
              <w:t>oun</w:t>
            </w:r>
            <w:proofErr w:type="spellEnd"/>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A301B0" w:rsidRPr="00F42C6B" w:rsidTr="0002251C">
        <w:trPr>
          <w:trHeight w:val="144"/>
          <w:jc w:val="center"/>
        </w:trPr>
        <w:tc>
          <w:tcPr>
            <w:tcW w:w="851" w:type="dxa"/>
            <w:shd w:val="clear" w:color="auto" w:fill="DAEEF3"/>
            <w:vAlign w:val="center"/>
          </w:tcPr>
          <w:p w:rsidR="00A301B0" w:rsidRPr="00F66659" w:rsidRDefault="00A301B0" w:rsidP="0002251C">
            <w:pPr>
              <w:spacing w:before="20" w:after="20"/>
              <w:jc w:val="center"/>
              <w:rPr>
                <w:rFonts w:asciiTheme="minorHAnsi" w:hAnsiTheme="minorHAnsi"/>
                <w:sz w:val="18"/>
                <w:szCs w:val="18"/>
                <w:lang w:val="es-ES"/>
              </w:rPr>
            </w:pPr>
            <w:r w:rsidRPr="00F66659">
              <w:rPr>
                <w:rFonts w:asciiTheme="minorHAnsi" w:hAnsiTheme="minorHAnsi"/>
                <w:sz w:val="18"/>
                <w:szCs w:val="18"/>
                <w:lang w:val="es-ES"/>
              </w:rPr>
              <w:t>8</w:t>
            </w:r>
          </w:p>
        </w:tc>
        <w:tc>
          <w:tcPr>
            <w:tcW w:w="2002" w:type="dxa"/>
            <w:shd w:val="clear" w:color="auto" w:fill="DAEEF3"/>
            <w:vAlign w:val="center"/>
          </w:tcPr>
          <w:p w:rsidR="00A301B0" w:rsidRPr="00F66659" w:rsidRDefault="00A301B0" w:rsidP="0002251C">
            <w:pPr>
              <w:spacing w:before="20" w:after="20"/>
              <w:rPr>
                <w:rFonts w:asciiTheme="minorHAnsi" w:hAnsiTheme="minorHAnsi"/>
                <w:sz w:val="18"/>
                <w:szCs w:val="18"/>
                <w:lang w:val="es-ES"/>
              </w:rPr>
            </w:pPr>
            <w:r w:rsidRPr="00F66659">
              <w:rPr>
                <w:rFonts w:asciiTheme="minorHAnsi" w:hAnsiTheme="minorHAnsi"/>
                <w:sz w:val="18"/>
                <w:szCs w:val="18"/>
                <w:lang w:val="es-ES"/>
              </w:rPr>
              <w:t>Cabo Verde</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r>
      <w:tr w:rsidR="00A301B0" w:rsidRPr="00F42C6B" w:rsidTr="0002251C">
        <w:trPr>
          <w:trHeight w:val="144"/>
          <w:jc w:val="center"/>
        </w:trPr>
        <w:tc>
          <w:tcPr>
            <w:tcW w:w="851" w:type="dxa"/>
            <w:shd w:val="clear" w:color="auto" w:fill="DAEEF3"/>
            <w:vAlign w:val="center"/>
          </w:tcPr>
          <w:p w:rsidR="00A301B0" w:rsidRPr="00F66659" w:rsidRDefault="00A301B0" w:rsidP="0002251C">
            <w:pPr>
              <w:spacing w:before="20" w:after="20"/>
              <w:jc w:val="center"/>
              <w:rPr>
                <w:rFonts w:asciiTheme="minorHAnsi" w:hAnsiTheme="minorHAnsi"/>
                <w:sz w:val="18"/>
                <w:szCs w:val="18"/>
                <w:lang w:val="fr-FR"/>
              </w:rPr>
            </w:pPr>
            <w:r w:rsidRPr="00F66659">
              <w:rPr>
                <w:rFonts w:asciiTheme="minorHAnsi" w:hAnsiTheme="minorHAnsi"/>
                <w:sz w:val="18"/>
                <w:szCs w:val="18"/>
                <w:lang w:val="fr-FR"/>
              </w:rPr>
              <w:t>9</w:t>
            </w:r>
          </w:p>
        </w:tc>
        <w:tc>
          <w:tcPr>
            <w:tcW w:w="2002" w:type="dxa"/>
            <w:shd w:val="clear" w:color="auto" w:fill="DAEEF3"/>
            <w:vAlign w:val="center"/>
          </w:tcPr>
          <w:p w:rsidR="00A301B0" w:rsidRPr="00F66659" w:rsidRDefault="00D74FFC" w:rsidP="0002251C">
            <w:pPr>
              <w:spacing w:before="20" w:after="20"/>
              <w:rPr>
                <w:rFonts w:asciiTheme="minorHAnsi" w:hAnsiTheme="minorHAnsi"/>
                <w:sz w:val="18"/>
                <w:szCs w:val="18"/>
                <w:lang w:val="fr-FR"/>
              </w:rPr>
            </w:pPr>
            <w:r w:rsidRPr="00D74FFC">
              <w:rPr>
                <w:rFonts w:asciiTheme="minorHAnsi" w:hAnsiTheme="minorHAnsi"/>
                <w:sz w:val="18"/>
                <w:szCs w:val="18"/>
                <w:lang w:val="fr-FR"/>
              </w:rPr>
              <w:t>Centrafricaine (</w:t>
            </w:r>
            <w:proofErr w:type="spellStart"/>
            <w:r w:rsidRPr="00D74FFC">
              <w:rPr>
                <w:rFonts w:asciiTheme="minorHAnsi" w:hAnsiTheme="minorHAnsi"/>
                <w:sz w:val="18"/>
                <w:szCs w:val="18"/>
                <w:lang w:val="fr-FR"/>
              </w:rPr>
              <w:t>Rép</w:t>
            </w:r>
            <w:proofErr w:type="spellEnd"/>
            <w:r w:rsidRPr="00D74FFC">
              <w:rPr>
                <w:rFonts w:asciiTheme="minorHAnsi" w:hAnsiTheme="minorHAnsi"/>
                <w:sz w:val="18"/>
                <w:szCs w:val="18"/>
                <w:lang w:val="fr-FR"/>
              </w:rPr>
              <w:t>.)</w:t>
            </w:r>
          </w:p>
        </w:tc>
        <w:tc>
          <w:tcPr>
            <w:tcW w:w="784" w:type="dxa"/>
            <w:vAlign w:val="center"/>
          </w:tcPr>
          <w:p w:rsidR="00A301B0" w:rsidRPr="00F42C6B" w:rsidRDefault="00A301B0" w:rsidP="0002251C">
            <w:pPr>
              <w:spacing w:before="20" w:after="20"/>
              <w:jc w:val="center"/>
              <w:rPr>
                <w:rFonts w:asciiTheme="minorHAnsi" w:hAnsiTheme="minorHAnsi"/>
                <w:sz w:val="18"/>
                <w:szCs w:val="18"/>
                <w:lang w:val="fr-FR"/>
              </w:rPr>
            </w:pPr>
          </w:p>
        </w:tc>
        <w:tc>
          <w:tcPr>
            <w:tcW w:w="784" w:type="dxa"/>
            <w:vAlign w:val="center"/>
          </w:tcPr>
          <w:p w:rsidR="00A301B0" w:rsidRPr="00F42C6B" w:rsidRDefault="00A301B0" w:rsidP="0002251C">
            <w:pPr>
              <w:spacing w:before="20" w:after="20"/>
              <w:jc w:val="center"/>
              <w:rPr>
                <w:rFonts w:asciiTheme="minorHAnsi" w:hAnsiTheme="minorHAnsi"/>
                <w:sz w:val="18"/>
                <w:szCs w:val="18"/>
                <w:lang w:val="fr-FR"/>
              </w:rPr>
            </w:pPr>
          </w:p>
        </w:tc>
        <w:tc>
          <w:tcPr>
            <w:tcW w:w="784" w:type="dxa"/>
            <w:vAlign w:val="center"/>
          </w:tcPr>
          <w:p w:rsidR="00A301B0" w:rsidRPr="00F42C6B" w:rsidRDefault="00A301B0" w:rsidP="0002251C">
            <w:pPr>
              <w:spacing w:before="20" w:after="20"/>
              <w:jc w:val="center"/>
              <w:rPr>
                <w:rFonts w:asciiTheme="minorHAnsi" w:hAnsiTheme="minorHAnsi"/>
                <w:sz w:val="18"/>
                <w:szCs w:val="18"/>
                <w:lang w:val="fr-FR"/>
              </w:rPr>
            </w:pPr>
          </w:p>
        </w:tc>
        <w:tc>
          <w:tcPr>
            <w:tcW w:w="784" w:type="dxa"/>
            <w:vAlign w:val="center"/>
          </w:tcPr>
          <w:p w:rsidR="00A301B0" w:rsidRPr="00F42C6B" w:rsidRDefault="00A301B0" w:rsidP="0002251C">
            <w:pPr>
              <w:spacing w:before="20" w:after="20"/>
              <w:jc w:val="center"/>
              <w:rPr>
                <w:rFonts w:asciiTheme="minorHAnsi" w:hAnsiTheme="minorHAnsi"/>
                <w:sz w:val="18"/>
                <w:szCs w:val="18"/>
                <w:lang w:val="fr-FR"/>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fr-FR"/>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fr-FR"/>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fr-FR"/>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fr-FR"/>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fr-FR"/>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fr-FR"/>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fr-FR"/>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fr-FR"/>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fr-FR"/>
              </w:rPr>
            </w:pPr>
          </w:p>
        </w:tc>
      </w:tr>
      <w:tr w:rsidR="00A301B0" w:rsidRPr="00125206" w:rsidTr="0002251C">
        <w:trPr>
          <w:trHeight w:val="144"/>
          <w:jc w:val="center"/>
        </w:trPr>
        <w:tc>
          <w:tcPr>
            <w:tcW w:w="851" w:type="dxa"/>
            <w:shd w:val="clear" w:color="auto" w:fill="DAEEF3"/>
            <w:vAlign w:val="center"/>
          </w:tcPr>
          <w:p w:rsidR="00A301B0" w:rsidRPr="00F66659" w:rsidRDefault="00A301B0" w:rsidP="0002251C">
            <w:pPr>
              <w:spacing w:before="20" w:after="20"/>
              <w:jc w:val="center"/>
              <w:rPr>
                <w:rFonts w:asciiTheme="minorHAnsi" w:hAnsiTheme="minorHAnsi"/>
                <w:sz w:val="18"/>
                <w:szCs w:val="18"/>
                <w:lang w:val="fr-FR"/>
              </w:rPr>
            </w:pPr>
            <w:r>
              <w:rPr>
                <w:rFonts w:asciiTheme="minorHAnsi" w:hAnsiTheme="minorHAnsi"/>
                <w:sz w:val="18"/>
                <w:szCs w:val="18"/>
                <w:lang w:val="fr-FR"/>
              </w:rPr>
              <w:t>10</w:t>
            </w:r>
          </w:p>
        </w:tc>
        <w:tc>
          <w:tcPr>
            <w:tcW w:w="2002" w:type="dxa"/>
            <w:shd w:val="clear" w:color="auto" w:fill="DAEEF3"/>
            <w:vAlign w:val="center"/>
          </w:tcPr>
          <w:p w:rsidR="00A301B0" w:rsidRPr="00F66659" w:rsidRDefault="00D74FFC" w:rsidP="0002251C">
            <w:pPr>
              <w:spacing w:before="20" w:after="20"/>
              <w:rPr>
                <w:rFonts w:asciiTheme="minorHAnsi" w:hAnsiTheme="minorHAnsi"/>
                <w:sz w:val="18"/>
                <w:szCs w:val="18"/>
                <w:lang w:val="en-US"/>
              </w:rPr>
            </w:pPr>
            <w:proofErr w:type="spellStart"/>
            <w:r>
              <w:rPr>
                <w:rFonts w:asciiTheme="minorHAnsi" w:hAnsiTheme="minorHAnsi"/>
                <w:sz w:val="18"/>
                <w:szCs w:val="18"/>
                <w:lang w:val="en-US"/>
              </w:rPr>
              <w:t>Tchad</w:t>
            </w:r>
            <w:proofErr w:type="spellEnd"/>
          </w:p>
        </w:tc>
        <w:tc>
          <w:tcPr>
            <w:tcW w:w="784" w:type="dxa"/>
            <w:vAlign w:val="center"/>
          </w:tcPr>
          <w:p w:rsidR="00A301B0" w:rsidRPr="00F66659" w:rsidRDefault="00A301B0" w:rsidP="0002251C">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4" w:type="dxa"/>
            <w:vAlign w:val="center"/>
          </w:tcPr>
          <w:p w:rsidR="00A301B0" w:rsidRPr="00F66659" w:rsidRDefault="00A301B0" w:rsidP="0002251C">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4" w:type="dxa"/>
            <w:vAlign w:val="center"/>
          </w:tcPr>
          <w:p w:rsidR="00A301B0" w:rsidRPr="00F66659" w:rsidRDefault="00A301B0" w:rsidP="0002251C">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4" w:type="dxa"/>
            <w:vAlign w:val="center"/>
          </w:tcPr>
          <w:p w:rsidR="00A301B0" w:rsidRPr="00F66659" w:rsidRDefault="00A301B0" w:rsidP="0002251C">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3" w:type="dxa"/>
            <w:vAlign w:val="center"/>
          </w:tcPr>
          <w:p w:rsidR="00A301B0" w:rsidRPr="00F66659" w:rsidRDefault="00A301B0" w:rsidP="0002251C">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3" w:type="dxa"/>
            <w:vAlign w:val="center"/>
          </w:tcPr>
          <w:p w:rsidR="00A301B0" w:rsidRPr="00F66659" w:rsidRDefault="00A301B0" w:rsidP="0002251C">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3" w:type="dxa"/>
            <w:vAlign w:val="center"/>
          </w:tcPr>
          <w:p w:rsidR="00A301B0" w:rsidRPr="00F66659" w:rsidRDefault="00A301B0" w:rsidP="0002251C">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3" w:type="dxa"/>
            <w:vAlign w:val="center"/>
          </w:tcPr>
          <w:p w:rsidR="00A301B0" w:rsidRPr="00F66659" w:rsidRDefault="00A301B0" w:rsidP="0002251C">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3" w:type="dxa"/>
            <w:vAlign w:val="center"/>
          </w:tcPr>
          <w:p w:rsidR="00A301B0" w:rsidRPr="00F66659" w:rsidRDefault="00A301B0" w:rsidP="0002251C">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3" w:type="dxa"/>
            <w:vAlign w:val="center"/>
          </w:tcPr>
          <w:p w:rsidR="00A301B0" w:rsidRPr="00F66659" w:rsidRDefault="00A301B0" w:rsidP="0002251C">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3" w:type="dxa"/>
            <w:vAlign w:val="center"/>
          </w:tcPr>
          <w:p w:rsidR="00A301B0" w:rsidRPr="00F66659" w:rsidRDefault="00A301B0" w:rsidP="0002251C">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3" w:type="dxa"/>
            <w:vAlign w:val="center"/>
          </w:tcPr>
          <w:p w:rsidR="00A301B0" w:rsidRPr="00F66659" w:rsidRDefault="00A301B0" w:rsidP="0002251C">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3" w:type="dxa"/>
            <w:vAlign w:val="center"/>
          </w:tcPr>
          <w:p w:rsidR="00A301B0" w:rsidRPr="00F66659" w:rsidRDefault="00A301B0" w:rsidP="0002251C">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r>
      <w:tr w:rsidR="00A301B0" w:rsidRPr="00125206" w:rsidTr="0002251C">
        <w:trPr>
          <w:trHeight w:val="144"/>
          <w:jc w:val="center"/>
        </w:trPr>
        <w:tc>
          <w:tcPr>
            <w:tcW w:w="851" w:type="dxa"/>
            <w:shd w:val="clear" w:color="auto" w:fill="DAEEF3"/>
            <w:vAlign w:val="center"/>
          </w:tcPr>
          <w:p w:rsidR="00A301B0" w:rsidRPr="00F66659" w:rsidRDefault="00A301B0" w:rsidP="0002251C">
            <w:pPr>
              <w:spacing w:before="20" w:after="20"/>
              <w:jc w:val="center"/>
              <w:rPr>
                <w:rFonts w:asciiTheme="minorHAnsi" w:hAnsiTheme="minorHAnsi"/>
                <w:sz w:val="18"/>
                <w:szCs w:val="18"/>
                <w:lang w:val="fr-FR"/>
              </w:rPr>
            </w:pPr>
            <w:r w:rsidRPr="00F66659">
              <w:rPr>
                <w:rFonts w:asciiTheme="minorHAnsi" w:hAnsiTheme="minorHAnsi"/>
                <w:sz w:val="18"/>
                <w:szCs w:val="18"/>
                <w:lang w:val="fr-FR"/>
              </w:rPr>
              <w:t>1</w:t>
            </w:r>
            <w:r>
              <w:rPr>
                <w:rFonts w:asciiTheme="minorHAnsi" w:hAnsiTheme="minorHAnsi"/>
                <w:sz w:val="18"/>
                <w:szCs w:val="18"/>
                <w:lang w:val="fr-FR"/>
              </w:rPr>
              <w:t>1</w:t>
            </w:r>
          </w:p>
        </w:tc>
        <w:tc>
          <w:tcPr>
            <w:tcW w:w="2002" w:type="dxa"/>
            <w:shd w:val="clear" w:color="auto" w:fill="DAEEF3"/>
            <w:vAlign w:val="center"/>
          </w:tcPr>
          <w:p w:rsidR="00A301B0" w:rsidRPr="00F66659" w:rsidRDefault="00D74FFC" w:rsidP="0002251C">
            <w:pPr>
              <w:spacing w:before="20" w:after="20"/>
              <w:rPr>
                <w:rFonts w:asciiTheme="minorHAnsi" w:hAnsiTheme="minorHAnsi"/>
                <w:sz w:val="18"/>
                <w:szCs w:val="18"/>
                <w:lang w:val="en-US"/>
              </w:rPr>
            </w:pPr>
            <w:r w:rsidRPr="00D74FFC">
              <w:rPr>
                <w:rFonts w:asciiTheme="minorHAnsi" w:hAnsiTheme="minorHAnsi"/>
                <w:sz w:val="18"/>
                <w:szCs w:val="18"/>
                <w:lang w:val="en-US"/>
              </w:rPr>
              <w:t>Congo (</w:t>
            </w:r>
            <w:proofErr w:type="spellStart"/>
            <w:r w:rsidRPr="00D74FFC">
              <w:rPr>
                <w:rFonts w:asciiTheme="minorHAnsi" w:hAnsiTheme="minorHAnsi"/>
                <w:sz w:val="18"/>
                <w:szCs w:val="18"/>
                <w:lang w:val="en-US"/>
              </w:rPr>
              <w:t>Rép</w:t>
            </w:r>
            <w:proofErr w:type="spellEnd"/>
            <w:r w:rsidRPr="00D74FFC">
              <w:rPr>
                <w:rFonts w:asciiTheme="minorHAnsi" w:hAnsiTheme="minorHAnsi"/>
                <w:sz w:val="18"/>
                <w:szCs w:val="18"/>
                <w:lang w:val="en-US"/>
              </w:rPr>
              <w:t>. du)</w:t>
            </w:r>
          </w:p>
        </w:tc>
        <w:tc>
          <w:tcPr>
            <w:tcW w:w="784" w:type="dxa"/>
            <w:vAlign w:val="center"/>
          </w:tcPr>
          <w:p w:rsidR="00A301B0" w:rsidRPr="00125206"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301B0" w:rsidRPr="00125206"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301B0" w:rsidRPr="00125206"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301B0" w:rsidRPr="00125206"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301B0" w:rsidRPr="00125206"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301B0" w:rsidRPr="00125206"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301B0" w:rsidRPr="00125206"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301B0" w:rsidRPr="00125206"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301B0" w:rsidRPr="00125206"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301B0" w:rsidRPr="00125206"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301B0" w:rsidRPr="00125206"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301B0" w:rsidRPr="00125206"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301B0" w:rsidRPr="00125206"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r>
      <w:tr w:rsidR="00A301B0" w:rsidRPr="00125206" w:rsidTr="0002251C">
        <w:trPr>
          <w:trHeight w:val="144"/>
          <w:jc w:val="center"/>
        </w:trPr>
        <w:tc>
          <w:tcPr>
            <w:tcW w:w="851" w:type="dxa"/>
            <w:shd w:val="clear" w:color="auto" w:fill="DAEEF3"/>
            <w:vAlign w:val="center"/>
          </w:tcPr>
          <w:p w:rsidR="00A301B0" w:rsidRPr="00F66659" w:rsidRDefault="00A301B0" w:rsidP="0002251C">
            <w:pPr>
              <w:spacing w:before="20" w:after="20"/>
              <w:jc w:val="center"/>
              <w:rPr>
                <w:rFonts w:asciiTheme="minorHAnsi" w:hAnsiTheme="minorHAnsi"/>
                <w:sz w:val="18"/>
                <w:szCs w:val="18"/>
                <w:lang w:val="en-US"/>
              </w:rPr>
            </w:pPr>
            <w:r w:rsidRPr="00F66659">
              <w:rPr>
                <w:rFonts w:asciiTheme="minorHAnsi" w:hAnsiTheme="minorHAnsi"/>
                <w:sz w:val="18"/>
                <w:szCs w:val="18"/>
                <w:lang w:val="en-US"/>
              </w:rPr>
              <w:t>1</w:t>
            </w:r>
            <w:r>
              <w:rPr>
                <w:rFonts w:asciiTheme="minorHAnsi" w:hAnsiTheme="minorHAnsi"/>
                <w:sz w:val="18"/>
                <w:szCs w:val="18"/>
                <w:lang w:val="en-US"/>
              </w:rPr>
              <w:t>2</w:t>
            </w:r>
          </w:p>
        </w:tc>
        <w:tc>
          <w:tcPr>
            <w:tcW w:w="2002" w:type="dxa"/>
            <w:shd w:val="clear" w:color="auto" w:fill="DAEEF3"/>
            <w:vAlign w:val="center"/>
          </w:tcPr>
          <w:p w:rsidR="00A301B0" w:rsidRPr="00F66659" w:rsidRDefault="00A301B0" w:rsidP="0002251C">
            <w:pPr>
              <w:spacing w:before="20" w:after="20"/>
              <w:rPr>
                <w:rFonts w:asciiTheme="minorHAnsi" w:hAnsiTheme="minorHAnsi"/>
                <w:sz w:val="18"/>
                <w:szCs w:val="18"/>
                <w:lang w:val="en-US"/>
              </w:rPr>
            </w:pPr>
            <w:r w:rsidRPr="00F66659">
              <w:rPr>
                <w:rFonts w:asciiTheme="minorHAnsi" w:hAnsiTheme="minorHAnsi"/>
                <w:sz w:val="18"/>
                <w:szCs w:val="18"/>
                <w:lang w:val="en-US"/>
              </w:rPr>
              <w:t>Côte d'Ivoire</w:t>
            </w:r>
          </w:p>
        </w:tc>
        <w:tc>
          <w:tcPr>
            <w:tcW w:w="784" w:type="dxa"/>
            <w:vAlign w:val="center"/>
          </w:tcPr>
          <w:p w:rsidR="00A301B0" w:rsidRPr="00125206"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301B0" w:rsidRPr="00125206"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301B0" w:rsidRPr="00125206"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301B0" w:rsidRPr="00125206"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301B0" w:rsidRPr="00125206"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301B0" w:rsidRPr="00125206"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301B0" w:rsidRPr="00125206"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301B0" w:rsidRPr="00125206"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301B0" w:rsidRPr="00125206"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301B0" w:rsidRPr="00125206"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301B0" w:rsidRPr="00125206"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301B0" w:rsidRPr="00125206"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301B0" w:rsidRPr="00125206"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r>
      <w:tr w:rsidR="00A301B0" w:rsidRPr="00125206" w:rsidTr="0002251C">
        <w:trPr>
          <w:trHeight w:val="144"/>
          <w:jc w:val="center"/>
        </w:trPr>
        <w:tc>
          <w:tcPr>
            <w:tcW w:w="851" w:type="dxa"/>
            <w:shd w:val="clear" w:color="auto" w:fill="DAEEF3"/>
            <w:vAlign w:val="center"/>
          </w:tcPr>
          <w:p w:rsidR="00A301B0" w:rsidRPr="00F66659" w:rsidRDefault="00A301B0" w:rsidP="0002251C">
            <w:pPr>
              <w:spacing w:before="20" w:after="20"/>
              <w:jc w:val="center"/>
              <w:rPr>
                <w:rFonts w:asciiTheme="minorHAnsi" w:hAnsiTheme="minorHAnsi"/>
                <w:sz w:val="18"/>
                <w:szCs w:val="18"/>
                <w:lang w:val="en-US"/>
              </w:rPr>
            </w:pPr>
            <w:r w:rsidRPr="00F66659">
              <w:rPr>
                <w:rFonts w:asciiTheme="minorHAnsi" w:hAnsiTheme="minorHAnsi"/>
                <w:sz w:val="18"/>
                <w:szCs w:val="18"/>
                <w:lang w:val="en-US"/>
              </w:rPr>
              <w:t>1</w:t>
            </w:r>
            <w:r>
              <w:rPr>
                <w:rFonts w:asciiTheme="minorHAnsi" w:hAnsiTheme="minorHAnsi"/>
                <w:sz w:val="18"/>
                <w:szCs w:val="18"/>
                <w:lang w:val="en-US"/>
              </w:rPr>
              <w:t>3</w:t>
            </w:r>
          </w:p>
        </w:tc>
        <w:tc>
          <w:tcPr>
            <w:tcW w:w="2002" w:type="dxa"/>
            <w:shd w:val="clear" w:color="auto" w:fill="DAEEF3"/>
            <w:vAlign w:val="center"/>
          </w:tcPr>
          <w:p w:rsidR="00A301B0" w:rsidRPr="00F66659" w:rsidRDefault="00D74FFC" w:rsidP="0002251C">
            <w:pPr>
              <w:spacing w:before="20" w:after="20"/>
              <w:rPr>
                <w:rFonts w:asciiTheme="minorHAnsi" w:hAnsiTheme="minorHAnsi"/>
                <w:sz w:val="18"/>
                <w:szCs w:val="18"/>
                <w:lang w:val="en-US"/>
              </w:rPr>
            </w:pPr>
            <w:proofErr w:type="spellStart"/>
            <w:r w:rsidRPr="00D74FFC">
              <w:rPr>
                <w:rFonts w:asciiTheme="minorHAnsi" w:hAnsiTheme="minorHAnsi"/>
                <w:sz w:val="18"/>
                <w:szCs w:val="18"/>
                <w:lang w:val="en-US"/>
              </w:rPr>
              <w:t>Rép</w:t>
            </w:r>
            <w:proofErr w:type="spellEnd"/>
            <w:r w:rsidRPr="00D74FFC">
              <w:rPr>
                <w:rFonts w:asciiTheme="minorHAnsi" w:hAnsiTheme="minorHAnsi"/>
                <w:sz w:val="18"/>
                <w:szCs w:val="18"/>
                <w:lang w:val="en-US"/>
              </w:rPr>
              <w:t xml:space="preserve">. </w:t>
            </w:r>
            <w:proofErr w:type="spellStart"/>
            <w:proofErr w:type="gramStart"/>
            <w:r w:rsidRPr="00D74FFC">
              <w:rPr>
                <w:rFonts w:asciiTheme="minorHAnsi" w:hAnsiTheme="minorHAnsi"/>
                <w:sz w:val="18"/>
                <w:szCs w:val="18"/>
                <w:lang w:val="en-US"/>
              </w:rPr>
              <w:t>dém</w:t>
            </w:r>
            <w:proofErr w:type="spellEnd"/>
            <w:proofErr w:type="gramEnd"/>
            <w:r w:rsidRPr="00D74FFC">
              <w:rPr>
                <w:rFonts w:asciiTheme="minorHAnsi" w:hAnsiTheme="minorHAnsi"/>
                <w:sz w:val="18"/>
                <w:szCs w:val="18"/>
                <w:lang w:val="en-US"/>
              </w:rPr>
              <w:t>. du Congo</w:t>
            </w:r>
          </w:p>
        </w:tc>
        <w:tc>
          <w:tcPr>
            <w:tcW w:w="784" w:type="dxa"/>
            <w:vAlign w:val="center"/>
          </w:tcPr>
          <w:p w:rsidR="00A301B0" w:rsidRPr="00125206"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301B0" w:rsidRPr="00125206"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301B0" w:rsidRPr="00125206"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301B0" w:rsidRPr="00125206"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301B0" w:rsidRPr="00125206"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301B0" w:rsidRPr="00125206"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301B0" w:rsidRPr="00125206"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301B0" w:rsidRPr="00125206"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301B0" w:rsidRPr="00125206"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301B0" w:rsidRPr="00125206"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301B0" w:rsidRPr="00125206"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301B0" w:rsidRPr="00125206"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301B0" w:rsidRPr="00125206" w:rsidRDefault="00A301B0" w:rsidP="0002251C">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r>
      <w:tr w:rsidR="00A301B0" w:rsidRPr="00125206" w:rsidTr="0002251C">
        <w:trPr>
          <w:trHeight w:val="144"/>
          <w:jc w:val="center"/>
        </w:trPr>
        <w:tc>
          <w:tcPr>
            <w:tcW w:w="851" w:type="dxa"/>
            <w:shd w:val="clear" w:color="auto" w:fill="DAEEF3"/>
            <w:vAlign w:val="center"/>
          </w:tcPr>
          <w:p w:rsidR="00A301B0" w:rsidRPr="00F66659" w:rsidRDefault="00A301B0" w:rsidP="0002251C">
            <w:pPr>
              <w:spacing w:before="20" w:after="20"/>
              <w:jc w:val="center"/>
              <w:rPr>
                <w:rFonts w:asciiTheme="minorHAnsi" w:hAnsiTheme="minorHAnsi"/>
                <w:sz w:val="18"/>
                <w:szCs w:val="18"/>
                <w:lang w:val="en-US"/>
              </w:rPr>
            </w:pPr>
            <w:r w:rsidRPr="00F66659">
              <w:rPr>
                <w:rFonts w:asciiTheme="minorHAnsi" w:hAnsiTheme="minorHAnsi"/>
                <w:sz w:val="18"/>
                <w:szCs w:val="18"/>
                <w:lang w:val="en-US"/>
              </w:rPr>
              <w:t>1</w:t>
            </w:r>
            <w:r>
              <w:rPr>
                <w:rFonts w:asciiTheme="minorHAnsi" w:hAnsiTheme="minorHAnsi"/>
                <w:sz w:val="18"/>
                <w:szCs w:val="18"/>
                <w:lang w:val="en-US"/>
              </w:rPr>
              <w:t>4</w:t>
            </w:r>
          </w:p>
        </w:tc>
        <w:tc>
          <w:tcPr>
            <w:tcW w:w="2002" w:type="dxa"/>
            <w:shd w:val="clear" w:color="auto" w:fill="DAEEF3"/>
            <w:vAlign w:val="center"/>
          </w:tcPr>
          <w:p w:rsidR="00A301B0" w:rsidRPr="00F66659" w:rsidRDefault="00A301B0" w:rsidP="0002251C">
            <w:pPr>
              <w:spacing w:before="20" w:after="20"/>
              <w:rPr>
                <w:rFonts w:asciiTheme="minorHAnsi" w:hAnsiTheme="minorHAnsi"/>
                <w:sz w:val="18"/>
                <w:szCs w:val="18"/>
                <w:lang w:val="en-US"/>
              </w:rPr>
            </w:pPr>
            <w:proofErr w:type="spellStart"/>
            <w:r w:rsidRPr="00F66659">
              <w:rPr>
                <w:rFonts w:asciiTheme="minorHAnsi" w:hAnsiTheme="minorHAnsi"/>
                <w:sz w:val="18"/>
                <w:szCs w:val="18"/>
                <w:lang w:val="en-US"/>
              </w:rPr>
              <w:t>Comor</w:t>
            </w:r>
            <w:r w:rsidR="00D74FFC">
              <w:rPr>
                <w:rFonts w:asciiTheme="minorHAnsi" w:hAnsiTheme="minorHAnsi"/>
                <w:sz w:val="18"/>
                <w:szCs w:val="18"/>
                <w:lang w:val="en-US"/>
              </w:rPr>
              <w:t>es</w:t>
            </w:r>
            <w:proofErr w:type="spellEnd"/>
          </w:p>
        </w:tc>
        <w:tc>
          <w:tcPr>
            <w:tcW w:w="784" w:type="dxa"/>
            <w:vAlign w:val="center"/>
          </w:tcPr>
          <w:p w:rsidR="00A301B0" w:rsidRPr="00125206" w:rsidRDefault="00A301B0" w:rsidP="0002251C">
            <w:pPr>
              <w:spacing w:before="20" w:after="20"/>
              <w:jc w:val="center"/>
              <w:rPr>
                <w:rFonts w:asciiTheme="minorHAnsi" w:hAnsiTheme="minorHAnsi"/>
                <w:sz w:val="18"/>
                <w:szCs w:val="18"/>
                <w:lang w:val="en-US"/>
              </w:rPr>
            </w:pPr>
          </w:p>
        </w:tc>
        <w:tc>
          <w:tcPr>
            <w:tcW w:w="784" w:type="dxa"/>
            <w:vAlign w:val="center"/>
          </w:tcPr>
          <w:p w:rsidR="00A301B0" w:rsidRPr="00125206" w:rsidRDefault="00A301B0" w:rsidP="0002251C">
            <w:pPr>
              <w:spacing w:before="20" w:after="20"/>
              <w:jc w:val="center"/>
              <w:rPr>
                <w:rFonts w:asciiTheme="minorHAnsi" w:hAnsiTheme="minorHAnsi"/>
                <w:sz w:val="18"/>
                <w:szCs w:val="18"/>
                <w:lang w:val="en-US"/>
              </w:rPr>
            </w:pPr>
          </w:p>
        </w:tc>
        <w:tc>
          <w:tcPr>
            <w:tcW w:w="784" w:type="dxa"/>
            <w:vAlign w:val="center"/>
          </w:tcPr>
          <w:p w:rsidR="00A301B0" w:rsidRPr="00125206" w:rsidRDefault="00A301B0" w:rsidP="0002251C">
            <w:pPr>
              <w:spacing w:before="20" w:after="20"/>
              <w:jc w:val="center"/>
              <w:rPr>
                <w:rFonts w:asciiTheme="minorHAnsi" w:hAnsiTheme="minorHAnsi"/>
                <w:sz w:val="18"/>
                <w:szCs w:val="18"/>
                <w:lang w:val="en-US"/>
              </w:rPr>
            </w:pPr>
          </w:p>
        </w:tc>
        <w:tc>
          <w:tcPr>
            <w:tcW w:w="784" w:type="dxa"/>
            <w:vAlign w:val="center"/>
          </w:tcPr>
          <w:p w:rsidR="00A301B0" w:rsidRPr="00125206" w:rsidRDefault="00A301B0" w:rsidP="0002251C">
            <w:pPr>
              <w:spacing w:before="20" w:after="20"/>
              <w:jc w:val="center"/>
              <w:rPr>
                <w:rFonts w:asciiTheme="minorHAnsi" w:hAnsiTheme="minorHAnsi"/>
                <w:sz w:val="18"/>
                <w:szCs w:val="18"/>
                <w:lang w:val="en-US"/>
              </w:rPr>
            </w:pPr>
          </w:p>
        </w:tc>
        <w:tc>
          <w:tcPr>
            <w:tcW w:w="783" w:type="dxa"/>
            <w:vAlign w:val="center"/>
          </w:tcPr>
          <w:p w:rsidR="00A301B0" w:rsidRPr="00125206" w:rsidRDefault="00A301B0" w:rsidP="0002251C">
            <w:pPr>
              <w:spacing w:before="20" w:after="20"/>
              <w:jc w:val="center"/>
              <w:rPr>
                <w:rFonts w:asciiTheme="minorHAnsi" w:hAnsiTheme="minorHAnsi"/>
                <w:sz w:val="18"/>
                <w:szCs w:val="18"/>
                <w:lang w:val="en-US"/>
              </w:rPr>
            </w:pPr>
          </w:p>
        </w:tc>
        <w:tc>
          <w:tcPr>
            <w:tcW w:w="783" w:type="dxa"/>
            <w:vAlign w:val="center"/>
          </w:tcPr>
          <w:p w:rsidR="00A301B0" w:rsidRPr="00125206" w:rsidRDefault="00A301B0" w:rsidP="0002251C">
            <w:pPr>
              <w:spacing w:before="20" w:after="20"/>
              <w:jc w:val="center"/>
              <w:rPr>
                <w:rFonts w:asciiTheme="minorHAnsi" w:hAnsiTheme="minorHAnsi"/>
                <w:sz w:val="18"/>
                <w:szCs w:val="18"/>
                <w:lang w:val="en-US"/>
              </w:rPr>
            </w:pPr>
          </w:p>
        </w:tc>
        <w:tc>
          <w:tcPr>
            <w:tcW w:w="783" w:type="dxa"/>
            <w:vAlign w:val="center"/>
          </w:tcPr>
          <w:p w:rsidR="00A301B0" w:rsidRPr="00125206" w:rsidRDefault="00A301B0" w:rsidP="0002251C">
            <w:pPr>
              <w:spacing w:before="20" w:after="20"/>
              <w:jc w:val="center"/>
              <w:rPr>
                <w:rFonts w:asciiTheme="minorHAnsi" w:hAnsiTheme="minorHAnsi"/>
                <w:sz w:val="18"/>
                <w:szCs w:val="18"/>
                <w:lang w:val="en-US"/>
              </w:rPr>
            </w:pPr>
          </w:p>
        </w:tc>
        <w:tc>
          <w:tcPr>
            <w:tcW w:w="783" w:type="dxa"/>
            <w:vAlign w:val="center"/>
          </w:tcPr>
          <w:p w:rsidR="00A301B0" w:rsidRPr="00125206" w:rsidRDefault="00A301B0" w:rsidP="0002251C">
            <w:pPr>
              <w:spacing w:before="20" w:after="20"/>
              <w:jc w:val="center"/>
              <w:rPr>
                <w:rFonts w:asciiTheme="minorHAnsi" w:hAnsiTheme="minorHAnsi"/>
                <w:sz w:val="18"/>
                <w:szCs w:val="18"/>
                <w:lang w:val="en-US"/>
              </w:rPr>
            </w:pPr>
          </w:p>
        </w:tc>
        <w:tc>
          <w:tcPr>
            <w:tcW w:w="783" w:type="dxa"/>
            <w:vAlign w:val="center"/>
          </w:tcPr>
          <w:p w:rsidR="00A301B0" w:rsidRPr="00125206" w:rsidRDefault="00A301B0" w:rsidP="0002251C">
            <w:pPr>
              <w:spacing w:before="20" w:after="20"/>
              <w:jc w:val="center"/>
              <w:rPr>
                <w:rFonts w:asciiTheme="minorHAnsi" w:hAnsiTheme="minorHAnsi"/>
                <w:sz w:val="18"/>
                <w:szCs w:val="18"/>
                <w:lang w:val="en-US"/>
              </w:rPr>
            </w:pPr>
          </w:p>
        </w:tc>
        <w:tc>
          <w:tcPr>
            <w:tcW w:w="783" w:type="dxa"/>
            <w:vAlign w:val="center"/>
          </w:tcPr>
          <w:p w:rsidR="00A301B0" w:rsidRPr="00125206" w:rsidRDefault="00A301B0" w:rsidP="0002251C">
            <w:pPr>
              <w:spacing w:before="20" w:after="20"/>
              <w:jc w:val="center"/>
              <w:rPr>
                <w:rFonts w:asciiTheme="minorHAnsi" w:hAnsiTheme="minorHAnsi"/>
                <w:sz w:val="18"/>
                <w:szCs w:val="18"/>
                <w:lang w:val="en-US"/>
              </w:rPr>
            </w:pPr>
          </w:p>
        </w:tc>
        <w:tc>
          <w:tcPr>
            <w:tcW w:w="783" w:type="dxa"/>
            <w:vAlign w:val="center"/>
          </w:tcPr>
          <w:p w:rsidR="00A301B0" w:rsidRPr="00125206" w:rsidRDefault="00A301B0" w:rsidP="0002251C">
            <w:pPr>
              <w:spacing w:before="20" w:after="20"/>
              <w:jc w:val="center"/>
              <w:rPr>
                <w:rFonts w:asciiTheme="minorHAnsi" w:hAnsiTheme="minorHAnsi"/>
                <w:sz w:val="18"/>
                <w:szCs w:val="18"/>
                <w:lang w:val="en-US"/>
              </w:rPr>
            </w:pPr>
          </w:p>
        </w:tc>
        <w:tc>
          <w:tcPr>
            <w:tcW w:w="783" w:type="dxa"/>
            <w:vAlign w:val="center"/>
          </w:tcPr>
          <w:p w:rsidR="00A301B0" w:rsidRPr="00125206" w:rsidRDefault="00A301B0" w:rsidP="0002251C">
            <w:pPr>
              <w:spacing w:before="20" w:after="20"/>
              <w:jc w:val="center"/>
              <w:rPr>
                <w:rFonts w:asciiTheme="minorHAnsi" w:hAnsiTheme="minorHAnsi"/>
                <w:sz w:val="18"/>
                <w:szCs w:val="18"/>
                <w:lang w:val="en-US"/>
              </w:rPr>
            </w:pPr>
          </w:p>
        </w:tc>
        <w:tc>
          <w:tcPr>
            <w:tcW w:w="783" w:type="dxa"/>
            <w:vAlign w:val="center"/>
          </w:tcPr>
          <w:p w:rsidR="00A301B0" w:rsidRPr="00125206" w:rsidRDefault="00A301B0" w:rsidP="0002251C">
            <w:pPr>
              <w:spacing w:before="20" w:after="20"/>
              <w:jc w:val="center"/>
              <w:rPr>
                <w:rFonts w:asciiTheme="minorHAnsi" w:hAnsiTheme="minorHAnsi"/>
                <w:sz w:val="18"/>
                <w:szCs w:val="18"/>
                <w:lang w:val="en-US"/>
              </w:rPr>
            </w:pPr>
          </w:p>
        </w:tc>
      </w:tr>
      <w:tr w:rsidR="00A301B0" w:rsidRPr="00F42C6B" w:rsidTr="0002251C">
        <w:trPr>
          <w:trHeight w:val="144"/>
          <w:jc w:val="center"/>
        </w:trPr>
        <w:tc>
          <w:tcPr>
            <w:tcW w:w="851" w:type="dxa"/>
            <w:shd w:val="clear" w:color="auto" w:fill="DAEEF3"/>
            <w:vAlign w:val="center"/>
          </w:tcPr>
          <w:p w:rsidR="00A301B0" w:rsidRPr="00F66659" w:rsidRDefault="00A301B0" w:rsidP="0002251C">
            <w:pPr>
              <w:spacing w:before="20" w:after="20"/>
              <w:jc w:val="center"/>
              <w:rPr>
                <w:rFonts w:asciiTheme="minorHAnsi" w:hAnsiTheme="minorHAnsi"/>
                <w:sz w:val="18"/>
                <w:szCs w:val="18"/>
                <w:lang w:val="fr-FR"/>
              </w:rPr>
            </w:pPr>
            <w:r w:rsidRPr="00F66659">
              <w:rPr>
                <w:rFonts w:asciiTheme="minorHAnsi" w:hAnsiTheme="minorHAnsi"/>
                <w:sz w:val="18"/>
                <w:szCs w:val="18"/>
                <w:lang w:val="fr-FR"/>
              </w:rPr>
              <w:t>1</w:t>
            </w:r>
            <w:r>
              <w:rPr>
                <w:rFonts w:asciiTheme="minorHAnsi" w:hAnsiTheme="minorHAnsi"/>
                <w:sz w:val="18"/>
                <w:szCs w:val="18"/>
                <w:lang w:val="fr-FR"/>
              </w:rPr>
              <w:t>5</w:t>
            </w:r>
          </w:p>
        </w:tc>
        <w:tc>
          <w:tcPr>
            <w:tcW w:w="2002" w:type="dxa"/>
            <w:shd w:val="clear" w:color="auto" w:fill="DAEEF3"/>
            <w:vAlign w:val="center"/>
          </w:tcPr>
          <w:p w:rsidR="00A301B0" w:rsidRPr="00F66659" w:rsidRDefault="00A301B0" w:rsidP="0002251C">
            <w:pPr>
              <w:spacing w:before="20" w:after="20"/>
              <w:rPr>
                <w:rFonts w:asciiTheme="minorHAnsi" w:hAnsiTheme="minorHAnsi"/>
                <w:sz w:val="18"/>
                <w:szCs w:val="18"/>
                <w:lang w:val="fr-FR"/>
              </w:rPr>
            </w:pPr>
            <w:r w:rsidRPr="00F66659">
              <w:rPr>
                <w:rFonts w:asciiTheme="minorHAnsi" w:hAnsiTheme="minorHAnsi"/>
                <w:sz w:val="18"/>
                <w:szCs w:val="18"/>
                <w:lang w:val="fr-FR"/>
              </w:rPr>
              <w:t>Djibouti</w:t>
            </w:r>
          </w:p>
        </w:tc>
        <w:tc>
          <w:tcPr>
            <w:tcW w:w="784" w:type="dxa"/>
            <w:vAlign w:val="center"/>
          </w:tcPr>
          <w:p w:rsidR="00A301B0" w:rsidRPr="00F42C6B" w:rsidRDefault="00A301B0" w:rsidP="0002251C">
            <w:pPr>
              <w:spacing w:before="20" w:after="20"/>
              <w:jc w:val="center"/>
              <w:rPr>
                <w:rFonts w:asciiTheme="minorHAnsi" w:hAnsiTheme="minorHAnsi"/>
                <w:sz w:val="18"/>
                <w:szCs w:val="18"/>
                <w:lang w:val="fr-FR"/>
              </w:rPr>
            </w:pPr>
          </w:p>
        </w:tc>
        <w:tc>
          <w:tcPr>
            <w:tcW w:w="784" w:type="dxa"/>
            <w:vAlign w:val="center"/>
          </w:tcPr>
          <w:p w:rsidR="00A301B0" w:rsidRPr="00F42C6B" w:rsidRDefault="00A301B0" w:rsidP="0002251C">
            <w:pPr>
              <w:spacing w:before="20" w:after="20"/>
              <w:jc w:val="center"/>
              <w:rPr>
                <w:rFonts w:asciiTheme="minorHAnsi" w:hAnsiTheme="minorHAnsi"/>
                <w:sz w:val="18"/>
                <w:szCs w:val="18"/>
                <w:lang w:val="fr-FR"/>
              </w:rPr>
            </w:pPr>
          </w:p>
        </w:tc>
        <w:tc>
          <w:tcPr>
            <w:tcW w:w="784" w:type="dxa"/>
            <w:vAlign w:val="center"/>
          </w:tcPr>
          <w:p w:rsidR="00A301B0" w:rsidRPr="00F42C6B" w:rsidRDefault="00A301B0" w:rsidP="0002251C">
            <w:pPr>
              <w:spacing w:before="20" w:after="20"/>
              <w:jc w:val="center"/>
              <w:rPr>
                <w:rFonts w:asciiTheme="minorHAnsi" w:hAnsiTheme="minorHAnsi"/>
                <w:sz w:val="18"/>
                <w:szCs w:val="18"/>
                <w:lang w:val="fr-FR"/>
              </w:rPr>
            </w:pPr>
          </w:p>
        </w:tc>
        <w:tc>
          <w:tcPr>
            <w:tcW w:w="784" w:type="dxa"/>
            <w:vAlign w:val="center"/>
          </w:tcPr>
          <w:p w:rsidR="00A301B0" w:rsidRPr="00F42C6B" w:rsidRDefault="00A301B0" w:rsidP="0002251C">
            <w:pPr>
              <w:spacing w:before="20" w:after="20"/>
              <w:jc w:val="center"/>
              <w:rPr>
                <w:rFonts w:asciiTheme="minorHAnsi" w:hAnsiTheme="minorHAnsi"/>
                <w:sz w:val="18"/>
                <w:szCs w:val="18"/>
                <w:lang w:val="fr-FR"/>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fr-FR"/>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fr-FR"/>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fr-FR"/>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fr-FR"/>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fr-FR"/>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fr-FR"/>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fr-FR"/>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fr-FR"/>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fr-FR"/>
              </w:rPr>
            </w:pPr>
          </w:p>
        </w:tc>
      </w:tr>
      <w:tr w:rsidR="00A301B0" w:rsidRPr="00F42C6B" w:rsidTr="0002251C">
        <w:trPr>
          <w:trHeight w:val="144"/>
          <w:jc w:val="center"/>
        </w:trPr>
        <w:tc>
          <w:tcPr>
            <w:tcW w:w="851" w:type="dxa"/>
            <w:shd w:val="clear" w:color="auto" w:fill="DAEEF3"/>
            <w:vAlign w:val="center"/>
          </w:tcPr>
          <w:p w:rsidR="00A301B0" w:rsidRPr="00F66659" w:rsidRDefault="00A301B0" w:rsidP="0002251C">
            <w:pPr>
              <w:spacing w:before="20" w:after="20"/>
              <w:jc w:val="center"/>
              <w:rPr>
                <w:rFonts w:asciiTheme="minorHAnsi" w:hAnsiTheme="minorHAnsi"/>
                <w:sz w:val="18"/>
                <w:szCs w:val="18"/>
                <w:lang w:val="fr-FR"/>
              </w:rPr>
            </w:pPr>
            <w:r w:rsidRPr="00F66659">
              <w:rPr>
                <w:rFonts w:asciiTheme="minorHAnsi" w:hAnsiTheme="minorHAnsi"/>
                <w:sz w:val="18"/>
                <w:szCs w:val="18"/>
                <w:lang w:val="fr-FR"/>
              </w:rPr>
              <w:t>1</w:t>
            </w:r>
            <w:r>
              <w:rPr>
                <w:rFonts w:asciiTheme="minorHAnsi" w:hAnsiTheme="minorHAnsi"/>
                <w:sz w:val="18"/>
                <w:szCs w:val="18"/>
                <w:lang w:val="fr-FR"/>
              </w:rPr>
              <w:t>6</w:t>
            </w:r>
          </w:p>
        </w:tc>
        <w:tc>
          <w:tcPr>
            <w:tcW w:w="2002" w:type="dxa"/>
            <w:shd w:val="clear" w:color="auto" w:fill="DAEEF3"/>
            <w:vAlign w:val="center"/>
          </w:tcPr>
          <w:p w:rsidR="00A301B0" w:rsidRPr="00F66659" w:rsidRDefault="00A301B0" w:rsidP="0002251C">
            <w:pPr>
              <w:spacing w:before="20" w:after="20"/>
              <w:rPr>
                <w:rFonts w:asciiTheme="minorHAnsi" w:hAnsiTheme="minorHAnsi"/>
                <w:sz w:val="18"/>
                <w:szCs w:val="18"/>
                <w:lang w:val="fr-FR"/>
              </w:rPr>
            </w:pPr>
            <w:r w:rsidRPr="00F66659">
              <w:rPr>
                <w:rFonts w:asciiTheme="minorHAnsi" w:hAnsiTheme="minorHAnsi"/>
                <w:sz w:val="18"/>
                <w:szCs w:val="18"/>
                <w:lang w:val="fr-FR"/>
              </w:rPr>
              <w:t>Egypt</w:t>
            </w:r>
            <w:r w:rsidR="00D74FFC">
              <w:rPr>
                <w:rFonts w:asciiTheme="minorHAnsi" w:hAnsiTheme="minorHAnsi"/>
                <w:sz w:val="18"/>
                <w:szCs w:val="18"/>
                <w:lang w:val="fr-FR"/>
              </w:rPr>
              <w:t>e</w:t>
            </w:r>
          </w:p>
        </w:tc>
        <w:tc>
          <w:tcPr>
            <w:tcW w:w="784" w:type="dxa"/>
            <w:vAlign w:val="center"/>
          </w:tcPr>
          <w:p w:rsidR="00A301B0" w:rsidRPr="00F42C6B" w:rsidRDefault="00A301B0" w:rsidP="0002251C">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r>
      <w:tr w:rsidR="00A301B0" w:rsidRPr="00F42C6B" w:rsidTr="0002251C">
        <w:trPr>
          <w:trHeight w:val="144"/>
          <w:jc w:val="center"/>
        </w:trPr>
        <w:tc>
          <w:tcPr>
            <w:tcW w:w="851" w:type="dxa"/>
            <w:shd w:val="clear" w:color="auto" w:fill="DAEEF3"/>
            <w:vAlign w:val="center"/>
          </w:tcPr>
          <w:p w:rsidR="00A301B0" w:rsidRPr="00F66659" w:rsidRDefault="00A301B0" w:rsidP="0002251C">
            <w:pPr>
              <w:spacing w:before="20" w:after="20"/>
              <w:jc w:val="center"/>
              <w:rPr>
                <w:rFonts w:asciiTheme="minorHAnsi" w:hAnsiTheme="minorHAnsi"/>
                <w:sz w:val="18"/>
                <w:szCs w:val="18"/>
                <w:lang w:val="fr-FR"/>
              </w:rPr>
            </w:pPr>
            <w:r w:rsidRPr="00F66659">
              <w:rPr>
                <w:rFonts w:asciiTheme="minorHAnsi" w:hAnsiTheme="minorHAnsi"/>
                <w:sz w:val="18"/>
                <w:szCs w:val="18"/>
                <w:lang w:val="fr-FR"/>
              </w:rPr>
              <w:t>1</w:t>
            </w:r>
            <w:r>
              <w:rPr>
                <w:rFonts w:asciiTheme="minorHAnsi" w:hAnsiTheme="minorHAnsi"/>
                <w:sz w:val="18"/>
                <w:szCs w:val="18"/>
                <w:lang w:val="fr-FR"/>
              </w:rPr>
              <w:t>7</w:t>
            </w:r>
          </w:p>
        </w:tc>
        <w:tc>
          <w:tcPr>
            <w:tcW w:w="2002" w:type="dxa"/>
            <w:shd w:val="clear" w:color="auto" w:fill="DAEEF3"/>
            <w:vAlign w:val="center"/>
          </w:tcPr>
          <w:p w:rsidR="00A301B0" w:rsidRPr="00D74FFC" w:rsidRDefault="00D74FFC" w:rsidP="00D74FFC">
            <w:pPr>
              <w:spacing w:before="20" w:after="20"/>
              <w:rPr>
                <w:rFonts w:asciiTheme="minorHAnsi" w:hAnsiTheme="minorHAnsi"/>
                <w:sz w:val="18"/>
                <w:szCs w:val="18"/>
                <w:lang w:val="en-US"/>
              </w:rPr>
            </w:pPr>
            <w:r w:rsidRPr="00D74FFC">
              <w:rPr>
                <w:rFonts w:asciiTheme="minorHAnsi" w:hAnsiTheme="minorHAnsi"/>
                <w:sz w:val="18"/>
                <w:szCs w:val="18"/>
                <w:lang w:val="fr-FR"/>
              </w:rPr>
              <w:t>Erythrée</w:t>
            </w:r>
          </w:p>
        </w:tc>
        <w:tc>
          <w:tcPr>
            <w:tcW w:w="784" w:type="dxa"/>
            <w:vAlign w:val="center"/>
          </w:tcPr>
          <w:p w:rsidR="00A301B0" w:rsidRPr="00F42C6B" w:rsidRDefault="00A301B0" w:rsidP="0002251C">
            <w:pPr>
              <w:spacing w:before="20" w:after="20"/>
              <w:jc w:val="center"/>
              <w:rPr>
                <w:rFonts w:asciiTheme="minorHAnsi" w:hAnsiTheme="minorHAnsi"/>
                <w:sz w:val="18"/>
                <w:szCs w:val="18"/>
                <w:lang w:val="fr-FR"/>
              </w:rPr>
            </w:pPr>
          </w:p>
        </w:tc>
        <w:tc>
          <w:tcPr>
            <w:tcW w:w="784" w:type="dxa"/>
            <w:vAlign w:val="center"/>
          </w:tcPr>
          <w:p w:rsidR="00A301B0" w:rsidRPr="00F42C6B" w:rsidRDefault="00A301B0" w:rsidP="0002251C">
            <w:pPr>
              <w:spacing w:before="20" w:after="20"/>
              <w:jc w:val="center"/>
              <w:rPr>
                <w:rFonts w:asciiTheme="minorHAnsi" w:hAnsiTheme="minorHAnsi"/>
                <w:sz w:val="18"/>
                <w:szCs w:val="18"/>
                <w:lang w:val="fr-FR"/>
              </w:rPr>
            </w:pPr>
          </w:p>
        </w:tc>
        <w:tc>
          <w:tcPr>
            <w:tcW w:w="784" w:type="dxa"/>
            <w:vAlign w:val="center"/>
          </w:tcPr>
          <w:p w:rsidR="00A301B0" w:rsidRPr="00F42C6B" w:rsidRDefault="00A301B0" w:rsidP="0002251C">
            <w:pPr>
              <w:spacing w:before="20" w:after="20"/>
              <w:jc w:val="center"/>
              <w:rPr>
                <w:rFonts w:asciiTheme="minorHAnsi" w:hAnsiTheme="minorHAnsi"/>
                <w:sz w:val="18"/>
                <w:szCs w:val="18"/>
                <w:lang w:val="fr-FR"/>
              </w:rPr>
            </w:pPr>
          </w:p>
        </w:tc>
        <w:tc>
          <w:tcPr>
            <w:tcW w:w="784" w:type="dxa"/>
            <w:vAlign w:val="center"/>
          </w:tcPr>
          <w:p w:rsidR="00A301B0" w:rsidRPr="00F42C6B" w:rsidRDefault="00A301B0" w:rsidP="0002251C">
            <w:pPr>
              <w:spacing w:before="20" w:after="20"/>
              <w:jc w:val="center"/>
              <w:rPr>
                <w:rFonts w:asciiTheme="minorHAnsi" w:hAnsiTheme="minorHAnsi"/>
                <w:sz w:val="18"/>
                <w:szCs w:val="18"/>
                <w:lang w:val="fr-FR"/>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fr-FR"/>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fr-FR"/>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fr-FR"/>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fr-FR"/>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fr-FR"/>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fr-FR"/>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fr-FR"/>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fr-FR"/>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fr-FR"/>
              </w:rPr>
            </w:pPr>
          </w:p>
        </w:tc>
      </w:tr>
      <w:tr w:rsidR="00A301B0" w:rsidRPr="00F42C6B" w:rsidTr="0002251C">
        <w:trPr>
          <w:trHeight w:val="144"/>
          <w:jc w:val="center"/>
        </w:trPr>
        <w:tc>
          <w:tcPr>
            <w:tcW w:w="851" w:type="dxa"/>
            <w:shd w:val="clear" w:color="auto" w:fill="DAEEF3"/>
            <w:vAlign w:val="center"/>
          </w:tcPr>
          <w:p w:rsidR="00A301B0" w:rsidRPr="00F66659" w:rsidRDefault="00A301B0" w:rsidP="0002251C">
            <w:pPr>
              <w:spacing w:before="20" w:after="20"/>
              <w:jc w:val="center"/>
              <w:rPr>
                <w:rFonts w:asciiTheme="minorHAnsi" w:hAnsiTheme="minorHAnsi"/>
                <w:sz w:val="18"/>
                <w:szCs w:val="18"/>
                <w:lang w:val="es-ES"/>
              </w:rPr>
            </w:pPr>
            <w:r>
              <w:rPr>
                <w:rFonts w:asciiTheme="minorHAnsi" w:hAnsiTheme="minorHAnsi"/>
                <w:sz w:val="18"/>
                <w:szCs w:val="18"/>
                <w:lang w:val="es-ES"/>
              </w:rPr>
              <w:t>18</w:t>
            </w:r>
          </w:p>
        </w:tc>
        <w:tc>
          <w:tcPr>
            <w:tcW w:w="2002" w:type="dxa"/>
            <w:shd w:val="clear" w:color="auto" w:fill="DAEEF3"/>
            <w:vAlign w:val="center"/>
          </w:tcPr>
          <w:p w:rsidR="00A301B0" w:rsidRPr="00F66659" w:rsidRDefault="00A301B0" w:rsidP="0002251C">
            <w:pPr>
              <w:spacing w:before="20" w:after="20"/>
              <w:rPr>
                <w:rFonts w:asciiTheme="minorHAnsi" w:hAnsiTheme="minorHAnsi"/>
                <w:sz w:val="18"/>
                <w:szCs w:val="18"/>
                <w:lang w:val="es-ES"/>
              </w:rPr>
            </w:pPr>
            <w:proofErr w:type="spellStart"/>
            <w:r>
              <w:rPr>
                <w:rFonts w:asciiTheme="minorHAnsi" w:hAnsiTheme="minorHAnsi"/>
                <w:sz w:val="18"/>
                <w:szCs w:val="18"/>
                <w:lang w:val="es-ES"/>
              </w:rPr>
              <w:t>Eswatini</w:t>
            </w:r>
            <w:proofErr w:type="spellEnd"/>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A301B0" w:rsidRPr="00F42C6B" w:rsidTr="0002251C">
        <w:trPr>
          <w:trHeight w:val="144"/>
          <w:jc w:val="center"/>
        </w:trPr>
        <w:tc>
          <w:tcPr>
            <w:tcW w:w="851" w:type="dxa"/>
            <w:shd w:val="clear" w:color="auto" w:fill="DAEEF3"/>
            <w:vAlign w:val="center"/>
          </w:tcPr>
          <w:p w:rsidR="00A301B0" w:rsidRPr="00F66659" w:rsidRDefault="00A301B0" w:rsidP="0002251C">
            <w:pPr>
              <w:spacing w:before="20" w:after="20"/>
              <w:jc w:val="center"/>
              <w:rPr>
                <w:rFonts w:asciiTheme="minorHAnsi" w:hAnsiTheme="minorHAnsi"/>
                <w:sz w:val="18"/>
                <w:szCs w:val="18"/>
                <w:lang w:val="es-ES"/>
              </w:rPr>
            </w:pPr>
            <w:r w:rsidRPr="00F66659">
              <w:rPr>
                <w:rFonts w:asciiTheme="minorHAnsi" w:hAnsiTheme="minorHAnsi"/>
                <w:sz w:val="18"/>
                <w:szCs w:val="18"/>
                <w:lang w:val="es-ES"/>
              </w:rPr>
              <w:t>1</w:t>
            </w:r>
            <w:r>
              <w:rPr>
                <w:rFonts w:asciiTheme="minorHAnsi" w:hAnsiTheme="minorHAnsi"/>
                <w:sz w:val="18"/>
                <w:szCs w:val="18"/>
                <w:lang w:val="es-ES"/>
              </w:rPr>
              <w:t>9</w:t>
            </w:r>
          </w:p>
        </w:tc>
        <w:tc>
          <w:tcPr>
            <w:tcW w:w="2002" w:type="dxa"/>
            <w:shd w:val="clear" w:color="auto" w:fill="DAEEF3"/>
            <w:vAlign w:val="center"/>
          </w:tcPr>
          <w:p w:rsidR="00A301B0" w:rsidRPr="00F66659" w:rsidRDefault="00A301B0" w:rsidP="0002251C">
            <w:pPr>
              <w:spacing w:before="20" w:after="20"/>
              <w:rPr>
                <w:rFonts w:asciiTheme="minorHAnsi" w:hAnsiTheme="minorHAnsi"/>
                <w:sz w:val="18"/>
                <w:szCs w:val="18"/>
                <w:lang w:val="es-ES"/>
              </w:rPr>
            </w:pPr>
            <w:proofErr w:type="spellStart"/>
            <w:r w:rsidRPr="00F66659">
              <w:rPr>
                <w:rFonts w:asciiTheme="minorHAnsi" w:hAnsiTheme="minorHAnsi"/>
                <w:sz w:val="18"/>
                <w:szCs w:val="18"/>
                <w:lang w:val="es-ES"/>
              </w:rPr>
              <w:t>Ethiop</w:t>
            </w:r>
            <w:r w:rsidR="00D74FFC">
              <w:rPr>
                <w:rFonts w:asciiTheme="minorHAnsi" w:hAnsiTheme="minorHAnsi"/>
                <w:sz w:val="18"/>
                <w:szCs w:val="18"/>
                <w:lang w:val="es-ES"/>
              </w:rPr>
              <w:t>ie</w:t>
            </w:r>
            <w:proofErr w:type="spellEnd"/>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r>
      <w:tr w:rsidR="00A301B0" w:rsidRPr="00F42C6B" w:rsidTr="0002251C">
        <w:trPr>
          <w:trHeight w:val="144"/>
          <w:jc w:val="center"/>
        </w:trPr>
        <w:tc>
          <w:tcPr>
            <w:tcW w:w="851" w:type="dxa"/>
            <w:shd w:val="clear" w:color="auto" w:fill="DAEEF3"/>
            <w:vAlign w:val="center"/>
          </w:tcPr>
          <w:p w:rsidR="00A301B0" w:rsidRPr="00F66659" w:rsidRDefault="00A301B0" w:rsidP="0002251C">
            <w:pPr>
              <w:spacing w:before="20" w:after="20"/>
              <w:jc w:val="center"/>
              <w:rPr>
                <w:rFonts w:asciiTheme="minorHAnsi" w:hAnsiTheme="minorHAnsi"/>
                <w:sz w:val="18"/>
                <w:szCs w:val="18"/>
                <w:lang w:val="es-ES"/>
              </w:rPr>
            </w:pPr>
            <w:r>
              <w:rPr>
                <w:rFonts w:asciiTheme="minorHAnsi" w:hAnsiTheme="minorHAnsi"/>
                <w:sz w:val="18"/>
                <w:szCs w:val="18"/>
                <w:lang w:val="es-ES"/>
              </w:rPr>
              <w:t>20</w:t>
            </w:r>
          </w:p>
        </w:tc>
        <w:tc>
          <w:tcPr>
            <w:tcW w:w="2002" w:type="dxa"/>
            <w:shd w:val="clear" w:color="auto" w:fill="DAEEF3"/>
            <w:vAlign w:val="center"/>
          </w:tcPr>
          <w:p w:rsidR="00A301B0" w:rsidRPr="00F66659" w:rsidRDefault="00D74FFC" w:rsidP="0002251C">
            <w:pPr>
              <w:spacing w:before="20" w:after="20"/>
              <w:rPr>
                <w:rFonts w:asciiTheme="minorHAnsi" w:hAnsiTheme="minorHAnsi"/>
                <w:sz w:val="18"/>
                <w:szCs w:val="18"/>
                <w:lang w:val="es-ES"/>
              </w:rPr>
            </w:pPr>
            <w:proofErr w:type="spellStart"/>
            <w:r w:rsidRPr="00D74FFC">
              <w:rPr>
                <w:rFonts w:asciiTheme="minorHAnsi" w:hAnsiTheme="minorHAnsi"/>
                <w:sz w:val="18"/>
                <w:szCs w:val="18"/>
                <w:lang w:val="es-ES"/>
              </w:rPr>
              <w:t>Guinée</w:t>
            </w:r>
            <w:proofErr w:type="spellEnd"/>
            <w:r w:rsidRPr="00D74FFC">
              <w:rPr>
                <w:rFonts w:asciiTheme="minorHAnsi" w:hAnsiTheme="minorHAnsi"/>
                <w:sz w:val="18"/>
                <w:szCs w:val="18"/>
                <w:lang w:val="es-ES"/>
              </w:rPr>
              <w:t xml:space="preserve"> </w:t>
            </w:r>
            <w:proofErr w:type="spellStart"/>
            <w:r w:rsidRPr="00D74FFC">
              <w:rPr>
                <w:rFonts w:asciiTheme="minorHAnsi" w:hAnsiTheme="minorHAnsi"/>
                <w:sz w:val="18"/>
                <w:szCs w:val="18"/>
                <w:lang w:val="es-ES"/>
              </w:rPr>
              <w:t>équatoriale</w:t>
            </w:r>
            <w:proofErr w:type="spellEnd"/>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r>
      <w:tr w:rsidR="00EB08BF" w:rsidRPr="00F42C6B" w:rsidTr="0002251C">
        <w:trPr>
          <w:trHeight w:val="144"/>
          <w:jc w:val="center"/>
        </w:trPr>
        <w:tc>
          <w:tcPr>
            <w:tcW w:w="851" w:type="dxa"/>
            <w:shd w:val="clear" w:color="auto" w:fill="DAEEF3"/>
            <w:vAlign w:val="center"/>
          </w:tcPr>
          <w:p w:rsidR="00EB08BF" w:rsidRPr="00F66659" w:rsidRDefault="00EB08BF" w:rsidP="0002251C">
            <w:pPr>
              <w:spacing w:before="20" w:after="20"/>
              <w:jc w:val="center"/>
              <w:rPr>
                <w:rFonts w:asciiTheme="minorHAnsi" w:hAnsiTheme="minorHAnsi"/>
                <w:sz w:val="18"/>
                <w:szCs w:val="18"/>
                <w:lang w:val="es-ES"/>
              </w:rPr>
            </w:pPr>
            <w:r>
              <w:rPr>
                <w:rFonts w:asciiTheme="minorHAnsi" w:hAnsiTheme="minorHAnsi"/>
                <w:sz w:val="18"/>
                <w:szCs w:val="18"/>
                <w:lang w:val="es-ES"/>
              </w:rPr>
              <w:t>21</w:t>
            </w:r>
          </w:p>
        </w:tc>
        <w:tc>
          <w:tcPr>
            <w:tcW w:w="2002" w:type="dxa"/>
            <w:shd w:val="clear" w:color="auto" w:fill="DAEEF3"/>
            <w:vAlign w:val="center"/>
          </w:tcPr>
          <w:p w:rsidR="00EB08BF" w:rsidRPr="00F66659" w:rsidRDefault="00D74FFC" w:rsidP="0002251C">
            <w:pPr>
              <w:spacing w:before="20" w:after="20"/>
              <w:rPr>
                <w:rFonts w:asciiTheme="minorHAnsi" w:hAnsiTheme="minorHAnsi"/>
                <w:sz w:val="18"/>
                <w:szCs w:val="18"/>
                <w:lang w:val="es-ES"/>
              </w:rPr>
            </w:pPr>
            <w:proofErr w:type="spellStart"/>
            <w:r w:rsidRPr="00D74FFC">
              <w:rPr>
                <w:rFonts w:asciiTheme="minorHAnsi" w:hAnsiTheme="minorHAnsi"/>
                <w:sz w:val="18"/>
                <w:szCs w:val="18"/>
                <w:lang w:val="es-ES"/>
              </w:rPr>
              <w:t>Gabonaise</w:t>
            </w:r>
            <w:proofErr w:type="spellEnd"/>
            <w:r w:rsidRPr="00D74FFC">
              <w:rPr>
                <w:rFonts w:asciiTheme="minorHAnsi" w:hAnsiTheme="minorHAnsi"/>
                <w:sz w:val="18"/>
                <w:szCs w:val="18"/>
                <w:lang w:val="es-ES"/>
              </w:rPr>
              <w:t xml:space="preserve"> (</w:t>
            </w:r>
            <w:proofErr w:type="spellStart"/>
            <w:r w:rsidRPr="00D74FFC">
              <w:rPr>
                <w:rFonts w:asciiTheme="minorHAnsi" w:hAnsiTheme="minorHAnsi"/>
                <w:sz w:val="18"/>
                <w:szCs w:val="18"/>
                <w:lang w:val="es-ES"/>
              </w:rPr>
              <w:t>République</w:t>
            </w:r>
            <w:proofErr w:type="spellEnd"/>
            <w:r w:rsidRPr="00D74FFC">
              <w:rPr>
                <w:rFonts w:asciiTheme="minorHAnsi" w:hAnsiTheme="minorHAnsi"/>
                <w:sz w:val="18"/>
                <w:szCs w:val="18"/>
                <w:lang w:val="es-ES"/>
              </w:rPr>
              <w:t>)</w:t>
            </w:r>
          </w:p>
        </w:tc>
        <w:tc>
          <w:tcPr>
            <w:tcW w:w="784" w:type="dxa"/>
            <w:vAlign w:val="center"/>
          </w:tcPr>
          <w:p w:rsidR="00EB08BF" w:rsidRPr="00F42C6B" w:rsidRDefault="00EB08BF"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EB08BF" w:rsidRPr="00F42C6B" w:rsidRDefault="00EB08BF"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EB08BF" w:rsidRPr="00F42C6B" w:rsidRDefault="00EB08BF"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EB08BF" w:rsidRPr="00F42C6B" w:rsidRDefault="00EB08BF"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EB08BF" w:rsidRPr="00F42C6B" w:rsidRDefault="00EB08BF"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EB08BF" w:rsidRPr="00F42C6B" w:rsidRDefault="00EB08BF"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EB08BF" w:rsidRPr="00F42C6B" w:rsidRDefault="00EB08BF"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EB08BF" w:rsidRPr="00F42C6B" w:rsidRDefault="00EB08BF"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EB08BF" w:rsidRPr="00F42C6B" w:rsidRDefault="00EB08BF"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EB08BF" w:rsidRPr="00F42C6B" w:rsidRDefault="00EB08BF"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EB08BF" w:rsidRPr="00F42C6B" w:rsidRDefault="00EB08BF"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EB08BF" w:rsidRPr="00F42C6B" w:rsidRDefault="00EB08BF"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EB08BF" w:rsidRPr="00F42C6B" w:rsidRDefault="00EB08BF"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A301B0" w:rsidRPr="00F42C6B" w:rsidTr="0002251C">
        <w:trPr>
          <w:trHeight w:val="144"/>
          <w:jc w:val="center"/>
        </w:trPr>
        <w:tc>
          <w:tcPr>
            <w:tcW w:w="851" w:type="dxa"/>
            <w:shd w:val="clear" w:color="auto" w:fill="DAEEF3"/>
            <w:vAlign w:val="center"/>
          </w:tcPr>
          <w:p w:rsidR="00A301B0" w:rsidRPr="00F66659" w:rsidRDefault="00A301B0" w:rsidP="0002251C">
            <w:pPr>
              <w:spacing w:before="20" w:after="20"/>
              <w:jc w:val="center"/>
              <w:rPr>
                <w:rFonts w:asciiTheme="minorHAnsi" w:hAnsiTheme="minorHAnsi"/>
                <w:sz w:val="18"/>
                <w:szCs w:val="18"/>
                <w:lang w:val="es-ES"/>
              </w:rPr>
            </w:pPr>
            <w:r>
              <w:rPr>
                <w:rFonts w:asciiTheme="minorHAnsi" w:hAnsiTheme="minorHAnsi"/>
                <w:sz w:val="18"/>
                <w:szCs w:val="18"/>
                <w:lang w:val="es-ES"/>
              </w:rPr>
              <w:t>22</w:t>
            </w:r>
          </w:p>
        </w:tc>
        <w:tc>
          <w:tcPr>
            <w:tcW w:w="2002" w:type="dxa"/>
            <w:shd w:val="clear" w:color="auto" w:fill="DAEEF3"/>
            <w:vAlign w:val="center"/>
          </w:tcPr>
          <w:p w:rsidR="00A301B0" w:rsidRPr="00F66659" w:rsidRDefault="00A301B0" w:rsidP="0002251C">
            <w:pPr>
              <w:spacing w:before="20" w:after="20"/>
              <w:rPr>
                <w:rFonts w:asciiTheme="minorHAnsi" w:hAnsiTheme="minorHAnsi"/>
                <w:sz w:val="18"/>
                <w:szCs w:val="18"/>
                <w:lang w:val="es-ES"/>
              </w:rPr>
            </w:pPr>
            <w:proofErr w:type="spellStart"/>
            <w:r w:rsidRPr="00F66659">
              <w:rPr>
                <w:rFonts w:asciiTheme="minorHAnsi" w:hAnsiTheme="minorHAnsi"/>
                <w:sz w:val="18"/>
                <w:szCs w:val="18"/>
                <w:lang w:val="es-ES"/>
              </w:rPr>
              <w:t>Gambi</w:t>
            </w:r>
            <w:r w:rsidR="00D74FFC">
              <w:rPr>
                <w:rFonts w:asciiTheme="minorHAnsi" w:hAnsiTheme="minorHAnsi"/>
                <w:sz w:val="18"/>
                <w:szCs w:val="18"/>
                <w:lang w:val="es-ES"/>
              </w:rPr>
              <w:t>e</w:t>
            </w:r>
            <w:proofErr w:type="spellEnd"/>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A301B0" w:rsidRPr="00F42C6B" w:rsidTr="0002251C">
        <w:trPr>
          <w:trHeight w:val="144"/>
          <w:jc w:val="center"/>
        </w:trPr>
        <w:tc>
          <w:tcPr>
            <w:tcW w:w="851" w:type="dxa"/>
            <w:shd w:val="clear" w:color="auto" w:fill="DAEEF3"/>
            <w:vAlign w:val="center"/>
          </w:tcPr>
          <w:p w:rsidR="00A301B0" w:rsidRPr="00F42C6B" w:rsidRDefault="00A301B0" w:rsidP="0002251C">
            <w:pPr>
              <w:spacing w:before="20" w:after="20"/>
              <w:jc w:val="center"/>
              <w:rPr>
                <w:rFonts w:asciiTheme="minorHAnsi" w:hAnsiTheme="minorHAnsi"/>
                <w:sz w:val="18"/>
                <w:szCs w:val="18"/>
                <w:lang w:val="es-ES"/>
              </w:rPr>
            </w:pPr>
            <w:r>
              <w:rPr>
                <w:rFonts w:asciiTheme="minorHAnsi" w:hAnsiTheme="minorHAnsi"/>
                <w:sz w:val="18"/>
                <w:szCs w:val="18"/>
                <w:lang w:val="es-ES"/>
              </w:rPr>
              <w:t>23</w:t>
            </w:r>
          </w:p>
        </w:tc>
        <w:tc>
          <w:tcPr>
            <w:tcW w:w="2002" w:type="dxa"/>
            <w:shd w:val="clear" w:color="auto" w:fill="DAEEF3"/>
            <w:vAlign w:val="center"/>
          </w:tcPr>
          <w:p w:rsidR="00A301B0" w:rsidRPr="00F42C6B" w:rsidRDefault="00A301B0" w:rsidP="0002251C">
            <w:pPr>
              <w:spacing w:before="20" w:after="20"/>
              <w:rPr>
                <w:rFonts w:asciiTheme="minorHAnsi" w:hAnsiTheme="minorHAnsi"/>
                <w:sz w:val="18"/>
                <w:szCs w:val="18"/>
                <w:lang w:val="es-ES"/>
              </w:rPr>
            </w:pPr>
            <w:r w:rsidRPr="00F42C6B">
              <w:rPr>
                <w:rFonts w:asciiTheme="minorHAnsi" w:hAnsiTheme="minorHAnsi"/>
                <w:sz w:val="18"/>
                <w:szCs w:val="18"/>
                <w:lang w:val="es-ES"/>
              </w:rPr>
              <w:t>Ghana</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A301B0" w:rsidRPr="00F42C6B" w:rsidTr="0002251C">
        <w:trPr>
          <w:trHeight w:val="144"/>
          <w:jc w:val="center"/>
        </w:trPr>
        <w:tc>
          <w:tcPr>
            <w:tcW w:w="851" w:type="dxa"/>
            <w:shd w:val="clear" w:color="auto" w:fill="DAEEF3"/>
            <w:vAlign w:val="center"/>
          </w:tcPr>
          <w:p w:rsidR="00A301B0" w:rsidRPr="00F66659" w:rsidRDefault="00A301B0" w:rsidP="0002251C">
            <w:pPr>
              <w:spacing w:before="20" w:after="20"/>
              <w:jc w:val="center"/>
              <w:rPr>
                <w:rFonts w:asciiTheme="minorHAnsi" w:hAnsiTheme="minorHAnsi"/>
                <w:sz w:val="18"/>
                <w:szCs w:val="18"/>
                <w:lang w:val="es-ES"/>
              </w:rPr>
            </w:pPr>
            <w:r>
              <w:rPr>
                <w:rFonts w:asciiTheme="minorHAnsi" w:hAnsiTheme="minorHAnsi"/>
                <w:sz w:val="18"/>
                <w:szCs w:val="18"/>
                <w:lang w:val="es-ES"/>
              </w:rPr>
              <w:t>24</w:t>
            </w:r>
          </w:p>
        </w:tc>
        <w:tc>
          <w:tcPr>
            <w:tcW w:w="2002" w:type="dxa"/>
            <w:shd w:val="clear" w:color="auto" w:fill="DAEEF3"/>
            <w:vAlign w:val="center"/>
          </w:tcPr>
          <w:p w:rsidR="00A301B0" w:rsidRPr="00D74FFC" w:rsidRDefault="00A301B0" w:rsidP="0002251C">
            <w:pPr>
              <w:spacing w:before="20" w:after="20"/>
              <w:rPr>
                <w:rFonts w:asciiTheme="minorHAnsi" w:hAnsiTheme="minorHAnsi"/>
                <w:sz w:val="18"/>
                <w:szCs w:val="18"/>
                <w:lang w:val="en-US"/>
              </w:rPr>
            </w:pPr>
            <w:proofErr w:type="spellStart"/>
            <w:r w:rsidRPr="00F66659">
              <w:rPr>
                <w:rFonts w:asciiTheme="minorHAnsi" w:hAnsiTheme="minorHAnsi"/>
                <w:sz w:val="18"/>
                <w:szCs w:val="18"/>
                <w:lang w:val="es-ES"/>
              </w:rPr>
              <w:t>Gui</w:t>
            </w:r>
            <w:r w:rsidR="00D74FFC">
              <w:rPr>
                <w:rFonts w:asciiTheme="minorHAnsi" w:hAnsiTheme="minorHAnsi"/>
                <w:sz w:val="18"/>
                <w:szCs w:val="18"/>
                <w:lang w:val="es-ES"/>
              </w:rPr>
              <w:t>n</w:t>
            </w:r>
            <w:r w:rsidR="00D74FFC">
              <w:rPr>
                <w:rFonts w:asciiTheme="minorHAnsi" w:hAnsiTheme="minorHAnsi"/>
                <w:sz w:val="18"/>
                <w:szCs w:val="18"/>
                <w:lang w:val="en-US"/>
              </w:rPr>
              <w:t>ée</w:t>
            </w:r>
            <w:proofErr w:type="spellEnd"/>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r>
      <w:tr w:rsidR="00A301B0" w:rsidRPr="00F42C6B" w:rsidTr="0002251C">
        <w:trPr>
          <w:trHeight w:val="144"/>
          <w:jc w:val="center"/>
        </w:trPr>
        <w:tc>
          <w:tcPr>
            <w:tcW w:w="851" w:type="dxa"/>
            <w:shd w:val="clear" w:color="auto" w:fill="DAEEF3"/>
            <w:vAlign w:val="center"/>
          </w:tcPr>
          <w:p w:rsidR="00A301B0" w:rsidRPr="00F66659" w:rsidRDefault="00A301B0" w:rsidP="0002251C">
            <w:pPr>
              <w:spacing w:before="20" w:after="20"/>
              <w:jc w:val="center"/>
              <w:rPr>
                <w:rFonts w:asciiTheme="minorHAnsi" w:hAnsiTheme="minorHAnsi"/>
                <w:sz w:val="18"/>
                <w:szCs w:val="18"/>
                <w:lang w:val="es-ES"/>
              </w:rPr>
            </w:pPr>
            <w:r>
              <w:rPr>
                <w:rFonts w:asciiTheme="minorHAnsi" w:hAnsiTheme="minorHAnsi"/>
                <w:sz w:val="18"/>
                <w:szCs w:val="18"/>
                <w:lang w:val="es-ES"/>
              </w:rPr>
              <w:t>25</w:t>
            </w:r>
          </w:p>
        </w:tc>
        <w:tc>
          <w:tcPr>
            <w:tcW w:w="2002" w:type="dxa"/>
            <w:shd w:val="clear" w:color="auto" w:fill="DAEEF3"/>
            <w:vAlign w:val="center"/>
          </w:tcPr>
          <w:p w:rsidR="00A301B0" w:rsidRPr="00F66659" w:rsidRDefault="00D74FFC" w:rsidP="0002251C">
            <w:pPr>
              <w:spacing w:before="20" w:after="20"/>
              <w:rPr>
                <w:rFonts w:asciiTheme="minorHAnsi" w:hAnsiTheme="minorHAnsi"/>
                <w:sz w:val="18"/>
                <w:szCs w:val="18"/>
                <w:lang w:val="es-ES"/>
              </w:rPr>
            </w:pPr>
            <w:proofErr w:type="spellStart"/>
            <w:r>
              <w:rPr>
                <w:rFonts w:asciiTheme="minorHAnsi" w:hAnsiTheme="minorHAnsi"/>
                <w:sz w:val="18"/>
                <w:szCs w:val="18"/>
                <w:lang w:val="es-ES"/>
              </w:rPr>
              <w:t>Guinée</w:t>
            </w:r>
            <w:proofErr w:type="spellEnd"/>
            <w:r w:rsidR="00A301B0" w:rsidRPr="00F66659">
              <w:rPr>
                <w:rFonts w:asciiTheme="minorHAnsi" w:hAnsiTheme="minorHAnsi"/>
                <w:sz w:val="18"/>
                <w:szCs w:val="18"/>
                <w:lang w:val="es-ES"/>
              </w:rPr>
              <w:t xml:space="preserve"> Bissau</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r>
      <w:tr w:rsidR="00A301B0" w:rsidRPr="00F42C6B" w:rsidTr="0002251C">
        <w:trPr>
          <w:trHeight w:val="144"/>
          <w:jc w:val="center"/>
        </w:trPr>
        <w:tc>
          <w:tcPr>
            <w:tcW w:w="851" w:type="dxa"/>
            <w:shd w:val="clear" w:color="auto" w:fill="DAEEF3"/>
            <w:vAlign w:val="center"/>
          </w:tcPr>
          <w:p w:rsidR="00A301B0" w:rsidRPr="00F66659" w:rsidRDefault="00A301B0" w:rsidP="0002251C">
            <w:pPr>
              <w:spacing w:before="20" w:after="20"/>
              <w:jc w:val="center"/>
              <w:rPr>
                <w:rFonts w:asciiTheme="minorHAnsi" w:hAnsiTheme="minorHAnsi"/>
                <w:sz w:val="18"/>
                <w:szCs w:val="18"/>
                <w:lang w:val="es-ES"/>
              </w:rPr>
            </w:pPr>
            <w:r>
              <w:rPr>
                <w:rFonts w:asciiTheme="minorHAnsi" w:hAnsiTheme="minorHAnsi"/>
                <w:sz w:val="18"/>
                <w:szCs w:val="18"/>
                <w:lang w:val="es-ES"/>
              </w:rPr>
              <w:t>26</w:t>
            </w:r>
          </w:p>
        </w:tc>
        <w:tc>
          <w:tcPr>
            <w:tcW w:w="2002" w:type="dxa"/>
            <w:shd w:val="clear" w:color="auto" w:fill="DAEEF3"/>
            <w:vAlign w:val="center"/>
          </w:tcPr>
          <w:p w:rsidR="00A301B0" w:rsidRPr="00F66659" w:rsidRDefault="00A301B0" w:rsidP="0002251C">
            <w:pPr>
              <w:spacing w:before="20" w:after="20"/>
              <w:rPr>
                <w:rFonts w:asciiTheme="minorHAnsi" w:hAnsiTheme="minorHAnsi"/>
                <w:sz w:val="18"/>
                <w:szCs w:val="18"/>
                <w:lang w:val="es-ES"/>
              </w:rPr>
            </w:pPr>
            <w:r w:rsidRPr="00F66659">
              <w:rPr>
                <w:rFonts w:asciiTheme="minorHAnsi" w:hAnsiTheme="minorHAnsi"/>
                <w:sz w:val="18"/>
                <w:szCs w:val="18"/>
                <w:lang w:val="es-ES"/>
              </w:rPr>
              <w:t>Kenya</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A301B0" w:rsidRPr="00F42C6B" w:rsidTr="0002251C">
        <w:trPr>
          <w:trHeight w:val="144"/>
          <w:jc w:val="center"/>
        </w:trPr>
        <w:tc>
          <w:tcPr>
            <w:tcW w:w="851" w:type="dxa"/>
            <w:shd w:val="clear" w:color="auto" w:fill="DAEEF3"/>
            <w:vAlign w:val="center"/>
          </w:tcPr>
          <w:p w:rsidR="00A301B0" w:rsidRPr="00F66659" w:rsidRDefault="00A301B0" w:rsidP="0002251C">
            <w:pPr>
              <w:spacing w:before="20" w:after="20"/>
              <w:jc w:val="center"/>
              <w:rPr>
                <w:rFonts w:asciiTheme="minorHAnsi" w:hAnsiTheme="minorHAnsi"/>
                <w:sz w:val="18"/>
                <w:szCs w:val="18"/>
              </w:rPr>
            </w:pPr>
            <w:r>
              <w:rPr>
                <w:rFonts w:asciiTheme="minorHAnsi" w:hAnsiTheme="minorHAnsi"/>
                <w:sz w:val="18"/>
                <w:szCs w:val="18"/>
              </w:rPr>
              <w:t>27</w:t>
            </w:r>
          </w:p>
        </w:tc>
        <w:tc>
          <w:tcPr>
            <w:tcW w:w="2002" w:type="dxa"/>
            <w:shd w:val="clear" w:color="auto" w:fill="DAEEF3"/>
            <w:vAlign w:val="center"/>
          </w:tcPr>
          <w:p w:rsidR="00A301B0" w:rsidRPr="00F66659" w:rsidRDefault="00A301B0" w:rsidP="0002251C">
            <w:pPr>
              <w:spacing w:before="20" w:after="20"/>
              <w:rPr>
                <w:rFonts w:asciiTheme="minorHAnsi" w:hAnsiTheme="minorHAnsi"/>
                <w:sz w:val="18"/>
                <w:szCs w:val="18"/>
              </w:rPr>
            </w:pPr>
            <w:proofErr w:type="spellStart"/>
            <w:r w:rsidRPr="00F66659">
              <w:rPr>
                <w:rFonts w:asciiTheme="minorHAnsi" w:hAnsiTheme="minorHAnsi"/>
                <w:sz w:val="18"/>
                <w:szCs w:val="18"/>
                <w:lang w:val="es-ES"/>
              </w:rPr>
              <w:t>Lesotho</w:t>
            </w:r>
            <w:proofErr w:type="spellEnd"/>
          </w:p>
        </w:tc>
        <w:tc>
          <w:tcPr>
            <w:tcW w:w="784" w:type="dxa"/>
            <w:vAlign w:val="center"/>
          </w:tcPr>
          <w:p w:rsidR="00A301B0" w:rsidRPr="00F42C6B" w:rsidRDefault="00A301B0" w:rsidP="0002251C">
            <w:pPr>
              <w:spacing w:before="20" w:after="20"/>
              <w:jc w:val="center"/>
              <w:rPr>
                <w:rFonts w:asciiTheme="minorHAnsi" w:hAnsiTheme="minorHAnsi"/>
                <w:sz w:val="18"/>
                <w:szCs w:val="18"/>
              </w:rPr>
            </w:pPr>
          </w:p>
        </w:tc>
        <w:tc>
          <w:tcPr>
            <w:tcW w:w="784" w:type="dxa"/>
            <w:vAlign w:val="center"/>
          </w:tcPr>
          <w:p w:rsidR="00A301B0" w:rsidRPr="00F42C6B" w:rsidRDefault="00A301B0" w:rsidP="0002251C">
            <w:pPr>
              <w:spacing w:before="20" w:after="20"/>
              <w:jc w:val="center"/>
              <w:rPr>
                <w:rFonts w:asciiTheme="minorHAnsi" w:hAnsiTheme="minorHAnsi"/>
                <w:sz w:val="18"/>
                <w:szCs w:val="18"/>
              </w:rPr>
            </w:pPr>
          </w:p>
        </w:tc>
        <w:tc>
          <w:tcPr>
            <w:tcW w:w="784" w:type="dxa"/>
            <w:vAlign w:val="center"/>
          </w:tcPr>
          <w:p w:rsidR="00A301B0" w:rsidRPr="00F42C6B" w:rsidRDefault="00A301B0" w:rsidP="0002251C">
            <w:pPr>
              <w:spacing w:before="20" w:after="20"/>
              <w:jc w:val="center"/>
              <w:rPr>
                <w:rFonts w:asciiTheme="minorHAnsi" w:hAnsiTheme="minorHAnsi"/>
                <w:sz w:val="18"/>
                <w:szCs w:val="18"/>
              </w:rPr>
            </w:pPr>
          </w:p>
        </w:tc>
        <w:tc>
          <w:tcPr>
            <w:tcW w:w="784" w:type="dxa"/>
            <w:vAlign w:val="center"/>
          </w:tcPr>
          <w:p w:rsidR="00A301B0" w:rsidRPr="00F42C6B" w:rsidRDefault="00A301B0" w:rsidP="0002251C">
            <w:pPr>
              <w:spacing w:before="20" w:after="20"/>
              <w:jc w:val="center"/>
              <w:rPr>
                <w:rFonts w:asciiTheme="minorHAnsi" w:hAnsiTheme="minorHAnsi"/>
                <w:sz w:val="18"/>
                <w:szCs w:val="18"/>
              </w:rPr>
            </w:pPr>
          </w:p>
        </w:tc>
        <w:tc>
          <w:tcPr>
            <w:tcW w:w="783" w:type="dxa"/>
            <w:vAlign w:val="center"/>
          </w:tcPr>
          <w:p w:rsidR="00A301B0" w:rsidRPr="00F42C6B" w:rsidRDefault="00A301B0" w:rsidP="0002251C">
            <w:pPr>
              <w:spacing w:before="20" w:after="20"/>
              <w:jc w:val="center"/>
              <w:rPr>
                <w:rFonts w:asciiTheme="minorHAnsi" w:hAnsiTheme="minorHAnsi"/>
                <w:sz w:val="18"/>
                <w:szCs w:val="18"/>
              </w:rPr>
            </w:pPr>
          </w:p>
        </w:tc>
        <w:tc>
          <w:tcPr>
            <w:tcW w:w="783" w:type="dxa"/>
            <w:vAlign w:val="center"/>
          </w:tcPr>
          <w:p w:rsidR="00A301B0" w:rsidRPr="00F42C6B" w:rsidRDefault="00A301B0" w:rsidP="0002251C">
            <w:pPr>
              <w:spacing w:before="20" w:after="20"/>
              <w:jc w:val="center"/>
              <w:rPr>
                <w:rFonts w:asciiTheme="minorHAnsi" w:hAnsiTheme="minorHAnsi"/>
                <w:sz w:val="18"/>
                <w:szCs w:val="18"/>
              </w:rPr>
            </w:pPr>
          </w:p>
        </w:tc>
        <w:tc>
          <w:tcPr>
            <w:tcW w:w="783" w:type="dxa"/>
            <w:vAlign w:val="center"/>
          </w:tcPr>
          <w:p w:rsidR="00A301B0" w:rsidRPr="00F42C6B" w:rsidRDefault="00A301B0" w:rsidP="0002251C">
            <w:pPr>
              <w:spacing w:before="20" w:after="20"/>
              <w:jc w:val="center"/>
              <w:rPr>
                <w:rFonts w:asciiTheme="minorHAnsi" w:hAnsiTheme="minorHAnsi"/>
                <w:sz w:val="18"/>
                <w:szCs w:val="18"/>
              </w:rPr>
            </w:pPr>
          </w:p>
        </w:tc>
        <w:tc>
          <w:tcPr>
            <w:tcW w:w="783" w:type="dxa"/>
            <w:vAlign w:val="center"/>
          </w:tcPr>
          <w:p w:rsidR="00A301B0" w:rsidRPr="00F42C6B" w:rsidRDefault="00A301B0" w:rsidP="0002251C">
            <w:pPr>
              <w:spacing w:before="20" w:after="20"/>
              <w:jc w:val="center"/>
              <w:rPr>
                <w:rFonts w:asciiTheme="minorHAnsi" w:hAnsiTheme="minorHAnsi"/>
                <w:sz w:val="18"/>
                <w:szCs w:val="18"/>
              </w:rPr>
            </w:pPr>
          </w:p>
        </w:tc>
        <w:tc>
          <w:tcPr>
            <w:tcW w:w="783" w:type="dxa"/>
            <w:vAlign w:val="center"/>
          </w:tcPr>
          <w:p w:rsidR="00A301B0" w:rsidRPr="00F42C6B" w:rsidRDefault="00A301B0" w:rsidP="0002251C">
            <w:pPr>
              <w:spacing w:before="20" w:after="20"/>
              <w:jc w:val="center"/>
              <w:rPr>
                <w:rFonts w:asciiTheme="minorHAnsi" w:hAnsiTheme="minorHAnsi"/>
                <w:sz w:val="18"/>
                <w:szCs w:val="18"/>
              </w:rPr>
            </w:pPr>
          </w:p>
        </w:tc>
        <w:tc>
          <w:tcPr>
            <w:tcW w:w="783" w:type="dxa"/>
            <w:vAlign w:val="center"/>
          </w:tcPr>
          <w:p w:rsidR="00A301B0" w:rsidRPr="00F42C6B" w:rsidRDefault="00A301B0" w:rsidP="0002251C">
            <w:pPr>
              <w:spacing w:before="20" w:after="20"/>
              <w:jc w:val="center"/>
              <w:rPr>
                <w:rFonts w:asciiTheme="minorHAnsi" w:hAnsiTheme="minorHAnsi"/>
                <w:sz w:val="18"/>
                <w:szCs w:val="18"/>
              </w:rPr>
            </w:pPr>
          </w:p>
        </w:tc>
        <w:tc>
          <w:tcPr>
            <w:tcW w:w="783" w:type="dxa"/>
            <w:vAlign w:val="center"/>
          </w:tcPr>
          <w:p w:rsidR="00A301B0" w:rsidRPr="00F42C6B" w:rsidRDefault="00A301B0" w:rsidP="0002251C">
            <w:pPr>
              <w:spacing w:before="20" w:after="20"/>
              <w:jc w:val="center"/>
              <w:rPr>
                <w:rFonts w:asciiTheme="minorHAnsi" w:hAnsiTheme="minorHAnsi"/>
                <w:sz w:val="18"/>
                <w:szCs w:val="18"/>
              </w:rPr>
            </w:pPr>
          </w:p>
        </w:tc>
        <w:tc>
          <w:tcPr>
            <w:tcW w:w="783" w:type="dxa"/>
            <w:vAlign w:val="center"/>
          </w:tcPr>
          <w:p w:rsidR="00A301B0" w:rsidRPr="00F42C6B" w:rsidRDefault="00A301B0" w:rsidP="0002251C">
            <w:pPr>
              <w:spacing w:before="20" w:after="20"/>
              <w:jc w:val="center"/>
              <w:rPr>
                <w:rFonts w:asciiTheme="minorHAnsi" w:hAnsiTheme="minorHAnsi"/>
                <w:sz w:val="18"/>
                <w:szCs w:val="18"/>
              </w:rPr>
            </w:pPr>
          </w:p>
        </w:tc>
        <w:tc>
          <w:tcPr>
            <w:tcW w:w="783" w:type="dxa"/>
            <w:vAlign w:val="center"/>
          </w:tcPr>
          <w:p w:rsidR="00A301B0" w:rsidRPr="00F42C6B" w:rsidRDefault="00A301B0" w:rsidP="0002251C">
            <w:pPr>
              <w:spacing w:before="20" w:after="20"/>
              <w:jc w:val="center"/>
              <w:rPr>
                <w:rFonts w:asciiTheme="minorHAnsi" w:hAnsiTheme="minorHAnsi"/>
                <w:sz w:val="18"/>
                <w:szCs w:val="18"/>
              </w:rPr>
            </w:pPr>
          </w:p>
        </w:tc>
      </w:tr>
      <w:tr w:rsidR="00A301B0" w:rsidRPr="00F42C6B" w:rsidTr="0002251C">
        <w:trPr>
          <w:trHeight w:val="144"/>
          <w:jc w:val="center"/>
        </w:trPr>
        <w:tc>
          <w:tcPr>
            <w:tcW w:w="851" w:type="dxa"/>
            <w:shd w:val="clear" w:color="auto" w:fill="DAEEF3"/>
            <w:vAlign w:val="center"/>
          </w:tcPr>
          <w:p w:rsidR="00A301B0" w:rsidRPr="00F66659" w:rsidRDefault="00A301B0" w:rsidP="0002251C">
            <w:pPr>
              <w:spacing w:before="20" w:after="20"/>
              <w:jc w:val="center"/>
              <w:rPr>
                <w:rFonts w:asciiTheme="minorHAnsi" w:hAnsiTheme="minorHAnsi"/>
                <w:sz w:val="18"/>
                <w:szCs w:val="18"/>
                <w:lang w:val="es-ES"/>
              </w:rPr>
            </w:pPr>
            <w:r>
              <w:rPr>
                <w:rFonts w:asciiTheme="minorHAnsi" w:hAnsiTheme="minorHAnsi"/>
                <w:sz w:val="18"/>
                <w:szCs w:val="18"/>
                <w:lang w:val="es-ES"/>
              </w:rPr>
              <w:t>28</w:t>
            </w:r>
          </w:p>
        </w:tc>
        <w:tc>
          <w:tcPr>
            <w:tcW w:w="2002" w:type="dxa"/>
            <w:shd w:val="clear" w:color="auto" w:fill="DAEEF3"/>
            <w:vAlign w:val="center"/>
          </w:tcPr>
          <w:p w:rsidR="00A301B0" w:rsidRPr="00F66659" w:rsidRDefault="00D74FFC" w:rsidP="0002251C">
            <w:pPr>
              <w:spacing w:before="20" w:after="20"/>
              <w:rPr>
                <w:rFonts w:asciiTheme="minorHAnsi" w:hAnsiTheme="minorHAnsi"/>
                <w:sz w:val="18"/>
                <w:szCs w:val="18"/>
                <w:lang w:val="es-ES"/>
              </w:rPr>
            </w:pPr>
            <w:proofErr w:type="spellStart"/>
            <w:r>
              <w:rPr>
                <w:rFonts w:asciiTheme="minorHAnsi" w:hAnsiTheme="minorHAnsi"/>
                <w:sz w:val="18"/>
                <w:szCs w:val="18"/>
              </w:rPr>
              <w:t>Libé</w:t>
            </w:r>
            <w:r w:rsidR="00A301B0" w:rsidRPr="00F66659">
              <w:rPr>
                <w:rFonts w:asciiTheme="minorHAnsi" w:hAnsiTheme="minorHAnsi"/>
                <w:sz w:val="18"/>
                <w:szCs w:val="18"/>
              </w:rPr>
              <w:t>ria</w:t>
            </w:r>
            <w:proofErr w:type="spellEnd"/>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r>
      <w:tr w:rsidR="00A301B0" w:rsidRPr="00F42C6B" w:rsidTr="0002251C">
        <w:trPr>
          <w:trHeight w:val="144"/>
          <w:jc w:val="center"/>
        </w:trPr>
        <w:tc>
          <w:tcPr>
            <w:tcW w:w="851" w:type="dxa"/>
            <w:shd w:val="clear" w:color="auto" w:fill="DAEEF3"/>
            <w:vAlign w:val="center"/>
          </w:tcPr>
          <w:p w:rsidR="00A301B0" w:rsidRPr="00F66659" w:rsidRDefault="00A301B0" w:rsidP="0002251C">
            <w:pPr>
              <w:spacing w:before="20" w:after="20"/>
              <w:jc w:val="center"/>
              <w:rPr>
                <w:rFonts w:asciiTheme="minorHAnsi" w:hAnsiTheme="minorHAnsi"/>
                <w:sz w:val="18"/>
                <w:szCs w:val="18"/>
                <w:lang w:val="es-ES"/>
              </w:rPr>
            </w:pPr>
            <w:r>
              <w:rPr>
                <w:rFonts w:asciiTheme="minorHAnsi" w:hAnsiTheme="minorHAnsi"/>
                <w:sz w:val="18"/>
                <w:szCs w:val="18"/>
                <w:lang w:val="es-ES"/>
              </w:rPr>
              <w:t>29</w:t>
            </w:r>
          </w:p>
        </w:tc>
        <w:tc>
          <w:tcPr>
            <w:tcW w:w="2002" w:type="dxa"/>
            <w:shd w:val="clear" w:color="auto" w:fill="DAEEF3"/>
            <w:vAlign w:val="center"/>
          </w:tcPr>
          <w:p w:rsidR="00A301B0" w:rsidRPr="00F66659" w:rsidRDefault="00A301B0" w:rsidP="0002251C">
            <w:pPr>
              <w:spacing w:before="20" w:after="20"/>
              <w:rPr>
                <w:rFonts w:asciiTheme="minorHAnsi" w:hAnsiTheme="minorHAnsi"/>
                <w:sz w:val="18"/>
                <w:szCs w:val="18"/>
                <w:lang w:val="es-ES"/>
              </w:rPr>
            </w:pPr>
            <w:proofErr w:type="spellStart"/>
            <w:r w:rsidRPr="00F66659">
              <w:rPr>
                <w:rFonts w:asciiTheme="minorHAnsi" w:hAnsiTheme="minorHAnsi"/>
                <w:sz w:val="18"/>
                <w:szCs w:val="18"/>
                <w:lang w:val="es-ES"/>
              </w:rPr>
              <w:t>Lib</w:t>
            </w:r>
            <w:r w:rsidR="00D74FFC">
              <w:rPr>
                <w:rFonts w:asciiTheme="minorHAnsi" w:hAnsiTheme="minorHAnsi"/>
                <w:sz w:val="18"/>
                <w:szCs w:val="18"/>
                <w:lang w:val="es-ES"/>
              </w:rPr>
              <w:t>ye</w:t>
            </w:r>
            <w:proofErr w:type="spellEnd"/>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r>
      <w:tr w:rsidR="00A301B0" w:rsidRPr="00F42C6B" w:rsidTr="0002251C">
        <w:trPr>
          <w:trHeight w:val="144"/>
          <w:jc w:val="center"/>
        </w:trPr>
        <w:tc>
          <w:tcPr>
            <w:tcW w:w="851" w:type="dxa"/>
            <w:shd w:val="clear" w:color="auto" w:fill="DAEEF3"/>
            <w:vAlign w:val="center"/>
          </w:tcPr>
          <w:p w:rsidR="00A301B0" w:rsidRPr="00F66659" w:rsidRDefault="00A301B0" w:rsidP="0002251C">
            <w:pPr>
              <w:spacing w:before="20" w:after="20"/>
              <w:jc w:val="center"/>
              <w:rPr>
                <w:rFonts w:asciiTheme="minorHAnsi" w:hAnsiTheme="minorHAnsi"/>
                <w:sz w:val="18"/>
                <w:szCs w:val="18"/>
                <w:lang w:val="es-ES"/>
              </w:rPr>
            </w:pPr>
            <w:r>
              <w:rPr>
                <w:rFonts w:asciiTheme="minorHAnsi" w:hAnsiTheme="minorHAnsi"/>
                <w:sz w:val="18"/>
                <w:szCs w:val="18"/>
                <w:lang w:val="es-ES"/>
              </w:rPr>
              <w:t>30</w:t>
            </w:r>
          </w:p>
        </w:tc>
        <w:tc>
          <w:tcPr>
            <w:tcW w:w="2002" w:type="dxa"/>
            <w:shd w:val="clear" w:color="auto" w:fill="DAEEF3"/>
            <w:vAlign w:val="center"/>
          </w:tcPr>
          <w:p w:rsidR="00A301B0" w:rsidRPr="00F66659" w:rsidRDefault="00A301B0" w:rsidP="0002251C">
            <w:pPr>
              <w:spacing w:before="20" w:after="20"/>
              <w:rPr>
                <w:rFonts w:asciiTheme="minorHAnsi" w:hAnsiTheme="minorHAnsi"/>
                <w:sz w:val="18"/>
                <w:szCs w:val="18"/>
                <w:lang w:val="es-ES"/>
              </w:rPr>
            </w:pPr>
            <w:r w:rsidRPr="00F66659">
              <w:rPr>
                <w:rFonts w:asciiTheme="minorHAnsi" w:hAnsiTheme="minorHAnsi"/>
                <w:sz w:val="18"/>
                <w:szCs w:val="18"/>
                <w:lang w:val="es-ES"/>
              </w:rPr>
              <w:t>Madagascar</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r>
      <w:tr w:rsidR="00A301B0" w:rsidRPr="00F42C6B" w:rsidTr="0002251C">
        <w:trPr>
          <w:trHeight w:val="144"/>
          <w:jc w:val="center"/>
        </w:trPr>
        <w:tc>
          <w:tcPr>
            <w:tcW w:w="851" w:type="dxa"/>
            <w:shd w:val="clear" w:color="auto" w:fill="DAEEF3"/>
            <w:vAlign w:val="center"/>
          </w:tcPr>
          <w:p w:rsidR="00A301B0" w:rsidRPr="00F66659" w:rsidRDefault="00A301B0" w:rsidP="0002251C">
            <w:pPr>
              <w:spacing w:before="20" w:after="20"/>
              <w:jc w:val="center"/>
              <w:rPr>
                <w:rFonts w:asciiTheme="minorHAnsi" w:hAnsiTheme="minorHAnsi"/>
                <w:sz w:val="18"/>
                <w:szCs w:val="18"/>
              </w:rPr>
            </w:pPr>
            <w:r>
              <w:rPr>
                <w:rFonts w:asciiTheme="minorHAnsi" w:hAnsiTheme="minorHAnsi"/>
                <w:sz w:val="18"/>
                <w:szCs w:val="18"/>
              </w:rPr>
              <w:t>31</w:t>
            </w:r>
          </w:p>
        </w:tc>
        <w:tc>
          <w:tcPr>
            <w:tcW w:w="2002" w:type="dxa"/>
            <w:shd w:val="clear" w:color="auto" w:fill="DAEEF3"/>
            <w:vAlign w:val="center"/>
          </w:tcPr>
          <w:p w:rsidR="00A301B0" w:rsidRPr="00F66659" w:rsidRDefault="00A301B0" w:rsidP="0002251C">
            <w:pPr>
              <w:spacing w:before="20" w:after="20"/>
              <w:rPr>
                <w:rFonts w:asciiTheme="minorHAnsi" w:hAnsiTheme="minorHAnsi"/>
                <w:sz w:val="18"/>
                <w:szCs w:val="18"/>
              </w:rPr>
            </w:pPr>
            <w:r w:rsidRPr="00F66659">
              <w:rPr>
                <w:rFonts w:asciiTheme="minorHAnsi" w:hAnsiTheme="minorHAnsi"/>
                <w:sz w:val="18"/>
                <w:szCs w:val="18"/>
                <w:lang w:val="es-ES"/>
              </w:rPr>
              <w:t>Malawi</w:t>
            </w:r>
          </w:p>
        </w:tc>
        <w:tc>
          <w:tcPr>
            <w:tcW w:w="784" w:type="dxa"/>
            <w:vAlign w:val="center"/>
          </w:tcPr>
          <w:p w:rsidR="00A301B0" w:rsidRPr="00F42C6B" w:rsidRDefault="00A301B0" w:rsidP="0002251C">
            <w:pPr>
              <w:spacing w:before="20" w:after="20"/>
              <w:jc w:val="center"/>
              <w:rPr>
                <w:rFonts w:asciiTheme="minorHAnsi" w:hAnsiTheme="minorHAnsi"/>
                <w:sz w:val="18"/>
                <w:szCs w:val="18"/>
              </w:rPr>
            </w:pPr>
          </w:p>
        </w:tc>
        <w:tc>
          <w:tcPr>
            <w:tcW w:w="784" w:type="dxa"/>
            <w:vAlign w:val="center"/>
          </w:tcPr>
          <w:p w:rsidR="00A301B0" w:rsidRPr="00F42C6B" w:rsidRDefault="00A301B0" w:rsidP="0002251C">
            <w:pPr>
              <w:spacing w:before="20" w:after="20"/>
              <w:jc w:val="center"/>
              <w:rPr>
                <w:rFonts w:asciiTheme="minorHAnsi" w:hAnsiTheme="minorHAnsi"/>
                <w:sz w:val="18"/>
                <w:szCs w:val="18"/>
              </w:rPr>
            </w:pPr>
          </w:p>
        </w:tc>
        <w:tc>
          <w:tcPr>
            <w:tcW w:w="784" w:type="dxa"/>
            <w:vAlign w:val="center"/>
          </w:tcPr>
          <w:p w:rsidR="00A301B0" w:rsidRPr="00F42C6B" w:rsidRDefault="00A301B0" w:rsidP="0002251C">
            <w:pPr>
              <w:spacing w:before="20" w:after="20"/>
              <w:jc w:val="center"/>
              <w:rPr>
                <w:rFonts w:asciiTheme="minorHAnsi" w:hAnsiTheme="minorHAnsi"/>
                <w:sz w:val="18"/>
                <w:szCs w:val="18"/>
              </w:rPr>
            </w:pPr>
          </w:p>
        </w:tc>
        <w:tc>
          <w:tcPr>
            <w:tcW w:w="784" w:type="dxa"/>
            <w:vAlign w:val="center"/>
          </w:tcPr>
          <w:p w:rsidR="00A301B0" w:rsidRPr="00F42C6B" w:rsidRDefault="00A301B0" w:rsidP="0002251C">
            <w:pPr>
              <w:spacing w:before="20" w:after="20"/>
              <w:jc w:val="center"/>
              <w:rPr>
                <w:rFonts w:asciiTheme="minorHAnsi" w:hAnsiTheme="minorHAnsi"/>
                <w:sz w:val="18"/>
                <w:szCs w:val="18"/>
              </w:rPr>
            </w:pPr>
          </w:p>
        </w:tc>
        <w:tc>
          <w:tcPr>
            <w:tcW w:w="783" w:type="dxa"/>
            <w:vAlign w:val="center"/>
          </w:tcPr>
          <w:p w:rsidR="00A301B0" w:rsidRPr="00F42C6B" w:rsidRDefault="00A301B0" w:rsidP="0002251C">
            <w:pPr>
              <w:spacing w:before="20" w:after="20"/>
              <w:jc w:val="center"/>
              <w:rPr>
                <w:rFonts w:asciiTheme="minorHAnsi" w:hAnsiTheme="minorHAnsi"/>
                <w:sz w:val="18"/>
                <w:szCs w:val="18"/>
              </w:rPr>
            </w:pPr>
          </w:p>
        </w:tc>
        <w:tc>
          <w:tcPr>
            <w:tcW w:w="783" w:type="dxa"/>
            <w:vAlign w:val="center"/>
          </w:tcPr>
          <w:p w:rsidR="00A301B0" w:rsidRPr="00F42C6B" w:rsidRDefault="00A301B0" w:rsidP="0002251C">
            <w:pPr>
              <w:spacing w:before="20" w:after="20"/>
              <w:jc w:val="center"/>
              <w:rPr>
                <w:rFonts w:asciiTheme="minorHAnsi" w:hAnsiTheme="minorHAnsi"/>
                <w:sz w:val="18"/>
                <w:szCs w:val="18"/>
              </w:rPr>
            </w:pPr>
          </w:p>
        </w:tc>
        <w:tc>
          <w:tcPr>
            <w:tcW w:w="783" w:type="dxa"/>
            <w:vAlign w:val="center"/>
          </w:tcPr>
          <w:p w:rsidR="00A301B0" w:rsidRPr="00F42C6B" w:rsidRDefault="00A301B0" w:rsidP="0002251C">
            <w:pPr>
              <w:spacing w:before="20" w:after="20"/>
              <w:jc w:val="center"/>
              <w:rPr>
                <w:rFonts w:asciiTheme="minorHAnsi" w:hAnsiTheme="minorHAnsi"/>
                <w:sz w:val="18"/>
                <w:szCs w:val="18"/>
              </w:rPr>
            </w:pPr>
          </w:p>
        </w:tc>
        <w:tc>
          <w:tcPr>
            <w:tcW w:w="783" w:type="dxa"/>
            <w:vAlign w:val="center"/>
          </w:tcPr>
          <w:p w:rsidR="00A301B0" w:rsidRPr="00F42C6B" w:rsidRDefault="00A301B0" w:rsidP="0002251C">
            <w:pPr>
              <w:spacing w:before="20" w:after="20"/>
              <w:jc w:val="center"/>
              <w:rPr>
                <w:rFonts w:asciiTheme="minorHAnsi" w:hAnsiTheme="minorHAnsi"/>
                <w:sz w:val="18"/>
                <w:szCs w:val="18"/>
              </w:rPr>
            </w:pPr>
          </w:p>
        </w:tc>
        <w:tc>
          <w:tcPr>
            <w:tcW w:w="783" w:type="dxa"/>
            <w:vAlign w:val="center"/>
          </w:tcPr>
          <w:p w:rsidR="00A301B0" w:rsidRPr="00F42C6B" w:rsidRDefault="00A301B0" w:rsidP="0002251C">
            <w:pPr>
              <w:spacing w:before="20" w:after="20"/>
              <w:jc w:val="center"/>
              <w:rPr>
                <w:rFonts w:asciiTheme="minorHAnsi" w:hAnsiTheme="minorHAnsi"/>
                <w:sz w:val="18"/>
                <w:szCs w:val="18"/>
              </w:rPr>
            </w:pPr>
          </w:p>
        </w:tc>
        <w:tc>
          <w:tcPr>
            <w:tcW w:w="783" w:type="dxa"/>
            <w:vAlign w:val="center"/>
          </w:tcPr>
          <w:p w:rsidR="00A301B0" w:rsidRPr="00F42C6B" w:rsidRDefault="00A301B0" w:rsidP="0002251C">
            <w:pPr>
              <w:spacing w:before="20" w:after="20"/>
              <w:jc w:val="center"/>
              <w:rPr>
                <w:rFonts w:asciiTheme="minorHAnsi" w:hAnsiTheme="minorHAnsi"/>
                <w:sz w:val="18"/>
                <w:szCs w:val="18"/>
              </w:rPr>
            </w:pPr>
          </w:p>
        </w:tc>
        <w:tc>
          <w:tcPr>
            <w:tcW w:w="783" w:type="dxa"/>
            <w:vAlign w:val="center"/>
          </w:tcPr>
          <w:p w:rsidR="00A301B0" w:rsidRPr="00F42C6B" w:rsidRDefault="00A301B0" w:rsidP="0002251C">
            <w:pPr>
              <w:spacing w:before="20" w:after="20"/>
              <w:jc w:val="center"/>
              <w:rPr>
                <w:rFonts w:asciiTheme="minorHAnsi" w:hAnsiTheme="minorHAnsi"/>
                <w:sz w:val="18"/>
                <w:szCs w:val="18"/>
              </w:rPr>
            </w:pPr>
          </w:p>
        </w:tc>
        <w:tc>
          <w:tcPr>
            <w:tcW w:w="783" w:type="dxa"/>
            <w:vAlign w:val="center"/>
          </w:tcPr>
          <w:p w:rsidR="00A301B0" w:rsidRPr="00F42C6B" w:rsidRDefault="00A301B0" w:rsidP="0002251C">
            <w:pPr>
              <w:spacing w:before="20" w:after="20"/>
              <w:jc w:val="center"/>
              <w:rPr>
                <w:rFonts w:asciiTheme="minorHAnsi" w:hAnsiTheme="minorHAnsi"/>
                <w:sz w:val="18"/>
                <w:szCs w:val="18"/>
              </w:rPr>
            </w:pPr>
          </w:p>
        </w:tc>
        <w:tc>
          <w:tcPr>
            <w:tcW w:w="783" w:type="dxa"/>
            <w:vAlign w:val="center"/>
          </w:tcPr>
          <w:p w:rsidR="00A301B0" w:rsidRPr="00F42C6B" w:rsidRDefault="00A301B0" w:rsidP="0002251C">
            <w:pPr>
              <w:spacing w:before="20" w:after="20"/>
              <w:jc w:val="center"/>
              <w:rPr>
                <w:rFonts w:asciiTheme="minorHAnsi" w:hAnsiTheme="minorHAnsi"/>
                <w:sz w:val="18"/>
                <w:szCs w:val="18"/>
              </w:rPr>
            </w:pPr>
          </w:p>
        </w:tc>
      </w:tr>
      <w:tr w:rsidR="00A301B0" w:rsidRPr="00F42C6B" w:rsidTr="0002251C">
        <w:trPr>
          <w:trHeight w:val="144"/>
          <w:jc w:val="center"/>
        </w:trPr>
        <w:tc>
          <w:tcPr>
            <w:tcW w:w="851" w:type="dxa"/>
            <w:shd w:val="clear" w:color="auto" w:fill="DAEEF3"/>
            <w:vAlign w:val="center"/>
          </w:tcPr>
          <w:p w:rsidR="00A301B0" w:rsidRPr="00F66659" w:rsidRDefault="00A301B0" w:rsidP="0002251C">
            <w:pPr>
              <w:spacing w:before="20" w:after="20"/>
              <w:jc w:val="center"/>
              <w:rPr>
                <w:rFonts w:asciiTheme="minorHAnsi" w:hAnsiTheme="minorHAnsi"/>
                <w:sz w:val="18"/>
                <w:szCs w:val="18"/>
              </w:rPr>
            </w:pPr>
            <w:r>
              <w:rPr>
                <w:rFonts w:asciiTheme="minorHAnsi" w:hAnsiTheme="minorHAnsi"/>
                <w:sz w:val="18"/>
                <w:szCs w:val="18"/>
              </w:rPr>
              <w:t>32</w:t>
            </w:r>
          </w:p>
        </w:tc>
        <w:tc>
          <w:tcPr>
            <w:tcW w:w="2002" w:type="dxa"/>
            <w:shd w:val="clear" w:color="auto" w:fill="DAEEF3"/>
            <w:vAlign w:val="center"/>
          </w:tcPr>
          <w:p w:rsidR="00A301B0" w:rsidRPr="00F66659" w:rsidRDefault="00A301B0" w:rsidP="0002251C">
            <w:pPr>
              <w:spacing w:before="20" w:after="20"/>
              <w:rPr>
                <w:rFonts w:asciiTheme="minorHAnsi" w:hAnsiTheme="minorHAnsi"/>
                <w:sz w:val="18"/>
                <w:szCs w:val="18"/>
              </w:rPr>
            </w:pPr>
            <w:r w:rsidRPr="00F66659">
              <w:rPr>
                <w:rFonts w:asciiTheme="minorHAnsi" w:hAnsiTheme="minorHAnsi"/>
                <w:sz w:val="18"/>
                <w:szCs w:val="18"/>
                <w:lang w:val="fr-FR"/>
              </w:rPr>
              <w:t>Mali</w:t>
            </w:r>
          </w:p>
        </w:tc>
        <w:tc>
          <w:tcPr>
            <w:tcW w:w="784" w:type="dxa"/>
            <w:vAlign w:val="center"/>
          </w:tcPr>
          <w:p w:rsidR="00A301B0" w:rsidRPr="00F42C6B" w:rsidRDefault="00A301B0" w:rsidP="0002251C">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rPr>
            </w:pPr>
            <w:r w:rsidRPr="00F66659">
              <w:rPr>
                <w:rFonts w:asciiTheme="minorHAnsi" w:hAnsiTheme="minorHAnsi"/>
                <w:b/>
                <w:bCs/>
                <w:sz w:val="20"/>
                <w:lang w:val="en-US"/>
              </w:rPr>
              <w:t>X</w:t>
            </w:r>
          </w:p>
        </w:tc>
      </w:tr>
      <w:tr w:rsidR="00A301B0" w:rsidRPr="00F42C6B" w:rsidTr="0002251C">
        <w:trPr>
          <w:trHeight w:val="144"/>
          <w:jc w:val="center"/>
        </w:trPr>
        <w:tc>
          <w:tcPr>
            <w:tcW w:w="851" w:type="dxa"/>
            <w:shd w:val="clear" w:color="auto" w:fill="DAEEF3"/>
            <w:vAlign w:val="center"/>
          </w:tcPr>
          <w:p w:rsidR="00A301B0" w:rsidRPr="00F42C6B" w:rsidRDefault="00A301B0" w:rsidP="0002251C">
            <w:pPr>
              <w:spacing w:before="20" w:after="20"/>
              <w:jc w:val="center"/>
              <w:rPr>
                <w:rFonts w:asciiTheme="minorHAnsi" w:hAnsiTheme="minorHAnsi"/>
                <w:sz w:val="18"/>
                <w:szCs w:val="18"/>
              </w:rPr>
            </w:pPr>
            <w:r>
              <w:rPr>
                <w:rFonts w:asciiTheme="minorHAnsi" w:hAnsiTheme="minorHAnsi"/>
                <w:sz w:val="18"/>
                <w:szCs w:val="18"/>
              </w:rPr>
              <w:t>33</w:t>
            </w:r>
          </w:p>
        </w:tc>
        <w:tc>
          <w:tcPr>
            <w:tcW w:w="2002" w:type="dxa"/>
            <w:shd w:val="clear" w:color="auto" w:fill="DAEEF3"/>
            <w:vAlign w:val="center"/>
          </w:tcPr>
          <w:p w:rsidR="00A301B0" w:rsidRPr="00F42C6B" w:rsidRDefault="00A301B0" w:rsidP="0002251C">
            <w:pPr>
              <w:spacing w:before="20" w:after="20"/>
              <w:rPr>
                <w:rFonts w:asciiTheme="minorHAnsi" w:hAnsiTheme="minorHAnsi"/>
                <w:sz w:val="18"/>
                <w:szCs w:val="18"/>
              </w:rPr>
            </w:pPr>
            <w:proofErr w:type="spellStart"/>
            <w:r w:rsidRPr="00F42C6B">
              <w:rPr>
                <w:rFonts w:asciiTheme="minorHAnsi" w:hAnsiTheme="minorHAnsi"/>
                <w:sz w:val="18"/>
                <w:szCs w:val="18"/>
              </w:rPr>
              <w:t>Mauritani</w:t>
            </w:r>
            <w:r w:rsidR="00D74FFC">
              <w:rPr>
                <w:rFonts w:asciiTheme="minorHAnsi" w:hAnsiTheme="minorHAnsi"/>
                <w:sz w:val="18"/>
                <w:szCs w:val="18"/>
              </w:rPr>
              <w:t>e</w:t>
            </w:r>
            <w:proofErr w:type="spellEnd"/>
          </w:p>
        </w:tc>
        <w:tc>
          <w:tcPr>
            <w:tcW w:w="784" w:type="dxa"/>
            <w:vAlign w:val="center"/>
          </w:tcPr>
          <w:p w:rsidR="00A301B0" w:rsidRPr="00F42C6B" w:rsidRDefault="00A301B0" w:rsidP="0002251C">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rPr>
            </w:pPr>
            <w:r w:rsidRPr="00F66659">
              <w:rPr>
                <w:rFonts w:asciiTheme="minorHAnsi" w:hAnsiTheme="minorHAnsi"/>
                <w:b/>
                <w:bCs/>
                <w:sz w:val="20"/>
                <w:lang w:val="en-US"/>
              </w:rPr>
              <w:t>X</w:t>
            </w:r>
          </w:p>
        </w:tc>
      </w:tr>
      <w:tr w:rsidR="00A301B0" w:rsidRPr="00F42C6B" w:rsidTr="0002251C">
        <w:trPr>
          <w:trHeight w:val="144"/>
          <w:jc w:val="center"/>
        </w:trPr>
        <w:tc>
          <w:tcPr>
            <w:tcW w:w="851" w:type="dxa"/>
            <w:shd w:val="clear" w:color="auto" w:fill="DAEEF3"/>
            <w:vAlign w:val="center"/>
          </w:tcPr>
          <w:p w:rsidR="00A301B0" w:rsidRPr="00F42C6B" w:rsidRDefault="00A301B0" w:rsidP="0002251C">
            <w:pPr>
              <w:spacing w:before="20" w:after="20"/>
              <w:jc w:val="center"/>
              <w:rPr>
                <w:rFonts w:asciiTheme="minorHAnsi" w:hAnsiTheme="minorHAnsi"/>
                <w:sz w:val="18"/>
                <w:szCs w:val="18"/>
              </w:rPr>
            </w:pPr>
            <w:r>
              <w:rPr>
                <w:rFonts w:asciiTheme="minorHAnsi" w:hAnsiTheme="minorHAnsi"/>
                <w:sz w:val="18"/>
                <w:szCs w:val="18"/>
              </w:rPr>
              <w:t>34</w:t>
            </w:r>
          </w:p>
        </w:tc>
        <w:tc>
          <w:tcPr>
            <w:tcW w:w="2002" w:type="dxa"/>
            <w:shd w:val="clear" w:color="auto" w:fill="DAEEF3"/>
            <w:vAlign w:val="center"/>
          </w:tcPr>
          <w:p w:rsidR="00A301B0" w:rsidRPr="00F42C6B" w:rsidRDefault="00A301B0" w:rsidP="0002251C">
            <w:pPr>
              <w:spacing w:before="20" w:after="20"/>
              <w:rPr>
                <w:rFonts w:asciiTheme="minorHAnsi" w:hAnsiTheme="minorHAnsi"/>
                <w:spacing w:val="-2"/>
                <w:sz w:val="18"/>
                <w:szCs w:val="18"/>
              </w:rPr>
            </w:pPr>
            <w:r w:rsidRPr="00F42C6B">
              <w:rPr>
                <w:rFonts w:asciiTheme="minorHAnsi" w:hAnsiTheme="minorHAnsi"/>
                <w:sz w:val="18"/>
                <w:szCs w:val="18"/>
              </w:rPr>
              <w:t>Maur</w:t>
            </w:r>
            <w:r w:rsidR="00D74FFC">
              <w:rPr>
                <w:rFonts w:asciiTheme="minorHAnsi" w:hAnsiTheme="minorHAnsi"/>
                <w:sz w:val="18"/>
                <w:szCs w:val="18"/>
              </w:rPr>
              <w:t>ice</w:t>
            </w:r>
          </w:p>
        </w:tc>
        <w:tc>
          <w:tcPr>
            <w:tcW w:w="784" w:type="dxa"/>
            <w:vAlign w:val="center"/>
          </w:tcPr>
          <w:p w:rsidR="00A301B0" w:rsidRPr="00F42C6B" w:rsidRDefault="00A301B0" w:rsidP="0002251C">
            <w:pPr>
              <w:spacing w:before="20" w:after="20"/>
              <w:jc w:val="center"/>
              <w:rPr>
                <w:rFonts w:asciiTheme="minorHAnsi" w:hAnsiTheme="minorHAnsi"/>
                <w:sz w:val="18"/>
                <w:szCs w:val="18"/>
              </w:rPr>
            </w:pPr>
          </w:p>
        </w:tc>
        <w:tc>
          <w:tcPr>
            <w:tcW w:w="784" w:type="dxa"/>
            <w:vAlign w:val="center"/>
          </w:tcPr>
          <w:p w:rsidR="00A301B0" w:rsidRPr="00F42C6B" w:rsidRDefault="00A301B0" w:rsidP="0002251C">
            <w:pPr>
              <w:spacing w:before="20" w:after="20"/>
              <w:jc w:val="center"/>
              <w:rPr>
                <w:rFonts w:asciiTheme="minorHAnsi" w:hAnsiTheme="minorHAnsi"/>
                <w:sz w:val="18"/>
                <w:szCs w:val="18"/>
              </w:rPr>
            </w:pPr>
          </w:p>
        </w:tc>
        <w:tc>
          <w:tcPr>
            <w:tcW w:w="784" w:type="dxa"/>
            <w:vAlign w:val="center"/>
          </w:tcPr>
          <w:p w:rsidR="00A301B0" w:rsidRPr="00F42C6B" w:rsidRDefault="00A301B0" w:rsidP="0002251C">
            <w:pPr>
              <w:spacing w:before="20" w:after="20"/>
              <w:jc w:val="center"/>
              <w:rPr>
                <w:rFonts w:asciiTheme="minorHAnsi" w:hAnsiTheme="minorHAnsi"/>
                <w:sz w:val="18"/>
                <w:szCs w:val="18"/>
              </w:rPr>
            </w:pPr>
          </w:p>
        </w:tc>
        <w:tc>
          <w:tcPr>
            <w:tcW w:w="784" w:type="dxa"/>
            <w:vAlign w:val="center"/>
          </w:tcPr>
          <w:p w:rsidR="00A301B0" w:rsidRPr="00F42C6B" w:rsidRDefault="00A301B0" w:rsidP="0002251C">
            <w:pPr>
              <w:spacing w:before="20" w:after="20"/>
              <w:jc w:val="center"/>
              <w:rPr>
                <w:rFonts w:asciiTheme="minorHAnsi" w:hAnsiTheme="minorHAnsi"/>
                <w:sz w:val="18"/>
                <w:szCs w:val="18"/>
              </w:rPr>
            </w:pPr>
          </w:p>
        </w:tc>
        <w:tc>
          <w:tcPr>
            <w:tcW w:w="783" w:type="dxa"/>
            <w:vAlign w:val="center"/>
          </w:tcPr>
          <w:p w:rsidR="00A301B0" w:rsidRPr="00F42C6B" w:rsidRDefault="00A301B0" w:rsidP="0002251C">
            <w:pPr>
              <w:spacing w:before="20" w:after="20"/>
              <w:jc w:val="center"/>
              <w:rPr>
                <w:rFonts w:asciiTheme="minorHAnsi" w:hAnsiTheme="minorHAnsi"/>
                <w:sz w:val="18"/>
                <w:szCs w:val="18"/>
              </w:rPr>
            </w:pPr>
          </w:p>
        </w:tc>
        <w:tc>
          <w:tcPr>
            <w:tcW w:w="783" w:type="dxa"/>
            <w:vAlign w:val="center"/>
          </w:tcPr>
          <w:p w:rsidR="00A301B0" w:rsidRPr="00F42C6B" w:rsidRDefault="00A301B0" w:rsidP="0002251C">
            <w:pPr>
              <w:spacing w:before="20" w:after="20"/>
              <w:jc w:val="center"/>
              <w:rPr>
                <w:rFonts w:asciiTheme="minorHAnsi" w:hAnsiTheme="minorHAnsi"/>
                <w:sz w:val="18"/>
                <w:szCs w:val="18"/>
              </w:rPr>
            </w:pPr>
          </w:p>
        </w:tc>
        <w:tc>
          <w:tcPr>
            <w:tcW w:w="783" w:type="dxa"/>
            <w:vAlign w:val="center"/>
          </w:tcPr>
          <w:p w:rsidR="00A301B0" w:rsidRPr="00F42C6B" w:rsidRDefault="00A301B0" w:rsidP="0002251C">
            <w:pPr>
              <w:spacing w:before="20" w:after="20"/>
              <w:jc w:val="center"/>
              <w:rPr>
                <w:rFonts w:asciiTheme="minorHAnsi" w:hAnsiTheme="minorHAnsi"/>
                <w:sz w:val="18"/>
                <w:szCs w:val="18"/>
              </w:rPr>
            </w:pPr>
          </w:p>
        </w:tc>
        <w:tc>
          <w:tcPr>
            <w:tcW w:w="783" w:type="dxa"/>
            <w:vAlign w:val="center"/>
          </w:tcPr>
          <w:p w:rsidR="00A301B0" w:rsidRPr="00F42C6B" w:rsidRDefault="00A301B0" w:rsidP="0002251C">
            <w:pPr>
              <w:spacing w:before="20" w:after="20"/>
              <w:jc w:val="center"/>
              <w:rPr>
                <w:rFonts w:asciiTheme="minorHAnsi" w:hAnsiTheme="minorHAnsi"/>
                <w:sz w:val="18"/>
                <w:szCs w:val="18"/>
              </w:rPr>
            </w:pPr>
          </w:p>
        </w:tc>
        <w:tc>
          <w:tcPr>
            <w:tcW w:w="783" w:type="dxa"/>
            <w:vAlign w:val="center"/>
          </w:tcPr>
          <w:p w:rsidR="00A301B0" w:rsidRPr="00F42C6B" w:rsidRDefault="00A301B0" w:rsidP="0002251C">
            <w:pPr>
              <w:spacing w:before="20" w:after="20"/>
              <w:jc w:val="center"/>
              <w:rPr>
                <w:rFonts w:asciiTheme="minorHAnsi" w:hAnsiTheme="minorHAnsi"/>
                <w:sz w:val="18"/>
                <w:szCs w:val="18"/>
              </w:rPr>
            </w:pPr>
          </w:p>
        </w:tc>
        <w:tc>
          <w:tcPr>
            <w:tcW w:w="783" w:type="dxa"/>
            <w:vAlign w:val="center"/>
          </w:tcPr>
          <w:p w:rsidR="00A301B0" w:rsidRPr="00F42C6B" w:rsidRDefault="00A301B0" w:rsidP="0002251C">
            <w:pPr>
              <w:spacing w:before="20" w:after="20"/>
              <w:jc w:val="center"/>
              <w:rPr>
                <w:rFonts w:asciiTheme="minorHAnsi" w:hAnsiTheme="minorHAnsi"/>
                <w:sz w:val="18"/>
                <w:szCs w:val="18"/>
              </w:rPr>
            </w:pPr>
          </w:p>
        </w:tc>
        <w:tc>
          <w:tcPr>
            <w:tcW w:w="783" w:type="dxa"/>
            <w:vAlign w:val="center"/>
          </w:tcPr>
          <w:p w:rsidR="00A301B0" w:rsidRPr="00F42C6B" w:rsidRDefault="00A301B0" w:rsidP="0002251C">
            <w:pPr>
              <w:spacing w:before="20" w:after="20"/>
              <w:jc w:val="center"/>
              <w:rPr>
                <w:rFonts w:asciiTheme="minorHAnsi" w:hAnsiTheme="minorHAnsi"/>
                <w:sz w:val="18"/>
                <w:szCs w:val="18"/>
              </w:rPr>
            </w:pPr>
          </w:p>
        </w:tc>
        <w:tc>
          <w:tcPr>
            <w:tcW w:w="783" w:type="dxa"/>
            <w:vAlign w:val="center"/>
          </w:tcPr>
          <w:p w:rsidR="00A301B0" w:rsidRPr="00F42C6B" w:rsidRDefault="00A301B0" w:rsidP="0002251C">
            <w:pPr>
              <w:spacing w:before="20" w:after="20"/>
              <w:jc w:val="center"/>
              <w:rPr>
                <w:rFonts w:asciiTheme="minorHAnsi" w:hAnsiTheme="minorHAnsi"/>
                <w:sz w:val="18"/>
                <w:szCs w:val="18"/>
              </w:rPr>
            </w:pPr>
          </w:p>
        </w:tc>
        <w:tc>
          <w:tcPr>
            <w:tcW w:w="783" w:type="dxa"/>
            <w:vAlign w:val="center"/>
          </w:tcPr>
          <w:p w:rsidR="00A301B0" w:rsidRPr="00F42C6B" w:rsidRDefault="00A301B0" w:rsidP="0002251C">
            <w:pPr>
              <w:spacing w:before="20" w:after="20"/>
              <w:jc w:val="center"/>
              <w:rPr>
                <w:rFonts w:asciiTheme="minorHAnsi" w:hAnsiTheme="minorHAnsi"/>
                <w:sz w:val="18"/>
                <w:szCs w:val="18"/>
              </w:rPr>
            </w:pPr>
          </w:p>
        </w:tc>
      </w:tr>
      <w:tr w:rsidR="00A301B0" w:rsidRPr="00F42C6B" w:rsidTr="0002251C">
        <w:trPr>
          <w:trHeight w:val="144"/>
          <w:jc w:val="center"/>
        </w:trPr>
        <w:tc>
          <w:tcPr>
            <w:tcW w:w="851" w:type="dxa"/>
            <w:shd w:val="clear" w:color="auto" w:fill="DAEEF3"/>
            <w:vAlign w:val="center"/>
          </w:tcPr>
          <w:p w:rsidR="00A301B0" w:rsidRDefault="00A301B0" w:rsidP="0002251C">
            <w:pPr>
              <w:spacing w:before="20" w:after="20"/>
              <w:jc w:val="center"/>
              <w:rPr>
                <w:rFonts w:asciiTheme="minorHAnsi" w:hAnsiTheme="minorHAnsi"/>
                <w:sz w:val="18"/>
                <w:szCs w:val="18"/>
                <w:lang w:val="es-ES"/>
              </w:rPr>
            </w:pPr>
            <w:r>
              <w:rPr>
                <w:rFonts w:asciiTheme="minorHAnsi" w:hAnsiTheme="minorHAnsi"/>
                <w:sz w:val="18"/>
                <w:szCs w:val="18"/>
                <w:lang w:val="es-ES"/>
              </w:rPr>
              <w:t>35</w:t>
            </w:r>
          </w:p>
        </w:tc>
        <w:tc>
          <w:tcPr>
            <w:tcW w:w="2002" w:type="dxa"/>
            <w:shd w:val="clear" w:color="auto" w:fill="DAEEF3"/>
            <w:vAlign w:val="center"/>
          </w:tcPr>
          <w:p w:rsidR="00A301B0" w:rsidRDefault="00A301B0" w:rsidP="0002251C">
            <w:pPr>
              <w:spacing w:before="20" w:after="20"/>
              <w:rPr>
                <w:rFonts w:asciiTheme="minorHAnsi" w:hAnsiTheme="minorHAnsi"/>
                <w:spacing w:val="-2"/>
                <w:sz w:val="18"/>
                <w:szCs w:val="18"/>
              </w:rPr>
            </w:pPr>
            <w:r>
              <w:rPr>
                <w:rFonts w:asciiTheme="minorHAnsi" w:hAnsiTheme="minorHAnsi"/>
                <w:spacing w:val="-2"/>
                <w:sz w:val="18"/>
                <w:szCs w:val="18"/>
              </w:rPr>
              <w:t>M</w:t>
            </w:r>
            <w:r w:rsidR="00D74FFC">
              <w:rPr>
                <w:rFonts w:asciiTheme="minorHAnsi" w:hAnsiTheme="minorHAnsi"/>
                <w:spacing w:val="-2"/>
                <w:sz w:val="18"/>
                <w:szCs w:val="18"/>
              </w:rPr>
              <w:t>aroc</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EB08BF" w:rsidRPr="00F42C6B" w:rsidTr="0002251C">
        <w:trPr>
          <w:trHeight w:val="144"/>
          <w:jc w:val="center"/>
        </w:trPr>
        <w:tc>
          <w:tcPr>
            <w:tcW w:w="851" w:type="dxa"/>
            <w:shd w:val="clear" w:color="auto" w:fill="DAEEF3"/>
            <w:vAlign w:val="center"/>
          </w:tcPr>
          <w:p w:rsidR="00EB08BF" w:rsidRPr="00F42C6B" w:rsidRDefault="00EB08BF" w:rsidP="0002251C">
            <w:pPr>
              <w:spacing w:before="20" w:after="20"/>
              <w:jc w:val="center"/>
              <w:rPr>
                <w:rFonts w:asciiTheme="minorHAnsi" w:hAnsiTheme="minorHAnsi"/>
                <w:sz w:val="18"/>
                <w:szCs w:val="18"/>
                <w:lang w:val="es-ES"/>
              </w:rPr>
            </w:pPr>
            <w:r>
              <w:rPr>
                <w:rFonts w:asciiTheme="minorHAnsi" w:hAnsiTheme="minorHAnsi"/>
                <w:sz w:val="18"/>
                <w:szCs w:val="18"/>
                <w:lang w:val="es-ES"/>
              </w:rPr>
              <w:t>36</w:t>
            </w:r>
          </w:p>
        </w:tc>
        <w:tc>
          <w:tcPr>
            <w:tcW w:w="2002" w:type="dxa"/>
            <w:shd w:val="clear" w:color="auto" w:fill="DAEEF3"/>
            <w:vAlign w:val="center"/>
          </w:tcPr>
          <w:p w:rsidR="00EB08BF" w:rsidRPr="00F42C6B" w:rsidRDefault="00EB08BF" w:rsidP="0002251C">
            <w:pPr>
              <w:spacing w:before="20" w:after="20"/>
              <w:rPr>
                <w:rFonts w:asciiTheme="minorHAnsi" w:hAnsiTheme="minorHAnsi"/>
                <w:sz w:val="18"/>
                <w:szCs w:val="18"/>
                <w:lang w:val="es-ES"/>
              </w:rPr>
            </w:pPr>
            <w:r>
              <w:rPr>
                <w:rFonts w:asciiTheme="minorHAnsi" w:hAnsiTheme="minorHAnsi"/>
                <w:spacing w:val="-2"/>
                <w:sz w:val="18"/>
                <w:szCs w:val="18"/>
              </w:rPr>
              <w:t>Mozambiq</w:t>
            </w:r>
            <w:r w:rsidRPr="00F42C6B">
              <w:rPr>
                <w:rFonts w:asciiTheme="minorHAnsi" w:hAnsiTheme="minorHAnsi"/>
                <w:spacing w:val="-2"/>
                <w:sz w:val="18"/>
                <w:szCs w:val="18"/>
              </w:rPr>
              <w:t>ue</w:t>
            </w:r>
          </w:p>
        </w:tc>
        <w:tc>
          <w:tcPr>
            <w:tcW w:w="784" w:type="dxa"/>
            <w:vAlign w:val="center"/>
          </w:tcPr>
          <w:p w:rsidR="00EB08BF" w:rsidRPr="00F42C6B" w:rsidRDefault="00EB08BF"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EB08BF" w:rsidRPr="00F42C6B" w:rsidRDefault="00EB08BF"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EB08BF" w:rsidRPr="00F42C6B" w:rsidRDefault="00EB08BF"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EB08BF" w:rsidRPr="00F42C6B" w:rsidRDefault="00EB08BF"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EB08BF" w:rsidRPr="00F42C6B" w:rsidRDefault="00EB08BF"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EB08BF" w:rsidRPr="00F42C6B" w:rsidRDefault="00EB08BF"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EB08BF" w:rsidRPr="00F42C6B" w:rsidRDefault="00EB08BF"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EB08BF" w:rsidRPr="00F42C6B" w:rsidRDefault="00EB08BF"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EB08BF" w:rsidRPr="00F42C6B" w:rsidRDefault="00EB08BF"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EB08BF" w:rsidRPr="00F42C6B" w:rsidRDefault="00EB08BF"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EB08BF" w:rsidRPr="00F42C6B" w:rsidRDefault="00EB08BF"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EB08BF" w:rsidRPr="00F42C6B" w:rsidRDefault="00EB08BF"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EB08BF" w:rsidRPr="00F42C6B" w:rsidRDefault="00EB08BF"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A301B0" w:rsidRPr="00F42C6B" w:rsidTr="0002251C">
        <w:trPr>
          <w:trHeight w:val="144"/>
          <w:jc w:val="center"/>
        </w:trPr>
        <w:tc>
          <w:tcPr>
            <w:tcW w:w="851" w:type="dxa"/>
            <w:shd w:val="clear" w:color="auto" w:fill="DAEEF3"/>
            <w:vAlign w:val="center"/>
          </w:tcPr>
          <w:p w:rsidR="00A301B0" w:rsidRPr="00F42C6B" w:rsidRDefault="00A301B0" w:rsidP="0002251C">
            <w:pPr>
              <w:spacing w:before="20" w:after="20"/>
              <w:jc w:val="center"/>
              <w:rPr>
                <w:rFonts w:asciiTheme="minorHAnsi" w:hAnsiTheme="minorHAnsi"/>
                <w:sz w:val="18"/>
                <w:szCs w:val="18"/>
                <w:lang w:val="es-ES"/>
              </w:rPr>
            </w:pPr>
            <w:r>
              <w:rPr>
                <w:rFonts w:asciiTheme="minorHAnsi" w:hAnsiTheme="minorHAnsi"/>
                <w:sz w:val="18"/>
                <w:szCs w:val="18"/>
                <w:lang w:val="es-ES"/>
              </w:rPr>
              <w:t>37</w:t>
            </w:r>
          </w:p>
        </w:tc>
        <w:tc>
          <w:tcPr>
            <w:tcW w:w="2002" w:type="dxa"/>
            <w:shd w:val="clear" w:color="auto" w:fill="DAEEF3"/>
            <w:vAlign w:val="center"/>
          </w:tcPr>
          <w:p w:rsidR="00A301B0" w:rsidRPr="00F42C6B" w:rsidRDefault="00A301B0" w:rsidP="0002251C">
            <w:pPr>
              <w:spacing w:before="20" w:after="20"/>
              <w:rPr>
                <w:rFonts w:asciiTheme="minorHAnsi" w:hAnsiTheme="minorHAnsi"/>
                <w:sz w:val="18"/>
                <w:szCs w:val="18"/>
                <w:lang w:val="es-ES"/>
              </w:rPr>
            </w:pPr>
            <w:proofErr w:type="spellStart"/>
            <w:r w:rsidRPr="00F42C6B">
              <w:rPr>
                <w:rFonts w:asciiTheme="minorHAnsi" w:hAnsiTheme="minorHAnsi"/>
                <w:sz w:val="18"/>
                <w:szCs w:val="18"/>
                <w:lang w:val="es-ES"/>
              </w:rPr>
              <w:t>Namibi</w:t>
            </w:r>
            <w:r w:rsidR="00D74FFC">
              <w:rPr>
                <w:rFonts w:asciiTheme="minorHAnsi" w:hAnsiTheme="minorHAnsi"/>
                <w:sz w:val="18"/>
                <w:szCs w:val="18"/>
                <w:lang w:val="es-ES"/>
              </w:rPr>
              <w:t>e</w:t>
            </w:r>
            <w:proofErr w:type="spellEnd"/>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A301B0" w:rsidRPr="00F42C6B" w:rsidTr="0002251C">
        <w:trPr>
          <w:trHeight w:val="316"/>
          <w:jc w:val="center"/>
        </w:trPr>
        <w:tc>
          <w:tcPr>
            <w:tcW w:w="851" w:type="dxa"/>
            <w:shd w:val="clear" w:color="auto" w:fill="DAEEF3"/>
            <w:vAlign w:val="center"/>
          </w:tcPr>
          <w:p w:rsidR="00A301B0" w:rsidRPr="00F42C6B" w:rsidRDefault="00A301B0" w:rsidP="0002251C">
            <w:pPr>
              <w:spacing w:before="20" w:after="20"/>
              <w:jc w:val="center"/>
              <w:rPr>
                <w:rFonts w:asciiTheme="minorHAnsi" w:hAnsiTheme="minorHAnsi"/>
                <w:sz w:val="18"/>
                <w:szCs w:val="18"/>
                <w:lang w:val="es-ES"/>
              </w:rPr>
            </w:pPr>
            <w:r>
              <w:rPr>
                <w:rFonts w:asciiTheme="minorHAnsi" w:hAnsiTheme="minorHAnsi"/>
                <w:sz w:val="18"/>
                <w:szCs w:val="18"/>
                <w:lang w:val="es-ES"/>
              </w:rPr>
              <w:t>38</w:t>
            </w:r>
          </w:p>
        </w:tc>
        <w:tc>
          <w:tcPr>
            <w:tcW w:w="2002" w:type="dxa"/>
            <w:shd w:val="clear" w:color="auto" w:fill="DAEEF3"/>
            <w:vAlign w:val="center"/>
          </w:tcPr>
          <w:p w:rsidR="00A301B0" w:rsidRPr="00F42C6B" w:rsidRDefault="00A301B0" w:rsidP="0002251C">
            <w:pPr>
              <w:spacing w:before="20" w:after="20"/>
              <w:rPr>
                <w:rFonts w:asciiTheme="minorHAnsi" w:hAnsiTheme="minorHAnsi"/>
                <w:sz w:val="18"/>
                <w:szCs w:val="18"/>
                <w:lang w:val="es-ES"/>
              </w:rPr>
            </w:pPr>
            <w:proofErr w:type="spellStart"/>
            <w:r w:rsidRPr="00F42C6B">
              <w:rPr>
                <w:rFonts w:asciiTheme="minorHAnsi" w:hAnsiTheme="minorHAnsi"/>
                <w:sz w:val="18"/>
                <w:szCs w:val="18"/>
                <w:lang w:val="es-ES"/>
              </w:rPr>
              <w:t>Niger</w:t>
            </w:r>
            <w:proofErr w:type="spellEnd"/>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A301B0" w:rsidRPr="00F42C6B" w:rsidTr="0002251C">
        <w:trPr>
          <w:trHeight w:val="301"/>
          <w:jc w:val="center"/>
        </w:trPr>
        <w:tc>
          <w:tcPr>
            <w:tcW w:w="851" w:type="dxa"/>
            <w:shd w:val="clear" w:color="auto" w:fill="DAEEF3"/>
            <w:vAlign w:val="center"/>
          </w:tcPr>
          <w:p w:rsidR="00A301B0" w:rsidRPr="00E47071" w:rsidRDefault="00A301B0" w:rsidP="0002251C">
            <w:pPr>
              <w:spacing w:before="20" w:after="20"/>
              <w:jc w:val="center"/>
              <w:rPr>
                <w:rFonts w:asciiTheme="minorHAnsi" w:hAnsiTheme="minorHAnsi"/>
                <w:sz w:val="18"/>
                <w:szCs w:val="18"/>
                <w:lang w:val="es-ES"/>
              </w:rPr>
            </w:pPr>
            <w:r>
              <w:rPr>
                <w:rFonts w:asciiTheme="minorHAnsi" w:hAnsiTheme="minorHAnsi"/>
                <w:sz w:val="18"/>
                <w:szCs w:val="18"/>
                <w:lang w:val="es-ES"/>
              </w:rPr>
              <w:t>39</w:t>
            </w:r>
          </w:p>
        </w:tc>
        <w:tc>
          <w:tcPr>
            <w:tcW w:w="2002" w:type="dxa"/>
            <w:shd w:val="clear" w:color="auto" w:fill="DAEEF3"/>
            <w:vAlign w:val="center"/>
          </w:tcPr>
          <w:p w:rsidR="00A301B0" w:rsidRPr="00E47071" w:rsidRDefault="00D74FFC" w:rsidP="0002251C">
            <w:pPr>
              <w:spacing w:before="20" w:after="20"/>
              <w:rPr>
                <w:rFonts w:asciiTheme="minorHAnsi" w:hAnsiTheme="minorHAnsi"/>
                <w:sz w:val="18"/>
                <w:szCs w:val="18"/>
                <w:lang w:val="es-ES"/>
              </w:rPr>
            </w:pPr>
            <w:proofErr w:type="spellStart"/>
            <w:r>
              <w:rPr>
                <w:rFonts w:asciiTheme="minorHAnsi" w:hAnsiTheme="minorHAnsi"/>
                <w:sz w:val="18"/>
                <w:szCs w:val="18"/>
                <w:lang w:val="es-ES"/>
              </w:rPr>
              <w:t>Nigé</w:t>
            </w:r>
            <w:r w:rsidR="00A301B0" w:rsidRPr="00E47071">
              <w:rPr>
                <w:rFonts w:asciiTheme="minorHAnsi" w:hAnsiTheme="minorHAnsi"/>
                <w:sz w:val="18"/>
                <w:szCs w:val="18"/>
                <w:lang w:val="es-ES"/>
              </w:rPr>
              <w:t>ria</w:t>
            </w:r>
            <w:proofErr w:type="spellEnd"/>
          </w:p>
        </w:tc>
        <w:tc>
          <w:tcPr>
            <w:tcW w:w="784" w:type="dxa"/>
            <w:vAlign w:val="center"/>
          </w:tcPr>
          <w:p w:rsidR="00A301B0" w:rsidRPr="00E47071"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E47071"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E47071"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E47071"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E47071"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E47071"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E47071"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E47071"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E47071"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E47071"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E47071"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E47071"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E47071"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A301B0" w:rsidRPr="00F42C6B" w:rsidTr="0002251C">
        <w:trPr>
          <w:trHeight w:val="316"/>
          <w:jc w:val="center"/>
        </w:trPr>
        <w:tc>
          <w:tcPr>
            <w:tcW w:w="851" w:type="dxa"/>
            <w:shd w:val="clear" w:color="auto" w:fill="DAEEF3"/>
            <w:vAlign w:val="center"/>
          </w:tcPr>
          <w:p w:rsidR="00A301B0" w:rsidRPr="00F42C6B" w:rsidRDefault="00A301B0" w:rsidP="0002251C">
            <w:pPr>
              <w:spacing w:before="20" w:after="20"/>
              <w:jc w:val="center"/>
              <w:rPr>
                <w:rFonts w:asciiTheme="minorHAnsi" w:hAnsiTheme="minorHAnsi"/>
                <w:sz w:val="18"/>
                <w:szCs w:val="18"/>
                <w:lang w:val="es-ES"/>
              </w:rPr>
            </w:pPr>
            <w:r>
              <w:rPr>
                <w:rFonts w:asciiTheme="minorHAnsi" w:hAnsiTheme="minorHAnsi"/>
                <w:sz w:val="18"/>
                <w:szCs w:val="18"/>
                <w:lang w:val="es-ES"/>
              </w:rPr>
              <w:t>40</w:t>
            </w:r>
          </w:p>
        </w:tc>
        <w:tc>
          <w:tcPr>
            <w:tcW w:w="2002" w:type="dxa"/>
            <w:shd w:val="clear" w:color="auto" w:fill="DAEEF3"/>
            <w:vAlign w:val="center"/>
          </w:tcPr>
          <w:p w:rsidR="00A301B0" w:rsidRPr="00F42C6B" w:rsidRDefault="00A301B0" w:rsidP="0002251C">
            <w:pPr>
              <w:spacing w:before="20" w:after="20"/>
              <w:rPr>
                <w:rFonts w:asciiTheme="minorHAnsi" w:hAnsiTheme="minorHAnsi"/>
                <w:sz w:val="18"/>
                <w:szCs w:val="18"/>
                <w:lang w:val="es-ES"/>
              </w:rPr>
            </w:pPr>
            <w:proofErr w:type="spellStart"/>
            <w:r w:rsidRPr="00F42C6B">
              <w:rPr>
                <w:rFonts w:asciiTheme="minorHAnsi" w:hAnsiTheme="minorHAnsi"/>
                <w:sz w:val="18"/>
                <w:szCs w:val="18"/>
                <w:lang w:val="es-ES"/>
              </w:rPr>
              <w:t>Rwanda</w:t>
            </w:r>
            <w:proofErr w:type="spellEnd"/>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A301B0" w:rsidRPr="00F42C6B" w:rsidTr="0002251C">
        <w:trPr>
          <w:trHeight w:val="301"/>
          <w:jc w:val="center"/>
        </w:trPr>
        <w:tc>
          <w:tcPr>
            <w:tcW w:w="851" w:type="dxa"/>
            <w:shd w:val="clear" w:color="auto" w:fill="DAEEF3"/>
            <w:vAlign w:val="center"/>
          </w:tcPr>
          <w:p w:rsidR="00A301B0" w:rsidRPr="00F42C6B" w:rsidRDefault="00A301B0" w:rsidP="0002251C">
            <w:pPr>
              <w:spacing w:before="20" w:after="20"/>
              <w:jc w:val="center"/>
              <w:rPr>
                <w:rFonts w:asciiTheme="minorHAnsi" w:hAnsiTheme="minorHAnsi"/>
                <w:sz w:val="18"/>
                <w:szCs w:val="18"/>
                <w:lang w:val="es-ES"/>
              </w:rPr>
            </w:pPr>
            <w:r>
              <w:rPr>
                <w:rFonts w:asciiTheme="minorHAnsi" w:hAnsiTheme="minorHAnsi"/>
                <w:sz w:val="18"/>
                <w:szCs w:val="18"/>
                <w:lang w:val="es-ES"/>
              </w:rPr>
              <w:t>41</w:t>
            </w:r>
          </w:p>
        </w:tc>
        <w:tc>
          <w:tcPr>
            <w:tcW w:w="2002" w:type="dxa"/>
            <w:shd w:val="clear" w:color="auto" w:fill="DAEEF3"/>
            <w:vAlign w:val="center"/>
          </w:tcPr>
          <w:p w:rsidR="00A301B0" w:rsidRPr="00F42C6B" w:rsidRDefault="00D74FFC" w:rsidP="0002251C">
            <w:pPr>
              <w:spacing w:before="20" w:after="20"/>
              <w:rPr>
                <w:rFonts w:asciiTheme="minorHAnsi" w:hAnsiTheme="minorHAnsi"/>
                <w:sz w:val="18"/>
                <w:szCs w:val="18"/>
                <w:lang w:val="es-ES"/>
              </w:rPr>
            </w:pPr>
            <w:r w:rsidRPr="00D74FFC">
              <w:rPr>
                <w:rFonts w:asciiTheme="minorHAnsi" w:hAnsiTheme="minorHAnsi"/>
                <w:sz w:val="18"/>
                <w:szCs w:val="18"/>
                <w:lang w:val="es-ES"/>
              </w:rPr>
              <w:t>Sao Tomé-et-</w:t>
            </w:r>
            <w:proofErr w:type="spellStart"/>
            <w:r w:rsidRPr="00D74FFC">
              <w:rPr>
                <w:rFonts w:asciiTheme="minorHAnsi" w:hAnsiTheme="minorHAnsi"/>
                <w:sz w:val="18"/>
                <w:szCs w:val="18"/>
                <w:lang w:val="es-ES"/>
              </w:rPr>
              <w:t>Principe</w:t>
            </w:r>
            <w:proofErr w:type="spellEnd"/>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r>
      <w:tr w:rsidR="00A301B0" w:rsidRPr="00F42C6B" w:rsidTr="0002251C">
        <w:trPr>
          <w:trHeight w:val="316"/>
          <w:jc w:val="center"/>
        </w:trPr>
        <w:tc>
          <w:tcPr>
            <w:tcW w:w="851" w:type="dxa"/>
            <w:shd w:val="clear" w:color="auto" w:fill="DAEEF3"/>
            <w:vAlign w:val="center"/>
          </w:tcPr>
          <w:p w:rsidR="00A301B0" w:rsidRPr="00F42C6B" w:rsidRDefault="00A301B0" w:rsidP="0002251C">
            <w:pPr>
              <w:spacing w:before="20" w:after="20"/>
              <w:jc w:val="center"/>
              <w:rPr>
                <w:rFonts w:asciiTheme="minorHAnsi" w:hAnsiTheme="minorHAnsi"/>
                <w:sz w:val="18"/>
                <w:szCs w:val="18"/>
                <w:lang w:val="es-ES"/>
              </w:rPr>
            </w:pPr>
            <w:r>
              <w:rPr>
                <w:rFonts w:asciiTheme="minorHAnsi" w:hAnsiTheme="minorHAnsi"/>
                <w:sz w:val="18"/>
                <w:szCs w:val="18"/>
                <w:lang w:val="es-ES"/>
              </w:rPr>
              <w:t>42</w:t>
            </w:r>
          </w:p>
        </w:tc>
        <w:tc>
          <w:tcPr>
            <w:tcW w:w="2002" w:type="dxa"/>
            <w:shd w:val="clear" w:color="auto" w:fill="DAEEF3"/>
            <w:vAlign w:val="center"/>
          </w:tcPr>
          <w:p w:rsidR="00A301B0" w:rsidRPr="00F42C6B" w:rsidRDefault="00D74FFC" w:rsidP="0002251C">
            <w:pPr>
              <w:spacing w:before="20" w:after="20"/>
              <w:rPr>
                <w:rFonts w:asciiTheme="minorHAnsi" w:hAnsiTheme="minorHAnsi"/>
                <w:sz w:val="18"/>
                <w:szCs w:val="18"/>
                <w:lang w:val="es-ES"/>
              </w:rPr>
            </w:pPr>
            <w:proofErr w:type="spellStart"/>
            <w:r>
              <w:rPr>
                <w:rFonts w:asciiTheme="minorHAnsi" w:hAnsiTheme="minorHAnsi"/>
                <w:sz w:val="18"/>
                <w:szCs w:val="18"/>
                <w:lang w:val="es-ES"/>
              </w:rPr>
              <w:t>Séné</w:t>
            </w:r>
            <w:r w:rsidR="00A301B0" w:rsidRPr="00F42C6B">
              <w:rPr>
                <w:rFonts w:asciiTheme="minorHAnsi" w:hAnsiTheme="minorHAnsi"/>
                <w:sz w:val="18"/>
                <w:szCs w:val="18"/>
                <w:lang w:val="es-ES"/>
              </w:rPr>
              <w:t>gal</w:t>
            </w:r>
            <w:proofErr w:type="spellEnd"/>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A301B0" w:rsidRPr="00F42C6B" w:rsidTr="0002251C">
        <w:trPr>
          <w:trHeight w:val="316"/>
          <w:jc w:val="center"/>
        </w:trPr>
        <w:tc>
          <w:tcPr>
            <w:tcW w:w="851" w:type="dxa"/>
            <w:shd w:val="clear" w:color="auto" w:fill="DAEEF3"/>
            <w:vAlign w:val="center"/>
          </w:tcPr>
          <w:p w:rsidR="00A301B0" w:rsidRPr="00F42C6B" w:rsidRDefault="00A301B0" w:rsidP="0002251C">
            <w:pPr>
              <w:spacing w:before="20" w:after="20"/>
              <w:jc w:val="center"/>
              <w:rPr>
                <w:rFonts w:asciiTheme="minorHAnsi" w:hAnsiTheme="minorHAnsi"/>
                <w:sz w:val="18"/>
                <w:szCs w:val="18"/>
                <w:lang w:val="es-ES"/>
              </w:rPr>
            </w:pPr>
            <w:r>
              <w:rPr>
                <w:rFonts w:asciiTheme="minorHAnsi" w:hAnsiTheme="minorHAnsi"/>
                <w:sz w:val="18"/>
                <w:szCs w:val="18"/>
                <w:lang w:val="es-ES"/>
              </w:rPr>
              <w:t>43</w:t>
            </w:r>
          </w:p>
        </w:tc>
        <w:tc>
          <w:tcPr>
            <w:tcW w:w="2002" w:type="dxa"/>
            <w:shd w:val="clear" w:color="auto" w:fill="DAEEF3"/>
            <w:vAlign w:val="center"/>
          </w:tcPr>
          <w:p w:rsidR="00A301B0" w:rsidRPr="00F42C6B" w:rsidRDefault="00A301B0" w:rsidP="0002251C">
            <w:pPr>
              <w:spacing w:before="20" w:after="20"/>
              <w:rPr>
                <w:rFonts w:asciiTheme="minorHAnsi" w:hAnsiTheme="minorHAnsi"/>
                <w:sz w:val="18"/>
                <w:szCs w:val="18"/>
                <w:lang w:val="es-ES"/>
              </w:rPr>
            </w:pPr>
            <w:r w:rsidRPr="00F42C6B">
              <w:rPr>
                <w:rFonts w:asciiTheme="minorHAnsi" w:hAnsiTheme="minorHAnsi"/>
                <w:sz w:val="18"/>
                <w:szCs w:val="18"/>
                <w:lang w:val="es-ES"/>
              </w:rPr>
              <w:t>Seychelles</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r>
      <w:tr w:rsidR="00A301B0" w:rsidRPr="00F42C6B" w:rsidTr="0002251C">
        <w:trPr>
          <w:trHeight w:val="301"/>
          <w:jc w:val="center"/>
        </w:trPr>
        <w:tc>
          <w:tcPr>
            <w:tcW w:w="851" w:type="dxa"/>
            <w:shd w:val="clear" w:color="auto" w:fill="DAEEF3"/>
            <w:vAlign w:val="center"/>
          </w:tcPr>
          <w:p w:rsidR="00A301B0" w:rsidRPr="00F42C6B" w:rsidRDefault="00A301B0" w:rsidP="0002251C">
            <w:pPr>
              <w:spacing w:before="20" w:after="20"/>
              <w:jc w:val="center"/>
              <w:rPr>
                <w:rFonts w:asciiTheme="minorHAnsi" w:hAnsiTheme="minorHAnsi"/>
                <w:sz w:val="18"/>
                <w:szCs w:val="18"/>
                <w:lang w:val="es-ES"/>
              </w:rPr>
            </w:pPr>
            <w:r>
              <w:rPr>
                <w:rFonts w:asciiTheme="minorHAnsi" w:hAnsiTheme="minorHAnsi"/>
                <w:sz w:val="18"/>
                <w:szCs w:val="18"/>
                <w:lang w:val="es-ES"/>
              </w:rPr>
              <w:t>44</w:t>
            </w:r>
          </w:p>
        </w:tc>
        <w:tc>
          <w:tcPr>
            <w:tcW w:w="2002" w:type="dxa"/>
            <w:shd w:val="clear" w:color="auto" w:fill="DAEEF3"/>
            <w:vAlign w:val="center"/>
          </w:tcPr>
          <w:p w:rsidR="00A301B0" w:rsidRPr="00F42C6B" w:rsidRDefault="00A301B0" w:rsidP="0002251C">
            <w:pPr>
              <w:spacing w:before="20" w:after="20"/>
              <w:rPr>
                <w:rFonts w:asciiTheme="minorHAnsi" w:hAnsiTheme="minorHAnsi"/>
                <w:sz w:val="18"/>
                <w:szCs w:val="18"/>
                <w:lang w:val="es-ES"/>
              </w:rPr>
            </w:pPr>
            <w:r w:rsidRPr="00F42C6B">
              <w:rPr>
                <w:rFonts w:asciiTheme="minorHAnsi" w:hAnsiTheme="minorHAnsi"/>
                <w:sz w:val="18"/>
                <w:szCs w:val="18"/>
                <w:lang w:val="es-ES"/>
              </w:rPr>
              <w:t>Sierra Leone</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r>
      <w:tr w:rsidR="00A301B0" w:rsidRPr="00F42C6B" w:rsidTr="0002251C">
        <w:trPr>
          <w:trHeight w:val="316"/>
          <w:jc w:val="center"/>
        </w:trPr>
        <w:tc>
          <w:tcPr>
            <w:tcW w:w="851" w:type="dxa"/>
            <w:shd w:val="clear" w:color="auto" w:fill="DAEEF3"/>
            <w:vAlign w:val="center"/>
          </w:tcPr>
          <w:p w:rsidR="00A301B0" w:rsidRPr="00F42C6B" w:rsidRDefault="00A301B0" w:rsidP="0002251C">
            <w:pPr>
              <w:spacing w:before="20" w:after="20"/>
              <w:jc w:val="center"/>
              <w:rPr>
                <w:rFonts w:asciiTheme="minorHAnsi" w:hAnsiTheme="minorHAnsi"/>
                <w:sz w:val="18"/>
                <w:szCs w:val="18"/>
                <w:lang w:val="es-ES"/>
              </w:rPr>
            </w:pPr>
            <w:r>
              <w:rPr>
                <w:rFonts w:asciiTheme="minorHAnsi" w:hAnsiTheme="minorHAnsi"/>
                <w:sz w:val="18"/>
                <w:szCs w:val="18"/>
                <w:lang w:val="es-ES"/>
              </w:rPr>
              <w:t>45</w:t>
            </w:r>
          </w:p>
        </w:tc>
        <w:tc>
          <w:tcPr>
            <w:tcW w:w="2002" w:type="dxa"/>
            <w:shd w:val="clear" w:color="auto" w:fill="DAEEF3"/>
            <w:vAlign w:val="center"/>
          </w:tcPr>
          <w:p w:rsidR="00A301B0" w:rsidRPr="00F42C6B" w:rsidRDefault="00A301B0" w:rsidP="0002251C">
            <w:pPr>
              <w:spacing w:before="20" w:after="20"/>
              <w:rPr>
                <w:rFonts w:asciiTheme="minorHAnsi" w:hAnsiTheme="minorHAnsi"/>
                <w:sz w:val="18"/>
                <w:szCs w:val="18"/>
                <w:lang w:val="es-ES"/>
              </w:rPr>
            </w:pPr>
            <w:proofErr w:type="spellStart"/>
            <w:r w:rsidRPr="00F42C6B">
              <w:rPr>
                <w:rFonts w:asciiTheme="minorHAnsi" w:hAnsiTheme="minorHAnsi"/>
                <w:sz w:val="18"/>
                <w:szCs w:val="18"/>
                <w:lang w:val="es-ES"/>
              </w:rPr>
              <w:t>Somali</w:t>
            </w:r>
            <w:r w:rsidR="00D74FFC">
              <w:rPr>
                <w:rFonts w:asciiTheme="minorHAnsi" w:hAnsiTheme="minorHAnsi"/>
                <w:sz w:val="18"/>
                <w:szCs w:val="18"/>
                <w:lang w:val="es-ES"/>
              </w:rPr>
              <w:t>e</w:t>
            </w:r>
            <w:proofErr w:type="spellEnd"/>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A301B0" w:rsidRPr="00F42C6B" w:rsidTr="0002251C">
        <w:trPr>
          <w:trHeight w:val="301"/>
          <w:jc w:val="center"/>
        </w:trPr>
        <w:tc>
          <w:tcPr>
            <w:tcW w:w="851" w:type="dxa"/>
            <w:shd w:val="clear" w:color="auto" w:fill="DAEEF3"/>
            <w:vAlign w:val="center"/>
          </w:tcPr>
          <w:p w:rsidR="00A301B0" w:rsidRPr="00F42C6B" w:rsidRDefault="00A301B0" w:rsidP="0002251C">
            <w:pPr>
              <w:spacing w:before="20" w:after="20"/>
              <w:jc w:val="center"/>
              <w:rPr>
                <w:rFonts w:asciiTheme="minorHAnsi" w:hAnsiTheme="minorHAnsi"/>
                <w:sz w:val="18"/>
                <w:szCs w:val="18"/>
                <w:lang w:val="es-ES"/>
              </w:rPr>
            </w:pPr>
            <w:r>
              <w:rPr>
                <w:rFonts w:asciiTheme="minorHAnsi" w:hAnsiTheme="minorHAnsi"/>
                <w:sz w:val="18"/>
                <w:szCs w:val="18"/>
                <w:lang w:val="es-ES"/>
              </w:rPr>
              <w:t>46</w:t>
            </w:r>
          </w:p>
        </w:tc>
        <w:tc>
          <w:tcPr>
            <w:tcW w:w="2002" w:type="dxa"/>
            <w:shd w:val="clear" w:color="auto" w:fill="DAEEF3"/>
            <w:vAlign w:val="center"/>
          </w:tcPr>
          <w:p w:rsidR="00A301B0" w:rsidRPr="00F42C6B" w:rsidRDefault="00D74FFC" w:rsidP="0002251C">
            <w:pPr>
              <w:spacing w:before="20" w:after="20"/>
              <w:rPr>
                <w:rFonts w:asciiTheme="minorHAnsi" w:hAnsiTheme="minorHAnsi"/>
                <w:sz w:val="18"/>
                <w:szCs w:val="18"/>
                <w:lang w:val="es-ES"/>
              </w:rPr>
            </w:pPr>
            <w:proofErr w:type="spellStart"/>
            <w:r w:rsidRPr="00D74FFC">
              <w:rPr>
                <w:rFonts w:asciiTheme="minorHAnsi" w:hAnsiTheme="minorHAnsi"/>
                <w:sz w:val="18"/>
                <w:szCs w:val="18"/>
                <w:lang w:val="es-ES"/>
              </w:rPr>
              <w:t>Sudafricaine</w:t>
            </w:r>
            <w:proofErr w:type="spellEnd"/>
            <w:r w:rsidRPr="00D74FFC">
              <w:rPr>
                <w:rFonts w:asciiTheme="minorHAnsi" w:hAnsiTheme="minorHAnsi"/>
                <w:sz w:val="18"/>
                <w:szCs w:val="18"/>
                <w:lang w:val="es-ES"/>
              </w:rPr>
              <w:t xml:space="preserve"> (</w:t>
            </w:r>
            <w:proofErr w:type="spellStart"/>
            <w:r w:rsidRPr="00D74FFC">
              <w:rPr>
                <w:rFonts w:asciiTheme="minorHAnsi" w:hAnsiTheme="minorHAnsi"/>
                <w:sz w:val="18"/>
                <w:szCs w:val="18"/>
                <w:lang w:val="es-ES"/>
              </w:rPr>
              <w:t>Rép</w:t>
            </w:r>
            <w:proofErr w:type="spellEnd"/>
            <w:r w:rsidRPr="00D74FFC">
              <w:rPr>
                <w:rFonts w:asciiTheme="minorHAnsi" w:hAnsiTheme="minorHAnsi"/>
                <w:sz w:val="18"/>
                <w:szCs w:val="18"/>
                <w:lang w:val="es-ES"/>
              </w:rPr>
              <w:t>.)</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A301B0" w:rsidRPr="00F42C6B" w:rsidTr="0002251C">
        <w:trPr>
          <w:trHeight w:val="316"/>
          <w:jc w:val="center"/>
        </w:trPr>
        <w:tc>
          <w:tcPr>
            <w:tcW w:w="851" w:type="dxa"/>
            <w:shd w:val="clear" w:color="auto" w:fill="DAEEF3"/>
            <w:vAlign w:val="center"/>
          </w:tcPr>
          <w:p w:rsidR="00A301B0" w:rsidRPr="00F42C6B" w:rsidRDefault="00A301B0" w:rsidP="0002251C">
            <w:pPr>
              <w:spacing w:before="20" w:after="20"/>
              <w:jc w:val="center"/>
              <w:rPr>
                <w:rFonts w:asciiTheme="minorHAnsi" w:hAnsiTheme="minorHAnsi"/>
                <w:sz w:val="18"/>
                <w:szCs w:val="18"/>
                <w:lang w:val="es-ES"/>
              </w:rPr>
            </w:pPr>
            <w:r>
              <w:rPr>
                <w:rFonts w:asciiTheme="minorHAnsi" w:hAnsiTheme="minorHAnsi"/>
                <w:sz w:val="18"/>
                <w:szCs w:val="18"/>
                <w:lang w:val="es-ES"/>
              </w:rPr>
              <w:t>47</w:t>
            </w:r>
          </w:p>
        </w:tc>
        <w:tc>
          <w:tcPr>
            <w:tcW w:w="2002" w:type="dxa"/>
            <w:shd w:val="clear" w:color="auto" w:fill="DAEEF3"/>
            <w:vAlign w:val="center"/>
          </w:tcPr>
          <w:p w:rsidR="00A301B0" w:rsidRPr="00F42C6B" w:rsidRDefault="00D74FFC" w:rsidP="0002251C">
            <w:pPr>
              <w:spacing w:before="20" w:after="20"/>
              <w:rPr>
                <w:rFonts w:asciiTheme="minorHAnsi" w:hAnsiTheme="minorHAnsi"/>
                <w:sz w:val="18"/>
                <w:szCs w:val="18"/>
                <w:lang w:val="es-ES"/>
              </w:rPr>
            </w:pPr>
            <w:proofErr w:type="spellStart"/>
            <w:r w:rsidRPr="00D74FFC">
              <w:rPr>
                <w:rFonts w:asciiTheme="minorHAnsi" w:hAnsiTheme="minorHAnsi"/>
                <w:sz w:val="18"/>
                <w:szCs w:val="18"/>
                <w:lang w:val="es-ES"/>
              </w:rPr>
              <w:t>Soudan</w:t>
            </w:r>
            <w:proofErr w:type="spellEnd"/>
            <w:r w:rsidRPr="00D74FFC">
              <w:rPr>
                <w:rFonts w:asciiTheme="minorHAnsi" w:hAnsiTheme="minorHAnsi"/>
                <w:sz w:val="18"/>
                <w:szCs w:val="18"/>
                <w:lang w:val="es-ES"/>
              </w:rPr>
              <w:t xml:space="preserve"> du Sud</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p>
        </w:tc>
      </w:tr>
      <w:tr w:rsidR="00A301B0" w:rsidRPr="00F42C6B" w:rsidTr="0002251C">
        <w:trPr>
          <w:trHeight w:val="301"/>
          <w:jc w:val="center"/>
        </w:trPr>
        <w:tc>
          <w:tcPr>
            <w:tcW w:w="851" w:type="dxa"/>
            <w:shd w:val="clear" w:color="auto" w:fill="DAEEF3"/>
            <w:vAlign w:val="center"/>
          </w:tcPr>
          <w:p w:rsidR="00A301B0" w:rsidRPr="00F42C6B" w:rsidRDefault="00A301B0" w:rsidP="0002251C">
            <w:pPr>
              <w:spacing w:before="20" w:after="20"/>
              <w:jc w:val="center"/>
              <w:rPr>
                <w:rFonts w:asciiTheme="minorHAnsi" w:hAnsiTheme="minorHAnsi"/>
                <w:sz w:val="18"/>
                <w:szCs w:val="18"/>
                <w:lang w:val="es-ES"/>
              </w:rPr>
            </w:pPr>
            <w:r>
              <w:rPr>
                <w:rFonts w:asciiTheme="minorHAnsi" w:hAnsiTheme="minorHAnsi"/>
                <w:sz w:val="18"/>
                <w:szCs w:val="18"/>
                <w:lang w:val="es-ES"/>
              </w:rPr>
              <w:t>48</w:t>
            </w:r>
          </w:p>
        </w:tc>
        <w:tc>
          <w:tcPr>
            <w:tcW w:w="2002" w:type="dxa"/>
            <w:shd w:val="clear" w:color="auto" w:fill="DAEEF3"/>
            <w:vAlign w:val="center"/>
          </w:tcPr>
          <w:p w:rsidR="00A301B0" w:rsidRPr="00F42C6B" w:rsidRDefault="00A301B0" w:rsidP="0002251C">
            <w:pPr>
              <w:spacing w:before="20" w:after="20"/>
              <w:rPr>
                <w:rFonts w:asciiTheme="minorHAnsi" w:hAnsiTheme="minorHAnsi"/>
                <w:sz w:val="18"/>
                <w:szCs w:val="18"/>
                <w:lang w:val="es-ES"/>
              </w:rPr>
            </w:pPr>
            <w:proofErr w:type="spellStart"/>
            <w:r w:rsidRPr="00F42C6B">
              <w:rPr>
                <w:rFonts w:asciiTheme="minorHAnsi" w:hAnsiTheme="minorHAnsi"/>
                <w:sz w:val="18"/>
                <w:szCs w:val="18"/>
                <w:lang w:val="es-ES"/>
              </w:rPr>
              <w:t>S</w:t>
            </w:r>
            <w:r w:rsidR="00621DAE">
              <w:rPr>
                <w:rFonts w:asciiTheme="minorHAnsi" w:hAnsiTheme="minorHAnsi"/>
                <w:sz w:val="18"/>
                <w:szCs w:val="18"/>
                <w:lang w:val="es-ES"/>
              </w:rPr>
              <w:t>o</w:t>
            </w:r>
            <w:r w:rsidRPr="00F42C6B">
              <w:rPr>
                <w:rFonts w:asciiTheme="minorHAnsi" w:hAnsiTheme="minorHAnsi"/>
                <w:sz w:val="18"/>
                <w:szCs w:val="18"/>
                <w:lang w:val="es-ES"/>
              </w:rPr>
              <w:t>udan</w:t>
            </w:r>
            <w:proofErr w:type="spellEnd"/>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A301B0" w:rsidRPr="00F42C6B" w:rsidTr="0002251C">
        <w:trPr>
          <w:trHeight w:val="301"/>
          <w:jc w:val="center"/>
        </w:trPr>
        <w:tc>
          <w:tcPr>
            <w:tcW w:w="851" w:type="dxa"/>
            <w:shd w:val="clear" w:color="auto" w:fill="DAEEF3"/>
            <w:vAlign w:val="center"/>
          </w:tcPr>
          <w:p w:rsidR="00A301B0" w:rsidRPr="00F42C6B" w:rsidRDefault="00A301B0" w:rsidP="0002251C">
            <w:pPr>
              <w:spacing w:before="20" w:after="20"/>
              <w:jc w:val="center"/>
              <w:rPr>
                <w:rFonts w:asciiTheme="minorHAnsi" w:hAnsiTheme="minorHAnsi"/>
                <w:sz w:val="18"/>
                <w:szCs w:val="18"/>
                <w:lang w:val="es-ES"/>
              </w:rPr>
            </w:pPr>
            <w:r>
              <w:rPr>
                <w:rFonts w:asciiTheme="minorHAnsi" w:hAnsiTheme="minorHAnsi"/>
                <w:sz w:val="18"/>
                <w:szCs w:val="18"/>
                <w:lang w:val="es-ES"/>
              </w:rPr>
              <w:t>49</w:t>
            </w:r>
          </w:p>
        </w:tc>
        <w:tc>
          <w:tcPr>
            <w:tcW w:w="2002" w:type="dxa"/>
            <w:shd w:val="clear" w:color="auto" w:fill="DAEEF3"/>
            <w:vAlign w:val="center"/>
          </w:tcPr>
          <w:p w:rsidR="00A301B0" w:rsidRPr="00F42C6B" w:rsidRDefault="00A301B0" w:rsidP="0002251C">
            <w:pPr>
              <w:spacing w:before="20" w:after="20"/>
              <w:rPr>
                <w:rFonts w:asciiTheme="minorHAnsi" w:hAnsiTheme="minorHAnsi"/>
                <w:sz w:val="18"/>
                <w:szCs w:val="18"/>
                <w:lang w:val="es-ES"/>
              </w:rPr>
            </w:pPr>
            <w:proofErr w:type="spellStart"/>
            <w:r w:rsidRPr="00F42C6B">
              <w:rPr>
                <w:rFonts w:asciiTheme="minorHAnsi" w:hAnsiTheme="minorHAnsi"/>
                <w:sz w:val="18"/>
                <w:szCs w:val="18"/>
                <w:lang w:val="es-ES"/>
              </w:rPr>
              <w:t>Tanzani</w:t>
            </w:r>
            <w:r w:rsidR="00621DAE">
              <w:rPr>
                <w:rFonts w:asciiTheme="minorHAnsi" w:hAnsiTheme="minorHAnsi"/>
                <w:sz w:val="18"/>
                <w:szCs w:val="18"/>
                <w:lang w:val="es-ES"/>
              </w:rPr>
              <w:t>e</w:t>
            </w:r>
            <w:proofErr w:type="spellEnd"/>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A301B0" w:rsidRPr="00F42C6B" w:rsidTr="0002251C">
        <w:trPr>
          <w:trHeight w:val="300"/>
          <w:jc w:val="center"/>
        </w:trPr>
        <w:tc>
          <w:tcPr>
            <w:tcW w:w="851" w:type="dxa"/>
            <w:shd w:val="clear" w:color="auto" w:fill="DAEEF3"/>
            <w:vAlign w:val="center"/>
          </w:tcPr>
          <w:p w:rsidR="00A301B0" w:rsidRPr="00F42C6B" w:rsidRDefault="00A301B0" w:rsidP="0002251C">
            <w:pPr>
              <w:spacing w:before="20" w:after="20"/>
              <w:jc w:val="center"/>
              <w:rPr>
                <w:rFonts w:asciiTheme="minorHAnsi" w:hAnsiTheme="minorHAnsi"/>
                <w:sz w:val="18"/>
                <w:szCs w:val="18"/>
                <w:lang w:val="es-ES"/>
              </w:rPr>
            </w:pPr>
            <w:r>
              <w:rPr>
                <w:rFonts w:asciiTheme="minorHAnsi" w:hAnsiTheme="minorHAnsi"/>
                <w:sz w:val="18"/>
                <w:szCs w:val="18"/>
                <w:lang w:val="es-ES"/>
              </w:rPr>
              <w:t>50</w:t>
            </w:r>
          </w:p>
        </w:tc>
        <w:tc>
          <w:tcPr>
            <w:tcW w:w="2002" w:type="dxa"/>
            <w:shd w:val="clear" w:color="auto" w:fill="DAEEF3"/>
            <w:vAlign w:val="center"/>
          </w:tcPr>
          <w:p w:rsidR="00A301B0" w:rsidRPr="00F42C6B" w:rsidRDefault="00621DAE" w:rsidP="00621DAE">
            <w:pPr>
              <w:spacing w:before="20" w:after="20"/>
              <w:rPr>
                <w:rFonts w:asciiTheme="minorHAnsi" w:hAnsiTheme="minorHAnsi"/>
                <w:sz w:val="18"/>
                <w:szCs w:val="18"/>
                <w:lang w:val="es-ES"/>
              </w:rPr>
            </w:pPr>
            <w:proofErr w:type="spellStart"/>
            <w:r w:rsidRPr="00621DAE">
              <w:rPr>
                <w:rFonts w:asciiTheme="minorHAnsi" w:hAnsiTheme="minorHAnsi"/>
                <w:sz w:val="18"/>
                <w:szCs w:val="18"/>
                <w:lang w:val="es-ES"/>
              </w:rPr>
              <w:t>Togolaise</w:t>
            </w:r>
            <w:proofErr w:type="spellEnd"/>
            <w:r w:rsidRPr="00621DAE">
              <w:rPr>
                <w:rFonts w:asciiTheme="minorHAnsi" w:hAnsiTheme="minorHAnsi"/>
                <w:sz w:val="18"/>
                <w:szCs w:val="18"/>
                <w:lang w:val="es-ES"/>
              </w:rPr>
              <w:t xml:space="preserve"> (</w:t>
            </w:r>
            <w:proofErr w:type="spellStart"/>
            <w:r w:rsidRPr="00621DAE">
              <w:rPr>
                <w:rFonts w:asciiTheme="minorHAnsi" w:hAnsiTheme="minorHAnsi"/>
                <w:sz w:val="18"/>
                <w:szCs w:val="18"/>
                <w:lang w:val="es-ES"/>
              </w:rPr>
              <w:t>République</w:t>
            </w:r>
            <w:proofErr w:type="spellEnd"/>
            <w:r w:rsidRPr="00621DAE">
              <w:rPr>
                <w:rFonts w:asciiTheme="minorHAnsi" w:hAnsiTheme="minorHAnsi"/>
                <w:sz w:val="18"/>
                <w:szCs w:val="18"/>
                <w:lang w:val="es-ES"/>
              </w:rPr>
              <w:t>)</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A301B0" w:rsidRPr="00F42C6B" w:rsidTr="0002251C">
        <w:trPr>
          <w:trHeight w:val="301"/>
          <w:jc w:val="center"/>
        </w:trPr>
        <w:tc>
          <w:tcPr>
            <w:tcW w:w="851" w:type="dxa"/>
            <w:shd w:val="clear" w:color="auto" w:fill="DAEEF3"/>
            <w:vAlign w:val="center"/>
          </w:tcPr>
          <w:p w:rsidR="00A301B0" w:rsidRPr="00F42C6B" w:rsidRDefault="00A301B0" w:rsidP="0002251C">
            <w:pPr>
              <w:spacing w:before="20" w:after="20"/>
              <w:jc w:val="center"/>
              <w:rPr>
                <w:rFonts w:asciiTheme="minorHAnsi" w:hAnsiTheme="minorHAnsi"/>
                <w:sz w:val="18"/>
                <w:szCs w:val="18"/>
                <w:lang w:val="es-ES"/>
              </w:rPr>
            </w:pPr>
            <w:r>
              <w:rPr>
                <w:rFonts w:asciiTheme="minorHAnsi" w:hAnsiTheme="minorHAnsi"/>
                <w:sz w:val="18"/>
                <w:szCs w:val="18"/>
                <w:lang w:val="es-ES"/>
              </w:rPr>
              <w:t>51</w:t>
            </w:r>
          </w:p>
        </w:tc>
        <w:tc>
          <w:tcPr>
            <w:tcW w:w="2002" w:type="dxa"/>
            <w:shd w:val="clear" w:color="auto" w:fill="DAEEF3"/>
            <w:vAlign w:val="center"/>
          </w:tcPr>
          <w:p w:rsidR="00A301B0" w:rsidRPr="00F42C6B" w:rsidRDefault="00A301B0" w:rsidP="0002251C">
            <w:pPr>
              <w:spacing w:before="20" w:after="20"/>
              <w:rPr>
                <w:rFonts w:asciiTheme="minorHAnsi" w:hAnsiTheme="minorHAnsi"/>
                <w:sz w:val="18"/>
                <w:szCs w:val="18"/>
                <w:lang w:val="es-ES"/>
              </w:rPr>
            </w:pPr>
            <w:proofErr w:type="spellStart"/>
            <w:r w:rsidRPr="00F42C6B">
              <w:rPr>
                <w:rFonts w:asciiTheme="minorHAnsi" w:hAnsiTheme="minorHAnsi"/>
                <w:sz w:val="18"/>
                <w:szCs w:val="18"/>
                <w:lang w:val="es-ES"/>
              </w:rPr>
              <w:t>Tunisi</w:t>
            </w:r>
            <w:r w:rsidR="00621DAE">
              <w:rPr>
                <w:rFonts w:asciiTheme="minorHAnsi" w:hAnsiTheme="minorHAnsi"/>
                <w:sz w:val="18"/>
                <w:szCs w:val="18"/>
                <w:lang w:val="es-ES"/>
              </w:rPr>
              <w:t>e</w:t>
            </w:r>
            <w:proofErr w:type="spellEnd"/>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A301B0" w:rsidRPr="00F42C6B" w:rsidTr="0002251C">
        <w:trPr>
          <w:trHeight w:val="316"/>
          <w:jc w:val="center"/>
        </w:trPr>
        <w:tc>
          <w:tcPr>
            <w:tcW w:w="851" w:type="dxa"/>
            <w:shd w:val="clear" w:color="auto" w:fill="DAEEF3"/>
            <w:vAlign w:val="center"/>
          </w:tcPr>
          <w:p w:rsidR="00A301B0" w:rsidRPr="00F42C6B" w:rsidRDefault="00A301B0" w:rsidP="0002251C">
            <w:pPr>
              <w:spacing w:before="20" w:after="20"/>
              <w:jc w:val="center"/>
              <w:rPr>
                <w:rFonts w:asciiTheme="minorHAnsi" w:hAnsiTheme="minorHAnsi"/>
                <w:sz w:val="18"/>
                <w:szCs w:val="18"/>
                <w:lang w:val="es-ES"/>
              </w:rPr>
            </w:pPr>
            <w:r>
              <w:rPr>
                <w:rFonts w:asciiTheme="minorHAnsi" w:hAnsiTheme="minorHAnsi"/>
                <w:sz w:val="18"/>
                <w:szCs w:val="18"/>
                <w:lang w:val="es-ES"/>
              </w:rPr>
              <w:t>52</w:t>
            </w:r>
          </w:p>
        </w:tc>
        <w:tc>
          <w:tcPr>
            <w:tcW w:w="2002" w:type="dxa"/>
            <w:shd w:val="clear" w:color="auto" w:fill="DAEEF3"/>
            <w:vAlign w:val="center"/>
          </w:tcPr>
          <w:p w:rsidR="00A301B0" w:rsidRPr="00F42C6B" w:rsidRDefault="009825F0" w:rsidP="0002251C">
            <w:pPr>
              <w:spacing w:before="20" w:after="20"/>
              <w:rPr>
                <w:rFonts w:asciiTheme="minorHAnsi" w:hAnsiTheme="minorHAnsi"/>
                <w:sz w:val="18"/>
                <w:szCs w:val="18"/>
                <w:lang w:val="es-ES"/>
              </w:rPr>
            </w:pPr>
            <w:proofErr w:type="spellStart"/>
            <w:r>
              <w:rPr>
                <w:rFonts w:asciiTheme="minorHAnsi" w:hAnsiTheme="minorHAnsi"/>
                <w:sz w:val="18"/>
                <w:szCs w:val="18"/>
                <w:lang w:val="es-ES"/>
              </w:rPr>
              <w:t>Ou</w:t>
            </w:r>
            <w:r w:rsidR="00A301B0" w:rsidRPr="00F42C6B">
              <w:rPr>
                <w:rFonts w:asciiTheme="minorHAnsi" w:hAnsiTheme="minorHAnsi"/>
                <w:sz w:val="18"/>
                <w:szCs w:val="18"/>
                <w:lang w:val="es-ES"/>
              </w:rPr>
              <w:t>ganda</w:t>
            </w:r>
            <w:proofErr w:type="spellEnd"/>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A301B0" w:rsidRPr="00F42C6B" w:rsidTr="0002251C">
        <w:trPr>
          <w:trHeight w:val="301"/>
          <w:jc w:val="center"/>
        </w:trPr>
        <w:tc>
          <w:tcPr>
            <w:tcW w:w="851" w:type="dxa"/>
            <w:shd w:val="clear" w:color="auto" w:fill="DAEEF3"/>
            <w:vAlign w:val="center"/>
          </w:tcPr>
          <w:p w:rsidR="00A301B0" w:rsidRPr="00E47071" w:rsidRDefault="00A301B0" w:rsidP="0002251C">
            <w:pPr>
              <w:spacing w:before="20" w:after="20"/>
              <w:jc w:val="center"/>
              <w:rPr>
                <w:rFonts w:asciiTheme="minorHAnsi" w:hAnsiTheme="minorHAnsi"/>
                <w:sz w:val="18"/>
                <w:szCs w:val="18"/>
                <w:lang w:val="es-ES"/>
              </w:rPr>
            </w:pPr>
            <w:r>
              <w:rPr>
                <w:rFonts w:asciiTheme="minorHAnsi" w:hAnsiTheme="minorHAnsi"/>
                <w:sz w:val="18"/>
                <w:szCs w:val="18"/>
                <w:lang w:val="es-ES"/>
              </w:rPr>
              <w:t>53</w:t>
            </w:r>
          </w:p>
        </w:tc>
        <w:tc>
          <w:tcPr>
            <w:tcW w:w="2002" w:type="dxa"/>
            <w:shd w:val="clear" w:color="auto" w:fill="DAEEF3"/>
            <w:vAlign w:val="center"/>
          </w:tcPr>
          <w:p w:rsidR="00A301B0" w:rsidRPr="00E47071" w:rsidRDefault="00A301B0" w:rsidP="0002251C">
            <w:pPr>
              <w:spacing w:before="20" w:after="20"/>
              <w:rPr>
                <w:rFonts w:asciiTheme="minorHAnsi" w:hAnsiTheme="minorHAnsi"/>
                <w:sz w:val="18"/>
                <w:szCs w:val="18"/>
                <w:lang w:val="es-ES"/>
              </w:rPr>
            </w:pPr>
            <w:proofErr w:type="spellStart"/>
            <w:r w:rsidRPr="00E47071">
              <w:rPr>
                <w:rFonts w:asciiTheme="minorHAnsi" w:hAnsiTheme="minorHAnsi"/>
                <w:sz w:val="18"/>
                <w:szCs w:val="18"/>
                <w:lang w:val="es-ES"/>
              </w:rPr>
              <w:t>Zambi</w:t>
            </w:r>
            <w:r w:rsidR="00621DAE">
              <w:rPr>
                <w:rFonts w:asciiTheme="minorHAnsi" w:hAnsiTheme="minorHAnsi"/>
                <w:sz w:val="18"/>
                <w:szCs w:val="18"/>
                <w:lang w:val="es-ES"/>
              </w:rPr>
              <w:t>e</w:t>
            </w:r>
            <w:proofErr w:type="spellEnd"/>
          </w:p>
        </w:tc>
        <w:tc>
          <w:tcPr>
            <w:tcW w:w="784" w:type="dxa"/>
            <w:vAlign w:val="center"/>
          </w:tcPr>
          <w:p w:rsidR="00A301B0" w:rsidRPr="00E47071"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E47071"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E47071"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E47071"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E47071"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E47071"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E47071"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E47071"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E47071"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E47071"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E47071"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E47071"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E47071"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A301B0" w:rsidRPr="00F42C6B" w:rsidTr="0002251C">
        <w:trPr>
          <w:trHeight w:val="316"/>
          <w:jc w:val="center"/>
        </w:trPr>
        <w:tc>
          <w:tcPr>
            <w:tcW w:w="851" w:type="dxa"/>
            <w:shd w:val="clear" w:color="auto" w:fill="DAEEF3"/>
            <w:vAlign w:val="center"/>
          </w:tcPr>
          <w:p w:rsidR="00A301B0" w:rsidRPr="00F42C6B" w:rsidRDefault="00A301B0" w:rsidP="0002251C">
            <w:pPr>
              <w:spacing w:before="20" w:after="20"/>
              <w:jc w:val="center"/>
              <w:rPr>
                <w:rFonts w:asciiTheme="minorHAnsi" w:hAnsiTheme="minorHAnsi"/>
                <w:sz w:val="18"/>
                <w:szCs w:val="18"/>
                <w:lang w:val="es-ES"/>
              </w:rPr>
            </w:pPr>
            <w:r w:rsidRPr="00F42C6B">
              <w:rPr>
                <w:rFonts w:asciiTheme="minorHAnsi" w:hAnsiTheme="minorHAnsi"/>
                <w:sz w:val="18"/>
                <w:szCs w:val="18"/>
                <w:lang w:val="es-ES"/>
              </w:rPr>
              <w:t>5</w:t>
            </w:r>
            <w:r>
              <w:rPr>
                <w:rFonts w:asciiTheme="minorHAnsi" w:hAnsiTheme="minorHAnsi"/>
                <w:sz w:val="18"/>
                <w:szCs w:val="18"/>
                <w:lang w:val="es-ES"/>
              </w:rPr>
              <w:t>5</w:t>
            </w:r>
          </w:p>
        </w:tc>
        <w:tc>
          <w:tcPr>
            <w:tcW w:w="2002" w:type="dxa"/>
            <w:shd w:val="clear" w:color="auto" w:fill="DAEEF3"/>
            <w:vAlign w:val="center"/>
          </w:tcPr>
          <w:p w:rsidR="00A301B0" w:rsidRPr="00F42C6B" w:rsidRDefault="00A301B0" w:rsidP="0002251C">
            <w:pPr>
              <w:spacing w:before="20" w:after="20"/>
              <w:rPr>
                <w:rFonts w:asciiTheme="minorHAnsi" w:hAnsiTheme="minorHAnsi"/>
                <w:sz w:val="18"/>
                <w:szCs w:val="18"/>
                <w:lang w:val="es-ES"/>
              </w:rPr>
            </w:pPr>
            <w:proofErr w:type="spellStart"/>
            <w:r w:rsidRPr="00F42C6B">
              <w:rPr>
                <w:rFonts w:asciiTheme="minorHAnsi" w:hAnsiTheme="minorHAnsi"/>
                <w:sz w:val="18"/>
                <w:szCs w:val="18"/>
                <w:lang w:val="es-ES"/>
              </w:rPr>
              <w:t>Zimbabwe</w:t>
            </w:r>
            <w:proofErr w:type="spellEnd"/>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301B0" w:rsidRPr="00F42C6B" w:rsidRDefault="00A301B0" w:rsidP="0002251C">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EB08BF" w:rsidRPr="00F42C6B" w:rsidTr="0002251C">
        <w:trPr>
          <w:trHeight w:val="172"/>
          <w:jc w:val="center"/>
        </w:trPr>
        <w:tc>
          <w:tcPr>
            <w:tcW w:w="2853" w:type="dxa"/>
            <w:gridSpan w:val="2"/>
            <w:vAlign w:val="center"/>
          </w:tcPr>
          <w:p w:rsidR="00EB08BF" w:rsidRPr="00F42C6B" w:rsidRDefault="00EB08BF" w:rsidP="0041112B">
            <w:pPr>
              <w:spacing w:before="20" w:after="20"/>
              <w:jc w:val="center"/>
              <w:rPr>
                <w:rFonts w:asciiTheme="minorHAnsi" w:hAnsiTheme="minorHAnsi"/>
                <w:sz w:val="18"/>
                <w:szCs w:val="18"/>
                <w:lang w:val="en-US"/>
              </w:rPr>
            </w:pPr>
            <w:r w:rsidRPr="00F42C6B">
              <w:rPr>
                <w:rFonts w:asciiTheme="minorHAnsi" w:hAnsiTheme="minorHAnsi"/>
                <w:sz w:val="18"/>
                <w:szCs w:val="18"/>
                <w:lang w:val="en-US"/>
              </w:rPr>
              <w:t xml:space="preserve">Total </w:t>
            </w:r>
            <w:r w:rsidR="0041112B">
              <w:rPr>
                <w:rFonts w:asciiTheme="minorHAnsi" w:hAnsiTheme="minorHAnsi"/>
                <w:sz w:val="18"/>
                <w:szCs w:val="18"/>
                <w:lang w:val="en-US"/>
              </w:rPr>
              <w:t xml:space="preserve">de </w:t>
            </w:r>
            <w:proofErr w:type="spellStart"/>
            <w:r w:rsidR="0041112B">
              <w:rPr>
                <w:rFonts w:asciiTheme="minorHAnsi" w:hAnsiTheme="minorHAnsi"/>
                <w:sz w:val="18"/>
                <w:szCs w:val="18"/>
                <w:lang w:val="en-US"/>
              </w:rPr>
              <w:t>signataires</w:t>
            </w:r>
            <w:proofErr w:type="spellEnd"/>
          </w:p>
        </w:tc>
        <w:tc>
          <w:tcPr>
            <w:tcW w:w="784" w:type="dxa"/>
            <w:vAlign w:val="center"/>
          </w:tcPr>
          <w:p w:rsidR="00EB08BF" w:rsidRPr="00F42C6B" w:rsidRDefault="00EB08BF" w:rsidP="0002251C">
            <w:pPr>
              <w:spacing w:beforeLines="40" w:before="96" w:afterLines="40" w:after="96"/>
              <w:jc w:val="center"/>
              <w:rPr>
                <w:rFonts w:asciiTheme="minorHAnsi" w:hAnsiTheme="minorHAnsi"/>
                <w:sz w:val="18"/>
                <w:szCs w:val="18"/>
                <w:lang w:val="en-US"/>
              </w:rPr>
            </w:pPr>
            <w:r>
              <w:rPr>
                <w:rFonts w:asciiTheme="minorHAnsi" w:hAnsiTheme="minorHAnsi"/>
                <w:sz w:val="18"/>
                <w:szCs w:val="18"/>
                <w:lang w:val="en-US"/>
              </w:rPr>
              <w:t>34</w:t>
            </w:r>
          </w:p>
        </w:tc>
        <w:tc>
          <w:tcPr>
            <w:tcW w:w="784" w:type="dxa"/>
          </w:tcPr>
          <w:p w:rsidR="00EB08BF" w:rsidRDefault="00EB08BF" w:rsidP="0002251C">
            <w:pPr>
              <w:spacing w:beforeLines="40" w:before="96" w:afterLines="40" w:after="96"/>
              <w:jc w:val="center"/>
            </w:pPr>
            <w:r w:rsidRPr="00F84F36">
              <w:rPr>
                <w:rFonts w:asciiTheme="minorHAnsi" w:hAnsiTheme="minorHAnsi"/>
                <w:sz w:val="18"/>
                <w:szCs w:val="18"/>
                <w:lang w:val="en-US"/>
              </w:rPr>
              <w:t>34</w:t>
            </w:r>
          </w:p>
        </w:tc>
        <w:tc>
          <w:tcPr>
            <w:tcW w:w="784" w:type="dxa"/>
          </w:tcPr>
          <w:p w:rsidR="00EB08BF" w:rsidRDefault="00EB08BF" w:rsidP="0002251C">
            <w:pPr>
              <w:spacing w:beforeLines="40" w:before="96" w:afterLines="40" w:after="96"/>
              <w:jc w:val="center"/>
            </w:pPr>
            <w:r w:rsidRPr="00F84F36">
              <w:rPr>
                <w:rFonts w:asciiTheme="minorHAnsi" w:hAnsiTheme="minorHAnsi"/>
                <w:sz w:val="18"/>
                <w:szCs w:val="18"/>
                <w:lang w:val="en-US"/>
              </w:rPr>
              <w:t>34</w:t>
            </w:r>
          </w:p>
        </w:tc>
        <w:tc>
          <w:tcPr>
            <w:tcW w:w="784" w:type="dxa"/>
          </w:tcPr>
          <w:p w:rsidR="00EB08BF" w:rsidRDefault="00EB08BF" w:rsidP="0002251C">
            <w:pPr>
              <w:spacing w:beforeLines="40" w:before="96" w:afterLines="40" w:after="96"/>
              <w:jc w:val="center"/>
            </w:pPr>
            <w:r w:rsidRPr="00F84F36">
              <w:rPr>
                <w:rFonts w:asciiTheme="minorHAnsi" w:hAnsiTheme="minorHAnsi"/>
                <w:sz w:val="18"/>
                <w:szCs w:val="18"/>
                <w:lang w:val="en-US"/>
              </w:rPr>
              <w:t>34</w:t>
            </w:r>
          </w:p>
        </w:tc>
        <w:tc>
          <w:tcPr>
            <w:tcW w:w="783" w:type="dxa"/>
          </w:tcPr>
          <w:p w:rsidR="00EB08BF" w:rsidRDefault="00EB08BF" w:rsidP="0002251C">
            <w:pPr>
              <w:spacing w:beforeLines="40" w:before="96" w:afterLines="40" w:after="96"/>
              <w:jc w:val="center"/>
            </w:pPr>
            <w:r w:rsidRPr="00F84F36">
              <w:rPr>
                <w:rFonts w:asciiTheme="minorHAnsi" w:hAnsiTheme="minorHAnsi"/>
                <w:sz w:val="18"/>
                <w:szCs w:val="18"/>
                <w:lang w:val="en-US"/>
              </w:rPr>
              <w:t>34</w:t>
            </w:r>
          </w:p>
        </w:tc>
        <w:tc>
          <w:tcPr>
            <w:tcW w:w="783" w:type="dxa"/>
          </w:tcPr>
          <w:p w:rsidR="00EB08BF" w:rsidRDefault="00EB08BF" w:rsidP="0002251C">
            <w:pPr>
              <w:spacing w:beforeLines="40" w:before="96" w:afterLines="40" w:after="96"/>
              <w:jc w:val="center"/>
            </w:pPr>
            <w:r w:rsidRPr="00F84F36">
              <w:rPr>
                <w:rFonts w:asciiTheme="minorHAnsi" w:hAnsiTheme="minorHAnsi"/>
                <w:sz w:val="18"/>
                <w:szCs w:val="18"/>
                <w:lang w:val="en-US"/>
              </w:rPr>
              <w:t>34</w:t>
            </w:r>
          </w:p>
        </w:tc>
        <w:tc>
          <w:tcPr>
            <w:tcW w:w="783" w:type="dxa"/>
          </w:tcPr>
          <w:p w:rsidR="00EB08BF" w:rsidRDefault="00EB08BF" w:rsidP="0002251C">
            <w:pPr>
              <w:spacing w:beforeLines="40" w:before="96" w:afterLines="40" w:after="96"/>
              <w:jc w:val="center"/>
            </w:pPr>
            <w:r w:rsidRPr="00F84F36">
              <w:rPr>
                <w:rFonts w:asciiTheme="minorHAnsi" w:hAnsiTheme="minorHAnsi"/>
                <w:sz w:val="18"/>
                <w:szCs w:val="18"/>
                <w:lang w:val="en-US"/>
              </w:rPr>
              <w:t>34</w:t>
            </w:r>
          </w:p>
        </w:tc>
        <w:tc>
          <w:tcPr>
            <w:tcW w:w="783" w:type="dxa"/>
          </w:tcPr>
          <w:p w:rsidR="00EB08BF" w:rsidRDefault="00EB08BF" w:rsidP="0002251C">
            <w:pPr>
              <w:spacing w:beforeLines="40" w:before="96" w:afterLines="40" w:after="96"/>
              <w:jc w:val="center"/>
            </w:pPr>
            <w:r w:rsidRPr="00F84F36">
              <w:rPr>
                <w:rFonts w:asciiTheme="minorHAnsi" w:hAnsiTheme="minorHAnsi"/>
                <w:sz w:val="18"/>
                <w:szCs w:val="18"/>
                <w:lang w:val="en-US"/>
              </w:rPr>
              <w:t>34</w:t>
            </w:r>
          </w:p>
        </w:tc>
        <w:tc>
          <w:tcPr>
            <w:tcW w:w="783" w:type="dxa"/>
          </w:tcPr>
          <w:p w:rsidR="00EB08BF" w:rsidRDefault="00EB08BF" w:rsidP="0002251C">
            <w:pPr>
              <w:spacing w:beforeLines="40" w:before="96" w:afterLines="40" w:after="96"/>
              <w:jc w:val="center"/>
            </w:pPr>
            <w:r w:rsidRPr="00F84F36">
              <w:rPr>
                <w:rFonts w:asciiTheme="minorHAnsi" w:hAnsiTheme="minorHAnsi"/>
                <w:sz w:val="18"/>
                <w:szCs w:val="18"/>
                <w:lang w:val="en-US"/>
              </w:rPr>
              <w:t>34</w:t>
            </w:r>
          </w:p>
        </w:tc>
        <w:tc>
          <w:tcPr>
            <w:tcW w:w="783" w:type="dxa"/>
          </w:tcPr>
          <w:p w:rsidR="00EB08BF" w:rsidRDefault="00EB08BF" w:rsidP="0002251C">
            <w:pPr>
              <w:spacing w:beforeLines="40" w:before="96" w:afterLines="40" w:after="96"/>
              <w:jc w:val="center"/>
            </w:pPr>
            <w:r w:rsidRPr="00F84F36">
              <w:rPr>
                <w:rFonts w:asciiTheme="minorHAnsi" w:hAnsiTheme="minorHAnsi"/>
                <w:sz w:val="18"/>
                <w:szCs w:val="18"/>
                <w:lang w:val="en-US"/>
              </w:rPr>
              <w:t>34</w:t>
            </w:r>
          </w:p>
        </w:tc>
        <w:tc>
          <w:tcPr>
            <w:tcW w:w="783" w:type="dxa"/>
          </w:tcPr>
          <w:p w:rsidR="00EB08BF" w:rsidRDefault="00EB08BF" w:rsidP="0002251C">
            <w:pPr>
              <w:spacing w:beforeLines="40" w:before="96" w:afterLines="40" w:after="96"/>
              <w:jc w:val="center"/>
            </w:pPr>
            <w:r w:rsidRPr="00F84F36">
              <w:rPr>
                <w:rFonts w:asciiTheme="minorHAnsi" w:hAnsiTheme="minorHAnsi"/>
                <w:sz w:val="18"/>
                <w:szCs w:val="18"/>
                <w:lang w:val="en-US"/>
              </w:rPr>
              <w:t>34</w:t>
            </w:r>
          </w:p>
        </w:tc>
        <w:tc>
          <w:tcPr>
            <w:tcW w:w="783" w:type="dxa"/>
          </w:tcPr>
          <w:p w:rsidR="00EB08BF" w:rsidRDefault="00EB08BF" w:rsidP="0002251C">
            <w:pPr>
              <w:spacing w:beforeLines="40" w:before="96" w:afterLines="40" w:after="96"/>
              <w:jc w:val="center"/>
            </w:pPr>
            <w:r w:rsidRPr="00F84F36">
              <w:rPr>
                <w:rFonts w:asciiTheme="minorHAnsi" w:hAnsiTheme="minorHAnsi"/>
                <w:sz w:val="18"/>
                <w:szCs w:val="18"/>
                <w:lang w:val="en-US"/>
              </w:rPr>
              <w:t>34</w:t>
            </w:r>
          </w:p>
        </w:tc>
        <w:tc>
          <w:tcPr>
            <w:tcW w:w="783" w:type="dxa"/>
          </w:tcPr>
          <w:p w:rsidR="00EB08BF" w:rsidRDefault="00EB08BF" w:rsidP="0002251C">
            <w:pPr>
              <w:spacing w:beforeLines="40" w:before="96" w:afterLines="40" w:after="96"/>
              <w:jc w:val="center"/>
            </w:pPr>
            <w:r w:rsidRPr="00F84F36">
              <w:rPr>
                <w:rFonts w:asciiTheme="minorHAnsi" w:hAnsiTheme="minorHAnsi"/>
                <w:sz w:val="18"/>
                <w:szCs w:val="18"/>
                <w:lang w:val="en-US"/>
              </w:rPr>
              <w:t>34</w:t>
            </w:r>
          </w:p>
        </w:tc>
      </w:tr>
    </w:tbl>
    <w:p w:rsidR="00B25894" w:rsidRPr="0013189F" w:rsidRDefault="00B25894" w:rsidP="00B25894">
      <w:pPr>
        <w:spacing w:after="240"/>
        <w:jc w:val="center"/>
        <w:rPr>
          <w:b/>
          <w:bCs/>
        </w:rPr>
      </w:pPr>
    </w:p>
    <w:tbl>
      <w:tblPr>
        <w:tblW w:w="14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1573"/>
        <w:gridCol w:w="784"/>
        <w:gridCol w:w="784"/>
        <w:gridCol w:w="784"/>
        <w:gridCol w:w="784"/>
        <w:gridCol w:w="784"/>
        <w:gridCol w:w="784"/>
        <w:gridCol w:w="784"/>
        <w:gridCol w:w="784"/>
        <w:gridCol w:w="784"/>
        <w:gridCol w:w="784"/>
        <w:gridCol w:w="783"/>
        <w:gridCol w:w="783"/>
        <w:gridCol w:w="783"/>
        <w:gridCol w:w="783"/>
        <w:gridCol w:w="783"/>
        <w:gridCol w:w="783"/>
      </w:tblGrid>
      <w:tr w:rsidR="00FE3918" w:rsidRPr="00F42C6B" w:rsidTr="00FE3918">
        <w:trPr>
          <w:trHeight w:val="144"/>
          <w:tblHeader/>
          <w:jc w:val="center"/>
        </w:trPr>
        <w:tc>
          <w:tcPr>
            <w:tcW w:w="705" w:type="dxa"/>
            <w:vMerge w:val="restart"/>
            <w:tcBorders>
              <w:top w:val="dotted" w:sz="4" w:space="0" w:color="auto"/>
              <w:left w:val="single" w:sz="6" w:space="0" w:color="auto"/>
              <w:right w:val="single" w:sz="6" w:space="0" w:color="auto"/>
            </w:tcBorders>
            <w:shd w:val="clear" w:color="auto" w:fill="FFFF99"/>
            <w:vAlign w:val="bottom"/>
          </w:tcPr>
          <w:p w:rsidR="00FE3918" w:rsidRPr="00F42C6B" w:rsidRDefault="00FE3918" w:rsidP="00DD3272">
            <w:pPr>
              <w:rPr>
                <w:rFonts w:asciiTheme="minorHAnsi" w:hAnsiTheme="minorHAnsi"/>
                <w:b/>
                <w:bCs/>
                <w:sz w:val="18"/>
                <w:szCs w:val="18"/>
              </w:rPr>
            </w:pPr>
          </w:p>
        </w:tc>
        <w:tc>
          <w:tcPr>
            <w:tcW w:w="1573" w:type="dxa"/>
            <w:vMerge w:val="restart"/>
            <w:tcBorders>
              <w:top w:val="dotted" w:sz="4" w:space="0" w:color="auto"/>
              <w:left w:val="single" w:sz="6" w:space="0" w:color="auto"/>
              <w:right w:val="single" w:sz="6" w:space="0" w:color="auto"/>
            </w:tcBorders>
            <w:shd w:val="clear" w:color="auto" w:fill="FFFF99"/>
            <w:vAlign w:val="center"/>
          </w:tcPr>
          <w:p w:rsidR="00FE3918" w:rsidRDefault="0041112B" w:rsidP="00DD3272">
            <w:pPr>
              <w:jc w:val="center"/>
              <w:rPr>
                <w:rFonts w:asciiTheme="minorHAnsi" w:hAnsiTheme="minorHAnsi"/>
                <w:b/>
                <w:bCs/>
                <w:sz w:val="18"/>
                <w:szCs w:val="18"/>
                <w:lang w:val="fr-FR"/>
              </w:rPr>
            </w:pPr>
            <w:r>
              <w:rPr>
                <w:rFonts w:asciiTheme="minorHAnsi" w:hAnsiTheme="minorHAnsi"/>
                <w:b/>
                <w:bCs/>
                <w:sz w:val="18"/>
                <w:szCs w:val="18"/>
                <w:lang w:val="fr-FR"/>
              </w:rPr>
              <w:t>États Membres</w:t>
            </w:r>
          </w:p>
        </w:tc>
        <w:tc>
          <w:tcPr>
            <w:tcW w:w="4704" w:type="dxa"/>
            <w:gridSpan w:val="6"/>
            <w:tcBorders>
              <w:top w:val="dotted" w:sz="4" w:space="0" w:color="auto"/>
              <w:left w:val="single" w:sz="6" w:space="0" w:color="auto"/>
              <w:bottom w:val="single" w:sz="6" w:space="0" w:color="auto"/>
              <w:right w:val="thinThickSmallGap" w:sz="24" w:space="0" w:color="auto"/>
            </w:tcBorders>
            <w:shd w:val="clear" w:color="auto" w:fill="FFFF99"/>
            <w:vAlign w:val="center"/>
          </w:tcPr>
          <w:p w:rsidR="00FE3918" w:rsidRPr="00FE3918" w:rsidRDefault="00FE3918" w:rsidP="00FE3918">
            <w:pPr>
              <w:jc w:val="center"/>
              <w:rPr>
                <w:rFonts w:asciiTheme="minorHAnsi" w:hAnsiTheme="minorHAnsi"/>
                <w:b/>
                <w:bCs/>
                <w:sz w:val="20"/>
                <w:szCs w:val="16"/>
                <w:lang w:val="fr-FR"/>
              </w:rPr>
            </w:pPr>
            <w:r w:rsidRPr="00FE3918">
              <w:rPr>
                <w:b/>
                <w:bCs/>
                <w:sz w:val="20"/>
                <w:szCs w:val="16"/>
              </w:rPr>
              <w:t xml:space="preserve">Document </w:t>
            </w:r>
            <w:r w:rsidR="00A0514A">
              <w:rPr>
                <w:b/>
                <w:bCs/>
                <w:sz w:val="20"/>
                <w:szCs w:val="16"/>
              </w:rPr>
              <w:t>PP-18</w:t>
            </w:r>
            <w:r w:rsidRPr="00FE3918">
              <w:rPr>
                <w:b/>
                <w:bCs/>
                <w:sz w:val="20"/>
                <w:szCs w:val="16"/>
              </w:rPr>
              <w:t>/55(Add.2)</w:t>
            </w:r>
          </w:p>
        </w:tc>
        <w:tc>
          <w:tcPr>
            <w:tcW w:w="7834" w:type="dxa"/>
            <w:gridSpan w:val="10"/>
            <w:tcBorders>
              <w:top w:val="dotted" w:sz="4" w:space="0" w:color="auto"/>
              <w:left w:val="thinThickSmallGap" w:sz="24" w:space="0" w:color="auto"/>
              <w:bottom w:val="single" w:sz="6" w:space="0" w:color="auto"/>
              <w:right w:val="single" w:sz="6" w:space="0" w:color="auto"/>
            </w:tcBorders>
            <w:shd w:val="clear" w:color="auto" w:fill="FFFF99"/>
            <w:tcMar>
              <w:left w:w="57" w:type="dxa"/>
              <w:right w:w="57" w:type="dxa"/>
            </w:tcMar>
            <w:vAlign w:val="center"/>
          </w:tcPr>
          <w:p w:rsidR="00FE3918" w:rsidRPr="00FE3918" w:rsidRDefault="00FE3918" w:rsidP="00FE3918">
            <w:pPr>
              <w:jc w:val="center"/>
              <w:rPr>
                <w:rFonts w:asciiTheme="minorHAnsi" w:hAnsiTheme="minorHAnsi"/>
                <w:b/>
                <w:bCs/>
                <w:sz w:val="20"/>
                <w:szCs w:val="16"/>
                <w:lang w:val="fr-FR"/>
              </w:rPr>
            </w:pPr>
            <w:r w:rsidRPr="00FE3918">
              <w:rPr>
                <w:b/>
                <w:bCs/>
                <w:sz w:val="20"/>
                <w:szCs w:val="16"/>
              </w:rPr>
              <w:t xml:space="preserve">Document </w:t>
            </w:r>
            <w:r w:rsidR="00A0514A">
              <w:rPr>
                <w:b/>
                <w:bCs/>
                <w:sz w:val="20"/>
                <w:szCs w:val="16"/>
              </w:rPr>
              <w:t>PP-18</w:t>
            </w:r>
            <w:r w:rsidRPr="00FE3918">
              <w:rPr>
                <w:b/>
                <w:bCs/>
                <w:sz w:val="20"/>
                <w:szCs w:val="16"/>
              </w:rPr>
              <w:t>/55(Add.3)</w:t>
            </w:r>
          </w:p>
        </w:tc>
      </w:tr>
      <w:tr w:rsidR="00FE3918" w:rsidRPr="00F42C6B" w:rsidTr="00FE3918">
        <w:trPr>
          <w:trHeight w:val="144"/>
          <w:tblHeader/>
          <w:jc w:val="center"/>
        </w:trPr>
        <w:tc>
          <w:tcPr>
            <w:tcW w:w="705" w:type="dxa"/>
            <w:vMerge/>
            <w:tcBorders>
              <w:left w:val="single" w:sz="6" w:space="0" w:color="auto"/>
              <w:bottom w:val="single" w:sz="6" w:space="0" w:color="auto"/>
              <w:right w:val="single" w:sz="6" w:space="0" w:color="auto"/>
            </w:tcBorders>
            <w:shd w:val="clear" w:color="auto" w:fill="FFFF99"/>
            <w:vAlign w:val="bottom"/>
          </w:tcPr>
          <w:p w:rsidR="00FE3918" w:rsidRPr="00F42C6B" w:rsidRDefault="00FE3918" w:rsidP="00DD3272">
            <w:pPr>
              <w:rPr>
                <w:rFonts w:asciiTheme="minorHAnsi" w:hAnsiTheme="minorHAnsi"/>
                <w:b/>
                <w:bCs/>
                <w:sz w:val="18"/>
                <w:szCs w:val="18"/>
              </w:rPr>
            </w:pPr>
          </w:p>
        </w:tc>
        <w:tc>
          <w:tcPr>
            <w:tcW w:w="1573" w:type="dxa"/>
            <w:vMerge/>
            <w:tcBorders>
              <w:left w:val="single" w:sz="6" w:space="0" w:color="auto"/>
              <w:bottom w:val="single" w:sz="6" w:space="0" w:color="auto"/>
              <w:right w:val="single" w:sz="6" w:space="0" w:color="auto"/>
            </w:tcBorders>
            <w:shd w:val="clear" w:color="auto" w:fill="FFFF99"/>
            <w:vAlign w:val="center"/>
          </w:tcPr>
          <w:p w:rsidR="00FE3918" w:rsidRPr="00F42C6B" w:rsidRDefault="00FE3918" w:rsidP="00DD3272">
            <w:pPr>
              <w:jc w:val="center"/>
              <w:rPr>
                <w:rFonts w:asciiTheme="minorHAnsi" w:hAnsiTheme="minorHAnsi"/>
                <w:b/>
                <w:bCs/>
                <w:sz w:val="18"/>
                <w:szCs w:val="18"/>
                <w:lang w:val="es-ES"/>
              </w:rPr>
            </w:pPr>
          </w:p>
        </w:tc>
        <w:tc>
          <w:tcPr>
            <w:tcW w:w="784" w:type="dxa"/>
            <w:tcBorders>
              <w:top w:val="dotted" w:sz="4" w:space="0" w:color="auto"/>
              <w:left w:val="single" w:sz="6" w:space="0" w:color="auto"/>
              <w:bottom w:val="single" w:sz="6" w:space="0" w:color="auto"/>
              <w:right w:val="single" w:sz="6" w:space="0" w:color="auto"/>
            </w:tcBorders>
            <w:shd w:val="clear" w:color="auto" w:fill="FFFF99"/>
          </w:tcPr>
          <w:p w:rsidR="00FE3918" w:rsidRPr="00F42C6B" w:rsidRDefault="00FE3918" w:rsidP="00FE3918">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55A2</w:t>
            </w:r>
            <w:r w:rsidRPr="00F42C6B">
              <w:rPr>
                <w:rFonts w:asciiTheme="minorHAnsi" w:hAnsiTheme="minorHAnsi"/>
                <w:b/>
                <w:bCs/>
                <w:sz w:val="16"/>
                <w:szCs w:val="16"/>
                <w:lang w:val="fr-FR"/>
              </w:rPr>
              <w:t>/</w:t>
            </w:r>
            <w:r>
              <w:rPr>
                <w:rFonts w:asciiTheme="minorHAnsi" w:hAnsiTheme="minorHAnsi"/>
                <w:b/>
                <w:bCs/>
                <w:sz w:val="16"/>
                <w:szCs w:val="16"/>
                <w:lang w:val="fr-FR"/>
              </w:rPr>
              <w:t>1</w:t>
            </w:r>
          </w:p>
        </w:tc>
        <w:tc>
          <w:tcPr>
            <w:tcW w:w="784" w:type="dxa"/>
            <w:tcBorders>
              <w:top w:val="dotted" w:sz="4" w:space="0" w:color="auto"/>
              <w:left w:val="single" w:sz="6" w:space="0" w:color="auto"/>
              <w:bottom w:val="single" w:sz="6" w:space="0" w:color="auto"/>
              <w:right w:val="single" w:sz="6" w:space="0" w:color="auto"/>
            </w:tcBorders>
            <w:shd w:val="clear" w:color="auto" w:fill="FFFF99"/>
          </w:tcPr>
          <w:p w:rsidR="00FE3918" w:rsidRPr="00F42C6B" w:rsidRDefault="00FE3918" w:rsidP="00FE3918">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55A2</w:t>
            </w:r>
            <w:r w:rsidRPr="00F42C6B">
              <w:rPr>
                <w:rFonts w:asciiTheme="minorHAnsi" w:hAnsiTheme="minorHAnsi"/>
                <w:b/>
                <w:bCs/>
                <w:sz w:val="16"/>
                <w:szCs w:val="16"/>
                <w:lang w:val="fr-FR"/>
              </w:rPr>
              <w:t>/</w:t>
            </w:r>
            <w:r>
              <w:rPr>
                <w:rFonts w:asciiTheme="minorHAnsi" w:hAnsiTheme="minorHAnsi"/>
                <w:b/>
                <w:bCs/>
                <w:sz w:val="16"/>
                <w:szCs w:val="16"/>
                <w:lang w:val="fr-FR"/>
              </w:rPr>
              <w:t>2</w:t>
            </w:r>
          </w:p>
        </w:tc>
        <w:tc>
          <w:tcPr>
            <w:tcW w:w="784" w:type="dxa"/>
            <w:tcBorders>
              <w:top w:val="dotted" w:sz="4" w:space="0" w:color="auto"/>
              <w:left w:val="single" w:sz="6" w:space="0" w:color="auto"/>
              <w:bottom w:val="single" w:sz="6" w:space="0" w:color="auto"/>
              <w:right w:val="single" w:sz="6" w:space="0" w:color="auto"/>
            </w:tcBorders>
            <w:shd w:val="clear" w:color="auto" w:fill="FFFF99"/>
          </w:tcPr>
          <w:p w:rsidR="00FE3918" w:rsidRPr="00F42C6B" w:rsidRDefault="00FE3918" w:rsidP="00FE3918">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55A2</w:t>
            </w:r>
            <w:r w:rsidRPr="00F42C6B">
              <w:rPr>
                <w:rFonts w:asciiTheme="minorHAnsi" w:hAnsiTheme="minorHAnsi"/>
                <w:b/>
                <w:bCs/>
                <w:sz w:val="16"/>
                <w:szCs w:val="16"/>
                <w:lang w:val="fr-FR"/>
              </w:rPr>
              <w:t>/</w:t>
            </w:r>
            <w:r>
              <w:rPr>
                <w:rFonts w:asciiTheme="minorHAnsi" w:hAnsiTheme="minorHAnsi"/>
                <w:b/>
                <w:bCs/>
                <w:sz w:val="16"/>
                <w:szCs w:val="16"/>
                <w:lang w:val="fr-FR"/>
              </w:rPr>
              <w:t>3</w:t>
            </w:r>
          </w:p>
        </w:tc>
        <w:tc>
          <w:tcPr>
            <w:tcW w:w="784" w:type="dxa"/>
            <w:tcBorders>
              <w:top w:val="dotted" w:sz="4" w:space="0" w:color="auto"/>
              <w:left w:val="single" w:sz="6" w:space="0" w:color="auto"/>
              <w:bottom w:val="single" w:sz="6" w:space="0" w:color="auto"/>
              <w:right w:val="single" w:sz="6" w:space="0" w:color="auto"/>
            </w:tcBorders>
            <w:shd w:val="clear" w:color="auto" w:fill="FFFF99"/>
          </w:tcPr>
          <w:p w:rsidR="00FE3918" w:rsidRPr="00F42C6B" w:rsidRDefault="00FE3918" w:rsidP="00FE3918">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55A2</w:t>
            </w:r>
            <w:r w:rsidRPr="00F42C6B">
              <w:rPr>
                <w:rFonts w:asciiTheme="minorHAnsi" w:hAnsiTheme="minorHAnsi"/>
                <w:b/>
                <w:bCs/>
                <w:sz w:val="16"/>
                <w:szCs w:val="16"/>
                <w:lang w:val="fr-FR"/>
              </w:rPr>
              <w:t>/</w:t>
            </w:r>
            <w:r>
              <w:rPr>
                <w:rFonts w:asciiTheme="minorHAnsi" w:hAnsiTheme="minorHAnsi"/>
                <w:b/>
                <w:bCs/>
                <w:sz w:val="16"/>
                <w:szCs w:val="16"/>
                <w:lang w:val="fr-FR"/>
              </w:rPr>
              <w:t>4</w:t>
            </w:r>
          </w:p>
        </w:tc>
        <w:tc>
          <w:tcPr>
            <w:tcW w:w="784" w:type="dxa"/>
            <w:tcBorders>
              <w:top w:val="dotted" w:sz="4" w:space="0" w:color="auto"/>
              <w:left w:val="single" w:sz="6" w:space="0" w:color="auto"/>
              <w:bottom w:val="single" w:sz="6" w:space="0" w:color="auto"/>
              <w:right w:val="single" w:sz="6" w:space="0" w:color="auto"/>
            </w:tcBorders>
            <w:shd w:val="clear" w:color="auto" w:fill="FFFF99"/>
          </w:tcPr>
          <w:p w:rsidR="00FE3918" w:rsidRPr="00F42C6B" w:rsidRDefault="00FE3918" w:rsidP="00FE3918">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55A2</w:t>
            </w:r>
            <w:r w:rsidRPr="00F42C6B">
              <w:rPr>
                <w:rFonts w:asciiTheme="minorHAnsi" w:hAnsiTheme="minorHAnsi"/>
                <w:b/>
                <w:bCs/>
                <w:sz w:val="16"/>
                <w:szCs w:val="16"/>
                <w:lang w:val="fr-FR"/>
              </w:rPr>
              <w:t>/</w:t>
            </w:r>
            <w:r>
              <w:rPr>
                <w:rFonts w:asciiTheme="minorHAnsi" w:hAnsiTheme="minorHAnsi"/>
                <w:b/>
                <w:bCs/>
                <w:sz w:val="16"/>
                <w:szCs w:val="16"/>
                <w:lang w:val="fr-FR"/>
              </w:rPr>
              <w:t>5</w:t>
            </w:r>
          </w:p>
        </w:tc>
        <w:tc>
          <w:tcPr>
            <w:tcW w:w="784" w:type="dxa"/>
            <w:tcBorders>
              <w:top w:val="dotted" w:sz="4" w:space="0" w:color="auto"/>
              <w:left w:val="single" w:sz="6" w:space="0" w:color="auto"/>
              <w:bottom w:val="single" w:sz="6" w:space="0" w:color="auto"/>
              <w:right w:val="thinThickSmallGap" w:sz="24" w:space="0" w:color="auto"/>
            </w:tcBorders>
            <w:shd w:val="clear" w:color="auto" w:fill="FFFF99"/>
          </w:tcPr>
          <w:p w:rsidR="00FE3918" w:rsidRPr="00F42C6B" w:rsidRDefault="00FE3918" w:rsidP="00FE3918">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55A2</w:t>
            </w:r>
            <w:r w:rsidRPr="00F42C6B">
              <w:rPr>
                <w:rFonts w:asciiTheme="minorHAnsi" w:hAnsiTheme="minorHAnsi"/>
                <w:b/>
                <w:bCs/>
                <w:sz w:val="16"/>
                <w:szCs w:val="16"/>
                <w:lang w:val="fr-FR"/>
              </w:rPr>
              <w:t>/</w:t>
            </w:r>
            <w:r>
              <w:rPr>
                <w:rFonts w:asciiTheme="minorHAnsi" w:hAnsiTheme="minorHAnsi"/>
                <w:b/>
                <w:bCs/>
                <w:sz w:val="16"/>
                <w:szCs w:val="16"/>
                <w:lang w:val="fr-FR"/>
              </w:rPr>
              <w:t>6</w:t>
            </w:r>
          </w:p>
        </w:tc>
        <w:tc>
          <w:tcPr>
            <w:tcW w:w="784" w:type="dxa"/>
            <w:tcBorders>
              <w:top w:val="dotted" w:sz="4" w:space="0" w:color="auto"/>
              <w:left w:val="thinThickSmallGap" w:sz="24" w:space="0" w:color="auto"/>
              <w:bottom w:val="single" w:sz="6" w:space="0" w:color="auto"/>
              <w:right w:val="single" w:sz="6" w:space="0" w:color="auto"/>
            </w:tcBorders>
            <w:shd w:val="clear" w:color="auto" w:fill="FFFF99"/>
            <w:tcMar>
              <w:left w:w="57" w:type="dxa"/>
              <w:right w:w="57" w:type="dxa"/>
            </w:tcMar>
            <w:vAlign w:val="center"/>
          </w:tcPr>
          <w:p w:rsidR="00FE3918" w:rsidRPr="00F42C6B" w:rsidRDefault="00FE3918" w:rsidP="00DD3272">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55A3</w:t>
            </w:r>
            <w:r w:rsidRPr="00F42C6B">
              <w:rPr>
                <w:rFonts w:asciiTheme="minorHAnsi" w:hAnsiTheme="minorHAnsi"/>
                <w:b/>
                <w:bCs/>
                <w:sz w:val="16"/>
                <w:szCs w:val="16"/>
                <w:lang w:val="fr-FR"/>
              </w:rPr>
              <w:t>/</w:t>
            </w:r>
            <w:r>
              <w:rPr>
                <w:rFonts w:asciiTheme="minorHAnsi" w:hAnsiTheme="minorHAnsi"/>
                <w:b/>
                <w:bCs/>
                <w:sz w:val="16"/>
                <w:szCs w:val="16"/>
                <w:lang w:val="fr-FR"/>
              </w:rPr>
              <w:t>1</w:t>
            </w:r>
          </w:p>
        </w:tc>
        <w:tc>
          <w:tcPr>
            <w:tcW w:w="784"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FE3918" w:rsidRPr="00F42C6B" w:rsidRDefault="00FE3918" w:rsidP="00DD3272">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55A3</w:t>
            </w:r>
            <w:r w:rsidRPr="00F42C6B">
              <w:rPr>
                <w:rFonts w:asciiTheme="minorHAnsi" w:hAnsiTheme="minorHAnsi"/>
                <w:b/>
                <w:bCs/>
                <w:sz w:val="16"/>
                <w:szCs w:val="16"/>
                <w:lang w:val="fr-FR"/>
              </w:rPr>
              <w:t>/2</w:t>
            </w:r>
          </w:p>
        </w:tc>
        <w:tc>
          <w:tcPr>
            <w:tcW w:w="784"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FE3918" w:rsidRPr="00F42C6B" w:rsidRDefault="00FE3918" w:rsidP="00DD3272">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55A3</w:t>
            </w:r>
            <w:r w:rsidRPr="00F42C6B">
              <w:rPr>
                <w:rFonts w:asciiTheme="minorHAnsi" w:hAnsiTheme="minorHAnsi"/>
                <w:b/>
                <w:bCs/>
                <w:sz w:val="16"/>
                <w:szCs w:val="16"/>
                <w:lang w:val="fr-FR"/>
              </w:rPr>
              <w:t>/</w:t>
            </w:r>
            <w:r>
              <w:rPr>
                <w:rFonts w:asciiTheme="minorHAnsi" w:hAnsiTheme="minorHAnsi"/>
                <w:b/>
                <w:bCs/>
                <w:sz w:val="16"/>
                <w:szCs w:val="16"/>
                <w:lang w:val="fr-FR"/>
              </w:rPr>
              <w:t>3</w:t>
            </w:r>
          </w:p>
        </w:tc>
        <w:tc>
          <w:tcPr>
            <w:tcW w:w="784"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FE3918" w:rsidRPr="00F42C6B" w:rsidRDefault="00FE3918" w:rsidP="00DD3272">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55A3</w:t>
            </w:r>
            <w:r w:rsidRPr="00F42C6B">
              <w:rPr>
                <w:rFonts w:asciiTheme="minorHAnsi" w:hAnsiTheme="minorHAnsi"/>
                <w:b/>
                <w:bCs/>
                <w:sz w:val="16"/>
                <w:szCs w:val="16"/>
                <w:lang w:val="fr-FR"/>
              </w:rPr>
              <w:t>/</w:t>
            </w:r>
            <w:r>
              <w:rPr>
                <w:rFonts w:asciiTheme="minorHAnsi" w:hAnsiTheme="minorHAnsi"/>
                <w:b/>
                <w:bCs/>
                <w:sz w:val="16"/>
                <w:szCs w:val="16"/>
                <w:lang w:val="fr-FR"/>
              </w:rPr>
              <w:t>4</w:t>
            </w:r>
          </w:p>
        </w:tc>
        <w:tc>
          <w:tcPr>
            <w:tcW w:w="783"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FE3918" w:rsidRPr="00F42C6B" w:rsidRDefault="00FE3918" w:rsidP="00DD3272">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55A3</w:t>
            </w:r>
            <w:r w:rsidRPr="00F42C6B">
              <w:rPr>
                <w:rFonts w:asciiTheme="minorHAnsi" w:hAnsiTheme="minorHAnsi"/>
                <w:b/>
                <w:bCs/>
                <w:sz w:val="16"/>
                <w:szCs w:val="16"/>
                <w:lang w:val="fr-FR"/>
              </w:rPr>
              <w:t>/</w:t>
            </w:r>
            <w:r>
              <w:rPr>
                <w:rFonts w:asciiTheme="minorHAnsi" w:hAnsiTheme="minorHAnsi"/>
                <w:b/>
                <w:bCs/>
                <w:sz w:val="16"/>
                <w:szCs w:val="16"/>
                <w:lang w:val="fr-FR"/>
              </w:rPr>
              <w:t>5</w:t>
            </w:r>
          </w:p>
        </w:tc>
        <w:tc>
          <w:tcPr>
            <w:tcW w:w="783"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FE3918" w:rsidRPr="00F42C6B" w:rsidRDefault="00FE3918" w:rsidP="00DD3272">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55A3</w:t>
            </w:r>
            <w:r w:rsidRPr="00F42C6B">
              <w:rPr>
                <w:rFonts w:asciiTheme="minorHAnsi" w:hAnsiTheme="minorHAnsi"/>
                <w:b/>
                <w:bCs/>
                <w:sz w:val="16"/>
                <w:szCs w:val="16"/>
                <w:lang w:val="fr-FR"/>
              </w:rPr>
              <w:t>/</w:t>
            </w:r>
            <w:r>
              <w:rPr>
                <w:rFonts w:asciiTheme="minorHAnsi" w:hAnsiTheme="minorHAnsi"/>
                <w:b/>
                <w:bCs/>
                <w:sz w:val="16"/>
                <w:szCs w:val="16"/>
                <w:lang w:val="fr-FR"/>
              </w:rPr>
              <w:t>6</w:t>
            </w:r>
          </w:p>
        </w:tc>
        <w:tc>
          <w:tcPr>
            <w:tcW w:w="783"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FE3918" w:rsidRPr="00F42C6B" w:rsidRDefault="00FE3918" w:rsidP="00DD3272">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55A3</w:t>
            </w:r>
            <w:r w:rsidRPr="00F42C6B">
              <w:rPr>
                <w:rFonts w:asciiTheme="minorHAnsi" w:hAnsiTheme="minorHAnsi"/>
                <w:b/>
                <w:bCs/>
                <w:sz w:val="16"/>
                <w:szCs w:val="16"/>
                <w:lang w:val="fr-FR"/>
              </w:rPr>
              <w:t>/</w:t>
            </w:r>
            <w:r>
              <w:rPr>
                <w:rFonts w:asciiTheme="minorHAnsi" w:hAnsiTheme="minorHAnsi"/>
                <w:b/>
                <w:bCs/>
                <w:sz w:val="16"/>
                <w:szCs w:val="16"/>
                <w:lang w:val="fr-FR"/>
              </w:rPr>
              <w:t>7</w:t>
            </w:r>
          </w:p>
        </w:tc>
        <w:tc>
          <w:tcPr>
            <w:tcW w:w="783"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FE3918" w:rsidRPr="00F42C6B" w:rsidRDefault="00FE3918" w:rsidP="00DD3272">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55A3</w:t>
            </w:r>
            <w:r w:rsidRPr="00F42C6B">
              <w:rPr>
                <w:rFonts w:asciiTheme="minorHAnsi" w:hAnsiTheme="minorHAnsi"/>
                <w:b/>
                <w:bCs/>
                <w:sz w:val="16"/>
                <w:szCs w:val="16"/>
                <w:lang w:val="fr-FR"/>
              </w:rPr>
              <w:t>/</w:t>
            </w:r>
            <w:r>
              <w:rPr>
                <w:rFonts w:asciiTheme="minorHAnsi" w:hAnsiTheme="minorHAnsi"/>
                <w:b/>
                <w:bCs/>
                <w:sz w:val="16"/>
                <w:szCs w:val="16"/>
                <w:lang w:val="fr-FR"/>
              </w:rPr>
              <w:t>8</w:t>
            </w:r>
          </w:p>
        </w:tc>
        <w:tc>
          <w:tcPr>
            <w:tcW w:w="783"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FE3918" w:rsidRPr="00F42C6B" w:rsidRDefault="00FE3918" w:rsidP="00DD3272">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55A3</w:t>
            </w:r>
            <w:r w:rsidRPr="00F42C6B">
              <w:rPr>
                <w:rFonts w:asciiTheme="minorHAnsi" w:hAnsiTheme="minorHAnsi"/>
                <w:b/>
                <w:bCs/>
                <w:sz w:val="16"/>
                <w:szCs w:val="16"/>
                <w:lang w:val="fr-FR"/>
              </w:rPr>
              <w:t>/</w:t>
            </w:r>
            <w:r>
              <w:rPr>
                <w:rFonts w:asciiTheme="minorHAnsi" w:hAnsiTheme="minorHAnsi"/>
                <w:b/>
                <w:bCs/>
                <w:sz w:val="16"/>
                <w:szCs w:val="16"/>
                <w:lang w:val="fr-FR"/>
              </w:rPr>
              <w:t>9</w:t>
            </w:r>
          </w:p>
        </w:tc>
        <w:tc>
          <w:tcPr>
            <w:tcW w:w="783"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FE3918" w:rsidRPr="00F42C6B" w:rsidRDefault="00FE3918" w:rsidP="00DD3272">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55A3</w:t>
            </w:r>
            <w:r w:rsidRPr="00F42C6B">
              <w:rPr>
                <w:rFonts w:asciiTheme="minorHAnsi" w:hAnsiTheme="minorHAnsi"/>
                <w:b/>
                <w:bCs/>
                <w:sz w:val="16"/>
                <w:szCs w:val="16"/>
                <w:lang w:val="fr-FR"/>
              </w:rPr>
              <w:t>/</w:t>
            </w:r>
            <w:r>
              <w:rPr>
                <w:rFonts w:asciiTheme="minorHAnsi" w:hAnsiTheme="minorHAnsi"/>
                <w:b/>
                <w:bCs/>
                <w:sz w:val="16"/>
                <w:szCs w:val="16"/>
                <w:lang w:val="fr-FR"/>
              </w:rPr>
              <w:t>10</w:t>
            </w:r>
          </w:p>
        </w:tc>
      </w:tr>
      <w:tr w:rsidR="00AF3C35" w:rsidRPr="00F42C6B" w:rsidTr="00FE3918">
        <w:trPr>
          <w:trHeight w:val="144"/>
          <w:jc w:val="center"/>
        </w:trPr>
        <w:tc>
          <w:tcPr>
            <w:tcW w:w="705" w:type="dxa"/>
            <w:tcBorders>
              <w:top w:val="single" w:sz="6" w:space="0" w:color="auto"/>
            </w:tcBorders>
            <w:shd w:val="clear" w:color="auto" w:fill="DAEEF3"/>
            <w:vAlign w:val="center"/>
          </w:tcPr>
          <w:p w:rsidR="00AF3C35" w:rsidRPr="00F42C6B" w:rsidRDefault="00AF3C35" w:rsidP="00AF3C35">
            <w:pPr>
              <w:spacing w:before="20" w:after="20"/>
              <w:jc w:val="center"/>
              <w:rPr>
                <w:rFonts w:asciiTheme="minorHAnsi" w:hAnsiTheme="minorHAnsi"/>
                <w:sz w:val="18"/>
                <w:szCs w:val="18"/>
                <w:lang w:val="en-US"/>
              </w:rPr>
            </w:pPr>
            <w:r w:rsidRPr="00F42C6B">
              <w:rPr>
                <w:rFonts w:asciiTheme="minorHAnsi" w:hAnsiTheme="minorHAnsi"/>
                <w:sz w:val="18"/>
                <w:szCs w:val="18"/>
                <w:lang w:val="en-US"/>
              </w:rPr>
              <w:t>1</w:t>
            </w:r>
          </w:p>
        </w:tc>
        <w:tc>
          <w:tcPr>
            <w:tcW w:w="1573" w:type="dxa"/>
            <w:tcBorders>
              <w:top w:val="single" w:sz="6" w:space="0" w:color="auto"/>
            </w:tcBorders>
            <w:shd w:val="clear" w:color="auto" w:fill="DAEEF3"/>
            <w:vAlign w:val="center"/>
          </w:tcPr>
          <w:p w:rsidR="00AF3C35" w:rsidRPr="00F42C6B" w:rsidRDefault="00AF3C35" w:rsidP="00AF3C35">
            <w:pPr>
              <w:spacing w:before="20" w:after="20"/>
              <w:rPr>
                <w:rFonts w:asciiTheme="minorHAnsi" w:hAnsiTheme="minorHAnsi"/>
                <w:sz w:val="18"/>
                <w:szCs w:val="18"/>
                <w:lang w:val="en-US"/>
              </w:rPr>
            </w:pPr>
            <w:r w:rsidRPr="00D74FFC">
              <w:rPr>
                <w:rFonts w:asciiTheme="minorHAnsi" w:hAnsiTheme="minorHAnsi"/>
                <w:sz w:val="18"/>
                <w:szCs w:val="18"/>
                <w:lang w:val="fr-FR"/>
              </w:rPr>
              <w:t>Algérie</w:t>
            </w:r>
          </w:p>
        </w:tc>
        <w:tc>
          <w:tcPr>
            <w:tcW w:w="784" w:type="dxa"/>
            <w:tcBorders>
              <w:top w:val="single" w:sz="6" w:space="0" w:color="auto"/>
            </w:tcBorders>
            <w:vAlign w:val="center"/>
          </w:tcPr>
          <w:p w:rsidR="00AF3C35" w:rsidRPr="00F66659" w:rsidRDefault="00AF3C35" w:rsidP="00AF3C35">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4" w:type="dxa"/>
            <w:tcBorders>
              <w:top w:val="single" w:sz="6" w:space="0" w:color="auto"/>
            </w:tcBorders>
            <w:vAlign w:val="center"/>
          </w:tcPr>
          <w:p w:rsidR="00AF3C35" w:rsidRPr="00F66659" w:rsidRDefault="00AF3C35" w:rsidP="00AF3C35">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4" w:type="dxa"/>
            <w:tcBorders>
              <w:top w:val="single" w:sz="6" w:space="0" w:color="auto"/>
            </w:tcBorders>
            <w:vAlign w:val="center"/>
          </w:tcPr>
          <w:p w:rsidR="00AF3C35" w:rsidRPr="00F66659" w:rsidRDefault="00AF3C35" w:rsidP="00AF3C35">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4" w:type="dxa"/>
            <w:tcBorders>
              <w:top w:val="single" w:sz="6" w:space="0" w:color="auto"/>
            </w:tcBorders>
            <w:vAlign w:val="center"/>
          </w:tcPr>
          <w:p w:rsidR="00AF3C35" w:rsidRPr="00F66659" w:rsidRDefault="00AF3C35" w:rsidP="00AF3C35">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4" w:type="dxa"/>
            <w:tcBorders>
              <w:top w:val="single" w:sz="6" w:space="0" w:color="auto"/>
            </w:tcBorders>
            <w:vAlign w:val="center"/>
          </w:tcPr>
          <w:p w:rsidR="00AF3C35" w:rsidRPr="00F66659" w:rsidRDefault="00AF3C35" w:rsidP="00AF3C35">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4" w:type="dxa"/>
            <w:tcBorders>
              <w:top w:val="single" w:sz="6" w:space="0" w:color="auto"/>
              <w:right w:val="thinThickSmallGap" w:sz="24" w:space="0" w:color="auto"/>
            </w:tcBorders>
            <w:vAlign w:val="center"/>
          </w:tcPr>
          <w:p w:rsidR="00AF3C35" w:rsidRPr="00F66659" w:rsidRDefault="00AF3C35" w:rsidP="00AF3C35">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4" w:type="dxa"/>
            <w:tcBorders>
              <w:top w:val="single" w:sz="6" w:space="0" w:color="auto"/>
              <w:left w:val="thinThickSmallGap" w:sz="24" w:space="0" w:color="auto"/>
            </w:tcBorders>
            <w:vAlign w:val="center"/>
          </w:tcPr>
          <w:p w:rsidR="00AF3C35" w:rsidRPr="00F66659" w:rsidRDefault="00AF3C35" w:rsidP="00AF3C35">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4" w:type="dxa"/>
            <w:tcBorders>
              <w:top w:val="single" w:sz="6" w:space="0" w:color="auto"/>
            </w:tcBorders>
            <w:vAlign w:val="center"/>
          </w:tcPr>
          <w:p w:rsidR="00AF3C35" w:rsidRPr="00F66659" w:rsidRDefault="00AF3C35" w:rsidP="00AF3C35">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4" w:type="dxa"/>
            <w:tcBorders>
              <w:top w:val="single" w:sz="6" w:space="0" w:color="auto"/>
            </w:tcBorders>
            <w:vAlign w:val="center"/>
          </w:tcPr>
          <w:p w:rsidR="00AF3C35" w:rsidRPr="00F66659" w:rsidRDefault="00AF3C35" w:rsidP="00AF3C35">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4" w:type="dxa"/>
            <w:tcBorders>
              <w:top w:val="single" w:sz="6" w:space="0" w:color="auto"/>
            </w:tcBorders>
            <w:vAlign w:val="center"/>
          </w:tcPr>
          <w:p w:rsidR="00AF3C35" w:rsidRPr="00F66659" w:rsidRDefault="00AF3C35" w:rsidP="00AF3C35">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3" w:type="dxa"/>
            <w:tcBorders>
              <w:top w:val="single" w:sz="6" w:space="0" w:color="auto"/>
            </w:tcBorders>
            <w:vAlign w:val="center"/>
          </w:tcPr>
          <w:p w:rsidR="00AF3C35" w:rsidRPr="00F66659" w:rsidRDefault="00AF3C35" w:rsidP="00AF3C35">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3" w:type="dxa"/>
            <w:tcBorders>
              <w:top w:val="single" w:sz="6" w:space="0" w:color="auto"/>
            </w:tcBorders>
            <w:vAlign w:val="center"/>
          </w:tcPr>
          <w:p w:rsidR="00AF3C35" w:rsidRPr="00F66659" w:rsidRDefault="00AF3C35" w:rsidP="00AF3C35">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3" w:type="dxa"/>
            <w:tcBorders>
              <w:top w:val="single" w:sz="6" w:space="0" w:color="auto"/>
            </w:tcBorders>
            <w:vAlign w:val="center"/>
          </w:tcPr>
          <w:p w:rsidR="00AF3C35" w:rsidRPr="00F66659" w:rsidRDefault="00AF3C35" w:rsidP="00AF3C35">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3" w:type="dxa"/>
            <w:tcBorders>
              <w:top w:val="single" w:sz="6" w:space="0" w:color="auto"/>
            </w:tcBorders>
            <w:vAlign w:val="center"/>
          </w:tcPr>
          <w:p w:rsidR="00AF3C35" w:rsidRPr="00F66659" w:rsidRDefault="00AF3C35" w:rsidP="00AF3C35">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3" w:type="dxa"/>
            <w:tcBorders>
              <w:top w:val="single" w:sz="6" w:space="0" w:color="auto"/>
            </w:tcBorders>
            <w:vAlign w:val="center"/>
          </w:tcPr>
          <w:p w:rsidR="00AF3C35" w:rsidRPr="00F66659" w:rsidRDefault="00AF3C35" w:rsidP="00AF3C35">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3" w:type="dxa"/>
            <w:tcBorders>
              <w:top w:val="single" w:sz="6" w:space="0" w:color="auto"/>
            </w:tcBorders>
            <w:vAlign w:val="center"/>
          </w:tcPr>
          <w:p w:rsidR="00AF3C35" w:rsidRPr="00F66659" w:rsidRDefault="00AF3C35" w:rsidP="00AF3C35">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r>
      <w:tr w:rsidR="00AF3C35" w:rsidRPr="00F42C6B" w:rsidTr="00FE3918">
        <w:trPr>
          <w:trHeight w:val="144"/>
          <w:jc w:val="center"/>
        </w:trPr>
        <w:tc>
          <w:tcPr>
            <w:tcW w:w="705" w:type="dxa"/>
            <w:shd w:val="clear" w:color="auto" w:fill="DAEEF3"/>
            <w:vAlign w:val="center"/>
          </w:tcPr>
          <w:p w:rsidR="00AF3C35" w:rsidRPr="00F42C6B" w:rsidRDefault="00AF3C35" w:rsidP="00AF3C35">
            <w:pPr>
              <w:spacing w:before="20" w:after="20"/>
              <w:jc w:val="center"/>
              <w:rPr>
                <w:rFonts w:asciiTheme="minorHAnsi" w:hAnsiTheme="minorHAnsi"/>
                <w:sz w:val="18"/>
                <w:szCs w:val="18"/>
                <w:lang w:val="en-US"/>
              </w:rPr>
            </w:pPr>
            <w:r w:rsidRPr="00F42C6B">
              <w:rPr>
                <w:rFonts w:asciiTheme="minorHAnsi" w:hAnsiTheme="minorHAnsi"/>
                <w:sz w:val="18"/>
                <w:szCs w:val="18"/>
                <w:lang w:val="en-US"/>
              </w:rPr>
              <w:t>2</w:t>
            </w:r>
          </w:p>
        </w:tc>
        <w:tc>
          <w:tcPr>
            <w:tcW w:w="1573" w:type="dxa"/>
            <w:shd w:val="clear" w:color="auto" w:fill="DAEEF3"/>
            <w:vAlign w:val="center"/>
          </w:tcPr>
          <w:p w:rsidR="00AF3C35" w:rsidRPr="00F42C6B" w:rsidRDefault="00AF3C35" w:rsidP="00AF3C35">
            <w:pPr>
              <w:spacing w:before="20" w:after="20"/>
              <w:rPr>
                <w:rFonts w:asciiTheme="minorHAnsi" w:hAnsiTheme="minorHAnsi"/>
                <w:sz w:val="18"/>
                <w:szCs w:val="18"/>
                <w:lang w:val="en-US"/>
              </w:rPr>
            </w:pPr>
            <w:r w:rsidRPr="00F42C6B">
              <w:rPr>
                <w:rFonts w:asciiTheme="minorHAnsi" w:hAnsiTheme="minorHAnsi"/>
                <w:sz w:val="18"/>
                <w:szCs w:val="18"/>
                <w:lang w:val="fr-FR"/>
              </w:rPr>
              <w:t>Angola</w:t>
            </w:r>
          </w:p>
        </w:tc>
        <w:tc>
          <w:tcPr>
            <w:tcW w:w="784" w:type="dxa"/>
            <w:vAlign w:val="center"/>
          </w:tcPr>
          <w:p w:rsidR="00AF3C35" w:rsidRPr="00F42C6B" w:rsidRDefault="00AF3C35" w:rsidP="00AF3C35">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r>
      <w:tr w:rsidR="00AF3C35" w:rsidRPr="00F42C6B" w:rsidTr="00FE3918">
        <w:trPr>
          <w:trHeight w:val="144"/>
          <w:jc w:val="center"/>
        </w:trPr>
        <w:tc>
          <w:tcPr>
            <w:tcW w:w="705" w:type="dxa"/>
            <w:shd w:val="clear" w:color="auto" w:fill="DAEEF3"/>
            <w:vAlign w:val="center"/>
          </w:tcPr>
          <w:p w:rsidR="00AF3C35" w:rsidRPr="00F42C6B" w:rsidRDefault="00AF3C35" w:rsidP="00AF3C35">
            <w:pPr>
              <w:spacing w:before="20" w:after="20"/>
              <w:jc w:val="center"/>
              <w:rPr>
                <w:rFonts w:asciiTheme="minorHAnsi" w:hAnsiTheme="minorHAnsi"/>
                <w:sz w:val="18"/>
                <w:szCs w:val="18"/>
                <w:lang w:val="en-US"/>
              </w:rPr>
            </w:pPr>
            <w:r w:rsidRPr="00F42C6B">
              <w:rPr>
                <w:rFonts w:asciiTheme="minorHAnsi" w:hAnsiTheme="minorHAnsi"/>
                <w:sz w:val="18"/>
                <w:szCs w:val="18"/>
                <w:lang w:val="en-US"/>
              </w:rPr>
              <w:t>3</w:t>
            </w:r>
          </w:p>
        </w:tc>
        <w:tc>
          <w:tcPr>
            <w:tcW w:w="1573" w:type="dxa"/>
            <w:shd w:val="clear" w:color="auto" w:fill="DAEEF3"/>
            <w:vAlign w:val="center"/>
          </w:tcPr>
          <w:p w:rsidR="00AF3C35" w:rsidRPr="00F42C6B" w:rsidRDefault="00AF3C35" w:rsidP="00AF3C35">
            <w:pPr>
              <w:spacing w:before="20" w:after="20"/>
              <w:rPr>
                <w:rFonts w:asciiTheme="minorHAnsi" w:hAnsiTheme="minorHAnsi"/>
                <w:sz w:val="18"/>
                <w:szCs w:val="18"/>
                <w:lang w:val="en-US"/>
              </w:rPr>
            </w:pPr>
            <w:r>
              <w:rPr>
                <w:rFonts w:asciiTheme="minorHAnsi" w:hAnsiTheme="minorHAnsi"/>
                <w:sz w:val="18"/>
                <w:szCs w:val="18"/>
                <w:lang w:val="fr-FR"/>
              </w:rPr>
              <w:t>Bé</w:t>
            </w:r>
            <w:r w:rsidRPr="00F42C6B">
              <w:rPr>
                <w:rFonts w:asciiTheme="minorHAnsi" w:hAnsiTheme="minorHAnsi"/>
                <w:sz w:val="18"/>
                <w:szCs w:val="18"/>
                <w:lang w:val="fr-FR"/>
              </w:rPr>
              <w:t>nin</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r>
      <w:tr w:rsidR="00AF3C35" w:rsidRPr="00F42C6B" w:rsidTr="00FE3918">
        <w:trPr>
          <w:trHeight w:val="144"/>
          <w:jc w:val="center"/>
        </w:trPr>
        <w:tc>
          <w:tcPr>
            <w:tcW w:w="705" w:type="dxa"/>
            <w:shd w:val="clear" w:color="auto" w:fill="DAEEF3"/>
            <w:vAlign w:val="center"/>
          </w:tcPr>
          <w:p w:rsidR="00AF3C35" w:rsidRPr="00F66659" w:rsidRDefault="00AF3C35" w:rsidP="00AF3C35">
            <w:pPr>
              <w:spacing w:before="20" w:after="20"/>
              <w:jc w:val="center"/>
              <w:rPr>
                <w:rFonts w:asciiTheme="minorHAnsi" w:hAnsiTheme="minorHAnsi"/>
                <w:sz w:val="18"/>
                <w:szCs w:val="18"/>
                <w:lang w:val="en-US"/>
              </w:rPr>
            </w:pPr>
            <w:r w:rsidRPr="00F66659">
              <w:rPr>
                <w:rFonts w:asciiTheme="minorHAnsi" w:hAnsiTheme="minorHAnsi"/>
                <w:sz w:val="18"/>
                <w:szCs w:val="18"/>
                <w:lang w:val="en-US"/>
              </w:rPr>
              <w:t>4</w:t>
            </w:r>
          </w:p>
        </w:tc>
        <w:tc>
          <w:tcPr>
            <w:tcW w:w="1573" w:type="dxa"/>
            <w:shd w:val="clear" w:color="auto" w:fill="DAEEF3"/>
            <w:vAlign w:val="center"/>
          </w:tcPr>
          <w:p w:rsidR="00AF3C35" w:rsidRPr="00F66659" w:rsidRDefault="00AF3C35" w:rsidP="00AF3C35">
            <w:pPr>
              <w:spacing w:before="20" w:after="20"/>
              <w:rPr>
                <w:rFonts w:asciiTheme="minorHAnsi" w:hAnsiTheme="minorHAnsi"/>
                <w:sz w:val="18"/>
                <w:szCs w:val="18"/>
                <w:lang w:val="en-US"/>
              </w:rPr>
            </w:pPr>
            <w:r w:rsidRPr="00F66659">
              <w:rPr>
                <w:rFonts w:asciiTheme="minorHAnsi" w:hAnsiTheme="minorHAnsi"/>
                <w:sz w:val="18"/>
                <w:szCs w:val="18"/>
                <w:lang w:val="en-US"/>
              </w:rPr>
              <w:t>Botswana</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n-U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n-U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n-U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n-U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n-US"/>
              </w:rPr>
            </w:pPr>
          </w:p>
        </w:tc>
        <w:tc>
          <w:tcPr>
            <w:tcW w:w="784" w:type="dxa"/>
            <w:tcBorders>
              <w:righ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n-US"/>
              </w:rPr>
            </w:pPr>
          </w:p>
        </w:tc>
        <w:tc>
          <w:tcPr>
            <w:tcW w:w="784" w:type="dxa"/>
            <w:tcBorders>
              <w:lef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n-U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n-U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n-U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n-U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n-U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n-U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n-U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n-U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n-U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n-US"/>
              </w:rPr>
            </w:pPr>
          </w:p>
        </w:tc>
      </w:tr>
      <w:tr w:rsidR="00AF3C35" w:rsidRPr="00F42C6B" w:rsidTr="00FE3918">
        <w:trPr>
          <w:trHeight w:val="144"/>
          <w:jc w:val="center"/>
        </w:trPr>
        <w:tc>
          <w:tcPr>
            <w:tcW w:w="705" w:type="dxa"/>
            <w:shd w:val="clear" w:color="auto" w:fill="DAEEF3"/>
            <w:vAlign w:val="center"/>
          </w:tcPr>
          <w:p w:rsidR="00AF3C35" w:rsidRPr="00F66659" w:rsidRDefault="00AF3C35" w:rsidP="00AF3C35">
            <w:pPr>
              <w:spacing w:before="20" w:after="20"/>
              <w:jc w:val="center"/>
              <w:rPr>
                <w:rFonts w:asciiTheme="minorHAnsi" w:hAnsiTheme="minorHAnsi"/>
                <w:sz w:val="18"/>
                <w:szCs w:val="18"/>
                <w:lang w:val="en-US"/>
              </w:rPr>
            </w:pPr>
            <w:r w:rsidRPr="00F66659">
              <w:rPr>
                <w:rFonts w:asciiTheme="minorHAnsi" w:hAnsiTheme="minorHAnsi"/>
                <w:sz w:val="18"/>
                <w:szCs w:val="18"/>
                <w:lang w:val="en-US"/>
              </w:rPr>
              <w:t>5</w:t>
            </w:r>
          </w:p>
        </w:tc>
        <w:tc>
          <w:tcPr>
            <w:tcW w:w="1573" w:type="dxa"/>
            <w:shd w:val="clear" w:color="auto" w:fill="DAEEF3"/>
            <w:vAlign w:val="center"/>
          </w:tcPr>
          <w:p w:rsidR="00AF3C35" w:rsidRPr="00F66659" w:rsidRDefault="00AF3C35" w:rsidP="00AF3C35">
            <w:pPr>
              <w:spacing w:before="20" w:after="20"/>
              <w:rPr>
                <w:rFonts w:asciiTheme="minorHAnsi" w:hAnsiTheme="minorHAnsi"/>
                <w:sz w:val="18"/>
                <w:szCs w:val="18"/>
                <w:lang w:val="en-US"/>
              </w:rPr>
            </w:pPr>
            <w:r w:rsidRPr="00F66659">
              <w:rPr>
                <w:rFonts w:asciiTheme="minorHAnsi" w:hAnsiTheme="minorHAnsi"/>
                <w:sz w:val="18"/>
                <w:szCs w:val="18"/>
                <w:lang w:val="fr-FR"/>
              </w:rPr>
              <w:t>Burkina Faso</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r>
      <w:tr w:rsidR="00AF3C35" w:rsidRPr="00F42C6B" w:rsidTr="00FE3918">
        <w:trPr>
          <w:trHeight w:val="144"/>
          <w:jc w:val="center"/>
        </w:trPr>
        <w:tc>
          <w:tcPr>
            <w:tcW w:w="705" w:type="dxa"/>
            <w:shd w:val="clear" w:color="auto" w:fill="DAEEF3"/>
            <w:vAlign w:val="center"/>
          </w:tcPr>
          <w:p w:rsidR="00AF3C35" w:rsidRPr="00F66659" w:rsidRDefault="00AF3C35" w:rsidP="00AF3C35">
            <w:pPr>
              <w:spacing w:before="20" w:after="20"/>
              <w:jc w:val="center"/>
              <w:rPr>
                <w:rFonts w:asciiTheme="minorHAnsi" w:hAnsiTheme="minorHAnsi"/>
                <w:sz w:val="18"/>
                <w:szCs w:val="18"/>
                <w:lang w:val="en-US"/>
              </w:rPr>
            </w:pPr>
            <w:r w:rsidRPr="00F66659">
              <w:rPr>
                <w:rFonts w:asciiTheme="minorHAnsi" w:hAnsiTheme="minorHAnsi"/>
                <w:sz w:val="18"/>
                <w:szCs w:val="18"/>
                <w:lang w:val="en-US"/>
              </w:rPr>
              <w:t>6</w:t>
            </w:r>
          </w:p>
        </w:tc>
        <w:tc>
          <w:tcPr>
            <w:tcW w:w="1573" w:type="dxa"/>
            <w:shd w:val="clear" w:color="auto" w:fill="DAEEF3"/>
            <w:vAlign w:val="center"/>
          </w:tcPr>
          <w:p w:rsidR="00AF3C35" w:rsidRPr="00F66659" w:rsidRDefault="00AF3C35" w:rsidP="00AF3C35">
            <w:pPr>
              <w:spacing w:before="20" w:after="20"/>
              <w:rPr>
                <w:rFonts w:asciiTheme="minorHAnsi" w:hAnsiTheme="minorHAnsi"/>
                <w:sz w:val="18"/>
                <w:szCs w:val="18"/>
                <w:lang w:val="es-ES"/>
              </w:rPr>
            </w:pPr>
            <w:r w:rsidRPr="00F66659">
              <w:rPr>
                <w:rFonts w:asciiTheme="minorHAnsi" w:hAnsiTheme="minorHAnsi"/>
                <w:sz w:val="18"/>
                <w:szCs w:val="18"/>
                <w:lang w:val="en-US"/>
              </w:rPr>
              <w:t>Burundi</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AF3C35" w:rsidRPr="00F42C6B" w:rsidTr="00FE3918">
        <w:trPr>
          <w:trHeight w:val="144"/>
          <w:jc w:val="center"/>
        </w:trPr>
        <w:tc>
          <w:tcPr>
            <w:tcW w:w="705" w:type="dxa"/>
            <w:shd w:val="clear" w:color="auto" w:fill="DAEEF3"/>
            <w:vAlign w:val="center"/>
          </w:tcPr>
          <w:p w:rsidR="00AF3C35" w:rsidRPr="00F66659" w:rsidRDefault="00AF3C35" w:rsidP="00AF3C35">
            <w:pPr>
              <w:spacing w:before="20" w:after="20"/>
              <w:jc w:val="center"/>
              <w:rPr>
                <w:rFonts w:asciiTheme="minorHAnsi" w:hAnsiTheme="minorHAnsi"/>
                <w:sz w:val="18"/>
                <w:szCs w:val="18"/>
                <w:lang w:val="es-ES"/>
              </w:rPr>
            </w:pPr>
            <w:r w:rsidRPr="00F66659">
              <w:rPr>
                <w:rFonts w:asciiTheme="minorHAnsi" w:hAnsiTheme="minorHAnsi"/>
                <w:sz w:val="18"/>
                <w:szCs w:val="18"/>
                <w:lang w:val="es-ES"/>
              </w:rPr>
              <w:t>7</w:t>
            </w:r>
          </w:p>
        </w:tc>
        <w:tc>
          <w:tcPr>
            <w:tcW w:w="1573" w:type="dxa"/>
            <w:shd w:val="clear" w:color="auto" w:fill="DAEEF3"/>
            <w:vAlign w:val="center"/>
          </w:tcPr>
          <w:p w:rsidR="00AF3C35" w:rsidRPr="00F66659" w:rsidRDefault="00AF3C35" w:rsidP="00AF3C35">
            <w:pPr>
              <w:spacing w:before="20" w:after="20"/>
              <w:rPr>
                <w:rFonts w:asciiTheme="minorHAnsi" w:hAnsiTheme="minorHAnsi"/>
                <w:sz w:val="18"/>
                <w:szCs w:val="18"/>
                <w:lang w:val="es-ES"/>
              </w:rPr>
            </w:pPr>
            <w:proofErr w:type="spellStart"/>
            <w:r w:rsidRPr="00F66659">
              <w:rPr>
                <w:rFonts w:asciiTheme="minorHAnsi" w:hAnsiTheme="minorHAnsi"/>
                <w:sz w:val="18"/>
                <w:szCs w:val="18"/>
                <w:lang w:val="es-ES"/>
              </w:rPr>
              <w:t>Camer</w:t>
            </w:r>
            <w:r>
              <w:rPr>
                <w:rFonts w:asciiTheme="minorHAnsi" w:hAnsiTheme="minorHAnsi"/>
                <w:sz w:val="18"/>
                <w:szCs w:val="18"/>
                <w:lang w:val="es-ES"/>
              </w:rPr>
              <w:t>oun</w:t>
            </w:r>
            <w:proofErr w:type="spellEnd"/>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AF3C35" w:rsidRPr="00F42C6B" w:rsidTr="00FE3918">
        <w:trPr>
          <w:trHeight w:val="144"/>
          <w:jc w:val="center"/>
        </w:trPr>
        <w:tc>
          <w:tcPr>
            <w:tcW w:w="705" w:type="dxa"/>
            <w:shd w:val="clear" w:color="auto" w:fill="DAEEF3"/>
            <w:vAlign w:val="center"/>
          </w:tcPr>
          <w:p w:rsidR="00AF3C35" w:rsidRPr="00F66659" w:rsidRDefault="00AF3C35" w:rsidP="00AF3C35">
            <w:pPr>
              <w:spacing w:before="20" w:after="20"/>
              <w:jc w:val="center"/>
              <w:rPr>
                <w:rFonts w:asciiTheme="minorHAnsi" w:hAnsiTheme="minorHAnsi"/>
                <w:sz w:val="18"/>
                <w:szCs w:val="18"/>
                <w:lang w:val="es-ES"/>
              </w:rPr>
            </w:pPr>
            <w:r w:rsidRPr="00F66659">
              <w:rPr>
                <w:rFonts w:asciiTheme="minorHAnsi" w:hAnsiTheme="minorHAnsi"/>
                <w:sz w:val="18"/>
                <w:szCs w:val="18"/>
                <w:lang w:val="es-ES"/>
              </w:rPr>
              <w:t>8</w:t>
            </w:r>
          </w:p>
        </w:tc>
        <w:tc>
          <w:tcPr>
            <w:tcW w:w="1573" w:type="dxa"/>
            <w:shd w:val="clear" w:color="auto" w:fill="DAEEF3"/>
            <w:vAlign w:val="center"/>
          </w:tcPr>
          <w:p w:rsidR="00AF3C35" w:rsidRPr="00F66659" w:rsidRDefault="00AF3C35" w:rsidP="00AF3C35">
            <w:pPr>
              <w:spacing w:before="20" w:after="20"/>
              <w:rPr>
                <w:rFonts w:asciiTheme="minorHAnsi" w:hAnsiTheme="minorHAnsi"/>
                <w:sz w:val="18"/>
                <w:szCs w:val="18"/>
                <w:lang w:val="es-ES"/>
              </w:rPr>
            </w:pPr>
            <w:r w:rsidRPr="00F66659">
              <w:rPr>
                <w:rFonts w:asciiTheme="minorHAnsi" w:hAnsiTheme="minorHAnsi"/>
                <w:sz w:val="18"/>
                <w:szCs w:val="18"/>
                <w:lang w:val="es-ES"/>
              </w:rPr>
              <w:t>Cabo Verde</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tcBorders>
              <w:righ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tcBorders>
              <w:lef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r>
      <w:tr w:rsidR="00AF3C35" w:rsidRPr="00F42C6B" w:rsidTr="00FE3918">
        <w:trPr>
          <w:trHeight w:val="144"/>
          <w:jc w:val="center"/>
        </w:trPr>
        <w:tc>
          <w:tcPr>
            <w:tcW w:w="705" w:type="dxa"/>
            <w:shd w:val="clear" w:color="auto" w:fill="DAEEF3"/>
            <w:vAlign w:val="center"/>
          </w:tcPr>
          <w:p w:rsidR="00AF3C35" w:rsidRPr="00F66659" w:rsidRDefault="00AF3C35" w:rsidP="00AF3C35">
            <w:pPr>
              <w:spacing w:before="20" w:after="20"/>
              <w:jc w:val="center"/>
              <w:rPr>
                <w:rFonts w:asciiTheme="minorHAnsi" w:hAnsiTheme="minorHAnsi"/>
                <w:sz w:val="18"/>
                <w:szCs w:val="18"/>
                <w:lang w:val="fr-FR"/>
              </w:rPr>
            </w:pPr>
            <w:r w:rsidRPr="00F66659">
              <w:rPr>
                <w:rFonts w:asciiTheme="minorHAnsi" w:hAnsiTheme="minorHAnsi"/>
                <w:sz w:val="18"/>
                <w:szCs w:val="18"/>
                <w:lang w:val="fr-FR"/>
              </w:rPr>
              <w:t>9</w:t>
            </w:r>
          </w:p>
        </w:tc>
        <w:tc>
          <w:tcPr>
            <w:tcW w:w="1573" w:type="dxa"/>
            <w:shd w:val="clear" w:color="auto" w:fill="DAEEF3"/>
            <w:vAlign w:val="center"/>
          </w:tcPr>
          <w:p w:rsidR="00AF3C35" w:rsidRPr="00F66659" w:rsidRDefault="00AF3C35" w:rsidP="00AF3C35">
            <w:pPr>
              <w:spacing w:before="20" w:after="20"/>
              <w:rPr>
                <w:rFonts w:asciiTheme="minorHAnsi" w:hAnsiTheme="minorHAnsi"/>
                <w:sz w:val="18"/>
                <w:szCs w:val="18"/>
                <w:lang w:val="fr-FR"/>
              </w:rPr>
            </w:pPr>
            <w:r w:rsidRPr="00D74FFC">
              <w:rPr>
                <w:rFonts w:asciiTheme="minorHAnsi" w:hAnsiTheme="minorHAnsi"/>
                <w:sz w:val="18"/>
                <w:szCs w:val="18"/>
                <w:lang w:val="fr-FR"/>
              </w:rPr>
              <w:t>Centrafricaine (</w:t>
            </w:r>
            <w:proofErr w:type="spellStart"/>
            <w:r w:rsidRPr="00D74FFC">
              <w:rPr>
                <w:rFonts w:asciiTheme="minorHAnsi" w:hAnsiTheme="minorHAnsi"/>
                <w:sz w:val="18"/>
                <w:szCs w:val="18"/>
                <w:lang w:val="fr-FR"/>
              </w:rPr>
              <w:t>Rép</w:t>
            </w:r>
            <w:proofErr w:type="spellEnd"/>
            <w:r w:rsidRPr="00D74FFC">
              <w:rPr>
                <w:rFonts w:asciiTheme="minorHAnsi" w:hAnsiTheme="minorHAnsi"/>
                <w:sz w:val="18"/>
                <w:szCs w:val="18"/>
                <w:lang w:val="fr-FR"/>
              </w:rPr>
              <w:t>.)</w:t>
            </w:r>
          </w:p>
        </w:tc>
        <w:tc>
          <w:tcPr>
            <w:tcW w:w="784" w:type="dxa"/>
            <w:vAlign w:val="center"/>
          </w:tcPr>
          <w:p w:rsidR="00AF3C35" w:rsidRPr="00F42C6B" w:rsidRDefault="00AF3C35" w:rsidP="00AF3C35">
            <w:pPr>
              <w:spacing w:before="20" w:after="20"/>
              <w:jc w:val="center"/>
              <w:rPr>
                <w:rFonts w:asciiTheme="minorHAnsi" w:hAnsiTheme="minorHAnsi"/>
                <w:sz w:val="18"/>
                <w:szCs w:val="18"/>
                <w:lang w:val="fr-FR"/>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fr-FR"/>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fr-FR"/>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fr-FR"/>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fr-FR"/>
              </w:rPr>
            </w:pPr>
          </w:p>
        </w:tc>
        <w:tc>
          <w:tcPr>
            <w:tcW w:w="784" w:type="dxa"/>
            <w:tcBorders>
              <w:righ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fr-FR"/>
              </w:rPr>
            </w:pPr>
          </w:p>
        </w:tc>
        <w:tc>
          <w:tcPr>
            <w:tcW w:w="784" w:type="dxa"/>
            <w:tcBorders>
              <w:lef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fr-FR"/>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fr-FR"/>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fr-FR"/>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fr-FR"/>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fr-FR"/>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fr-FR"/>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fr-FR"/>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fr-FR"/>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fr-FR"/>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fr-FR"/>
              </w:rPr>
            </w:pPr>
          </w:p>
        </w:tc>
      </w:tr>
      <w:tr w:rsidR="00AF3C35" w:rsidRPr="00125206" w:rsidTr="00FE3918">
        <w:trPr>
          <w:trHeight w:val="144"/>
          <w:jc w:val="center"/>
        </w:trPr>
        <w:tc>
          <w:tcPr>
            <w:tcW w:w="705" w:type="dxa"/>
            <w:shd w:val="clear" w:color="auto" w:fill="DAEEF3"/>
            <w:vAlign w:val="center"/>
          </w:tcPr>
          <w:p w:rsidR="00AF3C35" w:rsidRPr="00F66659" w:rsidRDefault="00AF3C35" w:rsidP="00AF3C35">
            <w:pPr>
              <w:spacing w:before="20" w:after="20"/>
              <w:jc w:val="center"/>
              <w:rPr>
                <w:rFonts w:asciiTheme="minorHAnsi" w:hAnsiTheme="minorHAnsi"/>
                <w:sz w:val="18"/>
                <w:szCs w:val="18"/>
                <w:lang w:val="fr-FR"/>
              </w:rPr>
            </w:pPr>
            <w:r>
              <w:rPr>
                <w:rFonts w:asciiTheme="minorHAnsi" w:hAnsiTheme="minorHAnsi"/>
                <w:sz w:val="18"/>
                <w:szCs w:val="18"/>
                <w:lang w:val="fr-FR"/>
              </w:rPr>
              <w:t>10</w:t>
            </w:r>
          </w:p>
        </w:tc>
        <w:tc>
          <w:tcPr>
            <w:tcW w:w="1573" w:type="dxa"/>
            <w:shd w:val="clear" w:color="auto" w:fill="DAEEF3"/>
            <w:vAlign w:val="center"/>
          </w:tcPr>
          <w:p w:rsidR="00AF3C35" w:rsidRPr="00F66659" w:rsidRDefault="00AF3C35" w:rsidP="00AF3C35">
            <w:pPr>
              <w:spacing w:before="20" w:after="20"/>
              <w:rPr>
                <w:rFonts w:asciiTheme="minorHAnsi" w:hAnsiTheme="minorHAnsi"/>
                <w:sz w:val="18"/>
                <w:szCs w:val="18"/>
                <w:lang w:val="en-US"/>
              </w:rPr>
            </w:pPr>
            <w:proofErr w:type="spellStart"/>
            <w:r>
              <w:rPr>
                <w:rFonts w:asciiTheme="minorHAnsi" w:hAnsiTheme="minorHAnsi"/>
                <w:sz w:val="18"/>
                <w:szCs w:val="18"/>
                <w:lang w:val="en-US"/>
              </w:rPr>
              <w:t>Tchad</w:t>
            </w:r>
            <w:proofErr w:type="spellEnd"/>
          </w:p>
        </w:tc>
        <w:tc>
          <w:tcPr>
            <w:tcW w:w="784" w:type="dxa"/>
            <w:vAlign w:val="center"/>
          </w:tcPr>
          <w:p w:rsidR="00AF3C35" w:rsidRPr="00F66659" w:rsidRDefault="00AF3C35" w:rsidP="00AF3C35">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4" w:type="dxa"/>
            <w:vAlign w:val="center"/>
          </w:tcPr>
          <w:p w:rsidR="00AF3C35" w:rsidRPr="00F66659" w:rsidRDefault="00AF3C35" w:rsidP="00AF3C35">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4" w:type="dxa"/>
            <w:vAlign w:val="center"/>
          </w:tcPr>
          <w:p w:rsidR="00AF3C35" w:rsidRPr="00F66659" w:rsidRDefault="00AF3C35" w:rsidP="00AF3C35">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4" w:type="dxa"/>
            <w:vAlign w:val="center"/>
          </w:tcPr>
          <w:p w:rsidR="00AF3C35" w:rsidRPr="00F66659" w:rsidRDefault="00AF3C35" w:rsidP="00AF3C35">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4" w:type="dxa"/>
            <w:vAlign w:val="center"/>
          </w:tcPr>
          <w:p w:rsidR="00AF3C35" w:rsidRPr="00F66659" w:rsidRDefault="00AF3C35" w:rsidP="00AF3C35">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AF3C35" w:rsidRPr="00F66659" w:rsidRDefault="00AF3C35" w:rsidP="00AF3C35">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AF3C35" w:rsidRPr="00F66659" w:rsidRDefault="00AF3C35" w:rsidP="00AF3C35">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4" w:type="dxa"/>
            <w:vAlign w:val="center"/>
          </w:tcPr>
          <w:p w:rsidR="00AF3C35" w:rsidRPr="00F66659" w:rsidRDefault="00AF3C35" w:rsidP="00AF3C35">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4" w:type="dxa"/>
            <w:vAlign w:val="center"/>
          </w:tcPr>
          <w:p w:rsidR="00AF3C35" w:rsidRPr="00F66659" w:rsidRDefault="00AF3C35" w:rsidP="00AF3C35">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4" w:type="dxa"/>
            <w:vAlign w:val="center"/>
          </w:tcPr>
          <w:p w:rsidR="00AF3C35" w:rsidRPr="00F66659" w:rsidRDefault="00AF3C35" w:rsidP="00AF3C35">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3" w:type="dxa"/>
            <w:vAlign w:val="center"/>
          </w:tcPr>
          <w:p w:rsidR="00AF3C35" w:rsidRPr="00F66659" w:rsidRDefault="00AF3C35" w:rsidP="00AF3C35">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3" w:type="dxa"/>
            <w:vAlign w:val="center"/>
          </w:tcPr>
          <w:p w:rsidR="00AF3C35" w:rsidRPr="00F66659" w:rsidRDefault="00AF3C35" w:rsidP="00AF3C35">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3" w:type="dxa"/>
            <w:vAlign w:val="center"/>
          </w:tcPr>
          <w:p w:rsidR="00AF3C35" w:rsidRPr="00F66659" w:rsidRDefault="00AF3C35" w:rsidP="00AF3C35">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3" w:type="dxa"/>
            <w:vAlign w:val="center"/>
          </w:tcPr>
          <w:p w:rsidR="00AF3C35" w:rsidRPr="00F66659" w:rsidRDefault="00AF3C35" w:rsidP="00AF3C35">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3" w:type="dxa"/>
            <w:vAlign w:val="center"/>
          </w:tcPr>
          <w:p w:rsidR="00AF3C35" w:rsidRPr="00F66659" w:rsidRDefault="00AF3C35" w:rsidP="00AF3C35">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3" w:type="dxa"/>
            <w:vAlign w:val="center"/>
          </w:tcPr>
          <w:p w:rsidR="00AF3C35" w:rsidRPr="00F66659" w:rsidRDefault="00AF3C35" w:rsidP="00AF3C35">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r>
      <w:tr w:rsidR="00AF3C35" w:rsidRPr="00125206" w:rsidTr="00FE3918">
        <w:trPr>
          <w:trHeight w:val="144"/>
          <w:jc w:val="center"/>
        </w:trPr>
        <w:tc>
          <w:tcPr>
            <w:tcW w:w="705" w:type="dxa"/>
            <w:shd w:val="clear" w:color="auto" w:fill="DAEEF3"/>
            <w:vAlign w:val="center"/>
          </w:tcPr>
          <w:p w:rsidR="00AF3C35" w:rsidRPr="00F66659" w:rsidRDefault="00AF3C35" w:rsidP="00AF3C35">
            <w:pPr>
              <w:spacing w:before="20" w:after="20"/>
              <w:jc w:val="center"/>
              <w:rPr>
                <w:rFonts w:asciiTheme="minorHAnsi" w:hAnsiTheme="minorHAnsi"/>
                <w:sz w:val="18"/>
                <w:szCs w:val="18"/>
                <w:lang w:val="fr-FR"/>
              </w:rPr>
            </w:pPr>
            <w:r w:rsidRPr="00F66659">
              <w:rPr>
                <w:rFonts w:asciiTheme="minorHAnsi" w:hAnsiTheme="minorHAnsi"/>
                <w:sz w:val="18"/>
                <w:szCs w:val="18"/>
                <w:lang w:val="fr-FR"/>
              </w:rPr>
              <w:t>1</w:t>
            </w:r>
            <w:r>
              <w:rPr>
                <w:rFonts w:asciiTheme="minorHAnsi" w:hAnsiTheme="minorHAnsi"/>
                <w:sz w:val="18"/>
                <w:szCs w:val="18"/>
                <w:lang w:val="fr-FR"/>
              </w:rPr>
              <w:t>1</w:t>
            </w:r>
          </w:p>
        </w:tc>
        <w:tc>
          <w:tcPr>
            <w:tcW w:w="1573" w:type="dxa"/>
            <w:shd w:val="clear" w:color="auto" w:fill="DAEEF3"/>
            <w:vAlign w:val="center"/>
          </w:tcPr>
          <w:p w:rsidR="00AF3C35" w:rsidRPr="00F66659" w:rsidRDefault="00AF3C35" w:rsidP="00AF3C35">
            <w:pPr>
              <w:spacing w:before="20" w:after="20"/>
              <w:rPr>
                <w:rFonts w:asciiTheme="minorHAnsi" w:hAnsiTheme="minorHAnsi"/>
                <w:sz w:val="18"/>
                <w:szCs w:val="18"/>
                <w:lang w:val="en-US"/>
              </w:rPr>
            </w:pPr>
            <w:r w:rsidRPr="00D74FFC">
              <w:rPr>
                <w:rFonts w:asciiTheme="minorHAnsi" w:hAnsiTheme="minorHAnsi"/>
                <w:sz w:val="18"/>
                <w:szCs w:val="18"/>
                <w:lang w:val="en-US"/>
              </w:rPr>
              <w:t>Congo (</w:t>
            </w:r>
            <w:proofErr w:type="spellStart"/>
            <w:r w:rsidRPr="00D74FFC">
              <w:rPr>
                <w:rFonts w:asciiTheme="minorHAnsi" w:hAnsiTheme="minorHAnsi"/>
                <w:sz w:val="18"/>
                <w:szCs w:val="18"/>
                <w:lang w:val="en-US"/>
              </w:rPr>
              <w:t>Rép</w:t>
            </w:r>
            <w:proofErr w:type="spellEnd"/>
            <w:r w:rsidRPr="00D74FFC">
              <w:rPr>
                <w:rFonts w:asciiTheme="minorHAnsi" w:hAnsiTheme="minorHAnsi"/>
                <w:sz w:val="18"/>
                <w:szCs w:val="18"/>
                <w:lang w:val="en-US"/>
              </w:rPr>
              <w:t>. du)</w:t>
            </w:r>
          </w:p>
        </w:tc>
        <w:tc>
          <w:tcPr>
            <w:tcW w:w="784" w:type="dxa"/>
            <w:vAlign w:val="center"/>
          </w:tcPr>
          <w:p w:rsidR="00AF3C35" w:rsidRPr="00125206"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125206"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125206"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125206"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125206"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AF3C35" w:rsidRPr="00125206"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AF3C35" w:rsidRPr="00125206"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125206"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125206"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125206"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125206"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125206"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125206"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125206"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125206"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125206"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r>
      <w:tr w:rsidR="00AF3C35" w:rsidRPr="00125206" w:rsidTr="00FE3918">
        <w:trPr>
          <w:trHeight w:val="144"/>
          <w:jc w:val="center"/>
        </w:trPr>
        <w:tc>
          <w:tcPr>
            <w:tcW w:w="705" w:type="dxa"/>
            <w:shd w:val="clear" w:color="auto" w:fill="DAEEF3"/>
            <w:vAlign w:val="center"/>
          </w:tcPr>
          <w:p w:rsidR="00AF3C35" w:rsidRPr="00F66659" w:rsidRDefault="00AF3C35" w:rsidP="00AF3C35">
            <w:pPr>
              <w:spacing w:before="20" w:after="20"/>
              <w:jc w:val="center"/>
              <w:rPr>
                <w:rFonts w:asciiTheme="minorHAnsi" w:hAnsiTheme="minorHAnsi"/>
                <w:sz w:val="18"/>
                <w:szCs w:val="18"/>
                <w:lang w:val="en-US"/>
              </w:rPr>
            </w:pPr>
            <w:r w:rsidRPr="00F66659">
              <w:rPr>
                <w:rFonts w:asciiTheme="minorHAnsi" w:hAnsiTheme="minorHAnsi"/>
                <w:sz w:val="18"/>
                <w:szCs w:val="18"/>
                <w:lang w:val="en-US"/>
              </w:rPr>
              <w:t>1</w:t>
            </w:r>
            <w:r>
              <w:rPr>
                <w:rFonts w:asciiTheme="minorHAnsi" w:hAnsiTheme="minorHAnsi"/>
                <w:sz w:val="18"/>
                <w:szCs w:val="18"/>
                <w:lang w:val="en-US"/>
              </w:rPr>
              <w:t>2</w:t>
            </w:r>
          </w:p>
        </w:tc>
        <w:tc>
          <w:tcPr>
            <w:tcW w:w="1573" w:type="dxa"/>
            <w:shd w:val="clear" w:color="auto" w:fill="DAEEF3"/>
            <w:vAlign w:val="center"/>
          </w:tcPr>
          <w:p w:rsidR="00AF3C35" w:rsidRPr="00F66659" w:rsidRDefault="00AF3C35" w:rsidP="00AF3C35">
            <w:pPr>
              <w:spacing w:before="20" w:after="20"/>
              <w:rPr>
                <w:rFonts w:asciiTheme="minorHAnsi" w:hAnsiTheme="minorHAnsi"/>
                <w:sz w:val="18"/>
                <w:szCs w:val="18"/>
                <w:lang w:val="en-US"/>
              </w:rPr>
            </w:pPr>
            <w:r w:rsidRPr="00F66659">
              <w:rPr>
                <w:rFonts w:asciiTheme="minorHAnsi" w:hAnsiTheme="minorHAnsi"/>
                <w:sz w:val="18"/>
                <w:szCs w:val="18"/>
                <w:lang w:val="en-US"/>
              </w:rPr>
              <w:t>Côte d'Ivoire</w:t>
            </w:r>
          </w:p>
        </w:tc>
        <w:tc>
          <w:tcPr>
            <w:tcW w:w="784" w:type="dxa"/>
            <w:vAlign w:val="center"/>
          </w:tcPr>
          <w:p w:rsidR="00AF3C35" w:rsidRPr="00125206"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125206"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125206"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125206"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125206"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AF3C35" w:rsidRPr="00125206"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AF3C35" w:rsidRPr="00125206"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125206"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125206"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125206"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125206"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125206"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125206"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125206"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125206"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125206"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r>
      <w:tr w:rsidR="00AF3C35" w:rsidRPr="00125206" w:rsidTr="00FE3918">
        <w:trPr>
          <w:trHeight w:val="144"/>
          <w:jc w:val="center"/>
        </w:trPr>
        <w:tc>
          <w:tcPr>
            <w:tcW w:w="705" w:type="dxa"/>
            <w:shd w:val="clear" w:color="auto" w:fill="DAEEF3"/>
            <w:vAlign w:val="center"/>
          </w:tcPr>
          <w:p w:rsidR="00AF3C35" w:rsidRPr="00F66659" w:rsidRDefault="00AF3C35" w:rsidP="00AF3C35">
            <w:pPr>
              <w:spacing w:before="20" w:after="20"/>
              <w:jc w:val="center"/>
              <w:rPr>
                <w:rFonts w:asciiTheme="minorHAnsi" w:hAnsiTheme="minorHAnsi"/>
                <w:sz w:val="18"/>
                <w:szCs w:val="18"/>
                <w:lang w:val="en-US"/>
              </w:rPr>
            </w:pPr>
            <w:r w:rsidRPr="00F66659">
              <w:rPr>
                <w:rFonts w:asciiTheme="minorHAnsi" w:hAnsiTheme="minorHAnsi"/>
                <w:sz w:val="18"/>
                <w:szCs w:val="18"/>
                <w:lang w:val="en-US"/>
              </w:rPr>
              <w:t>1</w:t>
            </w:r>
            <w:r>
              <w:rPr>
                <w:rFonts w:asciiTheme="minorHAnsi" w:hAnsiTheme="minorHAnsi"/>
                <w:sz w:val="18"/>
                <w:szCs w:val="18"/>
                <w:lang w:val="en-US"/>
              </w:rPr>
              <w:t>3</w:t>
            </w:r>
          </w:p>
        </w:tc>
        <w:tc>
          <w:tcPr>
            <w:tcW w:w="1573" w:type="dxa"/>
            <w:shd w:val="clear" w:color="auto" w:fill="DAEEF3"/>
            <w:vAlign w:val="center"/>
          </w:tcPr>
          <w:p w:rsidR="00AF3C35" w:rsidRPr="00F66659" w:rsidRDefault="00AF3C35" w:rsidP="00AF3C35">
            <w:pPr>
              <w:spacing w:before="20" w:after="20"/>
              <w:rPr>
                <w:rFonts w:asciiTheme="minorHAnsi" w:hAnsiTheme="minorHAnsi"/>
                <w:sz w:val="18"/>
                <w:szCs w:val="18"/>
                <w:lang w:val="en-US"/>
              </w:rPr>
            </w:pPr>
            <w:proofErr w:type="spellStart"/>
            <w:r w:rsidRPr="00D74FFC">
              <w:rPr>
                <w:rFonts w:asciiTheme="minorHAnsi" w:hAnsiTheme="minorHAnsi"/>
                <w:sz w:val="18"/>
                <w:szCs w:val="18"/>
                <w:lang w:val="en-US"/>
              </w:rPr>
              <w:t>Rép</w:t>
            </w:r>
            <w:proofErr w:type="spellEnd"/>
            <w:r w:rsidRPr="00D74FFC">
              <w:rPr>
                <w:rFonts w:asciiTheme="minorHAnsi" w:hAnsiTheme="minorHAnsi"/>
                <w:sz w:val="18"/>
                <w:szCs w:val="18"/>
                <w:lang w:val="en-US"/>
              </w:rPr>
              <w:t xml:space="preserve">. </w:t>
            </w:r>
            <w:proofErr w:type="spellStart"/>
            <w:proofErr w:type="gramStart"/>
            <w:r w:rsidRPr="00D74FFC">
              <w:rPr>
                <w:rFonts w:asciiTheme="minorHAnsi" w:hAnsiTheme="minorHAnsi"/>
                <w:sz w:val="18"/>
                <w:szCs w:val="18"/>
                <w:lang w:val="en-US"/>
              </w:rPr>
              <w:t>dém</w:t>
            </w:r>
            <w:proofErr w:type="spellEnd"/>
            <w:proofErr w:type="gramEnd"/>
            <w:r w:rsidRPr="00D74FFC">
              <w:rPr>
                <w:rFonts w:asciiTheme="minorHAnsi" w:hAnsiTheme="minorHAnsi"/>
                <w:sz w:val="18"/>
                <w:szCs w:val="18"/>
                <w:lang w:val="en-US"/>
              </w:rPr>
              <w:t>. du Congo</w:t>
            </w:r>
          </w:p>
        </w:tc>
        <w:tc>
          <w:tcPr>
            <w:tcW w:w="784" w:type="dxa"/>
            <w:vAlign w:val="center"/>
          </w:tcPr>
          <w:p w:rsidR="00AF3C35" w:rsidRPr="00125206"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125206"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125206"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125206"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125206"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AF3C35" w:rsidRPr="00125206"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AF3C35" w:rsidRPr="00125206"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125206"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125206"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125206"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125206"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125206"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125206"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125206"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125206"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125206" w:rsidRDefault="00AF3C35" w:rsidP="00AF3C35">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r>
      <w:tr w:rsidR="00AF3C35" w:rsidRPr="00125206" w:rsidTr="00FE3918">
        <w:trPr>
          <w:trHeight w:val="144"/>
          <w:jc w:val="center"/>
        </w:trPr>
        <w:tc>
          <w:tcPr>
            <w:tcW w:w="705" w:type="dxa"/>
            <w:shd w:val="clear" w:color="auto" w:fill="DAEEF3"/>
            <w:vAlign w:val="center"/>
          </w:tcPr>
          <w:p w:rsidR="00AF3C35" w:rsidRPr="00F66659" w:rsidRDefault="00AF3C35" w:rsidP="00AF3C35">
            <w:pPr>
              <w:spacing w:before="20" w:after="20"/>
              <w:jc w:val="center"/>
              <w:rPr>
                <w:rFonts w:asciiTheme="minorHAnsi" w:hAnsiTheme="minorHAnsi"/>
                <w:sz w:val="18"/>
                <w:szCs w:val="18"/>
                <w:lang w:val="en-US"/>
              </w:rPr>
            </w:pPr>
            <w:r w:rsidRPr="00F66659">
              <w:rPr>
                <w:rFonts w:asciiTheme="minorHAnsi" w:hAnsiTheme="minorHAnsi"/>
                <w:sz w:val="18"/>
                <w:szCs w:val="18"/>
                <w:lang w:val="en-US"/>
              </w:rPr>
              <w:t>1</w:t>
            </w:r>
            <w:r>
              <w:rPr>
                <w:rFonts w:asciiTheme="minorHAnsi" w:hAnsiTheme="minorHAnsi"/>
                <w:sz w:val="18"/>
                <w:szCs w:val="18"/>
                <w:lang w:val="en-US"/>
              </w:rPr>
              <w:t>4</w:t>
            </w:r>
          </w:p>
        </w:tc>
        <w:tc>
          <w:tcPr>
            <w:tcW w:w="1573" w:type="dxa"/>
            <w:shd w:val="clear" w:color="auto" w:fill="DAEEF3"/>
            <w:vAlign w:val="center"/>
          </w:tcPr>
          <w:p w:rsidR="00AF3C35" w:rsidRPr="00F66659" w:rsidRDefault="00AF3C35" w:rsidP="00AF3C35">
            <w:pPr>
              <w:spacing w:before="20" w:after="20"/>
              <w:rPr>
                <w:rFonts w:asciiTheme="minorHAnsi" w:hAnsiTheme="minorHAnsi"/>
                <w:sz w:val="18"/>
                <w:szCs w:val="18"/>
                <w:lang w:val="en-US"/>
              </w:rPr>
            </w:pPr>
            <w:proofErr w:type="spellStart"/>
            <w:r w:rsidRPr="00F66659">
              <w:rPr>
                <w:rFonts w:asciiTheme="minorHAnsi" w:hAnsiTheme="minorHAnsi"/>
                <w:sz w:val="18"/>
                <w:szCs w:val="18"/>
                <w:lang w:val="en-US"/>
              </w:rPr>
              <w:t>Comor</w:t>
            </w:r>
            <w:r>
              <w:rPr>
                <w:rFonts w:asciiTheme="minorHAnsi" w:hAnsiTheme="minorHAnsi"/>
                <w:sz w:val="18"/>
                <w:szCs w:val="18"/>
                <w:lang w:val="en-US"/>
              </w:rPr>
              <w:t>es</w:t>
            </w:r>
            <w:proofErr w:type="spellEnd"/>
          </w:p>
        </w:tc>
        <w:tc>
          <w:tcPr>
            <w:tcW w:w="784" w:type="dxa"/>
            <w:vAlign w:val="center"/>
          </w:tcPr>
          <w:p w:rsidR="00AF3C35" w:rsidRPr="00125206" w:rsidRDefault="00AF3C35" w:rsidP="00AF3C35">
            <w:pPr>
              <w:spacing w:before="20" w:after="20"/>
              <w:jc w:val="center"/>
              <w:rPr>
                <w:rFonts w:asciiTheme="minorHAnsi" w:hAnsiTheme="minorHAnsi"/>
                <w:sz w:val="18"/>
                <w:szCs w:val="18"/>
                <w:lang w:val="en-US"/>
              </w:rPr>
            </w:pPr>
          </w:p>
        </w:tc>
        <w:tc>
          <w:tcPr>
            <w:tcW w:w="784" w:type="dxa"/>
            <w:vAlign w:val="center"/>
          </w:tcPr>
          <w:p w:rsidR="00AF3C35" w:rsidRPr="00125206" w:rsidRDefault="00AF3C35" w:rsidP="00AF3C35">
            <w:pPr>
              <w:spacing w:before="20" w:after="20"/>
              <w:jc w:val="center"/>
              <w:rPr>
                <w:rFonts w:asciiTheme="minorHAnsi" w:hAnsiTheme="minorHAnsi"/>
                <w:sz w:val="18"/>
                <w:szCs w:val="18"/>
                <w:lang w:val="en-US"/>
              </w:rPr>
            </w:pPr>
          </w:p>
        </w:tc>
        <w:tc>
          <w:tcPr>
            <w:tcW w:w="784" w:type="dxa"/>
            <w:vAlign w:val="center"/>
          </w:tcPr>
          <w:p w:rsidR="00AF3C35" w:rsidRPr="00125206" w:rsidRDefault="00AF3C35" w:rsidP="00AF3C35">
            <w:pPr>
              <w:spacing w:before="20" w:after="20"/>
              <w:jc w:val="center"/>
              <w:rPr>
                <w:rFonts w:asciiTheme="minorHAnsi" w:hAnsiTheme="minorHAnsi"/>
                <w:sz w:val="18"/>
                <w:szCs w:val="18"/>
                <w:lang w:val="en-US"/>
              </w:rPr>
            </w:pPr>
          </w:p>
        </w:tc>
        <w:tc>
          <w:tcPr>
            <w:tcW w:w="784" w:type="dxa"/>
            <w:vAlign w:val="center"/>
          </w:tcPr>
          <w:p w:rsidR="00AF3C35" w:rsidRPr="00125206" w:rsidRDefault="00AF3C35" w:rsidP="00AF3C35">
            <w:pPr>
              <w:spacing w:before="20" w:after="20"/>
              <w:jc w:val="center"/>
              <w:rPr>
                <w:rFonts w:asciiTheme="minorHAnsi" w:hAnsiTheme="minorHAnsi"/>
                <w:sz w:val="18"/>
                <w:szCs w:val="18"/>
                <w:lang w:val="en-US"/>
              </w:rPr>
            </w:pPr>
          </w:p>
        </w:tc>
        <w:tc>
          <w:tcPr>
            <w:tcW w:w="784" w:type="dxa"/>
            <w:vAlign w:val="center"/>
          </w:tcPr>
          <w:p w:rsidR="00AF3C35" w:rsidRPr="00125206" w:rsidRDefault="00AF3C35" w:rsidP="00AF3C35">
            <w:pPr>
              <w:spacing w:before="20" w:after="20"/>
              <w:jc w:val="center"/>
              <w:rPr>
                <w:rFonts w:asciiTheme="minorHAnsi" w:hAnsiTheme="minorHAnsi"/>
                <w:sz w:val="18"/>
                <w:szCs w:val="18"/>
                <w:lang w:val="en-US"/>
              </w:rPr>
            </w:pPr>
          </w:p>
        </w:tc>
        <w:tc>
          <w:tcPr>
            <w:tcW w:w="784" w:type="dxa"/>
            <w:tcBorders>
              <w:right w:val="thinThickSmallGap" w:sz="24" w:space="0" w:color="auto"/>
            </w:tcBorders>
            <w:vAlign w:val="center"/>
          </w:tcPr>
          <w:p w:rsidR="00AF3C35" w:rsidRPr="00125206" w:rsidRDefault="00AF3C35" w:rsidP="00AF3C35">
            <w:pPr>
              <w:spacing w:before="20" w:after="20"/>
              <w:jc w:val="center"/>
              <w:rPr>
                <w:rFonts w:asciiTheme="minorHAnsi" w:hAnsiTheme="minorHAnsi"/>
                <w:sz w:val="18"/>
                <w:szCs w:val="18"/>
                <w:lang w:val="en-US"/>
              </w:rPr>
            </w:pPr>
          </w:p>
        </w:tc>
        <w:tc>
          <w:tcPr>
            <w:tcW w:w="784" w:type="dxa"/>
            <w:tcBorders>
              <w:left w:val="thinThickSmallGap" w:sz="24" w:space="0" w:color="auto"/>
            </w:tcBorders>
            <w:vAlign w:val="center"/>
          </w:tcPr>
          <w:p w:rsidR="00AF3C35" w:rsidRPr="00125206" w:rsidRDefault="00AF3C35" w:rsidP="00AF3C35">
            <w:pPr>
              <w:spacing w:before="20" w:after="20"/>
              <w:jc w:val="center"/>
              <w:rPr>
                <w:rFonts w:asciiTheme="minorHAnsi" w:hAnsiTheme="minorHAnsi"/>
                <w:sz w:val="18"/>
                <w:szCs w:val="18"/>
                <w:lang w:val="en-US"/>
              </w:rPr>
            </w:pPr>
          </w:p>
        </w:tc>
        <w:tc>
          <w:tcPr>
            <w:tcW w:w="784" w:type="dxa"/>
            <w:vAlign w:val="center"/>
          </w:tcPr>
          <w:p w:rsidR="00AF3C35" w:rsidRPr="00125206" w:rsidRDefault="00AF3C35" w:rsidP="00AF3C35">
            <w:pPr>
              <w:spacing w:before="20" w:after="20"/>
              <w:jc w:val="center"/>
              <w:rPr>
                <w:rFonts w:asciiTheme="minorHAnsi" w:hAnsiTheme="minorHAnsi"/>
                <w:sz w:val="18"/>
                <w:szCs w:val="18"/>
                <w:lang w:val="en-US"/>
              </w:rPr>
            </w:pPr>
          </w:p>
        </w:tc>
        <w:tc>
          <w:tcPr>
            <w:tcW w:w="784" w:type="dxa"/>
            <w:vAlign w:val="center"/>
          </w:tcPr>
          <w:p w:rsidR="00AF3C35" w:rsidRPr="00125206" w:rsidRDefault="00AF3C35" w:rsidP="00AF3C35">
            <w:pPr>
              <w:spacing w:before="20" w:after="20"/>
              <w:jc w:val="center"/>
              <w:rPr>
                <w:rFonts w:asciiTheme="minorHAnsi" w:hAnsiTheme="minorHAnsi"/>
                <w:sz w:val="18"/>
                <w:szCs w:val="18"/>
                <w:lang w:val="en-US"/>
              </w:rPr>
            </w:pPr>
          </w:p>
        </w:tc>
        <w:tc>
          <w:tcPr>
            <w:tcW w:w="784" w:type="dxa"/>
            <w:vAlign w:val="center"/>
          </w:tcPr>
          <w:p w:rsidR="00AF3C35" w:rsidRPr="00125206" w:rsidRDefault="00AF3C35" w:rsidP="00AF3C35">
            <w:pPr>
              <w:spacing w:before="20" w:after="20"/>
              <w:jc w:val="center"/>
              <w:rPr>
                <w:rFonts w:asciiTheme="minorHAnsi" w:hAnsiTheme="minorHAnsi"/>
                <w:sz w:val="18"/>
                <w:szCs w:val="18"/>
                <w:lang w:val="en-US"/>
              </w:rPr>
            </w:pPr>
          </w:p>
        </w:tc>
        <w:tc>
          <w:tcPr>
            <w:tcW w:w="783" w:type="dxa"/>
            <w:vAlign w:val="center"/>
          </w:tcPr>
          <w:p w:rsidR="00AF3C35" w:rsidRPr="00125206" w:rsidRDefault="00AF3C35" w:rsidP="00AF3C35">
            <w:pPr>
              <w:spacing w:before="20" w:after="20"/>
              <w:jc w:val="center"/>
              <w:rPr>
                <w:rFonts w:asciiTheme="minorHAnsi" w:hAnsiTheme="minorHAnsi"/>
                <w:sz w:val="18"/>
                <w:szCs w:val="18"/>
                <w:lang w:val="en-US"/>
              </w:rPr>
            </w:pPr>
          </w:p>
        </w:tc>
        <w:tc>
          <w:tcPr>
            <w:tcW w:w="783" w:type="dxa"/>
            <w:vAlign w:val="center"/>
          </w:tcPr>
          <w:p w:rsidR="00AF3C35" w:rsidRPr="00125206" w:rsidRDefault="00AF3C35" w:rsidP="00AF3C35">
            <w:pPr>
              <w:spacing w:before="20" w:after="20"/>
              <w:jc w:val="center"/>
              <w:rPr>
                <w:rFonts w:asciiTheme="minorHAnsi" w:hAnsiTheme="minorHAnsi"/>
                <w:sz w:val="18"/>
                <w:szCs w:val="18"/>
                <w:lang w:val="en-US"/>
              </w:rPr>
            </w:pPr>
          </w:p>
        </w:tc>
        <w:tc>
          <w:tcPr>
            <w:tcW w:w="783" w:type="dxa"/>
            <w:vAlign w:val="center"/>
          </w:tcPr>
          <w:p w:rsidR="00AF3C35" w:rsidRPr="00125206" w:rsidRDefault="00AF3C35" w:rsidP="00AF3C35">
            <w:pPr>
              <w:spacing w:before="20" w:after="20"/>
              <w:jc w:val="center"/>
              <w:rPr>
                <w:rFonts w:asciiTheme="minorHAnsi" w:hAnsiTheme="minorHAnsi"/>
                <w:sz w:val="18"/>
                <w:szCs w:val="18"/>
                <w:lang w:val="en-US"/>
              </w:rPr>
            </w:pPr>
          </w:p>
        </w:tc>
        <w:tc>
          <w:tcPr>
            <w:tcW w:w="783" w:type="dxa"/>
            <w:vAlign w:val="center"/>
          </w:tcPr>
          <w:p w:rsidR="00AF3C35" w:rsidRPr="00125206" w:rsidRDefault="00AF3C35" w:rsidP="00AF3C35">
            <w:pPr>
              <w:spacing w:before="20" w:after="20"/>
              <w:jc w:val="center"/>
              <w:rPr>
                <w:rFonts w:asciiTheme="minorHAnsi" w:hAnsiTheme="minorHAnsi"/>
                <w:sz w:val="18"/>
                <w:szCs w:val="18"/>
                <w:lang w:val="en-US"/>
              </w:rPr>
            </w:pPr>
          </w:p>
        </w:tc>
        <w:tc>
          <w:tcPr>
            <w:tcW w:w="783" w:type="dxa"/>
            <w:vAlign w:val="center"/>
          </w:tcPr>
          <w:p w:rsidR="00AF3C35" w:rsidRPr="00125206" w:rsidRDefault="00AF3C35" w:rsidP="00AF3C35">
            <w:pPr>
              <w:spacing w:before="20" w:after="20"/>
              <w:jc w:val="center"/>
              <w:rPr>
                <w:rFonts w:asciiTheme="minorHAnsi" w:hAnsiTheme="minorHAnsi"/>
                <w:sz w:val="18"/>
                <w:szCs w:val="18"/>
                <w:lang w:val="en-US"/>
              </w:rPr>
            </w:pPr>
          </w:p>
        </w:tc>
        <w:tc>
          <w:tcPr>
            <w:tcW w:w="783" w:type="dxa"/>
            <w:vAlign w:val="center"/>
          </w:tcPr>
          <w:p w:rsidR="00AF3C35" w:rsidRPr="00125206" w:rsidRDefault="00AF3C35" w:rsidP="00AF3C35">
            <w:pPr>
              <w:spacing w:before="20" w:after="20"/>
              <w:jc w:val="center"/>
              <w:rPr>
                <w:rFonts w:asciiTheme="minorHAnsi" w:hAnsiTheme="minorHAnsi"/>
                <w:sz w:val="18"/>
                <w:szCs w:val="18"/>
                <w:lang w:val="en-US"/>
              </w:rPr>
            </w:pPr>
          </w:p>
        </w:tc>
      </w:tr>
      <w:tr w:rsidR="00AF3C35" w:rsidRPr="00F42C6B" w:rsidTr="00FE3918">
        <w:trPr>
          <w:trHeight w:val="144"/>
          <w:jc w:val="center"/>
        </w:trPr>
        <w:tc>
          <w:tcPr>
            <w:tcW w:w="705" w:type="dxa"/>
            <w:shd w:val="clear" w:color="auto" w:fill="DAEEF3"/>
            <w:vAlign w:val="center"/>
          </w:tcPr>
          <w:p w:rsidR="00AF3C35" w:rsidRPr="00F66659" w:rsidRDefault="00AF3C35" w:rsidP="00AF3C35">
            <w:pPr>
              <w:spacing w:before="20" w:after="20"/>
              <w:jc w:val="center"/>
              <w:rPr>
                <w:rFonts w:asciiTheme="minorHAnsi" w:hAnsiTheme="minorHAnsi"/>
                <w:sz w:val="18"/>
                <w:szCs w:val="18"/>
                <w:lang w:val="fr-FR"/>
              </w:rPr>
            </w:pPr>
            <w:r w:rsidRPr="00F66659">
              <w:rPr>
                <w:rFonts w:asciiTheme="minorHAnsi" w:hAnsiTheme="minorHAnsi"/>
                <w:sz w:val="18"/>
                <w:szCs w:val="18"/>
                <w:lang w:val="fr-FR"/>
              </w:rPr>
              <w:t>1</w:t>
            </w:r>
            <w:r>
              <w:rPr>
                <w:rFonts w:asciiTheme="minorHAnsi" w:hAnsiTheme="minorHAnsi"/>
                <w:sz w:val="18"/>
                <w:szCs w:val="18"/>
                <w:lang w:val="fr-FR"/>
              </w:rPr>
              <w:t>5</w:t>
            </w:r>
          </w:p>
        </w:tc>
        <w:tc>
          <w:tcPr>
            <w:tcW w:w="1573" w:type="dxa"/>
            <w:shd w:val="clear" w:color="auto" w:fill="DAEEF3"/>
            <w:vAlign w:val="center"/>
          </w:tcPr>
          <w:p w:rsidR="00AF3C35" w:rsidRPr="00F66659" w:rsidRDefault="00AF3C35" w:rsidP="00AF3C35">
            <w:pPr>
              <w:spacing w:before="20" w:after="20"/>
              <w:rPr>
                <w:rFonts w:asciiTheme="minorHAnsi" w:hAnsiTheme="minorHAnsi"/>
                <w:sz w:val="18"/>
                <w:szCs w:val="18"/>
                <w:lang w:val="fr-FR"/>
              </w:rPr>
            </w:pPr>
            <w:r w:rsidRPr="00F66659">
              <w:rPr>
                <w:rFonts w:asciiTheme="minorHAnsi" w:hAnsiTheme="minorHAnsi"/>
                <w:sz w:val="18"/>
                <w:szCs w:val="18"/>
                <w:lang w:val="fr-FR"/>
              </w:rPr>
              <w:t>Djibouti</w:t>
            </w:r>
          </w:p>
        </w:tc>
        <w:tc>
          <w:tcPr>
            <w:tcW w:w="784" w:type="dxa"/>
            <w:vAlign w:val="center"/>
          </w:tcPr>
          <w:p w:rsidR="00AF3C35" w:rsidRPr="00F42C6B" w:rsidRDefault="00AF3C35" w:rsidP="00AF3C35">
            <w:pPr>
              <w:spacing w:before="20" w:after="20"/>
              <w:jc w:val="center"/>
              <w:rPr>
                <w:rFonts w:asciiTheme="minorHAnsi" w:hAnsiTheme="minorHAnsi"/>
                <w:sz w:val="18"/>
                <w:szCs w:val="18"/>
                <w:lang w:val="fr-FR"/>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fr-FR"/>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fr-FR"/>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fr-FR"/>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fr-FR"/>
              </w:rPr>
            </w:pPr>
          </w:p>
        </w:tc>
        <w:tc>
          <w:tcPr>
            <w:tcW w:w="784" w:type="dxa"/>
            <w:tcBorders>
              <w:righ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fr-FR"/>
              </w:rPr>
            </w:pPr>
          </w:p>
        </w:tc>
        <w:tc>
          <w:tcPr>
            <w:tcW w:w="784" w:type="dxa"/>
            <w:tcBorders>
              <w:lef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fr-FR"/>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fr-FR"/>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fr-FR"/>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fr-FR"/>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fr-FR"/>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fr-FR"/>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fr-FR"/>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fr-FR"/>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fr-FR"/>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fr-FR"/>
              </w:rPr>
            </w:pPr>
          </w:p>
        </w:tc>
      </w:tr>
      <w:tr w:rsidR="00AF3C35" w:rsidRPr="00F42C6B" w:rsidTr="00FE3918">
        <w:trPr>
          <w:trHeight w:val="144"/>
          <w:jc w:val="center"/>
        </w:trPr>
        <w:tc>
          <w:tcPr>
            <w:tcW w:w="705" w:type="dxa"/>
            <w:shd w:val="clear" w:color="auto" w:fill="DAEEF3"/>
            <w:vAlign w:val="center"/>
          </w:tcPr>
          <w:p w:rsidR="00AF3C35" w:rsidRPr="00F66659" w:rsidRDefault="00AF3C35" w:rsidP="00AF3C35">
            <w:pPr>
              <w:spacing w:before="20" w:after="20"/>
              <w:jc w:val="center"/>
              <w:rPr>
                <w:rFonts w:asciiTheme="minorHAnsi" w:hAnsiTheme="minorHAnsi"/>
                <w:sz w:val="18"/>
                <w:szCs w:val="18"/>
                <w:lang w:val="fr-FR"/>
              </w:rPr>
            </w:pPr>
            <w:r w:rsidRPr="00F66659">
              <w:rPr>
                <w:rFonts w:asciiTheme="minorHAnsi" w:hAnsiTheme="minorHAnsi"/>
                <w:sz w:val="18"/>
                <w:szCs w:val="18"/>
                <w:lang w:val="fr-FR"/>
              </w:rPr>
              <w:t>1</w:t>
            </w:r>
            <w:r>
              <w:rPr>
                <w:rFonts w:asciiTheme="minorHAnsi" w:hAnsiTheme="minorHAnsi"/>
                <w:sz w:val="18"/>
                <w:szCs w:val="18"/>
                <w:lang w:val="fr-FR"/>
              </w:rPr>
              <w:t>6</w:t>
            </w:r>
          </w:p>
        </w:tc>
        <w:tc>
          <w:tcPr>
            <w:tcW w:w="1573" w:type="dxa"/>
            <w:shd w:val="clear" w:color="auto" w:fill="DAEEF3"/>
            <w:vAlign w:val="center"/>
          </w:tcPr>
          <w:p w:rsidR="00AF3C35" w:rsidRPr="00F66659" w:rsidRDefault="00AF3C35" w:rsidP="00AF3C35">
            <w:pPr>
              <w:spacing w:before="20" w:after="20"/>
              <w:rPr>
                <w:rFonts w:asciiTheme="minorHAnsi" w:hAnsiTheme="minorHAnsi"/>
                <w:sz w:val="18"/>
                <w:szCs w:val="18"/>
                <w:lang w:val="fr-FR"/>
              </w:rPr>
            </w:pPr>
            <w:r w:rsidRPr="00F66659">
              <w:rPr>
                <w:rFonts w:asciiTheme="minorHAnsi" w:hAnsiTheme="minorHAnsi"/>
                <w:sz w:val="18"/>
                <w:szCs w:val="18"/>
                <w:lang w:val="fr-FR"/>
              </w:rPr>
              <w:t>Egypt</w:t>
            </w:r>
            <w:r>
              <w:rPr>
                <w:rFonts w:asciiTheme="minorHAnsi" w:hAnsiTheme="minorHAnsi"/>
                <w:sz w:val="18"/>
                <w:szCs w:val="18"/>
                <w:lang w:val="fr-FR"/>
              </w:rPr>
              <w:t>e</w:t>
            </w:r>
          </w:p>
        </w:tc>
        <w:tc>
          <w:tcPr>
            <w:tcW w:w="784" w:type="dxa"/>
            <w:vAlign w:val="center"/>
          </w:tcPr>
          <w:p w:rsidR="00AF3C35" w:rsidRPr="00F42C6B" w:rsidRDefault="00AF3C35" w:rsidP="00AF3C35">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r>
      <w:tr w:rsidR="00AF3C35" w:rsidRPr="00F42C6B" w:rsidTr="00FE3918">
        <w:trPr>
          <w:trHeight w:val="144"/>
          <w:jc w:val="center"/>
        </w:trPr>
        <w:tc>
          <w:tcPr>
            <w:tcW w:w="705" w:type="dxa"/>
            <w:shd w:val="clear" w:color="auto" w:fill="DAEEF3"/>
            <w:vAlign w:val="center"/>
          </w:tcPr>
          <w:p w:rsidR="00AF3C35" w:rsidRPr="00F66659" w:rsidRDefault="00AF3C35" w:rsidP="00AF3C35">
            <w:pPr>
              <w:spacing w:before="20" w:after="20"/>
              <w:jc w:val="center"/>
              <w:rPr>
                <w:rFonts w:asciiTheme="minorHAnsi" w:hAnsiTheme="minorHAnsi"/>
                <w:sz w:val="18"/>
                <w:szCs w:val="18"/>
                <w:lang w:val="fr-FR"/>
              </w:rPr>
            </w:pPr>
            <w:r w:rsidRPr="00F66659">
              <w:rPr>
                <w:rFonts w:asciiTheme="minorHAnsi" w:hAnsiTheme="minorHAnsi"/>
                <w:sz w:val="18"/>
                <w:szCs w:val="18"/>
                <w:lang w:val="fr-FR"/>
              </w:rPr>
              <w:t>1</w:t>
            </w:r>
            <w:r>
              <w:rPr>
                <w:rFonts w:asciiTheme="minorHAnsi" w:hAnsiTheme="minorHAnsi"/>
                <w:sz w:val="18"/>
                <w:szCs w:val="18"/>
                <w:lang w:val="fr-FR"/>
              </w:rPr>
              <w:t>7</w:t>
            </w:r>
          </w:p>
        </w:tc>
        <w:tc>
          <w:tcPr>
            <w:tcW w:w="1573" w:type="dxa"/>
            <w:shd w:val="clear" w:color="auto" w:fill="DAEEF3"/>
            <w:vAlign w:val="center"/>
          </w:tcPr>
          <w:p w:rsidR="00AF3C35" w:rsidRPr="00D74FFC" w:rsidRDefault="00AF3C35" w:rsidP="00AF3C35">
            <w:pPr>
              <w:spacing w:before="20" w:after="20"/>
              <w:rPr>
                <w:rFonts w:asciiTheme="minorHAnsi" w:hAnsiTheme="minorHAnsi"/>
                <w:sz w:val="18"/>
                <w:szCs w:val="18"/>
                <w:lang w:val="en-US"/>
              </w:rPr>
            </w:pPr>
            <w:r w:rsidRPr="00D74FFC">
              <w:rPr>
                <w:rFonts w:asciiTheme="minorHAnsi" w:hAnsiTheme="minorHAnsi"/>
                <w:sz w:val="18"/>
                <w:szCs w:val="18"/>
                <w:lang w:val="fr-FR"/>
              </w:rPr>
              <w:t>Erythrée</w:t>
            </w:r>
          </w:p>
        </w:tc>
        <w:tc>
          <w:tcPr>
            <w:tcW w:w="784" w:type="dxa"/>
            <w:vAlign w:val="center"/>
          </w:tcPr>
          <w:p w:rsidR="00AF3C35" w:rsidRPr="00F42C6B" w:rsidRDefault="00AF3C35" w:rsidP="00AF3C35">
            <w:pPr>
              <w:spacing w:before="20" w:after="20"/>
              <w:jc w:val="center"/>
              <w:rPr>
                <w:rFonts w:asciiTheme="minorHAnsi" w:hAnsiTheme="minorHAnsi"/>
                <w:sz w:val="18"/>
                <w:szCs w:val="18"/>
                <w:lang w:val="fr-FR"/>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fr-FR"/>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fr-FR"/>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fr-FR"/>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fr-FR"/>
              </w:rPr>
            </w:pPr>
          </w:p>
        </w:tc>
        <w:tc>
          <w:tcPr>
            <w:tcW w:w="784" w:type="dxa"/>
            <w:tcBorders>
              <w:righ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fr-FR"/>
              </w:rPr>
            </w:pPr>
          </w:p>
        </w:tc>
        <w:tc>
          <w:tcPr>
            <w:tcW w:w="784" w:type="dxa"/>
            <w:tcBorders>
              <w:lef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fr-FR"/>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fr-FR"/>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fr-FR"/>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fr-FR"/>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fr-FR"/>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fr-FR"/>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fr-FR"/>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fr-FR"/>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fr-FR"/>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fr-FR"/>
              </w:rPr>
            </w:pPr>
          </w:p>
        </w:tc>
      </w:tr>
      <w:tr w:rsidR="00AF3C35" w:rsidRPr="00F42C6B" w:rsidTr="00FE3918">
        <w:trPr>
          <w:trHeight w:val="144"/>
          <w:jc w:val="center"/>
        </w:trPr>
        <w:tc>
          <w:tcPr>
            <w:tcW w:w="705" w:type="dxa"/>
            <w:shd w:val="clear" w:color="auto" w:fill="DAEEF3"/>
            <w:vAlign w:val="center"/>
          </w:tcPr>
          <w:p w:rsidR="00AF3C35" w:rsidRPr="00F66659" w:rsidRDefault="00AF3C35" w:rsidP="00AF3C35">
            <w:pPr>
              <w:spacing w:before="20" w:after="20"/>
              <w:jc w:val="center"/>
              <w:rPr>
                <w:rFonts w:asciiTheme="minorHAnsi" w:hAnsiTheme="minorHAnsi"/>
                <w:sz w:val="18"/>
                <w:szCs w:val="18"/>
                <w:lang w:val="es-ES"/>
              </w:rPr>
            </w:pPr>
            <w:r>
              <w:rPr>
                <w:rFonts w:asciiTheme="minorHAnsi" w:hAnsiTheme="minorHAnsi"/>
                <w:sz w:val="18"/>
                <w:szCs w:val="18"/>
                <w:lang w:val="es-ES"/>
              </w:rPr>
              <w:t>18</w:t>
            </w:r>
          </w:p>
        </w:tc>
        <w:tc>
          <w:tcPr>
            <w:tcW w:w="1573" w:type="dxa"/>
            <w:shd w:val="clear" w:color="auto" w:fill="DAEEF3"/>
            <w:vAlign w:val="center"/>
          </w:tcPr>
          <w:p w:rsidR="00AF3C35" w:rsidRPr="00F66659" w:rsidRDefault="00AF3C35" w:rsidP="00AF3C35">
            <w:pPr>
              <w:spacing w:before="20" w:after="20"/>
              <w:rPr>
                <w:rFonts w:asciiTheme="minorHAnsi" w:hAnsiTheme="minorHAnsi"/>
                <w:sz w:val="18"/>
                <w:szCs w:val="18"/>
                <w:lang w:val="es-ES"/>
              </w:rPr>
            </w:pPr>
            <w:proofErr w:type="spellStart"/>
            <w:r>
              <w:rPr>
                <w:rFonts w:asciiTheme="minorHAnsi" w:hAnsiTheme="minorHAnsi"/>
                <w:sz w:val="18"/>
                <w:szCs w:val="18"/>
                <w:lang w:val="es-ES"/>
              </w:rPr>
              <w:t>Eswatini</w:t>
            </w:r>
            <w:proofErr w:type="spellEnd"/>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AF3C35" w:rsidRPr="00F42C6B" w:rsidTr="00FE3918">
        <w:trPr>
          <w:trHeight w:val="144"/>
          <w:jc w:val="center"/>
        </w:trPr>
        <w:tc>
          <w:tcPr>
            <w:tcW w:w="705" w:type="dxa"/>
            <w:shd w:val="clear" w:color="auto" w:fill="DAEEF3"/>
            <w:vAlign w:val="center"/>
          </w:tcPr>
          <w:p w:rsidR="00AF3C35" w:rsidRPr="00F66659" w:rsidRDefault="00AF3C35" w:rsidP="00AF3C35">
            <w:pPr>
              <w:spacing w:before="20" w:after="20"/>
              <w:jc w:val="center"/>
              <w:rPr>
                <w:rFonts w:asciiTheme="minorHAnsi" w:hAnsiTheme="minorHAnsi"/>
                <w:sz w:val="18"/>
                <w:szCs w:val="18"/>
                <w:lang w:val="es-ES"/>
              </w:rPr>
            </w:pPr>
            <w:r w:rsidRPr="00F66659">
              <w:rPr>
                <w:rFonts w:asciiTheme="minorHAnsi" w:hAnsiTheme="minorHAnsi"/>
                <w:sz w:val="18"/>
                <w:szCs w:val="18"/>
                <w:lang w:val="es-ES"/>
              </w:rPr>
              <w:t>1</w:t>
            </w:r>
            <w:r>
              <w:rPr>
                <w:rFonts w:asciiTheme="minorHAnsi" w:hAnsiTheme="minorHAnsi"/>
                <w:sz w:val="18"/>
                <w:szCs w:val="18"/>
                <w:lang w:val="es-ES"/>
              </w:rPr>
              <w:t>9</w:t>
            </w:r>
          </w:p>
        </w:tc>
        <w:tc>
          <w:tcPr>
            <w:tcW w:w="1573" w:type="dxa"/>
            <w:shd w:val="clear" w:color="auto" w:fill="DAEEF3"/>
            <w:vAlign w:val="center"/>
          </w:tcPr>
          <w:p w:rsidR="00AF3C35" w:rsidRPr="00F66659" w:rsidRDefault="00AF3C35" w:rsidP="00AF3C35">
            <w:pPr>
              <w:spacing w:before="20" w:after="20"/>
              <w:rPr>
                <w:rFonts w:asciiTheme="minorHAnsi" w:hAnsiTheme="minorHAnsi"/>
                <w:sz w:val="18"/>
                <w:szCs w:val="18"/>
                <w:lang w:val="es-ES"/>
              </w:rPr>
            </w:pPr>
            <w:proofErr w:type="spellStart"/>
            <w:r w:rsidRPr="00F66659">
              <w:rPr>
                <w:rFonts w:asciiTheme="minorHAnsi" w:hAnsiTheme="minorHAnsi"/>
                <w:sz w:val="18"/>
                <w:szCs w:val="18"/>
                <w:lang w:val="es-ES"/>
              </w:rPr>
              <w:t>Ethiop</w:t>
            </w:r>
            <w:r>
              <w:rPr>
                <w:rFonts w:asciiTheme="minorHAnsi" w:hAnsiTheme="minorHAnsi"/>
                <w:sz w:val="18"/>
                <w:szCs w:val="18"/>
                <w:lang w:val="es-ES"/>
              </w:rPr>
              <w:t>ie</w:t>
            </w:r>
            <w:proofErr w:type="spellEnd"/>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tcBorders>
              <w:righ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tcBorders>
              <w:lef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r>
      <w:tr w:rsidR="00AF3C35" w:rsidRPr="00F42C6B" w:rsidTr="00FE3918">
        <w:trPr>
          <w:trHeight w:val="144"/>
          <w:jc w:val="center"/>
        </w:trPr>
        <w:tc>
          <w:tcPr>
            <w:tcW w:w="705" w:type="dxa"/>
            <w:shd w:val="clear" w:color="auto" w:fill="DAEEF3"/>
            <w:vAlign w:val="center"/>
          </w:tcPr>
          <w:p w:rsidR="00AF3C35" w:rsidRPr="00F66659" w:rsidRDefault="00AF3C35" w:rsidP="00AF3C35">
            <w:pPr>
              <w:spacing w:before="20" w:after="20"/>
              <w:jc w:val="center"/>
              <w:rPr>
                <w:rFonts w:asciiTheme="minorHAnsi" w:hAnsiTheme="minorHAnsi"/>
                <w:sz w:val="18"/>
                <w:szCs w:val="18"/>
                <w:lang w:val="es-ES"/>
              </w:rPr>
            </w:pPr>
            <w:r>
              <w:rPr>
                <w:rFonts w:asciiTheme="minorHAnsi" w:hAnsiTheme="minorHAnsi"/>
                <w:sz w:val="18"/>
                <w:szCs w:val="18"/>
                <w:lang w:val="es-ES"/>
              </w:rPr>
              <w:t>20</w:t>
            </w:r>
          </w:p>
        </w:tc>
        <w:tc>
          <w:tcPr>
            <w:tcW w:w="1573" w:type="dxa"/>
            <w:shd w:val="clear" w:color="auto" w:fill="DAEEF3"/>
            <w:vAlign w:val="center"/>
          </w:tcPr>
          <w:p w:rsidR="00AF3C35" w:rsidRPr="00F66659" w:rsidRDefault="00AF3C35" w:rsidP="00AF3C35">
            <w:pPr>
              <w:spacing w:before="20" w:after="20"/>
              <w:rPr>
                <w:rFonts w:asciiTheme="minorHAnsi" w:hAnsiTheme="minorHAnsi"/>
                <w:sz w:val="18"/>
                <w:szCs w:val="18"/>
                <w:lang w:val="es-ES"/>
              </w:rPr>
            </w:pPr>
            <w:proofErr w:type="spellStart"/>
            <w:r w:rsidRPr="00D74FFC">
              <w:rPr>
                <w:rFonts w:asciiTheme="minorHAnsi" w:hAnsiTheme="minorHAnsi"/>
                <w:sz w:val="18"/>
                <w:szCs w:val="18"/>
                <w:lang w:val="es-ES"/>
              </w:rPr>
              <w:t>Guinée</w:t>
            </w:r>
            <w:proofErr w:type="spellEnd"/>
            <w:r w:rsidRPr="00D74FFC">
              <w:rPr>
                <w:rFonts w:asciiTheme="minorHAnsi" w:hAnsiTheme="minorHAnsi"/>
                <w:sz w:val="18"/>
                <w:szCs w:val="18"/>
                <w:lang w:val="es-ES"/>
              </w:rPr>
              <w:t xml:space="preserve"> </w:t>
            </w:r>
            <w:proofErr w:type="spellStart"/>
            <w:r w:rsidRPr="00D74FFC">
              <w:rPr>
                <w:rFonts w:asciiTheme="minorHAnsi" w:hAnsiTheme="minorHAnsi"/>
                <w:sz w:val="18"/>
                <w:szCs w:val="18"/>
                <w:lang w:val="es-ES"/>
              </w:rPr>
              <w:t>équatoriale</w:t>
            </w:r>
            <w:proofErr w:type="spellEnd"/>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tcBorders>
              <w:righ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tcBorders>
              <w:lef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r>
      <w:tr w:rsidR="00AF3C35" w:rsidRPr="00F42C6B" w:rsidTr="00FE3918">
        <w:trPr>
          <w:trHeight w:val="144"/>
          <w:jc w:val="center"/>
        </w:trPr>
        <w:tc>
          <w:tcPr>
            <w:tcW w:w="705" w:type="dxa"/>
            <w:shd w:val="clear" w:color="auto" w:fill="DAEEF3"/>
            <w:vAlign w:val="center"/>
          </w:tcPr>
          <w:p w:rsidR="00AF3C35" w:rsidRPr="00F66659" w:rsidRDefault="00AF3C35" w:rsidP="00AF3C35">
            <w:pPr>
              <w:spacing w:before="20" w:after="20"/>
              <w:jc w:val="center"/>
              <w:rPr>
                <w:rFonts w:asciiTheme="minorHAnsi" w:hAnsiTheme="minorHAnsi"/>
                <w:sz w:val="18"/>
                <w:szCs w:val="18"/>
                <w:lang w:val="es-ES"/>
              </w:rPr>
            </w:pPr>
            <w:r>
              <w:rPr>
                <w:rFonts w:asciiTheme="minorHAnsi" w:hAnsiTheme="minorHAnsi"/>
                <w:sz w:val="18"/>
                <w:szCs w:val="18"/>
                <w:lang w:val="es-ES"/>
              </w:rPr>
              <w:t>21</w:t>
            </w:r>
          </w:p>
        </w:tc>
        <w:tc>
          <w:tcPr>
            <w:tcW w:w="1573" w:type="dxa"/>
            <w:shd w:val="clear" w:color="auto" w:fill="DAEEF3"/>
            <w:vAlign w:val="center"/>
          </w:tcPr>
          <w:p w:rsidR="00AF3C35" w:rsidRPr="00F66659" w:rsidRDefault="00AF3C35" w:rsidP="00AF3C35">
            <w:pPr>
              <w:spacing w:before="20" w:after="20"/>
              <w:rPr>
                <w:rFonts w:asciiTheme="minorHAnsi" w:hAnsiTheme="minorHAnsi"/>
                <w:sz w:val="18"/>
                <w:szCs w:val="18"/>
                <w:lang w:val="es-ES"/>
              </w:rPr>
            </w:pPr>
            <w:proofErr w:type="spellStart"/>
            <w:r w:rsidRPr="00D74FFC">
              <w:rPr>
                <w:rFonts w:asciiTheme="minorHAnsi" w:hAnsiTheme="minorHAnsi"/>
                <w:sz w:val="18"/>
                <w:szCs w:val="18"/>
                <w:lang w:val="es-ES"/>
              </w:rPr>
              <w:t>Gabonaise</w:t>
            </w:r>
            <w:proofErr w:type="spellEnd"/>
            <w:r w:rsidRPr="00D74FFC">
              <w:rPr>
                <w:rFonts w:asciiTheme="minorHAnsi" w:hAnsiTheme="minorHAnsi"/>
                <w:sz w:val="18"/>
                <w:szCs w:val="18"/>
                <w:lang w:val="es-ES"/>
              </w:rPr>
              <w:t xml:space="preserve"> (</w:t>
            </w:r>
            <w:proofErr w:type="spellStart"/>
            <w:r w:rsidRPr="00D74FFC">
              <w:rPr>
                <w:rFonts w:asciiTheme="minorHAnsi" w:hAnsiTheme="minorHAnsi"/>
                <w:sz w:val="18"/>
                <w:szCs w:val="18"/>
                <w:lang w:val="es-ES"/>
              </w:rPr>
              <w:t>République</w:t>
            </w:r>
            <w:proofErr w:type="spellEnd"/>
            <w:r w:rsidRPr="00D74FFC">
              <w:rPr>
                <w:rFonts w:asciiTheme="minorHAnsi" w:hAnsiTheme="minorHAnsi"/>
                <w:sz w:val="18"/>
                <w:szCs w:val="18"/>
                <w:lang w:val="es-ES"/>
              </w:rPr>
              <w:t>)</w:t>
            </w:r>
          </w:p>
        </w:tc>
        <w:tc>
          <w:tcPr>
            <w:tcW w:w="784" w:type="dxa"/>
            <w:vAlign w:val="center"/>
          </w:tcPr>
          <w:p w:rsidR="00AF3C35" w:rsidRPr="00EB08BF" w:rsidRDefault="00AF3C35" w:rsidP="00AF3C35">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c>
          <w:tcPr>
            <w:tcW w:w="784" w:type="dxa"/>
            <w:vAlign w:val="center"/>
          </w:tcPr>
          <w:p w:rsidR="00AF3C35" w:rsidRPr="00EB08BF" w:rsidRDefault="00AF3C35" w:rsidP="00AF3C35">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c>
          <w:tcPr>
            <w:tcW w:w="784" w:type="dxa"/>
            <w:vAlign w:val="center"/>
          </w:tcPr>
          <w:p w:rsidR="00AF3C35" w:rsidRPr="00EB08BF" w:rsidRDefault="00AF3C35" w:rsidP="00AF3C35">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c>
          <w:tcPr>
            <w:tcW w:w="784" w:type="dxa"/>
            <w:vAlign w:val="center"/>
          </w:tcPr>
          <w:p w:rsidR="00AF3C35" w:rsidRPr="00EB08BF" w:rsidRDefault="00AF3C35" w:rsidP="00AF3C35">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c>
          <w:tcPr>
            <w:tcW w:w="784" w:type="dxa"/>
            <w:vAlign w:val="center"/>
          </w:tcPr>
          <w:p w:rsidR="00AF3C35" w:rsidRPr="00EB08BF" w:rsidRDefault="00AF3C35" w:rsidP="00AF3C35">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c>
          <w:tcPr>
            <w:tcW w:w="784" w:type="dxa"/>
            <w:tcBorders>
              <w:right w:val="thinThickSmallGap" w:sz="24" w:space="0" w:color="auto"/>
            </w:tcBorders>
            <w:vAlign w:val="center"/>
          </w:tcPr>
          <w:p w:rsidR="00AF3C35" w:rsidRPr="00EB08BF" w:rsidRDefault="00AF3C35" w:rsidP="00AF3C35">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c>
          <w:tcPr>
            <w:tcW w:w="784" w:type="dxa"/>
            <w:tcBorders>
              <w:left w:val="thinThickSmallGap" w:sz="24" w:space="0" w:color="auto"/>
            </w:tcBorders>
            <w:vAlign w:val="center"/>
          </w:tcPr>
          <w:p w:rsidR="00AF3C35" w:rsidRPr="00EB08BF" w:rsidRDefault="00AF3C35" w:rsidP="00AF3C35">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c>
          <w:tcPr>
            <w:tcW w:w="784" w:type="dxa"/>
            <w:vAlign w:val="center"/>
          </w:tcPr>
          <w:p w:rsidR="00AF3C35" w:rsidRPr="00EB08BF" w:rsidRDefault="00AF3C35" w:rsidP="00AF3C35">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c>
          <w:tcPr>
            <w:tcW w:w="784" w:type="dxa"/>
            <w:vAlign w:val="center"/>
          </w:tcPr>
          <w:p w:rsidR="00AF3C35" w:rsidRPr="00EB08BF" w:rsidRDefault="00AF3C35" w:rsidP="00AF3C35">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c>
          <w:tcPr>
            <w:tcW w:w="784" w:type="dxa"/>
            <w:vAlign w:val="center"/>
          </w:tcPr>
          <w:p w:rsidR="00AF3C35" w:rsidRPr="00EB08BF" w:rsidRDefault="00AF3C35" w:rsidP="00AF3C35">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c>
          <w:tcPr>
            <w:tcW w:w="783" w:type="dxa"/>
            <w:vAlign w:val="center"/>
          </w:tcPr>
          <w:p w:rsidR="00AF3C35" w:rsidRPr="00EB08BF" w:rsidRDefault="00AF3C35" w:rsidP="00AF3C35">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c>
          <w:tcPr>
            <w:tcW w:w="783" w:type="dxa"/>
            <w:vAlign w:val="center"/>
          </w:tcPr>
          <w:p w:rsidR="00AF3C35" w:rsidRPr="00EB08BF" w:rsidRDefault="00AF3C35" w:rsidP="00AF3C35">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c>
          <w:tcPr>
            <w:tcW w:w="783" w:type="dxa"/>
            <w:vAlign w:val="center"/>
          </w:tcPr>
          <w:p w:rsidR="00AF3C35" w:rsidRPr="00EB08BF" w:rsidRDefault="00AF3C35" w:rsidP="00AF3C35">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c>
          <w:tcPr>
            <w:tcW w:w="783" w:type="dxa"/>
            <w:vAlign w:val="center"/>
          </w:tcPr>
          <w:p w:rsidR="00AF3C35" w:rsidRPr="00EB08BF" w:rsidRDefault="00AF3C35" w:rsidP="00AF3C35">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c>
          <w:tcPr>
            <w:tcW w:w="783" w:type="dxa"/>
            <w:vAlign w:val="center"/>
          </w:tcPr>
          <w:p w:rsidR="00AF3C35" w:rsidRPr="00EB08BF" w:rsidRDefault="00AF3C35" w:rsidP="00AF3C35">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c>
          <w:tcPr>
            <w:tcW w:w="783" w:type="dxa"/>
            <w:vAlign w:val="center"/>
          </w:tcPr>
          <w:p w:rsidR="00AF3C35" w:rsidRPr="00EB08BF" w:rsidRDefault="00AF3C35" w:rsidP="00AF3C35">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r>
      <w:tr w:rsidR="00AF3C35" w:rsidRPr="00F42C6B" w:rsidTr="00FE3918">
        <w:trPr>
          <w:trHeight w:val="144"/>
          <w:jc w:val="center"/>
        </w:trPr>
        <w:tc>
          <w:tcPr>
            <w:tcW w:w="705" w:type="dxa"/>
            <w:shd w:val="clear" w:color="auto" w:fill="DAEEF3"/>
            <w:vAlign w:val="center"/>
          </w:tcPr>
          <w:p w:rsidR="00AF3C35" w:rsidRPr="00F66659" w:rsidRDefault="00AF3C35" w:rsidP="00AF3C35">
            <w:pPr>
              <w:spacing w:before="20" w:after="20"/>
              <w:jc w:val="center"/>
              <w:rPr>
                <w:rFonts w:asciiTheme="minorHAnsi" w:hAnsiTheme="minorHAnsi"/>
                <w:sz w:val="18"/>
                <w:szCs w:val="18"/>
                <w:lang w:val="es-ES"/>
              </w:rPr>
            </w:pPr>
            <w:r>
              <w:rPr>
                <w:rFonts w:asciiTheme="minorHAnsi" w:hAnsiTheme="minorHAnsi"/>
                <w:sz w:val="18"/>
                <w:szCs w:val="18"/>
                <w:lang w:val="es-ES"/>
              </w:rPr>
              <w:t>22</w:t>
            </w:r>
          </w:p>
        </w:tc>
        <w:tc>
          <w:tcPr>
            <w:tcW w:w="1573" w:type="dxa"/>
            <w:shd w:val="clear" w:color="auto" w:fill="DAEEF3"/>
            <w:vAlign w:val="center"/>
          </w:tcPr>
          <w:p w:rsidR="00AF3C35" w:rsidRPr="00F66659" w:rsidRDefault="00AF3C35" w:rsidP="00AF3C35">
            <w:pPr>
              <w:spacing w:before="20" w:after="20"/>
              <w:rPr>
                <w:rFonts w:asciiTheme="minorHAnsi" w:hAnsiTheme="minorHAnsi"/>
                <w:sz w:val="18"/>
                <w:szCs w:val="18"/>
                <w:lang w:val="es-ES"/>
              </w:rPr>
            </w:pPr>
            <w:proofErr w:type="spellStart"/>
            <w:r w:rsidRPr="00F66659">
              <w:rPr>
                <w:rFonts w:asciiTheme="minorHAnsi" w:hAnsiTheme="minorHAnsi"/>
                <w:sz w:val="18"/>
                <w:szCs w:val="18"/>
                <w:lang w:val="es-ES"/>
              </w:rPr>
              <w:t>Gambi</w:t>
            </w:r>
            <w:r>
              <w:rPr>
                <w:rFonts w:asciiTheme="minorHAnsi" w:hAnsiTheme="minorHAnsi"/>
                <w:sz w:val="18"/>
                <w:szCs w:val="18"/>
                <w:lang w:val="es-ES"/>
              </w:rPr>
              <w:t>e</w:t>
            </w:r>
            <w:proofErr w:type="spellEnd"/>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AF3C35" w:rsidRPr="00F42C6B" w:rsidTr="00FE3918">
        <w:trPr>
          <w:trHeight w:val="144"/>
          <w:jc w:val="center"/>
        </w:trPr>
        <w:tc>
          <w:tcPr>
            <w:tcW w:w="705" w:type="dxa"/>
            <w:shd w:val="clear" w:color="auto" w:fill="DAEEF3"/>
            <w:vAlign w:val="center"/>
          </w:tcPr>
          <w:p w:rsidR="00AF3C35" w:rsidRPr="00F42C6B" w:rsidRDefault="00AF3C35" w:rsidP="00AF3C35">
            <w:pPr>
              <w:spacing w:before="20" w:after="20"/>
              <w:jc w:val="center"/>
              <w:rPr>
                <w:rFonts w:asciiTheme="minorHAnsi" w:hAnsiTheme="minorHAnsi"/>
                <w:sz w:val="18"/>
                <w:szCs w:val="18"/>
                <w:lang w:val="es-ES"/>
              </w:rPr>
            </w:pPr>
            <w:r>
              <w:rPr>
                <w:rFonts w:asciiTheme="minorHAnsi" w:hAnsiTheme="minorHAnsi"/>
                <w:sz w:val="18"/>
                <w:szCs w:val="18"/>
                <w:lang w:val="es-ES"/>
              </w:rPr>
              <w:t>23</w:t>
            </w:r>
          </w:p>
        </w:tc>
        <w:tc>
          <w:tcPr>
            <w:tcW w:w="1573" w:type="dxa"/>
            <w:shd w:val="clear" w:color="auto" w:fill="DAEEF3"/>
            <w:vAlign w:val="center"/>
          </w:tcPr>
          <w:p w:rsidR="00AF3C35" w:rsidRPr="00F42C6B" w:rsidRDefault="00AF3C35" w:rsidP="00AF3C35">
            <w:pPr>
              <w:spacing w:before="20" w:after="20"/>
              <w:rPr>
                <w:rFonts w:asciiTheme="minorHAnsi" w:hAnsiTheme="minorHAnsi"/>
                <w:sz w:val="18"/>
                <w:szCs w:val="18"/>
                <w:lang w:val="es-ES"/>
              </w:rPr>
            </w:pPr>
            <w:r w:rsidRPr="00F42C6B">
              <w:rPr>
                <w:rFonts w:asciiTheme="minorHAnsi" w:hAnsiTheme="minorHAnsi"/>
                <w:sz w:val="18"/>
                <w:szCs w:val="18"/>
                <w:lang w:val="es-ES"/>
              </w:rPr>
              <w:t>Ghana</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AF3C35" w:rsidRPr="00F42C6B" w:rsidTr="00FE3918">
        <w:trPr>
          <w:trHeight w:val="144"/>
          <w:jc w:val="center"/>
        </w:trPr>
        <w:tc>
          <w:tcPr>
            <w:tcW w:w="705" w:type="dxa"/>
            <w:shd w:val="clear" w:color="auto" w:fill="DAEEF3"/>
            <w:vAlign w:val="center"/>
          </w:tcPr>
          <w:p w:rsidR="00AF3C35" w:rsidRPr="00F66659" w:rsidRDefault="00AF3C35" w:rsidP="00AF3C35">
            <w:pPr>
              <w:spacing w:before="20" w:after="20"/>
              <w:jc w:val="center"/>
              <w:rPr>
                <w:rFonts w:asciiTheme="minorHAnsi" w:hAnsiTheme="minorHAnsi"/>
                <w:sz w:val="18"/>
                <w:szCs w:val="18"/>
                <w:lang w:val="es-ES"/>
              </w:rPr>
            </w:pPr>
            <w:r>
              <w:rPr>
                <w:rFonts w:asciiTheme="minorHAnsi" w:hAnsiTheme="minorHAnsi"/>
                <w:sz w:val="18"/>
                <w:szCs w:val="18"/>
                <w:lang w:val="es-ES"/>
              </w:rPr>
              <w:t>24</w:t>
            </w:r>
          </w:p>
        </w:tc>
        <w:tc>
          <w:tcPr>
            <w:tcW w:w="1573" w:type="dxa"/>
            <w:shd w:val="clear" w:color="auto" w:fill="DAEEF3"/>
            <w:vAlign w:val="center"/>
          </w:tcPr>
          <w:p w:rsidR="00AF3C35" w:rsidRPr="00D74FFC" w:rsidRDefault="00AF3C35" w:rsidP="00AF3C35">
            <w:pPr>
              <w:spacing w:before="20" w:after="20"/>
              <w:rPr>
                <w:rFonts w:asciiTheme="minorHAnsi" w:hAnsiTheme="minorHAnsi"/>
                <w:sz w:val="18"/>
                <w:szCs w:val="18"/>
                <w:lang w:val="en-US"/>
              </w:rPr>
            </w:pPr>
            <w:proofErr w:type="spellStart"/>
            <w:r w:rsidRPr="00F66659">
              <w:rPr>
                <w:rFonts w:asciiTheme="minorHAnsi" w:hAnsiTheme="minorHAnsi"/>
                <w:sz w:val="18"/>
                <w:szCs w:val="18"/>
                <w:lang w:val="es-ES"/>
              </w:rPr>
              <w:t>Gui</w:t>
            </w:r>
            <w:r>
              <w:rPr>
                <w:rFonts w:asciiTheme="minorHAnsi" w:hAnsiTheme="minorHAnsi"/>
                <w:sz w:val="18"/>
                <w:szCs w:val="18"/>
                <w:lang w:val="es-ES"/>
              </w:rPr>
              <w:t>n</w:t>
            </w:r>
            <w:r>
              <w:rPr>
                <w:rFonts w:asciiTheme="minorHAnsi" w:hAnsiTheme="minorHAnsi"/>
                <w:sz w:val="18"/>
                <w:szCs w:val="18"/>
                <w:lang w:val="en-US"/>
              </w:rPr>
              <w:t>ée</w:t>
            </w:r>
            <w:proofErr w:type="spellEnd"/>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tcBorders>
              <w:righ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tcBorders>
              <w:lef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r>
      <w:tr w:rsidR="00AF3C35" w:rsidRPr="00F42C6B" w:rsidTr="00FE3918">
        <w:trPr>
          <w:trHeight w:val="144"/>
          <w:jc w:val="center"/>
        </w:trPr>
        <w:tc>
          <w:tcPr>
            <w:tcW w:w="705" w:type="dxa"/>
            <w:shd w:val="clear" w:color="auto" w:fill="DAEEF3"/>
            <w:vAlign w:val="center"/>
          </w:tcPr>
          <w:p w:rsidR="00AF3C35" w:rsidRPr="00F66659" w:rsidRDefault="00AF3C35" w:rsidP="00AF3C35">
            <w:pPr>
              <w:spacing w:before="20" w:after="20"/>
              <w:jc w:val="center"/>
              <w:rPr>
                <w:rFonts w:asciiTheme="minorHAnsi" w:hAnsiTheme="minorHAnsi"/>
                <w:sz w:val="18"/>
                <w:szCs w:val="18"/>
                <w:lang w:val="es-ES"/>
              </w:rPr>
            </w:pPr>
            <w:r>
              <w:rPr>
                <w:rFonts w:asciiTheme="minorHAnsi" w:hAnsiTheme="minorHAnsi"/>
                <w:sz w:val="18"/>
                <w:szCs w:val="18"/>
                <w:lang w:val="es-ES"/>
              </w:rPr>
              <w:t>25</w:t>
            </w:r>
          </w:p>
        </w:tc>
        <w:tc>
          <w:tcPr>
            <w:tcW w:w="1573" w:type="dxa"/>
            <w:shd w:val="clear" w:color="auto" w:fill="DAEEF3"/>
            <w:vAlign w:val="center"/>
          </w:tcPr>
          <w:p w:rsidR="00AF3C35" w:rsidRPr="00F66659" w:rsidRDefault="00AF3C35" w:rsidP="00AF3C35">
            <w:pPr>
              <w:spacing w:before="20" w:after="20"/>
              <w:rPr>
                <w:rFonts w:asciiTheme="minorHAnsi" w:hAnsiTheme="minorHAnsi"/>
                <w:sz w:val="18"/>
                <w:szCs w:val="18"/>
                <w:lang w:val="es-ES"/>
              </w:rPr>
            </w:pPr>
            <w:proofErr w:type="spellStart"/>
            <w:r>
              <w:rPr>
                <w:rFonts w:asciiTheme="minorHAnsi" w:hAnsiTheme="minorHAnsi"/>
                <w:sz w:val="18"/>
                <w:szCs w:val="18"/>
                <w:lang w:val="es-ES"/>
              </w:rPr>
              <w:t>Guinée</w:t>
            </w:r>
            <w:proofErr w:type="spellEnd"/>
            <w:r w:rsidRPr="00F66659">
              <w:rPr>
                <w:rFonts w:asciiTheme="minorHAnsi" w:hAnsiTheme="minorHAnsi"/>
                <w:sz w:val="18"/>
                <w:szCs w:val="18"/>
                <w:lang w:val="es-ES"/>
              </w:rPr>
              <w:t xml:space="preserve"> Bissau</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tcBorders>
              <w:righ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tcBorders>
              <w:lef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r>
      <w:tr w:rsidR="00AF3C35" w:rsidRPr="00F42C6B" w:rsidTr="00FE3918">
        <w:trPr>
          <w:trHeight w:val="144"/>
          <w:jc w:val="center"/>
        </w:trPr>
        <w:tc>
          <w:tcPr>
            <w:tcW w:w="705" w:type="dxa"/>
            <w:shd w:val="clear" w:color="auto" w:fill="DAEEF3"/>
            <w:vAlign w:val="center"/>
          </w:tcPr>
          <w:p w:rsidR="00AF3C35" w:rsidRPr="00F66659" w:rsidRDefault="00AF3C35" w:rsidP="00AF3C35">
            <w:pPr>
              <w:spacing w:before="20" w:after="20"/>
              <w:jc w:val="center"/>
              <w:rPr>
                <w:rFonts w:asciiTheme="minorHAnsi" w:hAnsiTheme="minorHAnsi"/>
                <w:sz w:val="18"/>
                <w:szCs w:val="18"/>
                <w:lang w:val="es-ES"/>
              </w:rPr>
            </w:pPr>
            <w:r>
              <w:rPr>
                <w:rFonts w:asciiTheme="minorHAnsi" w:hAnsiTheme="minorHAnsi"/>
                <w:sz w:val="18"/>
                <w:szCs w:val="18"/>
                <w:lang w:val="es-ES"/>
              </w:rPr>
              <w:t>26</w:t>
            </w:r>
          </w:p>
        </w:tc>
        <w:tc>
          <w:tcPr>
            <w:tcW w:w="1573" w:type="dxa"/>
            <w:shd w:val="clear" w:color="auto" w:fill="DAEEF3"/>
            <w:vAlign w:val="center"/>
          </w:tcPr>
          <w:p w:rsidR="00AF3C35" w:rsidRPr="00F66659" w:rsidRDefault="00AF3C35" w:rsidP="00AF3C35">
            <w:pPr>
              <w:spacing w:before="20" w:after="20"/>
              <w:rPr>
                <w:rFonts w:asciiTheme="minorHAnsi" w:hAnsiTheme="minorHAnsi"/>
                <w:sz w:val="18"/>
                <w:szCs w:val="18"/>
                <w:lang w:val="es-ES"/>
              </w:rPr>
            </w:pPr>
            <w:r w:rsidRPr="00F66659">
              <w:rPr>
                <w:rFonts w:asciiTheme="minorHAnsi" w:hAnsiTheme="minorHAnsi"/>
                <w:sz w:val="18"/>
                <w:szCs w:val="18"/>
                <w:lang w:val="es-ES"/>
              </w:rPr>
              <w:t>Kenya</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AF3C35" w:rsidRPr="00F42C6B" w:rsidTr="00FE3918">
        <w:trPr>
          <w:trHeight w:val="144"/>
          <w:jc w:val="center"/>
        </w:trPr>
        <w:tc>
          <w:tcPr>
            <w:tcW w:w="705" w:type="dxa"/>
            <w:shd w:val="clear" w:color="auto" w:fill="DAEEF3"/>
            <w:vAlign w:val="center"/>
          </w:tcPr>
          <w:p w:rsidR="00AF3C35" w:rsidRPr="00F66659" w:rsidRDefault="00AF3C35" w:rsidP="00AF3C35">
            <w:pPr>
              <w:spacing w:before="20" w:after="20"/>
              <w:jc w:val="center"/>
              <w:rPr>
                <w:rFonts w:asciiTheme="minorHAnsi" w:hAnsiTheme="minorHAnsi"/>
                <w:sz w:val="18"/>
                <w:szCs w:val="18"/>
              </w:rPr>
            </w:pPr>
            <w:r>
              <w:rPr>
                <w:rFonts w:asciiTheme="minorHAnsi" w:hAnsiTheme="minorHAnsi"/>
                <w:sz w:val="18"/>
                <w:szCs w:val="18"/>
              </w:rPr>
              <w:t>27</w:t>
            </w:r>
          </w:p>
        </w:tc>
        <w:tc>
          <w:tcPr>
            <w:tcW w:w="1573" w:type="dxa"/>
            <w:shd w:val="clear" w:color="auto" w:fill="DAEEF3"/>
            <w:vAlign w:val="center"/>
          </w:tcPr>
          <w:p w:rsidR="00AF3C35" w:rsidRPr="00F66659" w:rsidRDefault="00AF3C35" w:rsidP="00AF3C35">
            <w:pPr>
              <w:spacing w:before="20" w:after="20"/>
              <w:rPr>
                <w:rFonts w:asciiTheme="minorHAnsi" w:hAnsiTheme="minorHAnsi"/>
                <w:sz w:val="18"/>
                <w:szCs w:val="18"/>
              </w:rPr>
            </w:pPr>
            <w:proofErr w:type="spellStart"/>
            <w:r w:rsidRPr="00F66659">
              <w:rPr>
                <w:rFonts w:asciiTheme="minorHAnsi" w:hAnsiTheme="minorHAnsi"/>
                <w:sz w:val="18"/>
                <w:szCs w:val="18"/>
                <w:lang w:val="es-ES"/>
              </w:rPr>
              <w:t>Lesotho</w:t>
            </w:r>
            <w:proofErr w:type="spellEnd"/>
          </w:p>
        </w:tc>
        <w:tc>
          <w:tcPr>
            <w:tcW w:w="784" w:type="dxa"/>
            <w:vAlign w:val="center"/>
          </w:tcPr>
          <w:p w:rsidR="00AF3C35" w:rsidRPr="00F42C6B" w:rsidRDefault="00AF3C35" w:rsidP="00AF3C35">
            <w:pPr>
              <w:spacing w:before="20" w:after="20"/>
              <w:jc w:val="center"/>
              <w:rPr>
                <w:rFonts w:asciiTheme="minorHAnsi" w:hAnsiTheme="minorHAnsi"/>
                <w:sz w:val="18"/>
                <w:szCs w:val="18"/>
              </w:rPr>
            </w:pPr>
          </w:p>
        </w:tc>
        <w:tc>
          <w:tcPr>
            <w:tcW w:w="784" w:type="dxa"/>
            <w:vAlign w:val="center"/>
          </w:tcPr>
          <w:p w:rsidR="00AF3C35" w:rsidRPr="00F42C6B" w:rsidRDefault="00AF3C35" w:rsidP="00AF3C35">
            <w:pPr>
              <w:spacing w:before="20" w:after="20"/>
              <w:jc w:val="center"/>
              <w:rPr>
                <w:rFonts w:asciiTheme="minorHAnsi" w:hAnsiTheme="minorHAnsi"/>
                <w:sz w:val="18"/>
                <w:szCs w:val="18"/>
              </w:rPr>
            </w:pPr>
          </w:p>
        </w:tc>
        <w:tc>
          <w:tcPr>
            <w:tcW w:w="784" w:type="dxa"/>
            <w:vAlign w:val="center"/>
          </w:tcPr>
          <w:p w:rsidR="00AF3C35" w:rsidRPr="00F42C6B" w:rsidRDefault="00AF3C35" w:rsidP="00AF3C35">
            <w:pPr>
              <w:spacing w:before="20" w:after="20"/>
              <w:jc w:val="center"/>
              <w:rPr>
                <w:rFonts w:asciiTheme="minorHAnsi" w:hAnsiTheme="minorHAnsi"/>
                <w:sz w:val="18"/>
                <w:szCs w:val="18"/>
              </w:rPr>
            </w:pPr>
          </w:p>
        </w:tc>
        <w:tc>
          <w:tcPr>
            <w:tcW w:w="784" w:type="dxa"/>
            <w:vAlign w:val="center"/>
          </w:tcPr>
          <w:p w:rsidR="00AF3C35" w:rsidRPr="00F42C6B" w:rsidRDefault="00AF3C35" w:rsidP="00AF3C35">
            <w:pPr>
              <w:spacing w:before="20" w:after="20"/>
              <w:jc w:val="center"/>
              <w:rPr>
                <w:rFonts w:asciiTheme="minorHAnsi" w:hAnsiTheme="minorHAnsi"/>
                <w:sz w:val="18"/>
                <w:szCs w:val="18"/>
              </w:rPr>
            </w:pPr>
          </w:p>
        </w:tc>
        <w:tc>
          <w:tcPr>
            <w:tcW w:w="784" w:type="dxa"/>
            <w:vAlign w:val="center"/>
          </w:tcPr>
          <w:p w:rsidR="00AF3C35" w:rsidRPr="00F42C6B" w:rsidRDefault="00AF3C35" w:rsidP="00AF3C35">
            <w:pPr>
              <w:spacing w:before="20" w:after="20"/>
              <w:jc w:val="center"/>
              <w:rPr>
                <w:rFonts w:asciiTheme="minorHAnsi" w:hAnsiTheme="minorHAnsi"/>
                <w:sz w:val="18"/>
                <w:szCs w:val="18"/>
              </w:rPr>
            </w:pPr>
          </w:p>
        </w:tc>
        <w:tc>
          <w:tcPr>
            <w:tcW w:w="784" w:type="dxa"/>
            <w:tcBorders>
              <w:righ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rPr>
            </w:pPr>
          </w:p>
        </w:tc>
        <w:tc>
          <w:tcPr>
            <w:tcW w:w="784" w:type="dxa"/>
            <w:tcBorders>
              <w:lef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rPr>
            </w:pPr>
          </w:p>
        </w:tc>
        <w:tc>
          <w:tcPr>
            <w:tcW w:w="784" w:type="dxa"/>
            <w:vAlign w:val="center"/>
          </w:tcPr>
          <w:p w:rsidR="00AF3C35" w:rsidRPr="00F42C6B" w:rsidRDefault="00AF3C35" w:rsidP="00AF3C35">
            <w:pPr>
              <w:spacing w:before="20" w:after="20"/>
              <w:jc w:val="center"/>
              <w:rPr>
                <w:rFonts w:asciiTheme="minorHAnsi" w:hAnsiTheme="minorHAnsi"/>
                <w:sz w:val="18"/>
                <w:szCs w:val="18"/>
              </w:rPr>
            </w:pPr>
          </w:p>
        </w:tc>
        <w:tc>
          <w:tcPr>
            <w:tcW w:w="784" w:type="dxa"/>
            <w:vAlign w:val="center"/>
          </w:tcPr>
          <w:p w:rsidR="00AF3C35" w:rsidRPr="00F42C6B" w:rsidRDefault="00AF3C35" w:rsidP="00AF3C35">
            <w:pPr>
              <w:spacing w:before="20" w:after="20"/>
              <w:jc w:val="center"/>
              <w:rPr>
                <w:rFonts w:asciiTheme="minorHAnsi" w:hAnsiTheme="minorHAnsi"/>
                <w:sz w:val="18"/>
                <w:szCs w:val="18"/>
              </w:rPr>
            </w:pPr>
          </w:p>
        </w:tc>
        <w:tc>
          <w:tcPr>
            <w:tcW w:w="784" w:type="dxa"/>
            <w:vAlign w:val="center"/>
          </w:tcPr>
          <w:p w:rsidR="00AF3C35" w:rsidRPr="00F42C6B" w:rsidRDefault="00AF3C35" w:rsidP="00AF3C35">
            <w:pPr>
              <w:spacing w:before="20" w:after="20"/>
              <w:jc w:val="center"/>
              <w:rPr>
                <w:rFonts w:asciiTheme="minorHAnsi" w:hAnsiTheme="minorHAnsi"/>
                <w:sz w:val="18"/>
                <w:szCs w:val="18"/>
              </w:rPr>
            </w:pPr>
          </w:p>
        </w:tc>
        <w:tc>
          <w:tcPr>
            <w:tcW w:w="783" w:type="dxa"/>
            <w:vAlign w:val="center"/>
          </w:tcPr>
          <w:p w:rsidR="00AF3C35" w:rsidRPr="00F42C6B" w:rsidRDefault="00AF3C35" w:rsidP="00AF3C35">
            <w:pPr>
              <w:spacing w:before="20" w:after="20"/>
              <w:jc w:val="center"/>
              <w:rPr>
                <w:rFonts w:asciiTheme="minorHAnsi" w:hAnsiTheme="minorHAnsi"/>
                <w:sz w:val="18"/>
                <w:szCs w:val="18"/>
              </w:rPr>
            </w:pPr>
          </w:p>
        </w:tc>
        <w:tc>
          <w:tcPr>
            <w:tcW w:w="783" w:type="dxa"/>
            <w:vAlign w:val="center"/>
          </w:tcPr>
          <w:p w:rsidR="00AF3C35" w:rsidRPr="00F42C6B" w:rsidRDefault="00AF3C35" w:rsidP="00AF3C35">
            <w:pPr>
              <w:spacing w:before="20" w:after="20"/>
              <w:jc w:val="center"/>
              <w:rPr>
                <w:rFonts w:asciiTheme="minorHAnsi" w:hAnsiTheme="minorHAnsi"/>
                <w:sz w:val="18"/>
                <w:szCs w:val="18"/>
              </w:rPr>
            </w:pPr>
          </w:p>
        </w:tc>
        <w:tc>
          <w:tcPr>
            <w:tcW w:w="783" w:type="dxa"/>
            <w:vAlign w:val="center"/>
          </w:tcPr>
          <w:p w:rsidR="00AF3C35" w:rsidRPr="00F42C6B" w:rsidRDefault="00AF3C35" w:rsidP="00AF3C35">
            <w:pPr>
              <w:spacing w:before="20" w:after="20"/>
              <w:jc w:val="center"/>
              <w:rPr>
                <w:rFonts w:asciiTheme="minorHAnsi" w:hAnsiTheme="minorHAnsi"/>
                <w:sz w:val="18"/>
                <w:szCs w:val="18"/>
              </w:rPr>
            </w:pPr>
          </w:p>
        </w:tc>
        <w:tc>
          <w:tcPr>
            <w:tcW w:w="783" w:type="dxa"/>
            <w:vAlign w:val="center"/>
          </w:tcPr>
          <w:p w:rsidR="00AF3C35" w:rsidRPr="00F42C6B" w:rsidRDefault="00AF3C35" w:rsidP="00AF3C35">
            <w:pPr>
              <w:spacing w:before="20" w:after="20"/>
              <w:jc w:val="center"/>
              <w:rPr>
                <w:rFonts w:asciiTheme="minorHAnsi" w:hAnsiTheme="minorHAnsi"/>
                <w:sz w:val="18"/>
                <w:szCs w:val="18"/>
              </w:rPr>
            </w:pPr>
          </w:p>
        </w:tc>
        <w:tc>
          <w:tcPr>
            <w:tcW w:w="783" w:type="dxa"/>
            <w:vAlign w:val="center"/>
          </w:tcPr>
          <w:p w:rsidR="00AF3C35" w:rsidRPr="00F42C6B" w:rsidRDefault="00AF3C35" w:rsidP="00AF3C35">
            <w:pPr>
              <w:spacing w:before="20" w:after="20"/>
              <w:jc w:val="center"/>
              <w:rPr>
                <w:rFonts w:asciiTheme="minorHAnsi" w:hAnsiTheme="minorHAnsi"/>
                <w:sz w:val="18"/>
                <w:szCs w:val="18"/>
              </w:rPr>
            </w:pPr>
          </w:p>
        </w:tc>
        <w:tc>
          <w:tcPr>
            <w:tcW w:w="783" w:type="dxa"/>
            <w:vAlign w:val="center"/>
          </w:tcPr>
          <w:p w:rsidR="00AF3C35" w:rsidRPr="00F42C6B" w:rsidRDefault="00AF3C35" w:rsidP="00AF3C35">
            <w:pPr>
              <w:spacing w:before="20" w:after="20"/>
              <w:jc w:val="center"/>
              <w:rPr>
                <w:rFonts w:asciiTheme="minorHAnsi" w:hAnsiTheme="minorHAnsi"/>
                <w:sz w:val="18"/>
                <w:szCs w:val="18"/>
              </w:rPr>
            </w:pPr>
          </w:p>
        </w:tc>
      </w:tr>
      <w:tr w:rsidR="00AF3C35" w:rsidRPr="00F42C6B" w:rsidTr="00FE3918">
        <w:trPr>
          <w:trHeight w:val="144"/>
          <w:jc w:val="center"/>
        </w:trPr>
        <w:tc>
          <w:tcPr>
            <w:tcW w:w="705" w:type="dxa"/>
            <w:shd w:val="clear" w:color="auto" w:fill="DAEEF3"/>
            <w:vAlign w:val="center"/>
          </w:tcPr>
          <w:p w:rsidR="00AF3C35" w:rsidRPr="00F66659" w:rsidRDefault="00AF3C35" w:rsidP="00AF3C35">
            <w:pPr>
              <w:spacing w:before="20" w:after="20"/>
              <w:jc w:val="center"/>
              <w:rPr>
                <w:rFonts w:asciiTheme="minorHAnsi" w:hAnsiTheme="minorHAnsi"/>
                <w:sz w:val="18"/>
                <w:szCs w:val="18"/>
                <w:lang w:val="es-ES"/>
              </w:rPr>
            </w:pPr>
            <w:r>
              <w:rPr>
                <w:rFonts w:asciiTheme="minorHAnsi" w:hAnsiTheme="minorHAnsi"/>
                <w:sz w:val="18"/>
                <w:szCs w:val="18"/>
                <w:lang w:val="es-ES"/>
              </w:rPr>
              <w:t>28</w:t>
            </w:r>
          </w:p>
        </w:tc>
        <w:tc>
          <w:tcPr>
            <w:tcW w:w="1573" w:type="dxa"/>
            <w:shd w:val="clear" w:color="auto" w:fill="DAEEF3"/>
            <w:vAlign w:val="center"/>
          </w:tcPr>
          <w:p w:rsidR="00AF3C35" w:rsidRPr="00F66659" w:rsidRDefault="00AF3C35" w:rsidP="00AF3C35">
            <w:pPr>
              <w:spacing w:before="20" w:after="20"/>
              <w:rPr>
                <w:rFonts w:asciiTheme="minorHAnsi" w:hAnsiTheme="minorHAnsi"/>
                <w:sz w:val="18"/>
                <w:szCs w:val="18"/>
                <w:lang w:val="es-ES"/>
              </w:rPr>
            </w:pPr>
            <w:proofErr w:type="spellStart"/>
            <w:r>
              <w:rPr>
                <w:rFonts w:asciiTheme="minorHAnsi" w:hAnsiTheme="minorHAnsi"/>
                <w:sz w:val="18"/>
                <w:szCs w:val="18"/>
              </w:rPr>
              <w:t>Libé</w:t>
            </w:r>
            <w:r w:rsidRPr="00F66659">
              <w:rPr>
                <w:rFonts w:asciiTheme="minorHAnsi" w:hAnsiTheme="minorHAnsi"/>
                <w:sz w:val="18"/>
                <w:szCs w:val="18"/>
              </w:rPr>
              <w:t>ria</w:t>
            </w:r>
            <w:proofErr w:type="spellEnd"/>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tcBorders>
              <w:righ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tcBorders>
              <w:lef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r>
      <w:tr w:rsidR="00AF3C35" w:rsidRPr="00F42C6B" w:rsidTr="00FE3918">
        <w:trPr>
          <w:trHeight w:val="144"/>
          <w:jc w:val="center"/>
        </w:trPr>
        <w:tc>
          <w:tcPr>
            <w:tcW w:w="705" w:type="dxa"/>
            <w:shd w:val="clear" w:color="auto" w:fill="DAEEF3"/>
            <w:vAlign w:val="center"/>
          </w:tcPr>
          <w:p w:rsidR="00AF3C35" w:rsidRPr="00F66659" w:rsidRDefault="00AF3C35" w:rsidP="00AF3C35">
            <w:pPr>
              <w:spacing w:before="20" w:after="20"/>
              <w:jc w:val="center"/>
              <w:rPr>
                <w:rFonts w:asciiTheme="minorHAnsi" w:hAnsiTheme="minorHAnsi"/>
                <w:sz w:val="18"/>
                <w:szCs w:val="18"/>
                <w:lang w:val="es-ES"/>
              </w:rPr>
            </w:pPr>
            <w:r>
              <w:rPr>
                <w:rFonts w:asciiTheme="minorHAnsi" w:hAnsiTheme="minorHAnsi"/>
                <w:sz w:val="18"/>
                <w:szCs w:val="18"/>
                <w:lang w:val="es-ES"/>
              </w:rPr>
              <w:t>29</w:t>
            </w:r>
          </w:p>
        </w:tc>
        <w:tc>
          <w:tcPr>
            <w:tcW w:w="1573" w:type="dxa"/>
            <w:shd w:val="clear" w:color="auto" w:fill="DAEEF3"/>
            <w:vAlign w:val="center"/>
          </w:tcPr>
          <w:p w:rsidR="00AF3C35" w:rsidRPr="00F66659" w:rsidRDefault="00AF3C35" w:rsidP="00AF3C35">
            <w:pPr>
              <w:spacing w:before="20" w:after="20"/>
              <w:rPr>
                <w:rFonts w:asciiTheme="minorHAnsi" w:hAnsiTheme="minorHAnsi"/>
                <w:sz w:val="18"/>
                <w:szCs w:val="18"/>
                <w:lang w:val="es-ES"/>
              </w:rPr>
            </w:pPr>
            <w:proofErr w:type="spellStart"/>
            <w:r w:rsidRPr="00F66659">
              <w:rPr>
                <w:rFonts w:asciiTheme="minorHAnsi" w:hAnsiTheme="minorHAnsi"/>
                <w:sz w:val="18"/>
                <w:szCs w:val="18"/>
                <w:lang w:val="es-ES"/>
              </w:rPr>
              <w:t>Lib</w:t>
            </w:r>
            <w:r>
              <w:rPr>
                <w:rFonts w:asciiTheme="minorHAnsi" w:hAnsiTheme="minorHAnsi"/>
                <w:sz w:val="18"/>
                <w:szCs w:val="18"/>
                <w:lang w:val="es-ES"/>
              </w:rPr>
              <w:t>ye</w:t>
            </w:r>
            <w:proofErr w:type="spellEnd"/>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tcBorders>
              <w:righ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tcBorders>
              <w:lef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r>
      <w:tr w:rsidR="00AF3C35" w:rsidRPr="00F42C6B" w:rsidTr="00FE3918">
        <w:trPr>
          <w:trHeight w:val="144"/>
          <w:jc w:val="center"/>
        </w:trPr>
        <w:tc>
          <w:tcPr>
            <w:tcW w:w="705" w:type="dxa"/>
            <w:shd w:val="clear" w:color="auto" w:fill="DAEEF3"/>
            <w:vAlign w:val="center"/>
          </w:tcPr>
          <w:p w:rsidR="00AF3C35" w:rsidRPr="00F66659" w:rsidRDefault="00AF3C35" w:rsidP="00AF3C35">
            <w:pPr>
              <w:spacing w:before="20" w:after="20"/>
              <w:jc w:val="center"/>
              <w:rPr>
                <w:rFonts w:asciiTheme="minorHAnsi" w:hAnsiTheme="minorHAnsi"/>
                <w:sz w:val="18"/>
                <w:szCs w:val="18"/>
                <w:lang w:val="es-ES"/>
              </w:rPr>
            </w:pPr>
            <w:r>
              <w:rPr>
                <w:rFonts w:asciiTheme="minorHAnsi" w:hAnsiTheme="minorHAnsi"/>
                <w:sz w:val="18"/>
                <w:szCs w:val="18"/>
                <w:lang w:val="es-ES"/>
              </w:rPr>
              <w:t>30</w:t>
            </w:r>
          </w:p>
        </w:tc>
        <w:tc>
          <w:tcPr>
            <w:tcW w:w="1573" w:type="dxa"/>
            <w:shd w:val="clear" w:color="auto" w:fill="DAEEF3"/>
            <w:vAlign w:val="center"/>
          </w:tcPr>
          <w:p w:rsidR="00AF3C35" w:rsidRPr="00F66659" w:rsidRDefault="00AF3C35" w:rsidP="00AF3C35">
            <w:pPr>
              <w:spacing w:before="20" w:after="20"/>
              <w:rPr>
                <w:rFonts w:asciiTheme="minorHAnsi" w:hAnsiTheme="minorHAnsi"/>
                <w:sz w:val="18"/>
                <w:szCs w:val="18"/>
                <w:lang w:val="es-ES"/>
              </w:rPr>
            </w:pPr>
            <w:r w:rsidRPr="00F66659">
              <w:rPr>
                <w:rFonts w:asciiTheme="minorHAnsi" w:hAnsiTheme="minorHAnsi"/>
                <w:sz w:val="18"/>
                <w:szCs w:val="18"/>
                <w:lang w:val="es-ES"/>
              </w:rPr>
              <w:t>Madagascar</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tcBorders>
              <w:righ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tcBorders>
              <w:lef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r>
      <w:tr w:rsidR="00AF3C35" w:rsidRPr="00F42C6B" w:rsidTr="00FE3918">
        <w:trPr>
          <w:trHeight w:val="144"/>
          <w:jc w:val="center"/>
        </w:trPr>
        <w:tc>
          <w:tcPr>
            <w:tcW w:w="705" w:type="dxa"/>
            <w:shd w:val="clear" w:color="auto" w:fill="DAEEF3"/>
            <w:vAlign w:val="center"/>
          </w:tcPr>
          <w:p w:rsidR="00AF3C35" w:rsidRPr="00F66659" w:rsidRDefault="00AF3C35" w:rsidP="00AF3C35">
            <w:pPr>
              <w:spacing w:before="20" w:after="20"/>
              <w:jc w:val="center"/>
              <w:rPr>
                <w:rFonts w:asciiTheme="minorHAnsi" w:hAnsiTheme="minorHAnsi"/>
                <w:sz w:val="18"/>
                <w:szCs w:val="18"/>
              </w:rPr>
            </w:pPr>
            <w:r>
              <w:rPr>
                <w:rFonts w:asciiTheme="minorHAnsi" w:hAnsiTheme="minorHAnsi"/>
                <w:sz w:val="18"/>
                <w:szCs w:val="18"/>
              </w:rPr>
              <w:t>31</w:t>
            </w:r>
          </w:p>
        </w:tc>
        <w:tc>
          <w:tcPr>
            <w:tcW w:w="1573" w:type="dxa"/>
            <w:shd w:val="clear" w:color="auto" w:fill="DAEEF3"/>
            <w:vAlign w:val="center"/>
          </w:tcPr>
          <w:p w:rsidR="00AF3C35" w:rsidRPr="00F66659" w:rsidRDefault="00AF3C35" w:rsidP="00AF3C35">
            <w:pPr>
              <w:spacing w:before="20" w:after="20"/>
              <w:rPr>
                <w:rFonts w:asciiTheme="minorHAnsi" w:hAnsiTheme="minorHAnsi"/>
                <w:sz w:val="18"/>
                <w:szCs w:val="18"/>
              </w:rPr>
            </w:pPr>
            <w:r w:rsidRPr="00F66659">
              <w:rPr>
                <w:rFonts w:asciiTheme="minorHAnsi" w:hAnsiTheme="minorHAnsi"/>
                <w:sz w:val="18"/>
                <w:szCs w:val="18"/>
                <w:lang w:val="es-ES"/>
              </w:rPr>
              <w:t>Malawi</w:t>
            </w:r>
          </w:p>
        </w:tc>
        <w:tc>
          <w:tcPr>
            <w:tcW w:w="784" w:type="dxa"/>
            <w:vAlign w:val="center"/>
          </w:tcPr>
          <w:p w:rsidR="00AF3C35" w:rsidRPr="00F42C6B" w:rsidRDefault="00AF3C35" w:rsidP="00AF3C35">
            <w:pPr>
              <w:spacing w:before="20" w:after="20"/>
              <w:jc w:val="center"/>
              <w:rPr>
                <w:rFonts w:asciiTheme="minorHAnsi" w:hAnsiTheme="minorHAnsi"/>
                <w:sz w:val="18"/>
                <w:szCs w:val="18"/>
              </w:rPr>
            </w:pPr>
          </w:p>
        </w:tc>
        <w:tc>
          <w:tcPr>
            <w:tcW w:w="784" w:type="dxa"/>
            <w:vAlign w:val="center"/>
          </w:tcPr>
          <w:p w:rsidR="00AF3C35" w:rsidRPr="00F42C6B" w:rsidRDefault="00AF3C35" w:rsidP="00AF3C35">
            <w:pPr>
              <w:spacing w:before="20" w:after="20"/>
              <w:jc w:val="center"/>
              <w:rPr>
                <w:rFonts w:asciiTheme="minorHAnsi" w:hAnsiTheme="minorHAnsi"/>
                <w:sz w:val="18"/>
                <w:szCs w:val="18"/>
              </w:rPr>
            </w:pPr>
          </w:p>
        </w:tc>
        <w:tc>
          <w:tcPr>
            <w:tcW w:w="784" w:type="dxa"/>
            <w:vAlign w:val="center"/>
          </w:tcPr>
          <w:p w:rsidR="00AF3C35" w:rsidRPr="00F42C6B" w:rsidRDefault="00AF3C35" w:rsidP="00AF3C35">
            <w:pPr>
              <w:spacing w:before="20" w:after="20"/>
              <w:jc w:val="center"/>
              <w:rPr>
                <w:rFonts w:asciiTheme="minorHAnsi" w:hAnsiTheme="minorHAnsi"/>
                <w:sz w:val="18"/>
                <w:szCs w:val="18"/>
              </w:rPr>
            </w:pPr>
          </w:p>
        </w:tc>
        <w:tc>
          <w:tcPr>
            <w:tcW w:w="784" w:type="dxa"/>
            <w:vAlign w:val="center"/>
          </w:tcPr>
          <w:p w:rsidR="00AF3C35" w:rsidRPr="00F42C6B" w:rsidRDefault="00AF3C35" w:rsidP="00AF3C35">
            <w:pPr>
              <w:spacing w:before="20" w:after="20"/>
              <w:jc w:val="center"/>
              <w:rPr>
                <w:rFonts w:asciiTheme="minorHAnsi" w:hAnsiTheme="minorHAnsi"/>
                <w:sz w:val="18"/>
                <w:szCs w:val="18"/>
              </w:rPr>
            </w:pPr>
          </w:p>
        </w:tc>
        <w:tc>
          <w:tcPr>
            <w:tcW w:w="784" w:type="dxa"/>
            <w:vAlign w:val="center"/>
          </w:tcPr>
          <w:p w:rsidR="00AF3C35" w:rsidRPr="00F42C6B" w:rsidRDefault="00AF3C35" w:rsidP="00AF3C35">
            <w:pPr>
              <w:spacing w:before="20" w:after="20"/>
              <w:jc w:val="center"/>
              <w:rPr>
                <w:rFonts w:asciiTheme="minorHAnsi" w:hAnsiTheme="minorHAnsi"/>
                <w:sz w:val="18"/>
                <w:szCs w:val="18"/>
              </w:rPr>
            </w:pPr>
          </w:p>
        </w:tc>
        <w:tc>
          <w:tcPr>
            <w:tcW w:w="784" w:type="dxa"/>
            <w:tcBorders>
              <w:righ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rPr>
            </w:pPr>
          </w:p>
        </w:tc>
        <w:tc>
          <w:tcPr>
            <w:tcW w:w="784" w:type="dxa"/>
            <w:tcBorders>
              <w:lef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rPr>
            </w:pPr>
          </w:p>
        </w:tc>
        <w:tc>
          <w:tcPr>
            <w:tcW w:w="784" w:type="dxa"/>
            <w:vAlign w:val="center"/>
          </w:tcPr>
          <w:p w:rsidR="00AF3C35" w:rsidRPr="00F42C6B" w:rsidRDefault="00AF3C35" w:rsidP="00AF3C35">
            <w:pPr>
              <w:spacing w:before="20" w:after="20"/>
              <w:jc w:val="center"/>
              <w:rPr>
                <w:rFonts w:asciiTheme="minorHAnsi" w:hAnsiTheme="minorHAnsi"/>
                <w:sz w:val="18"/>
                <w:szCs w:val="18"/>
              </w:rPr>
            </w:pPr>
          </w:p>
        </w:tc>
        <w:tc>
          <w:tcPr>
            <w:tcW w:w="784" w:type="dxa"/>
            <w:vAlign w:val="center"/>
          </w:tcPr>
          <w:p w:rsidR="00AF3C35" w:rsidRPr="00F42C6B" w:rsidRDefault="00AF3C35" w:rsidP="00AF3C35">
            <w:pPr>
              <w:spacing w:before="20" w:after="20"/>
              <w:jc w:val="center"/>
              <w:rPr>
                <w:rFonts w:asciiTheme="minorHAnsi" w:hAnsiTheme="minorHAnsi"/>
                <w:sz w:val="18"/>
                <w:szCs w:val="18"/>
              </w:rPr>
            </w:pPr>
          </w:p>
        </w:tc>
        <w:tc>
          <w:tcPr>
            <w:tcW w:w="784" w:type="dxa"/>
            <w:vAlign w:val="center"/>
          </w:tcPr>
          <w:p w:rsidR="00AF3C35" w:rsidRPr="00F42C6B" w:rsidRDefault="00AF3C35" w:rsidP="00AF3C35">
            <w:pPr>
              <w:spacing w:before="20" w:after="20"/>
              <w:jc w:val="center"/>
              <w:rPr>
                <w:rFonts w:asciiTheme="minorHAnsi" w:hAnsiTheme="minorHAnsi"/>
                <w:sz w:val="18"/>
                <w:szCs w:val="18"/>
              </w:rPr>
            </w:pPr>
          </w:p>
        </w:tc>
        <w:tc>
          <w:tcPr>
            <w:tcW w:w="783" w:type="dxa"/>
            <w:vAlign w:val="center"/>
          </w:tcPr>
          <w:p w:rsidR="00AF3C35" w:rsidRPr="00F42C6B" w:rsidRDefault="00AF3C35" w:rsidP="00AF3C35">
            <w:pPr>
              <w:spacing w:before="20" w:after="20"/>
              <w:jc w:val="center"/>
              <w:rPr>
                <w:rFonts w:asciiTheme="minorHAnsi" w:hAnsiTheme="minorHAnsi"/>
                <w:sz w:val="18"/>
                <w:szCs w:val="18"/>
              </w:rPr>
            </w:pPr>
          </w:p>
        </w:tc>
        <w:tc>
          <w:tcPr>
            <w:tcW w:w="783" w:type="dxa"/>
            <w:vAlign w:val="center"/>
          </w:tcPr>
          <w:p w:rsidR="00AF3C35" w:rsidRPr="00F42C6B" w:rsidRDefault="00AF3C35" w:rsidP="00AF3C35">
            <w:pPr>
              <w:spacing w:before="20" w:after="20"/>
              <w:jc w:val="center"/>
              <w:rPr>
                <w:rFonts w:asciiTheme="minorHAnsi" w:hAnsiTheme="minorHAnsi"/>
                <w:sz w:val="18"/>
                <w:szCs w:val="18"/>
              </w:rPr>
            </w:pPr>
          </w:p>
        </w:tc>
        <w:tc>
          <w:tcPr>
            <w:tcW w:w="783" w:type="dxa"/>
            <w:vAlign w:val="center"/>
          </w:tcPr>
          <w:p w:rsidR="00AF3C35" w:rsidRPr="00F42C6B" w:rsidRDefault="00AF3C35" w:rsidP="00AF3C35">
            <w:pPr>
              <w:spacing w:before="20" w:after="20"/>
              <w:jc w:val="center"/>
              <w:rPr>
                <w:rFonts w:asciiTheme="minorHAnsi" w:hAnsiTheme="minorHAnsi"/>
                <w:sz w:val="18"/>
                <w:szCs w:val="18"/>
              </w:rPr>
            </w:pPr>
          </w:p>
        </w:tc>
        <w:tc>
          <w:tcPr>
            <w:tcW w:w="783" w:type="dxa"/>
            <w:vAlign w:val="center"/>
          </w:tcPr>
          <w:p w:rsidR="00AF3C35" w:rsidRPr="00F42C6B" w:rsidRDefault="00AF3C35" w:rsidP="00AF3C35">
            <w:pPr>
              <w:spacing w:before="20" w:after="20"/>
              <w:jc w:val="center"/>
              <w:rPr>
                <w:rFonts w:asciiTheme="minorHAnsi" w:hAnsiTheme="minorHAnsi"/>
                <w:sz w:val="18"/>
                <w:szCs w:val="18"/>
              </w:rPr>
            </w:pPr>
          </w:p>
        </w:tc>
        <w:tc>
          <w:tcPr>
            <w:tcW w:w="783" w:type="dxa"/>
            <w:vAlign w:val="center"/>
          </w:tcPr>
          <w:p w:rsidR="00AF3C35" w:rsidRPr="00F42C6B" w:rsidRDefault="00AF3C35" w:rsidP="00AF3C35">
            <w:pPr>
              <w:spacing w:before="20" w:after="20"/>
              <w:jc w:val="center"/>
              <w:rPr>
                <w:rFonts w:asciiTheme="minorHAnsi" w:hAnsiTheme="minorHAnsi"/>
                <w:sz w:val="18"/>
                <w:szCs w:val="18"/>
              </w:rPr>
            </w:pPr>
          </w:p>
        </w:tc>
        <w:tc>
          <w:tcPr>
            <w:tcW w:w="783" w:type="dxa"/>
            <w:vAlign w:val="center"/>
          </w:tcPr>
          <w:p w:rsidR="00AF3C35" w:rsidRPr="00F42C6B" w:rsidRDefault="00AF3C35" w:rsidP="00AF3C35">
            <w:pPr>
              <w:spacing w:before="20" w:after="20"/>
              <w:jc w:val="center"/>
              <w:rPr>
                <w:rFonts w:asciiTheme="minorHAnsi" w:hAnsiTheme="minorHAnsi"/>
                <w:sz w:val="18"/>
                <w:szCs w:val="18"/>
              </w:rPr>
            </w:pPr>
          </w:p>
        </w:tc>
      </w:tr>
      <w:tr w:rsidR="00AF3C35" w:rsidRPr="00F42C6B" w:rsidTr="00FE3918">
        <w:trPr>
          <w:trHeight w:val="144"/>
          <w:jc w:val="center"/>
        </w:trPr>
        <w:tc>
          <w:tcPr>
            <w:tcW w:w="705" w:type="dxa"/>
            <w:shd w:val="clear" w:color="auto" w:fill="DAEEF3"/>
            <w:vAlign w:val="center"/>
          </w:tcPr>
          <w:p w:rsidR="00AF3C35" w:rsidRPr="00F66659" w:rsidRDefault="00AF3C35" w:rsidP="00AF3C35">
            <w:pPr>
              <w:spacing w:before="20" w:after="20"/>
              <w:jc w:val="center"/>
              <w:rPr>
                <w:rFonts w:asciiTheme="minorHAnsi" w:hAnsiTheme="minorHAnsi"/>
                <w:sz w:val="18"/>
                <w:szCs w:val="18"/>
              </w:rPr>
            </w:pPr>
            <w:r>
              <w:rPr>
                <w:rFonts w:asciiTheme="minorHAnsi" w:hAnsiTheme="minorHAnsi"/>
                <w:sz w:val="18"/>
                <w:szCs w:val="18"/>
              </w:rPr>
              <w:t>32</w:t>
            </w:r>
          </w:p>
        </w:tc>
        <w:tc>
          <w:tcPr>
            <w:tcW w:w="1573" w:type="dxa"/>
            <w:shd w:val="clear" w:color="auto" w:fill="DAEEF3"/>
            <w:vAlign w:val="center"/>
          </w:tcPr>
          <w:p w:rsidR="00AF3C35" w:rsidRPr="00F66659" w:rsidRDefault="00AF3C35" w:rsidP="00AF3C35">
            <w:pPr>
              <w:spacing w:before="20" w:after="20"/>
              <w:rPr>
                <w:rFonts w:asciiTheme="minorHAnsi" w:hAnsiTheme="minorHAnsi"/>
                <w:sz w:val="18"/>
                <w:szCs w:val="18"/>
              </w:rPr>
            </w:pPr>
            <w:r w:rsidRPr="00F66659">
              <w:rPr>
                <w:rFonts w:asciiTheme="minorHAnsi" w:hAnsiTheme="minorHAnsi"/>
                <w:sz w:val="18"/>
                <w:szCs w:val="18"/>
                <w:lang w:val="fr-FR"/>
              </w:rPr>
              <w:t>Mali</w:t>
            </w:r>
          </w:p>
        </w:tc>
        <w:tc>
          <w:tcPr>
            <w:tcW w:w="784" w:type="dxa"/>
            <w:vAlign w:val="center"/>
          </w:tcPr>
          <w:p w:rsidR="00AF3C35" w:rsidRPr="00F42C6B" w:rsidRDefault="00AF3C35" w:rsidP="00AF3C35">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rPr>
            </w:pPr>
            <w:r w:rsidRPr="00F66659">
              <w:rPr>
                <w:rFonts w:asciiTheme="minorHAnsi" w:hAnsiTheme="minorHAnsi"/>
                <w:b/>
                <w:bCs/>
                <w:sz w:val="20"/>
                <w:lang w:val="en-US"/>
              </w:rPr>
              <w:t>X</w:t>
            </w:r>
          </w:p>
        </w:tc>
      </w:tr>
      <w:tr w:rsidR="00AF3C35" w:rsidRPr="00F42C6B" w:rsidTr="00FE3918">
        <w:trPr>
          <w:trHeight w:val="144"/>
          <w:jc w:val="center"/>
        </w:trPr>
        <w:tc>
          <w:tcPr>
            <w:tcW w:w="705" w:type="dxa"/>
            <w:shd w:val="clear" w:color="auto" w:fill="DAEEF3"/>
            <w:vAlign w:val="center"/>
          </w:tcPr>
          <w:p w:rsidR="00AF3C35" w:rsidRPr="00F42C6B" w:rsidRDefault="00AF3C35" w:rsidP="00AF3C35">
            <w:pPr>
              <w:spacing w:before="20" w:after="20"/>
              <w:jc w:val="center"/>
              <w:rPr>
                <w:rFonts w:asciiTheme="minorHAnsi" w:hAnsiTheme="minorHAnsi"/>
                <w:sz w:val="18"/>
                <w:szCs w:val="18"/>
              </w:rPr>
            </w:pPr>
            <w:r>
              <w:rPr>
                <w:rFonts w:asciiTheme="minorHAnsi" w:hAnsiTheme="minorHAnsi"/>
                <w:sz w:val="18"/>
                <w:szCs w:val="18"/>
              </w:rPr>
              <w:t>33</w:t>
            </w:r>
          </w:p>
        </w:tc>
        <w:tc>
          <w:tcPr>
            <w:tcW w:w="1573" w:type="dxa"/>
            <w:shd w:val="clear" w:color="auto" w:fill="DAEEF3"/>
            <w:vAlign w:val="center"/>
          </w:tcPr>
          <w:p w:rsidR="00AF3C35" w:rsidRPr="00F42C6B" w:rsidRDefault="00AF3C35" w:rsidP="00AF3C35">
            <w:pPr>
              <w:spacing w:before="20" w:after="20"/>
              <w:rPr>
                <w:rFonts w:asciiTheme="minorHAnsi" w:hAnsiTheme="minorHAnsi"/>
                <w:sz w:val="18"/>
                <w:szCs w:val="18"/>
              </w:rPr>
            </w:pPr>
            <w:proofErr w:type="spellStart"/>
            <w:r w:rsidRPr="00F42C6B">
              <w:rPr>
                <w:rFonts w:asciiTheme="minorHAnsi" w:hAnsiTheme="minorHAnsi"/>
                <w:sz w:val="18"/>
                <w:szCs w:val="18"/>
              </w:rPr>
              <w:t>Mauritani</w:t>
            </w:r>
            <w:r>
              <w:rPr>
                <w:rFonts w:asciiTheme="minorHAnsi" w:hAnsiTheme="minorHAnsi"/>
                <w:sz w:val="18"/>
                <w:szCs w:val="18"/>
              </w:rPr>
              <w:t>e</w:t>
            </w:r>
            <w:proofErr w:type="spellEnd"/>
          </w:p>
        </w:tc>
        <w:tc>
          <w:tcPr>
            <w:tcW w:w="784" w:type="dxa"/>
            <w:vAlign w:val="center"/>
          </w:tcPr>
          <w:p w:rsidR="00AF3C35" w:rsidRPr="00F42C6B" w:rsidRDefault="00AF3C35" w:rsidP="00AF3C35">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rPr>
            </w:pPr>
            <w:r w:rsidRPr="00F66659">
              <w:rPr>
                <w:rFonts w:asciiTheme="minorHAnsi" w:hAnsiTheme="minorHAnsi"/>
                <w:b/>
                <w:bCs/>
                <w:sz w:val="20"/>
                <w:lang w:val="en-US"/>
              </w:rPr>
              <w:t>X</w:t>
            </w:r>
          </w:p>
        </w:tc>
      </w:tr>
      <w:tr w:rsidR="00AF3C35" w:rsidRPr="00F42C6B" w:rsidTr="00FE3918">
        <w:trPr>
          <w:trHeight w:val="144"/>
          <w:jc w:val="center"/>
        </w:trPr>
        <w:tc>
          <w:tcPr>
            <w:tcW w:w="705" w:type="dxa"/>
            <w:shd w:val="clear" w:color="auto" w:fill="DAEEF3"/>
            <w:vAlign w:val="center"/>
          </w:tcPr>
          <w:p w:rsidR="00AF3C35" w:rsidRPr="00F42C6B" w:rsidRDefault="00AF3C35" w:rsidP="00AF3C35">
            <w:pPr>
              <w:spacing w:before="20" w:after="20"/>
              <w:jc w:val="center"/>
              <w:rPr>
                <w:rFonts w:asciiTheme="minorHAnsi" w:hAnsiTheme="minorHAnsi"/>
                <w:sz w:val="18"/>
                <w:szCs w:val="18"/>
              </w:rPr>
            </w:pPr>
            <w:r>
              <w:rPr>
                <w:rFonts w:asciiTheme="minorHAnsi" w:hAnsiTheme="minorHAnsi"/>
                <w:sz w:val="18"/>
                <w:szCs w:val="18"/>
              </w:rPr>
              <w:t>34</w:t>
            </w:r>
          </w:p>
        </w:tc>
        <w:tc>
          <w:tcPr>
            <w:tcW w:w="1573" w:type="dxa"/>
            <w:shd w:val="clear" w:color="auto" w:fill="DAEEF3"/>
            <w:vAlign w:val="center"/>
          </w:tcPr>
          <w:p w:rsidR="00AF3C35" w:rsidRPr="00F42C6B" w:rsidRDefault="00AF3C35" w:rsidP="00AF3C35">
            <w:pPr>
              <w:spacing w:before="20" w:after="20"/>
              <w:rPr>
                <w:rFonts w:asciiTheme="minorHAnsi" w:hAnsiTheme="minorHAnsi"/>
                <w:spacing w:val="-2"/>
                <w:sz w:val="18"/>
                <w:szCs w:val="18"/>
              </w:rPr>
            </w:pPr>
            <w:r w:rsidRPr="00F42C6B">
              <w:rPr>
                <w:rFonts w:asciiTheme="minorHAnsi" w:hAnsiTheme="minorHAnsi"/>
                <w:sz w:val="18"/>
                <w:szCs w:val="18"/>
              </w:rPr>
              <w:t>Maur</w:t>
            </w:r>
            <w:r>
              <w:rPr>
                <w:rFonts w:asciiTheme="minorHAnsi" w:hAnsiTheme="minorHAnsi"/>
                <w:sz w:val="18"/>
                <w:szCs w:val="18"/>
              </w:rPr>
              <w:t>ice</w:t>
            </w:r>
          </w:p>
        </w:tc>
        <w:tc>
          <w:tcPr>
            <w:tcW w:w="784" w:type="dxa"/>
            <w:vAlign w:val="center"/>
          </w:tcPr>
          <w:p w:rsidR="00AF3C35" w:rsidRPr="00F42C6B" w:rsidRDefault="00AF3C35" w:rsidP="00AF3C35">
            <w:pPr>
              <w:spacing w:before="20" w:after="20"/>
              <w:jc w:val="center"/>
              <w:rPr>
                <w:rFonts w:asciiTheme="minorHAnsi" w:hAnsiTheme="minorHAnsi"/>
                <w:sz w:val="18"/>
                <w:szCs w:val="18"/>
              </w:rPr>
            </w:pPr>
          </w:p>
        </w:tc>
        <w:tc>
          <w:tcPr>
            <w:tcW w:w="784" w:type="dxa"/>
            <w:vAlign w:val="center"/>
          </w:tcPr>
          <w:p w:rsidR="00AF3C35" w:rsidRPr="00F42C6B" w:rsidRDefault="00AF3C35" w:rsidP="00AF3C35">
            <w:pPr>
              <w:spacing w:before="20" w:after="20"/>
              <w:jc w:val="center"/>
              <w:rPr>
                <w:rFonts w:asciiTheme="minorHAnsi" w:hAnsiTheme="minorHAnsi"/>
                <w:sz w:val="18"/>
                <w:szCs w:val="18"/>
              </w:rPr>
            </w:pPr>
          </w:p>
        </w:tc>
        <w:tc>
          <w:tcPr>
            <w:tcW w:w="784" w:type="dxa"/>
            <w:vAlign w:val="center"/>
          </w:tcPr>
          <w:p w:rsidR="00AF3C35" w:rsidRPr="00F42C6B" w:rsidRDefault="00AF3C35" w:rsidP="00AF3C35">
            <w:pPr>
              <w:spacing w:before="20" w:after="20"/>
              <w:jc w:val="center"/>
              <w:rPr>
                <w:rFonts w:asciiTheme="minorHAnsi" w:hAnsiTheme="minorHAnsi"/>
                <w:sz w:val="18"/>
                <w:szCs w:val="18"/>
              </w:rPr>
            </w:pPr>
          </w:p>
        </w:tc>
        <w:tc>
          <w:tcPr>
            <w:tcW w:w="784" w:type="dxa"/>
            <w:vAlign w:val="center"/>
          </w:tcPr>
          <w:p w:rsidR="00AF3C35" w:rsidRPr="00F42C6B" w:rsidRDefault="00AF3C35" w:rsidP="00AF3C35">
            <w:pPr>
              <w:spacing w:before="20" w:after="20"/>
              <w:jc w:val="center"/>
              <w:rPr>
                <w:rFonts w:asciiTheme="minorHAnsi" w:hAnsiTheme="minorHAnsi"/>
                <w:sz w:val="18"/>
                <w:szCs w:val="18"/>
              </w:rPr>
            </w:pPr>
          </w:p>
        </w:tc>
        <w:tc>
          <w:tcPr>
            <w:tcW w:w="784" w:type="dxa"/>
            <w:vAlign w:val="center"/>
          </w:tcPr>
          <w:p w:rsidR="00AF3C35" w:rsidRPr="00F42C6B" w:rsidRDefault="00AF3C35" w:rsidP="00AF3C35">
            <w:pPr>
              <w:spacing w:before="20" w:after="20"/>
              <w:jc w:val="center"/>
              <w:rPr>
                <w:rFonts w:asciiTheme="minorHAnsi" w:hAnsiTheme="minorHAnsi"/>
                <w:sz w:val="18"/>
                <w:szCs w:val="18"/>
              </w:rPr>
            </w:pPr>
          </w:p>
        </w:tc>
        <w:tc>
          <w:tcPr>
            <w:tcW w:w="784" w:type="dxa"/>
            <w:tcBorders>
              <w:righ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rPr>
            </w:pPr>
          </w:p>
        </w:tc>
        <w:tc>
          <w:tcPr>
            <w:tcW w:w="784" w:type="dxa"/>
            <w:tcBorders>
              <w:lef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rPr>
            </w:pPr>
          </w:p>
        </w:tc>
        <w:tc>
          <w:tcPr>
            <w:tcW w:w="784" w:type="dxa"/>
            <w:vAlign w:val="center"/>
          </w:tcPr>
          <w:p w:rsidR="00AF3C35" w:rsidRPr="00F42C6B" w:rsidRDefault="00AF3C35" w:rsidP="00AF3C35">
            <w:pPr>
              <w:spacing w:before="20" w:after="20"/>
              <w:jc w:val="center"/>
              <w:rPr>
                <w:rFonts w:asciiTheme="minorHAnsi" w:hAnsiTheme="minorHAnsi"/>
                <w:sz w:val="18"/>
                <w:szCs w:val="18"/>
              </w:rPr>
            </w:pPr>
          </w:p>
        </w:tc>
        <w:tc>
          <w:tcPr>
            <w:tcW w:w="784" w:type="dxa"/>
            <w:vAlign w:val="center"/>
          </w:tcPr>
          <w:p w:rsidR="00AF3C35" w:rsidRPr="00F42C6B" w:rsidRDefault="00AF3C35" w:rsidP="00AF3C35">
            <w:pPr>
              <w:spacing w:before="20" w:after="20"/>
              <w:jc w:val="center"/>
              <w:rPr>
                <w:rFonts w:asciiTheme="minorHAnsi" w:hAnsiTheme="minorHAnsi"/>
                <w:sz w:val="18"/>
                <w:szCs w:val="18"/>
              </w:rPr>
            </w:pPr>
          </w:p>
        </w:tc>
        <w:tc>
          <w:tcPr>
            <w:tcW w:w="784" w:type="dxa"/>
            <w:vAlign w:val="center"/>
          </w:tcPr>
          <w:p w:rsidR="00AF3C35" w:rsidRPr="00F42C6B" w:rsidRDefault="00AF3C35" w:rsidP="00AF3C35">
            <w:pPr>
              <w:spacing w:before="20" w:after="20"/>
              <w:jc w:val="center"/>
              <w:rPr>
                <w:rFonts w:asciiTheme="minorHAnsi" w:hAnsiTheme="minorHAnsi"/>
                <w:sz w:val="18"/>
                <w:szCs w:val="18"/>
              </w:rPr>
            </w:pPr>
          </w:p>
        </w:tc>
        <w:tc>
          <w:tcPr>
            <w:tcW w:w="783" w:type="dxa"/>
            <w:vAlign w:val="center"/>
          </w:tcPr>
          <w:p w:rsidR="00AF3C35" w:rsidRPr="00F42C6B" w:rsidRDefault="00AF3C35" w:rsidP="00AF3C35">
            <w:pPr>
              <w:spacing w:before="20" w:after="20"/>
              <w:jc w:val="center"/>
              <w:rPr>
                <w:rFonts w:asciiTheme="minorHAnsi" w:hAnsiTheme="minorHAnsi"/>
                <w:sz w:val="18"/>
                <w:szCs w:val="18"/>
              </w:rPr>
            </w:pPr>
          </w:p>
        </w:tc>
        <w:tc>
          <w:tcPr>
            <w:tcW w:w="783" w:type="dxa"/>
            <w:vAlign w:val="center"/>
          </w:tcPr>
          <w:p w:rsidR="00AF3C35" w:rsidRPr="00F42C6B" w:rsidRDefault="00AF3C35" w:rsidP="00AF3C35">
            <w:pPr>
              <w:spacing w:before="20" w:after="20"/>
              <w:jc w:val="center"/>
              <w:rPr>
                <w:rFonts w:asciiTheme="minorHAnsi" w:hAnsiTheme="minorHAnsi"/>
                <w:sz w:val="18"/>
                <w:szCs w:val="18"/>
              </w:rPr>
            </w:pPr>
          </w:p>
        </w:tc>
        <w:tc>
          <w:tcPr>
            <w:tcW w:w="783" w:type="dxa"/>
            <w:vAlign w:val="center"/>
          </w:tcPr>
          <w:p w:rsidR="00AF3C35" w:rsidRPr="00F42C6B" w:rsidRDefault="00AF3C35" w:rsidP="00AF3C35">
            <w:pPr>
              <w:spacing w:before="20" w:after="20"/>
              <w:jc w:val="center"/>
              <w:rPr>
                <w:rFonts w:asciiTheme="minorHAnsi" w:hAnsiTheme="minorHAnsi"/>
                <w:sz w:val="18"/>
                <w:szCs w:val="18"/>
              </w:rPr>
            </w:pPr>
          </w:p>
        </w:tc>
        <w:tc>
          <w:tcPr>
            <w:tcW w:w="783" w:type="dxa"/>
            <w:vAlign w:val="center"/>
          </w:tcPr>
          <w:p w:rsidR="00AF3C35" w:rsidRPr="00F42C6B" w:rsidRDefault="00AF3C35" w:rsidP="00AF3C35">
            <w:pPr>
              <w:spacing w:before="20" w:after="20"/>
              <w:jc w:val="center"/>
              <w:rPr>
                <w:rFonts w:asciiTheme="minorHAnsi" w:hAnsiTheme="minorHAnsi"/>
                <w:sz w:val="18"/>
                <w:szCs w:val="18"/>
              </w:rPr>
            </w:pPr>
          </w:p>
        </w:tc>
        <w:tc>
          <w:tcPr>
            <w:tcW w:w="783" w:type="dxa"/>
            <w:vAlign w:val="center"/>
          </w:tcPr>
          <w:p w:rsidR="00AF3C35" w:rsidRPr="00F42C6B" w:rsidRDefault="00AF3C35" w:rsidP="00AF3C35">
            <w:pPr>
              <w:spacing w:before="20" w:after="20"/>
              <w:jc w:val="center"/>
              <w:rPr>
                <w:rFonts w:asciiTheme="minorHAnsi" w:hAnsiTheme="minorHAnsi"/>
                <w:sz w:val="18"/>
                <w:szCs w:val="18"/>
              </w:rPr>
            </w:pPr>
          </w:p>
        </w:tc>
        <w:tc>
          <w:tcPr>
            <w:tcW w:w="783" w:type="dxa"/>
            <w:vAlign w:val="center"/>
          </w:tcPr>
          <w:p w:rsidR="00AF3C35" w:rsidRPr="00F42C6B" w:rsidRDefault="00AF3C35" w:rsidP="00AF3C35">
            <w:pPr>
              <w:spacing w:before="20" w:after="20"/>
              <w:jc w:val="center"/>
              <w:rPr>
                <w:rFonts w:asciiTheme="minorHAnsi" w:hAnsiTheme="minorHAnsi"/>
                <w:sz w:val="18"/>
                <w:szCs w:val="18"/>
              </w:rPr>
            </w:pPr>
          </w:p>
        </w:tc>
      </w:tr>
      <w:tr w:rsidR="00AF3C35" w:rsidRPr="00F42C6B" w:rsidTr="00FE3918">
        <w:trPr>
          <w:trHeight w:val="144"/>
          <w:jc w:val="center"/>
        </w:trPr>
        <w:tc>
          <w:tcPr>
            <w:tcW w:w="705" w:type="dxa"/>
            <w:shd w:val="clear" w:color="auto" w:fill="DAEEF3"/>
            <w:vAlign w:val="center"/>
          </w:tcPr>
          <w:p w:rsidR="00AF3C35" w:rsidRDefault="00AF3C35" w:rsidP="00AF3C35">
            <w:pPr>
              <w:spacing w:before="20" w:after="20"/>
              <w:jc w:val="center"/>
              <w:rPr>
                <w:rFonts w:asciiTheme="minorHAnsi" w:hAnsiTheme="minorHAnsi"/>
                <w:sz w:val="18"/>
                <w:szCs w:val="18"/>
                <w:lang w:val="es-ES"/>
              </w:rPr>
            </w:pPr>
            <w:r>
              <w:rPr>
                <w:rFonts w:asciiTheme="minorHAnsi" w:hAnsiTheme="minorHAnsi"/>
                <w:sz w:val="18"/>
                <w:szCs w:val="18"/>
                <w:lang w:val="es-ES"/>
              </w:rPr>
              <w:t>35</w:t>
            </w:r>
          </w:p>
        </w:tc>
        <w:tc>
          <w:tcPr>
            <w:tcW w:w="1573" w:type="dxa"/>
            <w:shd w:val="clear" w:color="auto" w:fill="DAEEF3"/>
            <w:vAlign w:val="center"/>
          </w:tcPr>
          <w:p w:rsidR="00AF3C35" w:rsidRDefault="00AF3C35" w:rsidP="00AF3C35">
            <w:pPr>
              <w:spacing w:before="20" w:after="20"/>
              <w:rPr>
                <w:rFonts w:asciiTheme="minorHAnsi" w:hAnsiTheme="minorHAnsi"/>
                <w:spacing w:val="-2"/>
                <w:sz w:val="18"/>
                <w:szCs w:val="18"/>
              </w:rPr>
            </w:pPr>
            <w:r>
              <w:rPr>
                <w:rFonts w:asciiTheme="minorHAnsi" w:hAnsiTheme="minorHAnsi"/>
                <w:spacing w:val="-2"/>
                <w:sz w:val="18"/>
                <w:szCs w:val="18"/>
              </w:rPr>
              <w:t>Maroc</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AF3C35" w:rsidRPr="00F42C6B" w:rsidTr="00FE3918">
        <w:trPr>
          <w:trHeight w:val="144"/>
          <w:jc w:val="center"/>
        </w:trPr>
        <w:tc>
          <w:tcPr>
            <w:tcW w:w="705" w:type="dxa"/>
            <w:shd w:val="clear" w:color="auto" w:fill="DAEEF3"/>
            <w:vAlign w:val="center"/>
          </w:tcPr>
          <w:p w:rsidR="00AF3C35" w:rsidRPr="00F42C6B" w:rsidRDefault="00AF3C35" w:rsidP="00AF3C35">
            <w:pPr>
              <w:spacing w:before="20" w:after="20"/>
              <w:jc w:val="center"/>
              <w:rPr>
                <w:rFonts w:asciiTheme="minorHAnsi" w:hAnsiTheme="minorHAnsi"/>
                <w:sz w:val="18"/>
                <w:szCs w:val="18"/>
                <w:lang w:val="es-ES"/>
              </w:rPr>
            </w:pPr>
            <w:r>
              <w:rPr>
                <w:rFonts w:asciiTheme="minorHAnsi" w:hAnsiTheme="minorHAnsi"/>
                <w:sz w:val="18"/>
                <w:szCs w:val="18"/>
                <w:lang w:val="es-ES"/>
              </w:rPr>
              <w:t>36</w:t>
            </w:r>
          </w:p>
        </w:tc>
        <w:tc>
          <w:tcPr>
            <w:tcW w:w="1573" w:type="dxa"/>
            <w:shd w:val="clear" w:color="auto" w:fill="DAEEF3"/>
            <w:vAlign w:val="center"/>
          </w:tcPr>
          <w:p w:rsidR="00AF3C35" w:rsidRPr="00F42C6B" w:rsidRDefault="00AF3C35" w:rsidP="00AF3C35">
            <w:pPr>
              <w:spacing w:before="20" w:after="20"/>
              <w:rPr>
                <w:rFonts w:asciiTheme="minorHAnsi" w:hAnsiTheme="minorHAnsi"/>
                <w:sz w:val="18"/>
                <w:szCs w:val="18"/>
                <w:lang w:val="es-ES"/>
              </w:rPr>
            </w:pPr>
            <w:r>
              <w:rPr>
                <w:rFonts w:asciiTheme="minorHAnsi" w:hAnsiTheme="minorHAnsi"/>
                <w:spacing w:val="-2"/>
                <w:sz w:val="18"/>
                <w:szCs w:val="18"/>
              </w:rPr>
              <w:t>Mozambiq</w:t>
            </w:r>
            <w:r w:rsidRPr="00F42C6B">
              <w:rPr>
                <w:rFonts w:asciiTheme="minorHAnsi" w:hAnsiTheme="minorHAnsi"/>
                <w:spacing w:val="-2"/>
                <w:sz w:val="18"/>
                <w:szCs w:val="18"/>
              </w:rPr>
              <w:t>ue</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AF3C35" w:rsidRPr="00EB08BF" w:rsidRDefault="00AF3C35" w:rsidP="00AF3C35">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c>
          <w:tcPr>
            <w:tcW w:w="784" w:type="dxa"/>
            <w:vAlign w:val="center"/>
          </w:tcPr>
          <w:p w:rsidR="00AF3C35" w:rsidRPr="00EB08BF" w:rsidRDefault="00AF3C35" w:rsidP="00AF3C35">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c>
          <w:tcPr>
            <w:tcW w:w="784" w:type="dxa"/>
            <w:vAlign w:val="center"/>
          </w:tcPr>
          <w:p w:rsidR="00AF3C35" w:rsidRPr="00EB08BF" w:rsidRDefault="00AF3C35" w:rsidP="00AF3C35">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c>
          <w:tcPr>
            <w:tcW w:w="784" w:type="dxa"/>
            <w:vAlign w:val="center"/>
          </w:tcPr>
          <w:p w:rsidR="00AF3C35" w:rsidRPr="00EB08BF" w:rsidRDefault="00AF3C35" w:rsidP="00AF3C35">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c>
          <w:tcPr>
            <w:tcW w:w="783" w:type="dxa"/>
            <w:vAlign w:val="center"/>
          </w:tcPr>
          <w:p w:rsidR="00AF3C35" w:rsidRPr="00EB08BF" w:rsidRDefault="00AF3C35" w:rsidP="00AF3C35">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c>
          <w:tcPr>
            <w:tcW w:w="783" w:type="dxa"/>
            <w:vAlign w:val="center"/>
          </w:tcPr>
          <w:p w:rsidR="00AF3C35" w:rsidRPr="00EB08BF" w:rsidRDefault="00AF3C35" w:rsidP="00AF3C35">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c>
          <w:tcPr>
            <w:tcW w:w="783" w:type="dxa"/>
            <w:vAlign w:val="center"/>
          </w:tcPr>
          <w:p w:rsidR="00AF3C35" w:rsidRPr="00EB08BF" w:rsidRDefault="00AF3C35" w:rsidP="00AF3C35">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c>
          <w:tcPr>
            <w:tcW w:w="783" w:type="dxa"/>
            <w:vAlign w:val="center"/>
          </w:tcPr>
          <w:p w:rsidR="00AF3C35" w:rsidRPr="00EB08BF" w:rsidRDefault="00AF3C35" w:rsidP="00AF3C35">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c>
          <w:tcPr>
            <w:tcW w:w="783" w:type="dxa"/>
            <w:vAlign w:val="center"/>
          </w:tcPr>
          <w:p w:rsidR="00AF3C35" w:rsidRPr="00EB08BF" w:rsidRDefault="00AF3C35" w:rsidP="00AF3C35">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c>
          <w:tcPr>
            <w:tcW w:w="783" w:type="dxa"/>
            <w:vAlign w:val="center"/>
          </w:tcPr>
          <w:p w:rsidR="00AF3C35" w:rsidRPr="00EB08BF" w:rsidRDefault="00AF3C35" w:rsidP="00AF3C35">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r>
      <w:tr w:rsidR="00AF3C35" w:rsidRPr="00F42C6B" w:rsidTr="00FE3918">
        <w:trPr>
          <w:trHeight w:val="144"/>
          <w:jc w:val="center"/>
        </w:trPr>
        <w:tc>
          <w:tcPr>
            <w:tcW w:w="705" w:type="dxa"/>
            <w:shd w:val="clear" w:color="auto" w:fill="DAEEF3"/>
            <w:vAlign w:val="center"/>
          </w:tcPr>
          <w:p w:rsidR="00AF3C35" w:rsidRPr="00F42C6B" w:rsidRDefault="00AF3C35" w:rsidP="00AF3C35">
            <w:pPr>
              <w:spacing w:before="20" w:after="20"/>
              <w:jc w:val="center"/>
              <w:rPr>
                <w:rFonts w:asciiTheme="minorHAnsi" w:hAnsiTheme="minorHAnsi"/>
                <w:sz w:val="18"/>
                <w:szCs w:val="18"/>
                <w:lang w:val="es-ES"/>
              </w:rPr>
            </w:pPr>
            <w:r>
              <w:rPr>
                <w:rFonts w:asciiTheme="minorHAnsi" w:hAnsiTheme="minorHAnsi"/>
                <w:sz w:val="18"/>
                <w:szCs w:val="18"/>
                <w:lang w:val="es-ES"/>
              </w:rPr>
              <w:t>37</w:t>
            </w:r>
          </w:p>
        </w:tc>
        <w:tc>
          <w:tcPr>
            <w:tcW w:w="1573" w:type="dxa"/>
            <w:shd w:val="clear" w:color="auto" w:fill="DAEEF3"/>
            <w:vAlign w:val="center"/>
          </w:tcPr>
          <w:p w:rsidR="00AF3C35" w:rsidRPr="00F42C6B" w:rsidRDefault="00AF3C35" w:rsidP="00AF3C35">
            <w:pPr>
              <w:spacing w:before="20" w:after="20"/>
              <w:rPr>
                <w:rFonts w:asciiTheme="minorHAnsi" w:hAnsiTheme="minorHAnsi"/>
                <w:sz w:val="18"/>
                <w:szCs w:val="18"/>
                <w:lang w:val="es-ES"/>
              </w:rPr>
            </w:pPr>
            <w:proofErr w:type="spellStart"/>
            <w:r w:rsidRPr="00F42C6B">
              <w:rPr>
                <w:rFonts w:asciiTheme="minorHAnsi" w:hAnsiTheme="minorHAnsi"/>
                <w:sz w:val="18"/>
                <w:szCs w:val="18"/>
                <w:lang w:val="es-ES"/>
              </w:rPr>
              <w:t>Namibi</w:t>
            </w:r>
            <w:r>
              <w:rPr>
                <w:rFonts w:asciiTheme="minorHAnsi" w:hAnsiTheme="minorHAnsi"/>
                <w:sz w:val="18"/>
                <w:szCs w:val="18"/>
                <w:lang w:val="es-ES"/>
              </w:rPr>
              <w:t>e</w:t>
            </w:r>
            <w:proofErr w:type="spellEnd"/>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AF3C35" w:rsidRPr="00F42C6B" w:rsidTr="00FE3918">
        <w:trPr>
          <w:trHeight w:val="316"/>
          <w:jc w:val="center"/>
        </w:trPr>
        <w:tc>
          <w:tcPr>
            <w:tcW w:w="705" w:type="dxa"/>
            <w:shd w:val="clear" w:color="auto" w:fill="DAEEF3"/>
            <w:vAlign w:val="center"/>
          </w:tcPr>
          <w:p w:rsidR="00AF3C35" w:rsidRPr="00F42C6B" w:rsidRDefault="00AF3C35" w:rsidP="00AF3C35">
            <w:pPr>
              <w:spacing w:before="20" w:after="20"/>
              <w:jc w:val="center"/>
              <w:rPr>
                <w:rFonts w:asciiTheme="minorHAnsi" w:hAnsiTheme="minorHAnsi"/>
                <w:sz w:val="18"/>
                <w:szCs w:val="18"/>
                <w:lang w:val="es-ES"/>
              </w:rPr>
            </w:pPr>
            <w:r>
              <w:rPr>
                <w:rFonts w:asciiTheme="minorHAnsi" w:hAnsiTheme="minorHAnsi"/>
                <w:sz w:val="18"/>
                <w:szCs w:val="18"/>
                <w:lang w:val="es-ES"/>
              </w:rPr>
              <w:t>38</w:t>
            </w:r>
          </w:p>
        </w:tc>
        <w:tc>
          <w:tcPr>
            <w:tcW w:w="1573" w:type="dxa"/>
            <w:shd w:val="clear" w:color="auto" w:fill="DAEEF3"/>
            <w:vAlign w:val="center"/>
          </w:tcPr>
          <w:p w:rsidR="00AF3C35" w:rsidRPr="00F42C6B" w:rsidRDefault="00AF3C35" w:rsidP="00AF3C35">
            <w:pPr>
              <w:spacing w:before="20" w:after="20"/>
              <w:rPr>
                <w:rFonts w:asciiTheme="minorHAnsi" w:hAnsiTheme="minorHAnsi"/>
                <w:sz w:val="18"/>
                <w:szCs w:val="18"/>
                <w:lang w:val="es-ES"/>
              </w:rPr>
            </w:pPr>
            <w:proofErr w:type="spellStart"/>
            <w:r w:rsidRPr="00F42C6B">
              <w:rPr>
                <w:rFonts w:asciiTheme="minorHAnsi" w:hAnsiTheme="minorHAnsi"/>
                <w:sz w:val="18"/>
                <w:szCs w:val="18"/>
                <w:lang w:val="es-ES"/>
              </w:rPr>
              <w:t>Niger</w:t>
            </w:r>
            <w:proofErr w:type="spellEnd"/>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AF3C35" w:rsidRPr="00F42C6B" w:rsidTr="00FE3918">
        <w:trPr>
          <w:trHeight w:val="301"/>
          <w:jc w:val="center"/>
        </w:trPr>
        <w:tc>
          <w:tcPr>
            <w:tcW w:w="705" w:type="dxa"/>
            <w:shd w:val="clear" w:color="auto" w:fill="DAEEF3"/>
            <w:vAlign w:val="center"/>
          </w:tcPr>
          <w:p w:rsidR="00AF3C35" w:rsidRPr="00E47071" w:rsidRDefault="00AF3C35" w:rsidP="00AF3C35">
            <w:pPr>
              <w:spacing w:before="20" w:after="20"/>
              <w:jc w:val="center"/>
              <w:rPr>
                <w:rFonts w:asciiTheme="minorHAnsi" w:hAnsiTheme="minorHAnsi"/>
                <w:sz w:val="18"/>
                <w:szCs w:val="18"/>
                <w:lang w:val="es-ES"/>
              </w:rPr>
            </w:pPr>
            <w:r>
              <w:rPr>
                <w:rFonts w:asciiTheme="minorHAnsi" w:hAnsiTheme="minorHAnsi"/>
                <w:sz w:val="18"/>
                <w:szCs w:val="18"/>
                <w:lang w:val="es-ES"/>
              </w:rPr>
              <w:t>39</w:t>
            </w:r>
          </w:p>
        </w:tc>
        <w:tc>
          <w:tcPr>
            <w:tcW w:w="1573" w:type="dxa"/>
            <w:shd w:val="clear" w:color="auto" w:fill="DAEEF3"/>
            <w:vAlign w:val="center"/>
          </w:tcPr>
          <w:p w:rsidR="00AF3C35" w:rsidRPr="00E47071" w:rsidRDefault="00AF3C35" w:rsidP="00AF3C35">
            <w:pPr>
              <w:spacing w:before="20" w:after="20"/>
              <w:rPr>
                <w:rFonts w:asciiTheme="minorHAnsi" w:hAnsiTheme="minorHAnsi"/>
                <w:sz w:val="18"/>
                <w:szCs w:val="18"/>
                <w:lang w:val="es-ES"/>
              </w:rPr>
            </w:pPr>
            <w:proofErr w:type="spellStart"/>
            <w:r>
              <w:rPr>
                <w:rFonts w:asciiTheme="minorHAnsi" w:hAnsiTheme="minorHAnsi"/>
                <w:sz w:val="18"/>
                <w:szCs w:val="18"/>
                <w:lang w:val="es-ES"/>
              </w:rPr>
              <w:t>Nigé</w:t>
            </w:r>
            <w:r w:rsidRPr="00E47071">
              <w:rPr>
                <w:rFonts w:asciiTheme="minorHAnsi" w:hAnsiTheme="minorHAnsi"/>
                <w:sz w:val="18"/>
                <w:szCs w:val="18"/>
                <w:lang w:val="es-ES"/>
              </w:rPr>
              <w:t>ria</w:t>
            </w:r>
            <w:proofErr w:type="spellEnd"/>
          </w:p>
        </w:tc>
        <w:tc>
          <w:tcPr>
            <w:tcW w:w="784" w:type="dxa"/>
            <w:vAlign w:val="center"/>
          </w:tcPr>
          <w:p w:rsidR="00AF3C35" w:rsidRPr="00E47071"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E47071"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E47071"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E47071"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E47071"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AF3C35" w:rsidRPr="00E47071"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AF3C35" w:rsidRPr="00E47071"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E47071"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E47071"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E47071"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E47071"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E47071"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E47071"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E47071"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E47071"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E47071"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AF3C35" w:rsidRPr="00F42C6B" w:rsidTr="00FE3918">
        <w:trPr>
          <w:trHeight w:val="316"/>
          <w:jc w:val="center"/>
        </w:trPr>
        <w:tc>
          <w:tcPr>
            <w:tcW w:w="705" w:type="dxa"/>
            <w:shd w:val="clear" w:color="auto" w:fill="DAEEF3"/>
            <w:vAlign w:val="center"/>
          </w:tcPr>
          <w:p w:rsidR="00AF3C35" w:rsidRPr="00F42C6B" w:rsidRDefault="00AF3C35" w:rsidP="00AF3C35">
            <w:pPr>
              <w:spacing w:before="20" w:after="20"/>
              <w:jc w:val="center"/>
              <w:rPr>
                <w:rFonts w:asciiTheme="minorHAnsi" w:hAnsiTheme="minorHAnsi"/>
                <w:sz w:val="18"/>
                <w:szCs w:val="18"/>
                <w:lang w:val="es-ES"/>
              </w:rPr>
            </w:pPr>
            <w:r>
              <w:rPr>
                <w:rFonts w:asciiTheme="minorHAnsi" w:hAnsiTheme="minorHAnsi"/>
                <w:sz w:val="18"/>
                <w:szCs w:val="18"/>
                <w:lang w:val="es-ES"/>
              </w:rPr>
              <w:t>40</w:t>
            </w:r>
          </w:p>
        </w:tc>
        <w:tc>
          <w:tcPr>
            <w:tcW w:w="1573" w:type="dxa"/>
            <w:shd w:val="clear" w:color="auto" w:fill="DAEEF3"/>
            <w:vAlign w:val="center"/>
          </w:tcPr>
          <w:p w:rsidR="00AF3C35" w:rsidRPr="00F42C6B" w:rsidRDefault="00AF3C35" w:rsidP="00AF3C35">
            <w:pPr>
              <w:spacing w:before="20" w:after="20"/>
              <w:rPr>
                <w:rFonts w:asciiTheme="minorHAnsi" w:hAnsiTheme="minorHAnsi"/>
                <w:sz w:val="18"/>
                <w:szCs w:val="18"/>
                <w:lang w:val="es-ES"/>
              </w:rPr>
            </w:pPr>
            <w:proofErr w:type="spellStart"/>
            <w:r w:rsidRPr="00F42C6B">
              <w:rPr>
                <w:rFonts w:asciiTheme="minorHAnsi" w:hAnsiTheme="minorHAnsi"/>
                <w:sz w:val="18"/>
                <w:szCs w:val="18"/>
                <w:lang w:val="es-ES"/>
              </w:rPr>
              <w:t>Rwanda</w:t>
            </w:r>
            <w:proofErr w:type="spellEnd"/>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AF3C35" w:rsidRPr="00F42C6B" w:rsidTr="00FE3918">
        <w:trPr>
          <w:trHeight w:val="301"/>
          <w:jc w:val="center"/>
        </w:trPr>
        <w:tc>
          <w:tcPr>
            <w:tcW w:w="705" w:type="dxa"/>
            <w:shd w:val="clear" w:color="auto" w:fill="DAEEF3"/>
            <w:vAlign w:val="center"/>
          </w:tcPr>
          <w:p w:rsidR="00AF3C35" w:rsidRPr="00F42C6B" w:rsidRDefault="00AF3C35" w:rsidP="00AF3C35">
            <w:pPr>
              <w:spacing w:before="20" w:after="20"/>
              <w:jc w:val="center"/>
              <w:rPr>
                <w:rFonts w:asciiTheme="minorHAnsi" w:hAnsiTheme="minorHAnsi"/>
                <w:sz w:val="18"/>
                <w:szCs w:val="18"/>
                <w:lang w:val="es-ES"/>
              </w:rPr>
            </w:pPr>
            <w:r>
              <w:rPr>
                <w:rFonts w:asciiTheme="minorHAnsi" w:hAnsiTheme="minorHAnsi"/>
                <w:sz w:val="18"/>
                <w:szCs w:val="18"/>
                <w:lang w:val="es-ES"/>
              </w:rPr>
              <w:t>41</w:t>
            </w:r>
          </w:p>
        </w:tc>
        <w:tc>
          <w:tcPr>
            <w:tcW w:w="1573" w:type="dxa"/>
            <w:shd w:val="clear" w:color="auto" w:fill="DAEEF3"/>
            <w:vAlign w:val="center"/>
          </w:tcPr>
          <w:p w:rsidR="00AF3C35" w:rsidRPr="00F42C6B" w:rsidRDefault="00AF3C35" w:rsidP="00AF3C35">
            <w:pPr>
              <w:spacing w:before="20" w:after="20"/>
              <w:rPr>
                <w:rFonts w:asciiTheme="minorHAnsi" w:hAnsiTheme="minorHAnsi"/>
                <w:sz w:val="18"/>
                <w:szCs w:val="18"/>
                <w:lang w:val="es-ES"/>
              </w:rPr>
            </w:pPr>
            <w:r w:rsidRPr="00D74FFC">
              <w:rPr>
                <w:rFonts w:asciiTheme="minorHAnsi" w:hAnsiTheme="minorHAnsi"/>
                <w:sz w:val="18"/>
                <w:szCs w:val="18"/>
                <w:lang w:val="es-ES"/>
              </w:rPr>
              <w:t>Sao Tomé-et-</w:t>
            </w:r>
            <w:proofErr w:type="spellStart"/>
            <w:r w:rsidRPr="00D74FFC">
              <w:rPr>
                <w:rFonts w:asciiTheme="minorHAnsi" w:hAnsiTheme="minorHAnsi"/>
                <w:sz w:val="18"/>
                <w:szCs w:val="18"/>
                <w:lang w:val="es-ES"/>
              </w:rPr>
              <w:t>Principe</w:t>
            </w:r>
            <w:proofErr w:type="spellEnd"/>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tcBorders>
              <w:righ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tcBorders>
              <w:lef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r>
      <w:tr w:rsidR="00AF3C35" w:rsidRPr="00F42C6B" w:rsidTr="00FE3918">
        <w:trPr>
          <w:trHeight w:val="316"/>
          <w:jc w:val="center"/>
        </w:trPr>
        <w:tc>
          <w:tcPr>
            <w:tcW w:w="705" w:type="dxa"/>
            <w:shd w:val="clear" w:color="auto" w:fill="DAEEF3"/>
            <w:vAlign w:val="center"/>
          </w:tcPr>
          <w:p w:rsidR="00AF3C35" w:rsidRPr="00F42C6B" w:rsidRDefault="00AF3C35" w:rsidP="00AF3C35">
            <w:pPr>
              <w:spacing w:before="20" w:after="20"/>
              <w:jc w:val="center"/>
              <w:rPr>
                <w:rFonts w:asciiTheme="minorHAnsi" w:hAnsiTheme="minorHAnsi"/>
                <w:sz w:val="18"/>
                <w:szCs w:val="18"/>
                <w:lang w:val="es-ES"/>
              </w:rPr>
            </w:pPr>
            <w:r>
              <w:rPr>
                <w:rFonts w:asciiTheme="minorHAnsi" w:hAnsiTheme="minorHAnsi"/>
                <w:sz w:val="18"/>
                <w:szCs w:val="18"/>
                <w:lang w:val="es-ES"/>
              </w:rPr>
              <w:t>42</w:t>
            </w:r>
          </w:p>
        </w:tc>
        <w:tc>
          <w:tcPr>
            <w:tcW w:w="1573" w:type="dxa"/>
            <w:shd w:val="clear" w:color="auto" w:fill="DAEEF3"/>
            <w:vAlign w:val="center"/>
          </w:tcPr>
          <w:p w:rsidR="00AF3C35" w:rsidRPr="00F42C6B" w:rsidRDefault="00AF3C35" w:rsidP="00AF3C35">
            <w:pPr>
              <w:spacing w:before="20" w:after="20"/>
              <w:rPr>
                <w:rFonts w:asciiTheme="minorHAnsi" w:hAnsiTheme="minorHAnsi"/>
                <w:sz w:val="18"/>
                <w:szCs w:val="18"/>
                <w:lang w:val="es-ES"/>
              </w:rPr>
            </w:pPr>
            <w:proofErr w:type="spellStart"/>
            <w:r>
              <w:rPr>
                <w:rFonts w:asciiTheme="minorHAnsi" w:hAnsiTheme="minorHAnsi"/>
                <w:sz w:val="18"/>
                <w:szCs w:val="18"/>
                <w:lang w:val="es-ES"/>
              </w:rPr>
              <w:t>Séné</w:t>
            </w:r>
            <w:r w:rsidRPr="00F42C6B">
              <w:rPr>
                <w:rFonts w:asciiTheme="minorHAnsi" w:hAnsiTheme="minorHAnsi"/>
                <w:sz w:val="18"/>
                <w:szCs w:val="18"/>
                <w:lang w:val="es-ES"/>
              </w:rPr>
              <w:t>gal</w:t>
            </w:r>
            <w:proofErr w:type="spellEnd"/>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AF3C35" w:rsidRPr="00F42C6B" w:rsidTr="00FE3918">
        <w:trPr>
          <w:trHeight w:val="316"/>
          <w:jc w:val="center"/>
        </w:trPr>
        <w:tc>
          <w:tcPr>
            <w:tcW w:w="705" w:type="dxa"/>
            <w:shd w:val="clear" w:color="auto" w:fill="DAEEF3"/>
            <w:vAlign w:val="center"/>
          </w:tcPr>
          <w:p w:rsidR="00AF3C35" w:rsidRPr="00F42C6B" w:rsidRDefault="00AF3C35" w:rsidP="00AF3C35">
            <w:pPr>
              <w:spacing w:before="20" w:after="20"/>
              <w:jc w:val="center"/>
              <w:rPr>
                <w:rFonts w:asciiTheme="minorHAnsi" w:hAnsiTheme="minorHAnsi"/>
                <w:sz w:val="18"/>
                <w:szCs w:val="18"/>
                <w:lang w:val="es-ES"/>
              </w:rPr>
            </w:pPr>
            <w:r>
              <w:rPr>
                <w:rFonts w:asciiTheme="minorHAnsi" w:hAnsiTheme="minorHAnsi"/>
                <w:sz w:val="18"/>
                <w:szCs w:val="18"/>
                <w:lang w:val="es-ES"/>
              </w:rPr>
              <w:t>43</w:t>
            </w:r>
          </w:p>
        </w:tc>
        <w:tc>
          <w:tcPr>
            <w:tcW w:w="1573" w:type="dxa"/>
            <w:shd w:val="clear" w:color="auto" w:fill="DAEEF3"/>
            <w:vAlign w:val="center"/>
          </w:tcPr>
          <w:p w:rsidR="00AF3C35" w:rsidRPr="00F42C6B" w:rsidRDefault="00AF3C35" w:rsidP="00AF3C35">
            <w:pPr>
              <w:spacing w:before="20" w:after="20"/>
              <w:rPr>
                <w:rFonts w:asciiTheme="minorHAnsi" w:hAnsiTheme="minorHAnsi"/>
                <w:sz w:val="18"/>
                <w:szCs w:val="18"/>
                <w:lang w:val="es-ES"/>
              </w:rPr>
            </w:pPr>
            <w:r w:rsidRPr="00F42C6B">
              <w:rPr>
                <w:rFonts w:asciiTheme="minorHAnsi" w:hAnsiTheme="minorHAnsi"/>
                <w:sz w:val="18"/>
                <w:szCs w:val="18"/>
                <w:lang w:val="es-ES"/>
              </w:rPr>
              <w:t>Seychelles</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tcBorders>
              <w:righ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tcBorders>
              <w:lef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r>
      <w:tr w:rsidR="00AF3C35" w:rsidRPr="00F42C6B" w:rsidTr="00FE3918">
        <w:trPr>
          <w:trHeight w:val="301"/>
          <w:jc w:val="center"/>
        </w:trPr>
        <w:tc>
          <w:tcPr>
            <w:tcW w:w="705" w:type="dxa"/>
            <w:shd w:val="clear" w:color="auto" w:fill="DAEEF3"/>
            <w:vAlign w:val="center"/>
          </w:tcPr>
          <w:p w:rsidR="00AF3C35" w:rsidRPr="00F42C6B" w:rsidRDefault="00AF3C35" w:rsidP="00AF3C35">
            <w:pPr>
              <w:spacing w:before="20" w:after="20"/>
              <w:jc w:val="center"/>
              <w:rPr>
                <w:rFonts w:asciiTheme="minorHAnsi" w:hAnsiTheme="minorHAnsi"/>
                <w:sz w:val="18"/>
                <w:szCs w:val="18"/>
                <w:lang w:val="es-ES"/>
              </w:rPr>
            </w:pPr>
            <w:r>
              <w:rPr>
                <w:rFonts w:asciiTheme="minorHAnsi" w:hAnsiTheme="minorHAnsi"/>
                <w:sz w:val="18"/>
                <w:szCs w:val="18"/>
                <w:lang w:val="es-ES"/>
              </w:rPr>
              <w:t>44</w:t>
            </w:r>
          </w:p>
        </w:tc>
        <w:tc>
          <w:tcPr>
            <w:tcW w:w="1573" w:type="dxa"/>
            <w:shd w:val="clear" w:color="auto" w:fill="DAEEF3"/>
            <w:vAlign w:val="center"/>
          </w:tcPr>
          <w:p w:rsidR="00AF3C35" w:rsidRPr="00F42C6B" w:rsidRDefault="00AF3C35" w:rsidP="00AF3C35">
            <w:pPr>
              <w:spacing w:before="20" w:after="20"/>
              <w:rPr>
                <w:rFonts w:asciiTheme="minorHAnsi" w:hAnsiTheme="minorHAnsi"/>
                <w:sz w:val="18"/>
                <w:szCs w:val="18"/>
                <w:lang w:val="es-ES"/>
              </w:rPr>
            </w:pPr>
            <w:r w:rsidRPr="00F42C6B">
              <w:rPr>
                <w:rFonts w:asciiTheme="minorHAnsi" w:hAnsiTheme="minorHAnsi"/>
                <w:sz w:val="18"/>
                <w:szCs w:val="18"/>
                <w:lang w:val="es-ES"/>
              </w:rPr>
              <w:t>Sierra Leone</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tcBorders>
              <w:righ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tcBorders>
              <w:lef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r>
      <w:tr w:rsidR="00AF3C35" w:rsidRPr="00F42C6B" w:rsidTr="00FE3918">
        <w:trPr>
          <w:trHeight w:val="316"/>
          <w:jc w:val="center"/>
        </w:trPr>
        <w:tc>
          <w:tcPr>
            <w:tcW w:w="705" w:type="dxa"/>
            <w:shd w:val="clear" w:color="auto" w:fill="DAEEF3"/>
            <w:vAlign w:val="center"/>
          </w:tcPr>
          <w:p w:rsidR="00AF3C35" w:rsidRPr="00F42C6B" w:rsidRDefault="00AF3C35" w:rsidP="00AF3C35">
            <w:pPr>
              <w:spacing w:before="20" w:after="20"/>
              <w:jc w:val="center"/>
              <w:rPr>
                <w:rFonts w:asciiTheme="minorHAnsi" w:hAnsiTheme="minorHAnsi"/>
                <w:sz w:val="18"/>
                <w:szCs w:val="18"/>
                <w:lang w:val="es-ES"/>
              </w:rPr>
            </w:pPr>
            <w:r>
              <w:rPr>
                <w:rFonts w:asciiTheme="minorHAnsi" w:hAnsiTheme="minorHAnsi"/>
                <w:sz w:val="18"/>
                <w:szCs w:val="18"/>
                <w:lang w:val="es-ES"/>
              </w:rPr>
              <w:t>45</w:t>
            </w:r>
          </w:p>
        </w:tc>
        <w:tc>
          <w:tcPr>
            <w:tcW w:w="1573" w:type="dxa"/>
            <w:shd w:val="clear" w:color="auto" w:fill="DAEEF3"/>
            <w:vAlign w:val="center"/>
          </w:tcPr>
          <w:p w:rsidR="00AF3C35" w:rsidRPr="00F42C6B" w:rsidRDefault="00AF3C35" w:rsidP="00AF3C35">
            <w:pPr>
              <w:spacing w:before="20" w:after="20"/>
              <w:rPr>
                <w:rFonts w:asciiTheme="minorHAnsi" w:hAnsiTheme="minorHAnsi"/>
                <w:sz w:val="18"/>
                <w:szCs w:val="18"/>
                <w:lang w:val="es-ES"/>
              </w:rPr>
            </w:pPr>
            <w:proofErr w:type="spellStart"/>
            <w:r w:rsidRPr="00F42C6B">
              <w:rPr>
                <w:rFonts w:asciiTheme="minorHAnsi" w:hAnsiTheme="minorHAnsi"/>
                <w:sz w:val="18"/>
                <w:szCs w:val="18"/>
                <w:lang w:val="es-ES"/>
              </w:rPr>
              <w:t>Somali</w:t>
            </w:r>
            <w:r>
              <w:rPr>
                <w:rFonts w:asciiTheme="minorHAnsi" w:hAnsiTheme="minorHAnsi"/>
                <w:sz w:val="18"/>
                <w:szCs w:val="18"/>
                <w:lang w:val="es-ES"/>
              </w:rPr>
              <w:t>e</w:t>
            </w:r>
            <w:proofErr w:type="spellEnd"/>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AF3C35" w:rsidRPr="00F42C6B" w:rsidTr="00FE3918">
        <w:trPr>
          <w:trHeight w:val="301"/>
          <w:jc w:val="center"/>
        </w:trPr>
        <w:tc>
          <w:tcPr>
            <w:tcW w:w="705" w:type="dxa"/>
            <w:shd w:val="clear" w:color="auto" w:fill="DAEEF3"/>
            <w:vAlign w:val="center"/>
          </w:tcPr>
          <w:p w:rsidR="00AF3C35" w:rsidRPr="00F42C6B" w:rsidRDefault="00AF3C35" w:rsidP="00AF3C35">
            <w:pPr>
              <w:spacing w:before="20" w:after="20"/>
              <w:jc w:val="center"/>
              <w:rPr>
                <w:rFonts w:asciiTheme="minorHAnsi" w:hAnsiTheme="minorHAnsi"/>
                <w:sz w:val="18"/>
                <w:szCs w:val="18"/>
                <w:lang w:val="es-ES"/>
              </w:rPr>
            </w:pPr>
            <w:r>
              <w:rPr>
                <w:rFonts w:asciiTheme="minorHAnsi" w:hAnsiTheme="minorHAnsi"/>
                <w:sz w:val="18"/>
                <w:szCs w:val="18"/>
                <w:lang w:val="es-ES"/>
              </w:rPr>
              <w:t>46</w:t>
            </w:r>
          </w:p>
        </w:tc>
        <w:tc>
          <w:tcPr>
            <w:tcW w:w="1573" w:type="dxa"/>
            <w:shd w:val="clear" w:color="auto" w:fill="DAEEF3"/>
            <w:vAlign w:val="center"/>
          </w:tcPr>
          <w:p w:rsidR="00AF3C35" w:rsidRPr="00F42C6B" w:rsidRDefault="00AF3C35" w:rsidP="00AF3C35">
            <w:pPr>
              <w:spacing w:before="20" w:after="20"/>
              <w:rPr>
                <w:rFonts w:asciiTheme="minorHAnsi" w:hAnsiTheme="minorHAnsi"/>
                <w:sz w:val="18"/>
                <w:szCs w:val="18"/>
                <w:lang w:val="es-ES"/>
              </w:rPr>
            </w:pPr>
            <w:proofErr w:type="spellStart"/>
            <w:r w:rsidRPr="00D74FFC">
              <w:rPr>
                <w:rFonts w:asciiTheme="minorHAnsi" w:hAnsiTheme="minorHAnsi"/>
                <w:sz w:val="18"/>
                <w:szCs w:val="18"/>
                <w:lang w:val="es-ES"/>
              </w:rPr>
              <w:t>Sudafricaine</w:t>
            </w:r>
            <w:proofErr w:type="spellEnd"/>
            <w:r w:rsidRPr="00D74FFC">
              <w:rPr>
                <w:rFonts w:asciiTheme="minorHAnsi" w:hAnsiTheme="minorHAnsi"/>
                <w:sz w:val="18"/>
                <w:szCs w:val="18"/>
                <w:lang w:val="es-ES"/>
              </w:rPr>
              <w:t xml:space="preserve"> (</w:t>
            </w:r>
            <w:proofErr w:type="spellStart"/>
            <w:r w:rsidRPr="00D74FFC">
              <w:rPr>
                <w:rFonts w:asciiTheme="minorHAnsi" w:hAnsiTheme="minorHAnsi"/>
                <w:sz w:val="18"/>
                <w:szCs w:val="18"/>
                <w:lang w:val="es-ES"/>
              </w:rPr>
              <w:t>Rép</w:t>
            </w:r>
            <w:proofErr w:type="spellEnd"/>
            <w:r w:rsidRPr="00D74FFC">
              <w:rPr>
                <w:rFonts w:asciiTheme="minorHAnsi" w:hAnsiTheme="minorHAnsi"/>
                <w:sz w:val="18"/>
                <w:szCs w:val="18"/>
                <w:lang w:val="es-ES"/>
              </w:rPr>
              <w:t>.)</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AF3C35" w:rsidRPr="00F42C6B" w:rsidTr="00FE3918">
        <w:trPr>
          <w:trHeight w:val="316"/>
          <w:jc w:val="center"/>
        </w:trPr>
        <w:tc>
          <w:tcPr>
            <w:tcW w:w="705" w:type="dxa"/>
            <w:shd w:val="clear" w:color="auto" w:fill="DAEEF3"/>
            <w:vAlign w:val="center"/>
          </w:tcPr>
          <w:p w:rsidR="00AF3C35" w:rsidRPr="00F42C6B" w:rsidRDefault="00AF3C35" w:rsidP="00AF3C35">
            <w:pPr>
              <w:spacing w:before="20" w:after="20"/>
              <w:jc w:val="center"/>
              <w:rPr>
                <w:rFonts w:asciiTheme="minorHAnsi" w:hAnsiTheme="minorHAnsi"/>
                <w:sz w:val="18"/>
                <w:szCs w:val="18"/>
                <w:lang w:val="es-ES"/>
              </w:rPr>
            </w:pPr>
            <w:r>
              <w:rPr>
                <w:rFonts w:asciiTheme="minorHAnsi" w:hAnsiTheme="minorHAnsi"/>
                <w:sz w:val="18"/>
                <w:szCs w:val="18"/>
                <w:lang w:val="es-ES"/>
              </w:rPr>
              <w:t>47</w:t>
            </w:r>
          </w:p>
        </w:tc>
        <w:tc>
          <w:tcPr>
            <w:tcW w:w="1573" w:type="dxa"/>
            <w:shd w:val="clear" w:color="auto" w:fill="DAEEF3"/>
            <w:vAlign w:val="center"/>
          </w:tcPr>
          <w:p w:rsidR="00AF3C35" w:rsidRPr="00F42C6B" w:rsidRDefault="00AF3C35" w:rsidP="00AF3C35">
            <w:pPr>
              <w:spacing w:before="20" w:after="20"/>
              <w:rPr>
                <w:rFonts w:asciiTheme="minorHAnsi" w:hAnsiTheme="minorHAnsi"/>
                <w:sz w:val="18"/>
                <w:szCs w:val="18"/>
                <w:lang w:val="es-ES"/>
              </w:rPr>
            </w:pPr>
            <w:proofErr w:type="spellStart"/>
            <w:r w:rsidRPr="00D74FFC">
              <w:rPr>
                <w:rFonts w:asciiTheme="minorHAnsi" w:hAnsiTheme="minorHAnsi"/>
                <w:sz w:val="18"/>
                <w:szCs w:val="18"/>
                <w:lang w:val="es-ES"/>
              </w:rPr>
              <w:t>Soudan</w:t>
            </w:r>
            <w:proofErr w:type="spellEnd"/>
            <w:r w:rsidRPr="00D74FFC">
              <w:rPr>
                <w:rFonts w:asciiTheme="minorHAnsi" w:hAnsiTheme="minorHAnsi"/>
                <w:sz w:val="18"/>
                <w:szCs w:val="18"/>
                <w:lang w:val="es-ES"/>
              </w:rPr>
              <w:t xml:space="preserve"> du Sud</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tcBorders>
              <w:righ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tcBorders>
              <w:lef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p>
        </w:tc>
      </w:tr>
      <w:tr w:rsidR="00AF3C35" w:rsidRPr="00F42C6B" w:rsidTr="00FE3918">
        <w:trPr>
          <w:trHeight w:val="301"/>
          <w:jc w:val="center"/>
        </w:trPr>
        <w:tc>
          <w:tcPr>
            <w:tcW w:w="705" w:type="dxa"/>
            <w:shd w:val="clear" w:color="auto" w:fill="DAEEF3"/>
            <w:vAlign w:val="center"/>
          </w:tcPr>
          <w:p w:rsidR="00AF3C35" w:rsidRPr="00F42C6B" w:rsidRDefault="00AF3C35" w:rsidP="00AF3C35">
            <w:pPr>
              <w:spacing w:before="20" w:after="20"/>
              <w:jc w:val="center"/>
              <w:rPr>
                <w:rFonts w:asciiTheme="minorHAnsi" w:hAnsiTheme="minorHAnsi"/>
                <w:sz w:val="18"/>
                <w:szCs w:val="18"/>
                <w:lang w:val="es-ES"/>
              </w:rPr>
            </w:pPr>
            <w:r>
              <w:rPr>
                <w:rFonts w:asciiTheme="minorHAnsi" w:hAnsiTheme="minorHAnsi"/>
                <w:sz w:val="18"/>
                <w:szCs w:val="18"/>
                <w:lang w:val="es-ES"/>
              </w:rPr>
              <w:t>48</w:t>
            </w:r>
          </w:p>
        </w:tc>
        <w:tc>
          <w:tcPr>
            <w:tcW w:w="1573" w:type="dxa"/>
            <w:shd w:val="clear" w:color="auto" w:fill="DAEEF3"/>
            <w:vAlign w:val="center"/>
          </w:tcPr>
          <w:p w:rsidR="00AF3C35" w:rsidRPr="00F42C6B" w:rsidRDefault="00AF3C35" w:rsidP="00AF3C35">
            <w:pPr>
              <w:spacing w:before="20" w:after="20"/>
              <w:rPr>
                <w:rFonts w:asciiTheme="minorHAnsi" w:hAnsiTheme="minorHAnsi"/>
                <w:sz w:val="18"/>
                <w:szCs w:val="18"/>
                <w:lang w:val="es-ES"/>
              </w:rPr>
            </w:pPr>
            <w:proofErr w:type="spellStart"/>
            <w:r w:rsidRPr="00F42C6B">
              <w:rPr>
                <w:rFonts w:asciiTheme="minorHAnsi" w:hAnsiTheme="minorHAnsi"/>
                <w:sz w:val="18"/>
                <w:szCs w:val="18"/>
                <w:lang w:val="es-ES"/>
              </w:rPr>
              <w:t>S</w:t>
            </w:r>
            <w:r>
              <w:rPr>
                <w:rFonts w:asciiTheme="minorHAnsi" w:hAnsiTheme="minorHAnsi"/>
                <w:sz w:val="18"/>
                <w:szCs w:val="18"/>
                <w:lang w:val="es-ES"/>
              </w:rPr>
              <w:t>o</w:t>
            </w:r>
            <w:r w:rsidRPr="00F42C6B">
              <w:rPr>
                <w:rFonts w:asciiTheme="minorHAnsi" w:hAnsiTheme="minorHAnsi"/>
                <w:sz w:val="18"/>
                <w:szCs w:val="18"/>
                <w:lang w:val="es-ES"/>
              </w:rPr>
              <w:t>udan</w:t>
            </w:r>
            <w:proofErr w:type="spellEnd"/>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AF3C35" w:rsidRPr="00F42C6B" w:rsidTr="00FE3918">
        <w:trPr>
          <w:trHeight w:val="301"/>
          <w:jc w:val="center"/>
        </w:trPr>
        <w:tc>
          <w:tcPr>
            <w:tcW w:w="705" w:type="dxa"/>
            <w:shd w:val="clear" w:color="auto" w:fill="DAEEF3"/>
            <w:vAlign w:val="center"/>
          </w:tcPr>
          <w:p w:rsidR="00AF3C35" w:rsidRPr="00F42C6B" w:rsidRDefault="00AF3C35" w:rsidP="00AF3C35">
            <w:pPr>
              <w:spacing w:before="20" w:after="20"/>
              <w:jc w:val="center"/>
              <w:rPr>
                <w:rFonts w:asciiTheme="minorHAnsi" w:hAnsiTheme="minorHAnsi"/>
                <w:sz w:val="18"/>
                <w:szCs w:val="18"/>
                <w:lang w:val="es-ES"/>
              </w:rPr>
            </w:pPr>
            <w:r>
              <w:rPr>
                <w:rFonts w:asciiTheme="minorHAnsi" w:hAnsiTheme="minorHAnsi"/>
                <w:sz w:val="18"/>
                <w:szCs w:val="18"/>
                <w:lang w:val="es-ES"/>
              </w:rPr>
              <w:t>49</w:t>
            </w:r>
          </w:p>
        </w:tc>
        <w:tc>
          <w:tcPr>
            <w:tcW w:w="1573" w:type="dxa"/>
            <w:shd w:val="clear" w:color="auto" w:fill="DAEEF3"/>
            <w:vAlign w:val="center"/>
          </w:tcPr>
          <w:p w:rsidR="00AF3C35" w:rsidRPr="00F42C6B" w:rsidRDefault="00AF3C35" w:rsidP="00AF3C35">
            <w:pPr>
              <w:spacing w:before="20" w:after="20"/>
              <w:rPr>
                <w:rFonts w:asciiTheme="minorHAnsi" w:hAnsiTheme="minorHAnsi"/>
                <w:sz w:val="18"/>
                <w:szCs w:val="18"/>
                <w:lang w:val="es-ES"/>
              </w:rPr>
            </w:pPr>
            <w:proofErr w:type="spellStart"/>
            <w:r w:rsidRPr="00F42C6B">
              <w:rPr>
                <w:rFonts w:asciiTheme="minorHAnsi" w:hAnsiTheme="minorHAnsi"/>
                <w:sz w:val="18"/>
                <w:szCs w:val="18"/>
                <w:lang w:val="es-ES"/>
              </w:rPr>
              <w:t>Tanzani</w:t>
            </w:r>
            <w:r>
              <w:rPr>
                <w:rFonts w:asciiTheme="minorHAnsi" w:hAnsiTheme="minorHAnsi"/>
                <w:sz w:val="18"/>
                <w:szCs w:val="18"/>
                <w:lang w:val="es-ES"/>
              </w:rPr>
              <w:t>e</w:t>
            </w:r>
            <w:proofErr w:type="spellEnd"/>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AF3C35" w:rsidRPr="00F42C6B" w:rsidTr="00FE3918">
        <w:trPr>
          <w:trHeight w:val="300"/>
          <w:jc w:val="center"/>
        </w:trPr>
        <w:tc>
          <w:tcPr>
            <w:tcW w:w="705" w:type="dxa"/>
            <w:shd w:val="clear" w:color="auto" w:fill="DAEEF3"/>
            <w:vAlign w:val="center"/>
          </w:tcPr>
          <w:p w:rsidR="00AF3C35" w:rsidRPr="00F42C6B" w:rsidRDefault="00AF3C35" w:rsidP="00AF3C35">
            <w:pPr>
              <w:spacing w:before="20" w:after="20"/>
              <w:jc w:val="center"/>
              <w:rPr>
                <w:rFonts w:asciiTheme="minorHAnsi" w:hAnsiTheme="minorHAnsi"/>
                <w:sz w:val="18"/>
                <w:szCs w:val="18"/>
                <w:lang w:val="es-ES"/>
              </w:rPr>
            </w:pPr>
            <w:r>
              <w:rPr>
                <w:rFonts w:asciiTheme="minorHAnsi" w:hAnsiTheme="minorHAnsi"/>
                <w:sz w:val="18"/>
                <w:szCs w:val="18"/>
                <w:lang w:val="es-ES"/>
              </w:rPr>
              <w:t>50</w:t>
            </w:r>
          </w:p>
        </w:tc>
        <w:tc>
          <w:tcPr>
            <w:tcW w:w="1573" w:type="dxa"/>
            <w:shd w:val="clear" w:color="auto" w:fill="DAEEF3"/>
            <w:vAlign w:val="center"/>
          </w:tcPr>
          <w:p w:rsidR="00AF3C35" w:rsidRPr="00F42C6B" w:rsidRDefault="00AF3C35" w:rsidP="00AF3C35">
            <w:pPr>
              <w:spacing w:before="20" w:after="20"/>
              <w:rPr>
                <w:rFonts w:asciiTheme="minorHAnsi" w:hAnsiTheme="minorHAnsi"/>
                <w:sz w:val="18"/>
                <w:szCs w:val="18"/>
                <w:lang w:val="es-ES"/>
              </w:rPr>
            </w:pPr>
            <w:proofErr w:type="spellStart"/>
            <w:r w:rsidRPr="00621DAE">
              <w:rPr>
                <w:rFonts w:asciiTheme="minorHAnsi" w:hAnsiTheme="minorHAnsi"/>
                <w:sz w:val="18"/>
                <w:szCs w:val="18"/>
                <w:lang w:val="es-ES"/>
              </w:rPr>
              <w:t>Togolaise</w:t>
            </w:r>
            <w:proofErr w:type="spellEnd"/>
            <w:r w:rsidRPr="00621DAE">
              <w:rPr>
                <w:rFonts w:asciiTheme="minorHAnsi" w:hAnsiTheme="minorHAnsi"/>
                <w:sz w:val="18"/>
                <w:szCs w:val="18"/>
                <w:lang w:val="es-ES"/>
              </w:rPr>
              <w:t xml:space="preserve"> (</w:t>
            </w:r>
            <w:proofErr w:type="spellStart"/>
            <w:r w:rsidRPr="00621DAE">
              <w:rPr>
                <w:rFonts w:asciiTheme="minorHAnsi" w:hAnsiTheme="minorHAnsi"/>
                <w:sz w:val="18"/>
                <w:szCs w:val="18"/>
                <w:lang w:val="es-ES"/>
              </w:rPr>
              <w:t>République</w:t>
            </w:r>
            <w:proofErr w:type="spellEnd"/>
            <w:r w:rsidRPr="00621DAE">
              <w:rPr>
                <w:rFonts w:asciiTheme="minorHAnsi" w:hAnsiTheme="minorHAnsi"/>
                <w:sz w:val="18"/>
                <w:szCs w:val="18"/>
                <w:lang w:val="es-ES"/>
              </w:rPr>
              <w:t>)</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AF3C35" w:rsidRPr="00F42C6B" w:rsidTr="00FE3918">
        <w:trPr>
          <w:trHeight w:val="301"/>
          <w:jc w:val="center"/>
        </w:trPr>
        <w:tc>
          <w:tcPr>
            <w:tcW w:w="705" w:type="dxa"/>
            <w:shd w:val="clear" w:color="auto" w:fill="DAEEF3"/>
            <w:vAlign w:val="center"/>
          </w:tcPr>
          <w:p w:rsidR="00AF3C35" w:rsidRPr="00F42C6B" w:rsidRDefault="00AF3C35" w:rsidP="00AF3C35">
            <w:pPr>
              <w:spacing w:before="20" w:after="20"/>
              <w:jc w:val="center"/>
              <w:rPr>
                <w:rFonts w:asciiTheme="minorHAnsi" w:hAnsiTheme="minorHAnsi"/>
                <w:sz w:val="18"/>
                <w:szCs w:val="18"/>
                <w:lang w:val="es-ES"/>
              </w:rPr>
            </w:pPr>
            <w:r>
              <w:rPr>
                <w:rFonts w:asciiTheme="minorHAnsi" w:hAnsiTheme="minorHAnsi"/>
                <w:sz w:val="18"/>
                <w:szCs w:val="18"/>
                <w:lang w:val="es-ES"/>
              </w:rPr>
              <w:t>51</w:t>
            </w:r>
          </w:p>
        </w:tc>
        <w:tc>
          <w:tcPr>
            <w:tcW w:w="1573" w:type="dxa"/>
            <w:shd w:val="clear" w:color="auto" w:fill="DAEEF3"/>
            <w:vAlign w:val="center"/>
          </w:tcPr>
          <w:p w:rsidR="00AF3C35" w:rsidRPr="00F42C6B" w:rsidRDefault="00AF3C35" w:rsidP="00AF3C35">
            <w:pPr>
              <w:spacing w:before="20" w:after="20"/>
              <w:rPr>
                <w:rFonts w:asciiTheme="minorHAnsi" w:hAnsiTheme="minorHAnsi"/>
                <w:sz w:val="18"/>
                <w:szCs w:val="18"/>
                <w:lang w:val="es-ES"/>
              </w:rPr>
            </w:pPr>
            <w:proofErr w:type="spellStart"/>
            <w:r w:rsidRPr="00F42C6B">
              <w:rPr>
                <w:rFonts w:asciiTheme="minorHAnsi" w:hAnsiTheme="minorHAnsi"/>
                <w:sz w:val="18"/>
                <w:szCs w:val="18"/>
                <w:lang w:val="es-ES"/>
              </w:rPr>
              <w:t>Tunisi</w:t>
            </w:r>
            <w:r>
              <w:rPr>
                <w:rFonts w:asciiTheme="minorHAnsi" w:hAnsiTheme="minorHAnsi"/>
                <w:sz w:val="18"/>
                <w:szCs w:val="18"/>
                <w:lang w:val="es-ES"/>
              </w:rPr>
              <w:t>e</w:t>
            </w:r>
            <w:proofErr w:type="spellEnd"/>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AF3C35" w:rsidRPr="00F42C6B" w:rsidTr="00FE3918">
        <w:trPr>
          <w:trHeight w:val="316"/>
          <w:jc w:val="center"/>
        </w:trPr>
        <w:tc>
          <w:tcPr>
            <w:tcW w:w="705" w:type="dxa"/>
            <w:shd w:val="clear" w:color="auto" w:fill="DAEEF3"/>
            <w:vAlign w:val="center"/>
          </w:tcPr>
          <w:p w:rsidR="00AF3C35" w:rsidRPr="00F42C6B" w:rsidRDefault="00AF3C35" w:rsidP="00AF3C35">
            <w:pPr>
              <w:spacing w:before="20" w:after="20"/>
              <w:jc w:val="center"/>
              <w:rPr>
                <w:rFonts w:asciiTheme="minorHAnsi" w:hAnsiTheme="minorHAnsi"/>
                <w:sz w:val="18"/>
                <w:szCs w:val="18"/>
                <w:lang w:val="es-ES"/>
              </w:rPr>
            </w:pPr>
            <w:r>
              <w:rPr>
                <w:rFonts w:asciiTheme="minorHAnsi" w:hAnsiTheme="minorHAnsi"/>
                <w:sz w:val="18"/>
                <w:szCs w:val="18"/>
                <w:lang w:val="es-ES"/>
              </w:rPr>
              <w:t>52</w:t>
            </w:r>
          </w:p>
        </w:tc>
        <w:tc>
          <w:tcPr>
            <w:tcW w:w="1573" w:type="dxa"/>
            <w:shd w:val="clear" w:color="auto" w:fill="DAEEF3"/>
            <w:vAlign w:val="center"/>
          </w:tcPr>
          <w:p w:rsidR="00AF3C35" w:rsidRPr="00F42C6B" w:rsidRDefault="009825F0" w:rsidP="00AF3C35">
            <w:pPr>
              <w:spacing w:before="20" w:after="20"/>
              <w:rPr>
                <w:rFonts w:asciiTheme="minorHAnsi" w:hAnsiTheme="minorHAnsi"/>
                <w:sz w:val="18"/>
                <w:szCs w:val="18"/>
                <w:lang w:val="es-ES"/>
              </w:rPr>
            </w:pPr>
            <w:proofErr w:type="spellStart"/>
            <w:r>
              <w:rPr>
                <w:rFonts w:asciiTheme="minorHAnsi" w:hAnsiTheme="minorHAnsi"/>
                <w:sz w:val="18"/>
                <w:szCs w:val="18"/>
                <w:lang w:val="es-ES"/>
              </w:rPr>
              <w:t>Ou</w:t>
            </w:r>
            <w:r w:rsidR="00AF3C35" w:rsidRPr="00F42C6B">
              <w:rPr>
                <w:rFonts w:asciiTheme="minorHAnsi" w:hAnsiTheme="minorHAnsi"/>
                <w:sz w:val="18"/>
                <w:szCs w:val="18"/>
                <w:lang w:val="es-ES"/>
              </w:rPr>
              <w:t>ganda</w:t>
            </w:r>
            <w:proofErr w:type="spellEnd"/>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AF3C35" w:rsidRPr="00F42C6B" w:rsidTr="00FE3918">
        <w:trPr>
          <w:trHeight w:val="301"/>
          <w:jc w:val="center"/>
        </w:trPr>
        <w:tc>
          <w:tcPr>
            <w:tcW w:w="705" w:type="dxa"/>
            <w:shd w:val="clear" w:color="auto" w:fill="DAEEF3"/>
            <w:vAlign w:val="center"/>
          </w:tcPr>
          <w:p w:rsidR="00AF3C35" w:rsidRPr="00E47071" w:rsidRDefault="00AF3C35" w:rsidP="00AF3C35">
            <w:pPr>
              <w:spacing w:before="20" w:after="20"/>
              <w:jc w:val="center"/>
              <w:rPr>
                <w:rFonts w:asciiTheme="minorHAnsi" w:hAnsiTheme="minorHAnsi"/>
                <w:sz w:val="18"/>
                <w:szCs w:val="18"/>
                <w:lang w:val="es-ES"/>
              </w:rPr>
            </w:pPr>
            <w:r>
              <w:rPr>
                <w:rFonts w:asciiTheme="minorHAnsi" w:hAnsiTheme="minorHAnsi"/>
                <w:sz w:val="18"/>
                <w:szCs w:val="18"/>
                <w:lang w:val="es-ES"/>
              </w:rPr>
              <w:t>53</w:t>
            </w:r>
          </w:p>
        </w:tc>
        <w:tc>
          <w:tcPr>
            <w:tcW w:w="1573" w:type="dxa"/>
            <w:shd w:val="clear" w:color="auto" w:fill="DAEEF3"/>
            <w:vAlign w:val="center"/>
          </w:tcPr>
          <w:p w:rsidR="00AF3C35" w:rsidRPr="00E47071" w:rsidRDefault="00AF3C35" w:rsidP="00AF3C35">
            <w:pPr>
              <w:spacing w:before="20" w:after="20"/>
              <w:rPr>
                <w:rFonts w:asciiTheme="minorHAnsi" w:hAnsiTheme="minorHAnsi"/>
                <w:sz w:val="18"/>
                <w:szCs w:val="18"/>
                <w:lang w:val="es-ES"/>
              </w:rPr>
            </w:pPr>
            <w:proofErr w:type="spellStart"/>
            <w:r w:rsidRPr="00E47071">
              <w:rPr>
                <w:rFonts w:asciiTheme="minorHAnsi" w:hAnsiTheme="minorHAnsi"/>
                <w:sz w:val="18"/>
                <w:szCs w:val="18"/>
                <w:lang w:val="es-ES"/>
              </w:rPr>
              <w:t>Zambi</w:t>
            </w:r>
            <w:r>
              <w:rPr>
                <w:rFonts w:asciiTheme="minorHAnsi" w:hAnsiTheme="minorHAnsi"/>
                <w:sz w:val="18"/>
                <w:szCs w:val="18"/>
                <w:lang w:val="es-ES"/>
              </w:rPr>
              <w:t>e</w:t>
            </w:r>
            <w:proofErr w:type="spellEnd"/>
          </w:p>
        </w:tc>
        <w:tc>
          <w:tcPr>
            <w:tcW w:w="784" w:type="dxa"/>
            <w:vAlign w:val="center"/>
          </w:tcPr>
          <w:p w:rsidR="00AF3C35" w:rsidRPr="00E47071"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E47071"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E47071"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E47071"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E47071"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AF3C35" w:rsidRPr="00E47071"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AF3C35" w:rsidRPr="00E47071"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E47071"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E47071"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E47071"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E47071"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E47071"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E47071"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E47071"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E47071"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E47071"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AF3C35" w:rsidRPr="00F42C6B" w:rsidTr="00FE3918">
        <w:trPr>
          <w:trHeight w:val="316"/>
          <w:jc w:val="center"/>
        </w:trPr>
        <w:tc>
          <w:tcPr>
            <w:tcW w:w="705" w:type="dxa"/>
            <w:shd w:val="clear" w:color="auto" w:fill="DAEEF3"/>
            <w:vAlign w:val="center"/>
          </w:tcPr>
          <w:p w:rsidR="00AF3C35" w:rsidRPr="00F42C6B" w:rsidRDefault="00AF3C35" w:rsidP="00AF3C35">
            <w:pPr>
              <w:spacing w:before="20" w:after="20"/>
              <w:jc w:val="center"/>
              <w:rPr>
                <w:rFonts w:asciiTheme="minorHAnsi" w:hAnsiTheme="minorHAnsi"/>
                <w:sz w:val="18"/>
                <w:szCs w:val="18"/>
                <w:lang w:val="es-ES"/>
              </w:rPr>
            </w:pPr>
            <w:r w:rsidRPr="00F42C6B">
              <w:rPr>
                <w:rFonts w:asciiTheme="minorHAnsi" w:hAnsiTheme="minorHAnsi"/>
                <w:sz w:val="18"/>
                <w:szCs w:val="18"/>
                <w:lang w:val="es-ES"/>
              </w:rPr>
              <w:t>5</w:t>
            </w:r>
            <w:r>
              <w:rPr>
                <w:rFonts w:asciiTheme="minorHAnsi" w:hAnsiTheme="minorHAnsi"/>
                <w:sz w:val="18"/>
                <w:szCs w:val="18"/>
                <w:lang w:val="es-ES"/>
              </w:rPr>
              <w:t>5</w:t>
            </w:r>
          </w:p>
        </w:tc>
        <w:tc>
          <w:tcPr>
            <w:tcW w:w="1573" w:type="dxa"/>
            <w:shd w:val="clear" w:color="auto" w:fill="DAEEF3"/>
            <w:vAlign w:val="center"/>
          </w:tcPr>
          <w:p w:rsidR="00AF3C35" w:rsidRPr="00F42C6B" w:rsidRDefault="00AF3C35" w:rsidP="00AF3C35">
            <w:pPr>
              <w:spacing w:before="20" w:after="20"/>
              <w:rPr>
                <w:rFonts w:asciiTheme="minorHAnsi" w:hAnsiTheme="minorHAnsi"/>
                <w:sz w:val="18"/>
                <w:szCs w:val="18"/>
                <w:lang w:val="es-ES"/>
              </w:rPr>
            </w:pPr>
            <w:proofErr w:type="spellStart"/>
            <w:r w:rsidRPr="00F42C6B">
              <w:rPr>
                <w:rFonts w:asciiTheme="minorHAnsi" w:hAnsiTheme="minorHAnsi"/>
                <w:sz w:val="18"/>
                <w:szCs w:val="18"/>
                <w:lang w:val="es-ES"/>
              </w:rPr>
              <w:t>Zimbabwe</w:t>
            </w:r>
            <w:proofErr w:type="spellEnd"/>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FE3918" w:rsidRPr="00F42C6B" w:rsidTr="00FE3918">
        <w:trPr>
          <w:trHeight w:val="172"/>
          <w:jc w:val="center"/>
        </w:trPr>
        <w:tc>
          <w:tcPr>
            <w:tcW w:w="2278" w:type="dxa"/>
            <w:gridSpan w:val="2"/>
            <w:vAlign w:val="center"/>
          </w:tcPr>
          <w:p w:rsidR="00FE3918" w:rsidRPr="00F42C6B" w:rsidRDefault="00FE3918" w:rsidP="0041112B">
            <w:pPr>
              <w:spacing w:before="20" w:after="20"/>
              <w:jc w:val="center"/>
              <w:rPr>
                <w:rFonts w:asciiTheme="minorHAnsi" w:hAnsiTheme="minorHAnsi"/>
                <w:sz w:val="18"/>
                <w:szCs w:val="18"/>
                <w:lang w:val="en-US"/>
              </w:rPr>
            </w:pPr>
            <w:r w:rsidRPr="00F42C6B">
              <w:rPr>
                <w:rFonts w:asciiTheme="minorHAnsi" w:hAnsiTheme="minorHAnsi"/>
                <w:sz w:val="18"/>
                <w:szCs w:val="18"/>
                <w:lang w:val="en-US"/>
              </w:rPr>
              <w:t xml:space="preserve">Total </w:t>
            </w:r>
            <w:r w:rsidR="0041112B">
              <w:rPr>
                <w:rFonts w:asciiTheme="minorHAnsi" w:hAnsiTheme="minorHAnsi"/>
                <w:sz w:val="18"/>
                <w:szCs w:val="18"/>
                <w:lang w:val="en-US"/>
              </w:rPr>
              <w:t xml:space="preserve">de </w:t>
            </w:r>
            <w:proofErr w:type="spellStart"/>
            <w:r w:rsidR="0041112B">
              <w:rPr>
                <w:rFonts w:asciiTheme="minorHAnsi" w:hAnsiTheme="minorHAnsi"/>
                <w:sz w:val="18"/>
                <w:szCs w:val="18"/>
                <w:lang w:val="en-US"/>
              </w:rPr>
              <w:t>signataires</w:t>
            </w:r>
            <w:proofErr w:type="spellEnd"/>
          </w:p>
        </w:tc>
        <w:tc>
          <w:tcPr>
            <w:tcW w:w="784" w:type="dxa"/>
          </w:tcPr>
          <w:p w:rsidR="00FE3918" w:rsidRDefault="00FE3918" w:rsidP="00730FF2">
            <w:pPr>
              <w:spacing w:before="20" w:after="20"/>
              <w:jc w:val="center"/>
              <w:rPr>
                <w:rFonts w:asciiTheme="minorHAnsi" w:hAnsiTheme="minorHAnsi"/>
                <w:sz w:val="18"/>
                <w:szCs w:val="18"/>
                <w:lang w:val="en-US"/>
              </w:rPr>
            </w:pPr>
          </w:p>
        </w:tc>
        <w:tc>
          <w:tcPr>
            <w:tcW w:w="784" w:type="dxa"/>
          </w:tcPr>
          <w:p w:rsidR="00FE3918" w:rsidRDefault="00FE3918" w:rsidP="00730FF2">
            <w:pPr>
              <w:spacing w:before="20" w:after="20"/>
              <w:jc w:val="center"/>
            </w:pPr>
            <w:r w:rsidRPr="00373163">
              <w:rPr>
                <w:rFonts w:asciiTheme="minorHAnsi" w:hAnsiTheme="minorHAnsi"/>
                <w:sz w:val="18"/>
                <w:szCs w:val="18"/>
                <w:lang w:val="en-US"/>
              </w:rPr>
              <w:t>34</w:t>
            </w:r>
          </w:p>
        </w:tc>
        <w:tc>
          <w:tcPr>
            <w:tcW w:w="784" w:type="dxa"/>
          </w:tcPr>
          <w:p w:rsidR="00FE3918" w:rsidRDefault="00FE3918" w:rsidP="00730FF2">
            <w:pPr>
              <w:spacing w:before="20" w:after="20"/>
              <w:jc w:val="center"/>
            </w:pPr>
            <w:r w:rsidRPr="00373163">
              <w:rPr>
                <w:rFonts w:asciiTheme="minorHAnsi" w:hAnsiTheme="minorHAnsi"/>
                <w:sz w:val="18"/>
                <w:szCs w:val="18"/>
                <w:lang w:val="en-US"/>
              </w:rPr>
              <w:t>34</w:t>
            </w:r>
          </w:p>
        </w:tc>
        <w:tc>
          <w:tcPr>
            <w:tcW w:w="784" w:type="dxa"/>
          </w:tcPr>
          <w:p w:rsidR="00FE3918" w:rsidRDefault="00FE3918" w:rsidP="00730FF2">
            <w:pPr>
              <w:spacing w:before="20" w:after="20"/>
              <w:jc w:val="center"/>
            </w:pPr>
            <w:r w:rsidRPr="00373163">
              <w:rPr>
                <w:rFonts w:asciiTheme="minorHAnsi" w:hAnsiTheme="minorHAnsi"/>
                <w:sz w:val="18"/>
                <w:szCs w:val="18"/>
                <w:lang w:val="en-US"/>
              </w:rPr>
              <w:t>34</w:t>
            </w:r>
          </w:p>
        </w:tc>
        <w:tc>
          <w:tcPr>
            <w:tcW w:w="784" w:type="dxa"/>
          </w:tcPr>
          <w:p w:rsidR="00FE3918" w:rsidRDefault="00FE3918" w:rsidP="00730FF2">
            <w:pPr>
              <w:spacing w:before="20" w:after="20"/>
              <w:jc w:val="center"/>
            </w:pPr>
            <w:r w:rsidRPr="00373163">
              <w:rPr>
                <w:rFonts w:asciiTheme="minorHAnsi" w:hAnsiTheme="minorHAnsi"/>
                <w:sz w:val="18"/>
                <w:szCs w:val="18"/>
                <w:lang w:val="en-US"/>
              </w:rPr>
              <w:t>34</w:t>
            </w:r>
          </w:p>
        </w:tc>
        <w:tc>
          <w:tcPr>
            <w:tcW w:w="784" w:type="dxa"/>
            <w:tcBorders>
              <w:right w:val="thinThickSmallGap" w:sz="24" w:space="0" w:color="auto"/>
            </w:tcBorders>
          </w:tcPr>
          <w:p w:rsidR="00FE3918" w:rsidRDefault="00FE3918" w:rsidP="00730FF2">
            <w:pPr>
              <w:spacing w:before="20" w:after="20"/>
              <w:jc w:val="center"/>
            </w:pPr>
            <w:r w:rsidRPr="00373163">
              <w:rPr>
                <w:rFonts w:asciiTheme="minorHAnsi" w:hAnsiTheme="minorHAnsi"/>
                <w:sz w:val="18"/>
                <w:szCs w:val="18"/>
                <w:lang w:val="en-US"/>
              </w:rPr>
              <w:t>34</w:t>
            </w:r>
          </w:p>
        </w:tc>
        <w:tc>
          <w:tcPr>
            <w:tcW w:w="784" w:type="dxa"/>
            <w:tcBorders>
              <w:left w:val="thinThickSmallGap" w:sz="24" w:space="0" w:color="auto"/>
            </w:tcBorders>
          </w:tcPr>
          <w:p w:rsidR="00FE3918" w:rsidRDefault="00FE3918" w:rsidP="00730FF2">
            <w:pPr>
              <w:spacing w:before="20" w:after="20"/>
              <w:jc w:val="center"/>
            </w:pPr>
            <w:r w:rsidRPr="00373163">
              <w:rPr>
                <w:rFonts w:asciiTheme="minorHAnsi" w:hAnsiTheme="minorHAnsi"/>
                <w:sz w:val="18"/>
                <w:szCs w:val="18"/>
                <w:lang w:val="en-US"/>
              </w:rPr>
              <w:t>34</w:t>
            </w:r>
          </w:p>
        </w:tc>
        <w:tc>
          <w:tcPr>
            <w:tcW w:w="784" w:type="dxa"/>
            <w:vAlign w:val="center"/>
          </w:tcPr>
          <w:p w:rsidR="00FE3918" w:rsidRDefault="00FE3918" w:rsidP="00730FF2">
            <w:pPr>
              <w:spacing w:before="20" w:after="20"/>
              <w:jc w:val="center"/>
            </w:pPr>
            <w:r w:rsidRPr="00332933">
              <w:rPr>
                <w:rFonts w:asciiTheme="minorHAnsi" w:hAnsiTheme="minorHAnsi"/>
                <w:sz w:val="18"/>
                <w:szCs w:val="18"/>
                <w:lang w:val="en-US"/>
              </w:rPr>
              <w:t>34</w:t>
            </w:r>
          </w:p>
        </w:tc>
        <w:tc>
          <w:tcPr>
            <w:tcW w:w="784" w:type="dxa"/>
            <w:vAlign w:val="center"/>
          </w:tcPr>
          <w:p w:rsidR="00FE3918" w:rsidRDefault="00FE3918" w:rsidP="00730FF2">
            <w:pPr>
              <w:spacing w:before="20" w:after="20"/>
              <w:jc w:val="center"/>
            </w:pPr>
            <w:r w:rsidRPr="00332933">
              <w:rPr>
                <w:rFonts w:asciiTheme="minorHAnsi" w:hAnsiTheme="minorHAnsi"/>
                <w:sz w:val="18"/>
                <w:szCs w:val="18"/>
                <w:lang w:val="en-US"/>
              </w:rPr>
              <w:t>34</w:t>
            </w:r>
          </w:p>
        </w:tc>
        <w:tc>
          <w:tcPr>
            <w:tcW w:w="784" w:type="dxa"/>
            <w:vAlign w:val="center"/>
          </w:tcPr>
          <w:p w:rsidR="00FE3918" w:rsidRDefault="00FE3918" w:rsidP="00730FF2">
            <w:pPr>
              <w:spacing w:before="20" w:after="20"/>
              <w:jc w:val="center"/>
            </w:pPr>
            <w:r w:rsidRPr="00332933">
              <w:rPr>
                <w:rFonts w:asciiTheme="minorHAnsi" w:hAnsiTheme="minorHAnsi"/>
                <w:sz w:val="18"/>
                <w:szCs w:val="18"/>
                <w:lang w:val="en-US"/>
              </w:rPr>
              <w:t>34</w:t>
            </w:r>
          </w:p>
        </w:tc>
        <w:tc>
          <w:tcPr>
            <w:tcW w:w="783" w:type="dxa"/>
            <w:vAlign w:val="center"/>
          </w:tcPr>
          <w:p w:rsidR="00FE3918" w:rsidRDefault="00FE3918" w:rsidP="00730FF2">
            <w:pPr>
              <w:spacing w:before="20" w:after="20"/>
              <w:jc w:val="center"/>
            </w:pPr>
            <w:r w:rsidRPr="00332933">
              <w:rPr>
                <w:rFonts w:asciiTheme="minorHAnsi" w:hAnsiTheme="minorHAnsi"/>
                <w:sz w:val="18"/>
                <w:szCs w:val="18"/>
                <w:lang w:val="en-US"/>
              </w:rPr>
              <w:t>34</w:t>
            </w:r>
          </w:p>
        </w:tc>
        <w:tc>
          <w:tcPr>
            <w:tcW w:w="783" w:type="dxa"/>
            <w:vAlign w:val="center"/>
          </w:tcPr>
          <w:p w:rsidR="00FE3918" w:rsidRDefault="00FE3918" w:rsidP="00730FF2">
            <w:pPr>
              <w:spacing w:before="20" w:after="20"/>
              <w:jc w:val="center"/>
            </w:pPr>
            <w:r w:rsidRPr="00332933">
              <w:rPr>
                <w:rFonts w:asciiTheme="minorHAnsi" w:hAnsiTheme="minorHAnsi"/>
                <w:sz w:val="18"/>
                <w:szCs w:val="18"/>
                <w:lang w:val="en-US"/>
              </w:rPr>
              <w:t>34</w:t>
            </w:r>
          </w:p>
        </w:tc>
        <w:tc>
          <w:tcPr>
            <w:tcW w:w="783" w:type="dxa"/>
            <w:vAlign w:val="center"/>
          </w:tcPr>
          <w:p w:rsidR="00FE3918" w:rsidRDefault="00FE3918" w:rsidP="00730FF2">
            <w:pPr>
              <w:spacing w:before="20" w:after="20"/>
              <w:jc w:val="center"/>
            </w:pPr>
            <w:r w:rsidRPr="00332933">
              <w:rPr>
                <w:rFonts w:asciiTheme="minorHAnsi" w:hAnsiTheme="minorHAnsi"/>
                <w:sz w:val="18"/>
                <w:szCs w:val="18"/>
                <w:lang w:val="en-US"/>
              </w:rPr>
              <w:t>34</w:t>
            </w:r>
          </w:p>
        </w:tc>
        <w:tc>
          <w:tcPr>
            <w:tcW w:w="783" w:type="dxa"/>
            <w:vAlign w:val="center"/>
          </w:tcPr>
          <w:p w:rsidR="00FE3918" w:rsidRDefault="00FE3918" w:rsidP="00730FF2">
            <w:pPr>
              <w:spacing w:before="20" w:after="20"/>
              <w:jc w:val="center"/>
            </w:pPr>
            <w:r w:rsidRPr="00332933">
              <w:rPr>
                <w:rFonts w:asciiTheme="minorHAnsi" w:hAnsiTheme="minorHAnsi"/>
                <w:sz w:val="18"/>
                <w:szCs w:val="18"/>
                <w:lang w:val="en-US"/>
              </w:rPr>
              <w:t>34</w:t>
            </w:r>
          </w:p>
        </w:tc>
        <w:tc>
          <w:tcPr>
            <w:tcW w:w="783" w:type="dxa"/>
            <w:vAlign w:val="center"/>
          </w:tcPr>
          <w:p w:rsidR="00FE3918" w:rsidRDefault="00FE3918" w:rsidP="00730FF2">
            <w:pPr>
              <w:spacing w:before="20" w:after="20"/>
              <w:jc w:val="center"/>
            </w:pPr>
            <w:r w:rsidRPr="00332933">
              <w:rPr>
                <w:rFonts w:asciiTheme="minorHAnsi" w:hAnsiTheme="minorHAnsi"/>
                <w:sz w:val="18"/>
                <w:szCs w:val="18"/>
                <w:lang w:val="en-US"/>
              </w:rPr>
              <w:t>34</w:t>
            </w:r>
          </w:p>
        </w:tc>
        <w:tc>
          <w:tcPr>
            <w:tcW w:w="783" w:type="dxa"/>
            <w:vAlign w:val="center"/>
          </w:tcPr>
          <w:p w:rsidR="00FE3918" w:rsidRDefault="00FE3918" w:rsidP="00730FF2">
            <w:pPr>
              <w:spacing w:before="20" w:after="20"/>
              <w:jc w:val="center"/>
            </w:pPr>
            <w:r w:rsidRPr="00332933">
              <w:rPr>
                <w:rFonts w:asciiTheme="minorHAnsi" w:hAnsiTheme="minorHAnsi"/>
                <w:sz w:val="18"/>
                <w:szCs w:val="18"/>
                <w:lang w:val="en-US"/>
              </w:rPr>
              <w:t>34</w:t>
            </w:r>
          </w:p>
        </w:tc>
      </w:tr>
    </w:tbl>
    <w:p w:rsidR="0086122D" w:rsidRDefault="0086122D" w:rsidP="00B25894">
      <w:pPr>
        <w:spacing w:before="840"/>
        <w:jc w:val="center"/>
      </w:pPr>
    </w:p>
    <w:p w:rsidR="0086122D" w:rsidRDefault="0086122D">
      <w:pPr>
        <w:tabs>
          <w:tab w:val="clear" w:pos="567"/>
          <w:tab w:val="clear" w:pos="1134"/>
          <w:tab w:val="clear" w:pos="1701"/>
          <w:tab w:val="clear" w:pos="2268"/>
          <w:tab w:val="clear" w:pos="2835"/>
        </w:tabs>
        <w:overflowPunct/>
        <w:autoSpaceDE/>
        <w:autoSpaceDN/>
        <w:adjustRightInd/>
        <w:spacing w:before="0"/>
        <w:textAlignment w:val="auto"/>
      </w:pPr>
      <w:r>
        <w:br w:type="page"/>
      </w:r>
    </w:p>
    <w:tbl>
      <w:tblPr>
        <w:tblW w:w="13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572"/>
        <w:gridCol w:w="783"/>
        <w:gridCol w:w="784"/>
        <w:gridCol w:w="784"/>
        <w:gridCol w:w="784"/>
        <w:gridCol w:w="783"/>
        <w:gridCol w:w="783"/>
        <w:gridCol w:w="784"/>
        <w:gridCol w:w="783"/>
        <w:gridCol w:w="783"/>
        <w:gridCol w:w="783"/>
        <w:gridCol w:w="784"/>
        <w:gridCol w:w="783"/>
        <w:gridCol w:w="783"/>
        <w:gridCol w:w="784"/>
      </w:tblGrid>
      <w:tr w:rsidR="00730FF2" w:rsidRPr="00730FF2" w:rsidTr="00730FF2">
        <w:trPr>
          <w:trHeight w:val="144"/>
          <w:tblHeader/>
          <w:jc w:val="center"/>
        </w:trPr>
        <w:tc>
          <w:tcPr>
            <w:tcW w:w="704" w:type="dxa"/>
            <w:vMerge w:val="restart"/>
            <w:tcBorders>
              <w:top w:val="dotted" w:sz="4" w:space="0" w:color="auto"/>
              <w:left w:val="single" w:sz="6" w:space="0" w:color="auto"/>
              <w:right w:val="single" w:sz="6" w:space="0" w:color="auto"/>
            </w:tcBorders>
            <w:shd w:val="clear" w:color="auto" w:fill="FFFF99"/>
            <w:vAlign w:val="bottom"/>
          </w:tcPr>
          <w:p w:rsidR="00730FF2" w:rsidRPr="00F42C6B" w:rsidRDefault="00730FF2" w:rsidP="00DD3272">
            <w:pPr>
              <w:rPr>
                <w:rFonts w:asciiTheme="minorHAnsi" w:hAnsiTheme="minorHAnsi"/>
                <w:b/>
                <w:bCs/>
                <w:sz w:val="18"/>
                <w:szCs w:val="18"/>
              </w:rPr>
            </w:pPr>
          </w:p>
        </w:tc>
        <w:tc>
          <w:tcPr>
            <w:tcW w:w="1572" w:type="dxa"/>
            <w:vMerge w:val="restart"/>
            <w:tcBorders>
              <w:top w:val="dotted" w:sz="4" w:space="0" w:color="auto"/>
              <w:left w:val="single" w:sz="6" w:space="0" w:color="auto"/>
              <w:right w:val="single" w:sz="6" w:space="0" w:color="auto"/>
            </w:tcBorders>
            <w:shd w:val="clear" w:color="auto" w:fill="FFFF99"/>
            <w:vAlign w:val="center"/>
          </w:tcPr>
          <w:p w:rsidR="00730FF2" w:rsidRDefault="0041112B" w:rsidP="00DD3272">
            <w:pPr>
              <w:jc w:val="center"/>
              <w:rPr>
                <w:rFonts w:asciiTheme="minorHAnsi" w:hAnsiTheme="minorHAnsi"/>
                <w:b/>
                <w:bCs/>
                <w:sz w:val="18"/>
                <w:szCs w:val="18"/>
                <w:lang w:val="fr-FR"/>
              </w:rPr>
            </w:pPr>
            <w:r>
              <w:rPr>
                <w:rFonts w:asciiTheme="minorHAnsi" w:hAnsiTheme="minorHAnsi"/>
                <w:b/>
                <w:bCs/>
                <w:sz w:val="18"/>
                <w:szCs w:val="18"/>
                <w:lang w:val="fr-FR"/>
              </w:rPr>
              <w:t>États Membres</w:t>
            </w:r>
          </w:p>
        </w:tc>
        <w:tc>
          <w:tcPr>
            <w:tcW w:w="9401" w:type="dxa"/>
            <w:gridSpan w:val="12"/>
            <w:tcBorders>
              <w:top w:val="dotted" w:sz="4" w:space="0" w:color="auto"/>
              <w:left w:val="single" w:sz="6" w:space="0" w:color="auto"/>
              <w:bottom w:val="single" w:sz="6" w:space="0" w:color="auto"/>
              <w:right w:val="thinThickSmallGap" w:sz="24" w:space="0" w:color="auto"/>
            </w:tcBorders>
            <w:shd w:val="clear" w:color="auto" w:fill="FFFF99"/>
            <w:tcMar>
              <w:left w:w="57" w:type="dxa"/>
              <w:right w:w="57" w:type="dxa"/>
            </w:tcMar>
            <w:vAlign w:val="center"/>
          </w:tcPr>
          <w:p w:rsidR="00730FF2" w:rsidRPr="00F42C6B" w:rsidRDefault="00730FF2" w:rsidP="00730FF2">
            <w:pPr>
              <w:spacing w:before="0"/>
              <w:jc w:val="center"/>
              <w:rPr>
                <w:rFonts w:asciiTheme="minorHAnsi" w:hAnsiTheme="minorHAnsi"/>
                <w:b/>
                <w:bCs/>
                <w:sz w:val="16"/>
                <w:szCs w:val="16"/>
                <w:lang w:val="fr-FR"/>
              </w:rPr>
            </w:pPr>
            <w:r w:rsidRPr="00FE3918">
              <w:rPr>
                <w:b/>
                <w:bCs/>
                <w:sz w:val="20"/>
                <w:szCs w:val="16"/>
              </w:rPr>
              <w:t xml:space="preserve">Document </w:t>
            </w:r>
            <w:r w:rsidR="00A0514A">
              <w:rPr>
                <w:b/>
                <w:bCs/>
                <w:sz w:val="20"/>
                <w:szCs w:val="16"/>
              </w:rPr>
              <w:t>PP-18</w:t>
            </w:r>
            <w:r w:rsidRPr="00FE3918">
              <w:rPr>
                <w:b/>
                <w:bCs/>
                <w:sz w:val="20"/>
                <w:szCs w:val="16"/>
              </w:rPr>
              <w:t>/55(Add.4)</w:t>
            </w:r>
          </w:p>
        </w:tc>
        <w:tc>
          <w:tcPr>
            <w:tcW w:w="1567" w:type="dxa"/>
            <w:gridSpan w:val="2"/>
            <w:tcBorders>
              <w:top w:val="dotted" w:sz="4" w:space="0" w:color="auto"/>
              <w:left w:val="thinThickSmallGap" w:sz="24" w:space="0" w:color="auto"/>
              <w:bottom w:val="single" w:sz="6" w:space="0" w:color="auto"/>
              <w:right w:val="single" w:sz="6" w:space="0" w:color="auto"/>
            </w:tcBorders>
            <w:shd w:val="clear" w:color="auto" w:fill="FFFF99"/>
            <w:vAlign w:val="center"/>
          </w:tcPr>
          <w:p w:rsidR="00730FF2" w:rsidRPr="00F42C6B" w:rsidRDefault="00730FF2" w:rsidP="00730FF2">
            <w:pPr>
              <w:spacing w:before="0"/>
              <w:jc w:val="center"/>
              <w:rPr>
                <w:rFonts w:asciiTheme="minorHAnsi" w:hAnsiTheme="minorHAnsi"/>
                <w:b/>
                <w:bCs/>
                <w:sz w:val="16"/>
                <w:szCs w:val="16"/>
                <w:lang w:val="fr-FR"/>
              </w:rPr>
            </w:pPr>
            <w:r>
              <w:rPr>
                <w:rFonts w:asciiTheme="minorHAnsi" w:hAnsiTheme="minorHAnsi"/>
                <w:b/>
                <w:bCs/>
                <w:sz w:val="16"/>
                <w:szCs w:val="16"/>
                <w:lang w:val="fr-FR"/>
              </w:rPr>
              <w:t>Doc. PP-18/</w:t>
            </w:r>
            <w:r>
              <w:rPr>
                <w:rFonts w:asciiTheme="minorHAnsi" w:hAnsiTheme="minorHAnsi"/>
                <w:b/>
                <w:bCs/>
                <w:sz w:val="16"/>
                <w:szCs w:val="16"/>
                <w:lang w:val="fr-FR"/>
              </w:rPr>
              <w:br/>
              <w:t>55(Add.5)</w:t>
            </w:r>
          </w:p>
        </w:tc>
      </w:tr>
      <w:tr w:rsidR="00FE3918" w:rsidRPr="00F42C6B" w:rsidTr="00730FF2">
        <w:trPr>
          <w:trHeight w:val="144"/>
          <w:tblHeader/>
          <w:jc w:val="center"/>
        </w:trPr>
        <w:tc>
          <w:tcPr>
            <w:tcW w:w="704" w:type="dxa"/>
            <w:vMerge/>
            <w:tcBorders>
              <w:left w:val="single" w:sz="6" w:space="0" w:color="auto"/>
              <w:bottom w:val="single" w:sz="6" w:space="0" w:color="auto"/>
              <w:right w:val="single" w:sz="6" w:space="0" w:color="auto"/>
            </w:tcBorders>
            <w:shd w:val="clear" w:color="auto" w:fill="FFFF99"/>
            <w:vAlign w:val="bottom"/>
          </w:tcPr>
          <w:p w:rsidR="00FE3918" w:rsidRPr="00730FF2" w:rsidRDefault="00FE3918" w:rsidP="00DD3272">
            <w:pPr>
              <w:rPr>
                <w:rFonts w:asciiTheme="minorHAnsi" w:hAnsiTheme="minorHAnsi"/>
                <w:b/>
                <w:bCs/>
                <w:sz w:val="18"/>
                <w:szCs w:val="18"/>
                <w:lang w:val="fr-FR"/>
              </w:rPr>
            </w:pPr>
          </w:p>
        </w:tc>
        <w:tc>
          <w:tcPr>
            <w:tcW w:w="1572" w:type="dxa"/>
            <w:vMerge/>
            <w:tcBorders>
              <w:left w:val="single" w:sz="6" w:space="0" w:color="auto"/>
              <w:bottom w:val="single" w:sz="6" w:space="0" w:color="auto"/>
              <w:right w:val="single" w:sz="6" w:space="0" w:color="auto"/>
            </w:tcBorders>
            <w:shd w:val="clear" w:color="auto" w:fill="FFFF99"/>
            <w:vAlign w:val="center"/>
          </w:tcPr>
          <w:p w:rsidR="00FE3918" w:rsidRPr="00730FF2" w:rsidRDefault="00FE3918" w:rsidP="00DD3272">
            <w:pPr>
              <w:jc w:val="center"/>
              <w:rPr>
                <w:rFonts w:asciiTheme="minorHAnsi" w:hAnsiTheme="minorHAnsi"/>
                <w:b/>
                <w:bCs/>
                <w:sz w:val="18"/>
                <w:szCs w:val="18"/>
                <w:lang w:val="fr-FR"/>
              </w:rPr>
            </w:pPr>
          </w:p>
        </w:tc>
        <w:tc>
          <w:tcPr>
            <w:tcW w:w="783"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FE3918" w:rsidRPr="00F42C6B" w:rsidRDefault="00FE3918" w:rsidP="00DD3272">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55A4</w:t>
            </w:r>
            <w:r w:rsidRPr="00F42C6B">
              <w:rPr>
                <w:rFonts w:asciiTheme="minorHAnsi" w:hAnsiTheme="minorHAnsi"/>
                <w:b/>
                <w:bCs/>
                <w:sz w:val="16"/>
                <w:szCs w:val="16"/>
                <w:lang w:val="fr-FR"/>
              </w:rPr>
              <w:t>/</w:t>
            </w:r>
            <w:r>
              <w:rPr>
                <w:rFonts w:asciiTheme="minorHAnsi" w:hAnsiTheme="minorHAnsi"/>
                <w:b/>
                <w:bCs/>
                <w:sz w:val="16"/>
                <w:szCs w:val="16"/>
                <w:lang w:val="fr-FR"/>
              </w:rPr>
              <w:t>1</w:t>
            </w:r>
          </w:p>
        </w:tc>
        <w:tc>
          <w:tcPr>
            <w:tcW w:w="784"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FE3918" w:rsidRPr="00F42C6B" w:rsidRDefault="00FE3918" w:rsidP="00DD3272">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55A4</w:t>
            </w:r>
            <w:r w:rsidRPr="00F42C6B">
              <w:rPr>
                <w:rFonts w:asciiTheme="minorHAnsi" w:hAnsiTheme="minorHAnsi"/>
                <w:b/>
                <w:bCs/>
                <w:sz w:val="16"/>
                <w:szCs w:val="16"/>
                <w:lang w:val="fr-FR"/>
              </w:rPr>
              <w:t>/2</w:t>
            </w:r>
          </w:p>
        </w:tc>
        <w:tc>
          <w:tcPr>
            <w:tcW w:w="784"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FE3918" w:rsidRPr="00F42C6B" w:rsidRDefault="00FE3918" w:rsidP="00DD3272">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55A4</w:t>
            </w:r>
            <w:r w:rsidRPr="00F42C6B">
              <w:rPr>
                <w:rFonts w:asciiTheme="minorHAnsi" w:hAnsiTheme="minorHAnsi"/>
                <w:b/>
                <w:bCs/>
                <w:sz w:val="16"/>
                <w:szCs w:val="16"/>
                <w:lang w:val="fr-FR"/>
              </w:rPr>
              <w:t>/</w:t>
            </w:r>
            <w:r>
              <w:rPr>
                <w:rFonts w:asciiTheme="minorHAnsi" w:hAnsiTheme="minorHAnsi"/>
                <w:b/>
                <w:bCs/>
                <w:sz w:val="16"/>
                <w:szCs w:val="16"/>
                <w:lang w:val="fr-FR"/>
              </w:rPr>
              <w:t>3</w:t>
            </w:r>
          </w:p>
        </w:tc>
        <w:tc>
          <w:tcPr>
            <w:tcW w:w="784"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FE3918" w:rsidRPr="00F42C6B" w:rsidRDefault="00FE3918" w:rsidP="00DD3272">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55A4</w:t>
            </w:r>
            <w:r w:rsidRPr="00F42C6B">
              <w:rPr>
                <w:rFonts w:asciiTheme="minorHAnsi" w:hAnsiTheme="minorHAnsi"/>
                <w:b/>
                <w:bCs/>
                <w:sz w:val="16"/>
                <w:szCs w:val="16"/>
                <w:lang w:val="fr-FR"/>
              </w:rPr>
              <w:t>/</w:t>
            </w:r>
            <w:r>
              <w:rPr>
                <w:rFonts w:asciiTheme="minorHAnsi" w:hAnsiTheme="minorHAnsi"/>
                <w:b/>
                <w:bCs/>
                <w:sz w:val="16"/>
                <w:szCs w:val="16"/>
                <w:lang w:val="fr-FR"/>
              </w:rPr>
              <w:t>4</w:t>
            </w:r>
          </w:p>
        </w:tc>
        <w:tc>
          <w:tcPr>
            <w:tcW w:w="783"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FE3918" w:rsidRPr="00F42C6B" w:rsidRDefault="00FE3918" w:rsidP="00DD3272">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55A4</w:t>
            </w:r>
            <w:r w:rsidRPr="00F42C6B">
              <w:rPr>
                <w:rFonts w:asciiTheme="minorHAnsi" w:hAnsiTheme="minorHAnsi"/>
                <w:b/>
                <w:bCs/>
                <w:sz w:val="16"/>
                <w:szCs w:val="16"/>
                <w:lang w:val="fr-FR"/>
              </w:rPr>
              <w:t>/</w:t>
            </w:r>
            <w:r>
              <w:rPr>
                <w:rFonts w:asciiTheme="minorHAnsi" w:hAnsiTheme="minorHAnsi"/>
                <w:b/>
                <w:bCs/>
                <w:sz w:val="16"/>
                <w:szCs w:val="16"/>
                <w:lang w:val="fr-FR"/>
              </w:rPr>
              <w:t>5</w:t>
            </w:r>
          </w:p>
        </w:tc>
        <w:tc>
          <w:tcPr>
            <w:tcW w:w="783"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FE3918" w:rsidRPr="00F42C6B" w:rsidRDefault="00FE3918" w:rsidP="00DD3272">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55A4</w:t>
            </w:r>
            <w:r w:rsidRPr="00F42C6B">
              <w:rPr>
                <w:rFonts w:asciiTheme="minorHAnsi" w:hAnsiTheme="minorHAnsi"/>
                <w:b/>
                <w:bCs/>
                <w:sz w:val="16"/>
                <w:szCs w:val="16"/>
                <w:lang w:val="fr-FR"/>
              </w:rPr>
              <w:t>/</w:t>
            </w:r>
            <w:r>
              <w:rPr>
                <w:rFonts w:asciiTheme="minorHAnsi" w:hAnsiTheme="minorHAnsi"/>
                <w:b/>
                <w:bCs/>
                <w:sz w:val="16"/>
                <w:szCs w:val="16"/>
                <w:lang w:val="fr-FR"/>
              </w:rPr>
              <w:t>6</w:t>
            </w:r>
          </w:p>
        </w:tc>
        <w:tc>
          <w:tcPr>
            <w:tcW w:w="784"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FE3918" w:rsidRPr="00F42C6B" w:rsidRDefault="00FE3918" w:rsidP="00DD3272">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55A4</w:t>
            </w:r>
            <w:r w:rsidRPr="00F42C6B">
              <w:rPr>
                <w:rFonts w:asciiTheme="minorHAnsi" w:hAnsiTheme="minorHAnsi"/>
                <w:b/>
                <w:bCs/>
                <w:sz w:val="16"/>
                <w:szCs w:val="16"/>
                <w:lang w:val="fr-FR"/>
              </w:rPr>
              <w:t>/</w:t>
            </w:r>
            <w:r>
              <w:rPr>
                <w:rFonts w:asciiTheme="minorHAnsi" w:hAnsiTheme="minorHAnsi"/>
                <w:b/>
                <w:bCs/>
                <w:sz w:val="16"/>
                <w:szCs w:val="16"/>
                <w:lang w:val="fr-FR"/>
              </w:rPr>
              <w:t>7</w:t>
            </w:r>
          </w:p>
        </w:tc>
        <w:tc>
          <w:tcPr>
            <w:tcW w:w="783"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FE3918" w:rsidRPr="00F42C6B" w:rsidRDefault="00FE3918" w:rsidP="00DD3272">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55A4</w:t>
            </w:r>
            <w:r w:rsidRPr="00F42C6B">
              <w:rPr>
                <w:rFonts w:asciiTheme="minorHAnsi" w:hAnsiTheme="minorHAnsi"/>
                <w:b/>
                <w:bCs/>
                <w:sz w:val="16"/>
                <w:szCs w:val="16"/>
                <w:lang w:val="fr-FR"/>
              </w:rPr>
              <w:t>/</w:t>
            </w:r>
            <w:r>
              <w:rPr>
                <w:rFonts w:asciiTheme="minorHAnsi" w:hAnsiTheme="minorHAnsi"/>
                <w:b/>
                <w:bCs/>
                <w:sz w:val="16"/>
                <w:szCs w:val="16"/>
                <w:lang w:val="fr-FR"/>
              </w:rPr>
              <w:t>8</w:t>
            </w:r>
          </w:p>
        </w:tc>
        <w:tc>
          <w:tcPr>
            <w:tcW w:w="783"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FE3918" w:rsidRPr="00F42C6B" w:rsidRDefault="00FE3918" w:rsidP="00DD3272">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55A4</w:t>
            </w:r>
            <w:r w:rsidRPr="00F42C6B">
              <w:rPr>
                <w:rFonts w:asciiTheme="minorHAnsi" w:hAnsiTheme="minorHAnsi"/>
                <w:b/>
                <w:bCs/>
                <w:sz w:val="16"/>
                <w:szCs w:val="16"/>
                <w:lang w:val="fr-FR"/>
              </w:rPr>
              <w:t>/</w:t>
            </w:r>
            <w:r>
              <w:rPr>
                <w:rFonts w:asciiTheme="minorHAnsi" w:hAnsiTheme="minorHAnsi"/>
                <w:b/>
                <w:bCs/>
                <w:sz w:val="16"/>
                <w:szCs w:val="16"/>
                <w:lang w:val="fr-FR"/>
              </w:rPr>
              <w:t>9</w:t>
            </w:r>
          </w:p>
        </w:tc>
        <w:tc>
          <w:tcPr>
            <w:tcW w:w="783"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FE3918" w:rsidRPr="00F42C6B" w:rsidRDefault="00FE3918" w:rsidP="00DD3272">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55A4</w:t>
            </w:r>
            <w:r w:rsidRPr="00F42C6B">
              <w:rPr>
                <w:rFonts w:asciiTheme="minorHAnsi" w:hAnsiTheme="minorHAnsi"/>
                <w:b/>
                <w:bCs/>
                <w:sz w:val="16"/>
                <w:szCs w:val="16"/>
                <w:lang w:val="fr-FR"/>
              </w:rPr>
              <w:t>/</w:t>
            </w:r>
            <w:r>
              <w:rPr>
                <w:rFonts w:asciiTheme="minorHAnsi" w:hAnsiTheme="minorHAnsi"/>
                <w:b/>
                <w:bCs/>
                <w:sz w:val="16"/>
                <w:szCs w:val="16"/>
                <w:lang w:val="fr-FR"/>
              </w:rPr>
              <w:t>10</w:t>
            </w:r>
          </w:p>
        </w:tc>
        <w:tc>
          <w:tcPr>
            <w:tcW w:w="784"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FE3918" w:rsidRPr="00F42C6B" w:rsidRDefault="00FE3918" w:rsidP="00DD3272">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55A4</w:t>
            </w:r>
            <w:r w:rsidRPr="00F42C6B">
              <w:rPr>
                <w:rFonts w:asciiTheme="minorHAnsi" w:hAnsiTheme="minorHAnsi"/>
                <w:b/>
                <w:bCs/>
                <w:sz w:val="16"/>
                <w:szCs w:val="16"/>
                <w:lang w:val="fr-FR"/>
              </w:rPr>
              <w:t>/</w:t>
            </w:r>
            <w:r>
              <w:rPr>
                <w:rFonts w:asciiTheme="minorHAnsi" w:hAnsiTheme="minorHAnsi"/>
                <w:b/>
                <w:bCs/>
                <w:sz w:val="16"/>
                <w:szCs w:val="16"/>
                <w:lang w:val="fr-FR"/>
              </w:rPr>
              <w:t>11</w:t>
            </w:r>
          </w:p>
        </w:tc>
        <w:tc>
          <w:tcPr>
            <w:tcW w:w="783" w:type="dxa"/>
            <w:tcBorders>
              <w:top w:val="dotted" w:sz="4" w:space="0" w:color="auto"/>
              <w:left w:val="single" w:sz="6" w:space="0" w:color="auto"/>
              <w:bottom w:val="single" w:sz="6" w:space="0" w:color="auto"/>
              <w:right w:val="thinThickSmallGap" w:sz="24" w:space="0" w:color="auto"/>
            </w:tcBorders>
            <w:shd w:val="clear" w:color="auto" w:fill="FFFF99"/>
            <w:tcMar>
              <w:left w:w="57" w:type="dxa"/>
              <w:right w:w="57" w:type="dxa"/>
            </w:tcMar>
            <w:vAlign w:val="center"/>
          </w:tcPr>
          <w:p w:rsidR="00FE3918" w:rsidRPr="00F42C6B" w:rsidRDefault="00FE3918" w:rsidP="00DD3272">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55A4</w:t>
            </w:r>
            <w:r w:rsidRPr="00F42C6B">
              <w:rPr>
                <w:rFonts w:asciiTheme="minorHAnsi" w:hAnsiTheme="minorHAnsi"/>
                <w:b/>
                <w:bCs/>
                <w:sz w:val="16"/>
                <w:szCs w:val="16"/>
                <w:lang w:val="fr-FR"/>
              </w:rPr>
              <w:t>/</w:t>
            </w:r>
            <w:r>
              <w:rPr>
                <w:rFonts w:asciiTheme="minorHAnsi" w:hAnsiTheme="minorHAnsi"/>
                <w:b/>
                <w:bCs/>
                <w:sz w:val="16"/>
                <w:szCs w:val="16"/>
                <w:lang w:val="fr-FR"/>
              </w:rPr>
              <w:t>1</w:t>
            </w:r>
            <w:r w:rsidRPr="00F42C6B">
              <w:rPr>
                <w:rFonts w:asciiTheme="minorHAnsi" w:hAnsiTheme="minorHAnsi"/>
                <w:b/>
                <w:bCs/>
                <w:sz w:val="16"/>
                <w:szCs w:val="16"/>
                <w:lang w:val="fr-FR"/>
              </w:rPr>
              <w:t>2</w:t>
            </w:r>
          </w:p>
        </w:tc>
        <w:tc>
          <w:tcPr>
            <w:tcW w:w="783" w:type="dxa"/>
            <w:tcBorders>
              <w:top w:val="dotted" w:sz="4" w:space="0" w:color="auto"/>
              <w:left w:val="thinThickSmallGap" w:sz="24" w:space="0" w:color="auto"/>
              <w:bottom w:val="single" w:sz="6" w:space="0" w:color="auto"/>
              <w:right w:val="single" w:sz="6" w:space="0" w:color="auto"/>
            </w:tcBorders>
            <w:shd w:val="clear" w:color="auto" w:fill="FFFF99"/>
          </w:tcPr>
          <w:p w:rsidR="00FE3918" w:rsidRPr="00F42C6B" w:rsidRDefault="00FE3918" w:rsidP="00FE3918">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55A5</w:t>
            </w:r>
            <w:r w:rsidRPr="00F42C6B">
              <w:rPr>
                <w:rFonts w:asciiTheme="minorHAnsi" w:hAnsiTheme="minorHAnsi"/>
                <w:b/>
                <w:bCs/>
                <w:sz w:val="16"/>
                <w:szCs w:val="16"/>
                <w:lang w:val="fr-FR"/>
              </w:rPr>
              <w:t>/</w:t>
            </w:r>
            <w:r>
              <w:rPr>
                <w:rFonts w:asciiTheme="minorHAnsi" w:hAnsiTheme="minorHAnsi"/>
                <w:b/>
                <w:bCs/>
                <w:sz w:val="16"/>
                <w:szCs w:val="16"/>
                <w:lang w:val="fr-FR"/>
              </w:rPr>
              <w:t>1</w:t>
            </w:r>
          </w:p>
        </w:tc>
        <w:tc>
          <w:tcPr>
            <w:tcW w:w="784" w:type="dxa"/>
            <w:tcBorders>
              <w:top w:val="dotted" w:sz="4" w:space="0" w:color="auto"/>
              <w:left w:val="single" w:sz="6" w:space="0" w:color="auto"/>
              <w:bottom w:val="single" w:sz="6" w:space="0" w:color="auto"/>
              <w:right w:val="single" w:sz="6" w:space="0" w:color="auto"/>
            </w:tcBorders>
            <w:shd w:val="clear" w:color="auto" w:fill="FFFF99"/>
          </w:tcPr>
          <w:p w:rsidR="00FE3918" w:rsidRPr="00F42C6B" w:rsidRDefault="00FE3918" w:rsidP="00FE3918">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55A5</w:t>
            </w:r>
            <w:r w:rsidRPr="00F42C6B">
              <w:rPr>
                <w:rFonts w:asciiTheme="minorHAnsi" w:hAnsiTheme="minorHAnsi"/>
                <w:b/>
                <w:bCs/>
                <w:sz w:val="16"/>
                <w:szCs w:val="16"/>
                <w:lang w:val="fr-FR"/>
              </w:rPr>
              <w:t>/2</w:t>
            </w:r>
          </w:p>
        </w:tc>
      </w:tr>
      <w:tr w:rsidR="00AF3C35" w:rsidRPr="00F42C6B" w:rsidTr="00730FF2">
        <w:trPr>
          <w:trHeight w:val="144"/>
          <w:jc w:val="center"/>
        </w:trPr>
        <w:tc>
          <w:tcPr>
            <w:tcW w:w="704" w:type="dxa"/>
            <w:tcBorders>
              <w:top w:val="single" w:sz="6" w:space="0" w:color="auto"/>
            </w:tcBorders>
            <w:shd w:val="clear" w:color="auto" w:fill="DAEEF3"/>
            <w:vAlign w:val="center"/>
          </w:tcPr>
          <w:p w:rsidR="00AF3C35" w:rsidRPr="00F42C6B" w:rsidRDefault="00AF3C35" w:rsidP="00AF3C35">
            <w:pPr>
              <w:spacing w:before="60" w:after="60"/>
              <w:jc w:val="center"/>
              <w:rPr>
                <w:rFonts w:asciiTheme="minorHAnsi" w:hAnsiTheme="minorHAnsi"/>
                <w:sz w:val="18"/>
                <w:szCs w:val="18"/>
                <w:lang w:val="en-US"/>
              </w:rPr>
            </w:pPr>
            <w:r w:rsidRPr="00F42C6B">
              <w:rPr>
                <w:rFonts w:asciiTheme="minorHAnsi" w:hAnsiTheme="minorHAnsi"/>
                <w:sz w:val="18"/>
                <w:szCs w:val="18"/>
                <w:lang w:val="en-US"/>
              </w:rPr>
              <w:t>1</w:t>
            </w:r>
          </w:p>
        </w:tc>
        <w:tc>
          <w:tcPr>
            <w:tcW w:w="1572" w:type="dxa"/>
            <w:tcBorders>
              <w:top w:val="single" w:sz="6" w:space="0" w:color="auto"/>
            </w:tcBorders>
            <w:shd w:val="clear" w:color="auto" w:fill="DAEEF3"/>
            <w:vAlign w:val="center"/>
          </w:tcPr>
          <w:p w:rsidR="00AF3C35" w:rsidRPr="00F42C6B" w:rsidRDefault="00AF3C35" w:rsidP="00AF3C35">
            <w:pPr>
              <w:spacing w:before="20" w:after="20"/>
              <w:rPr>
                <w:rFonts w:asciiTheme="minorHAnsi" w:hAnsiTheme="minorHAnsi"/>
                <w:sz w:val="18"/>
                <w:szCs w:val="18"/>
                <w:lang w:val="en-US"/>
              </w:rPr>
            </w:pPr>
            <w:r w:rsidRPr="00D74FFC">
              <w:rPr>
                <w:rFonts w:asciiTheme="minorHAnsi" w:hAnsiTheme="minorHAnsi"/>
                <w:sz w:val="18"/>
                <w:szCs w:val="18"/>
                <w:lang w:val="fr-FR"/>
              </w:rPr>
              <w:t>Algérie</w:t>
            </w:r>
          </w:p>
        </w:tc>
        <w:tc>
          <w:tcPr>
            <w:tcW w:w="783" w:type="dxa"/>
            <w:tcBorders>
              <w:top w:val="single" w:sz="6" w:space="0" w:color="auto"/>
            </w:tcBorders>
            <w:vAlign w:val="center"/>
          </w:tcPr>
          <w:p w:rsidR="00AF3C35" w:rsidRPr="00F66659" w:rsidRDefault="00AF3C35" w:rsidP="00AF3C35">
            <w:pPr>
              <w:spacing w:before="60" w:after="6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4" w:type="dxa"/>
            <w:tcBorders>
              <w:top w:val="single" w:sz="6" w:space="0" w:color="auto"/>
            </w:tcBorders>
            <w:vAlign w:val="center"/>
          </w:tcPr>
          <w:p w:rsidR="00AF3C35" w:rsidRPr="00F66659" w:rsidRDefault="00AF3C35" w:rsidP="00AF3C35">
            <w:pPr>
              <w:spacing w:before="60" w:after="6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4" w:type="dxa"/>
            <w:tcBorders>
              <w:top w:val="single" w:sz="6" w:space="0" w:color="auto"/>
            </w:tcBorders>
            <w:vAlign w:val="center"/>
          </w:tcPr>
          <w:p w:rsidR="00AF3C35" w:rsidRPr="00F66659" w:rsidRDefault="00AF3C35" w:rsidP="00AF3C35">
            <w:pPr>
              <w:spacing w:before="60" w:after="6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4" w:type="dxa"/>
            <w:tcBorders>
              <w:top w:val="single" w:sz="6" w:space="0" w:color="auto"/>
            </w:tcBorders>
            <w:vAlign w:val="center"/>
          </w:tcPr>
          <w:p w:rsidR="00AF3C35" w:rsidRPr="00F66659" w:rsidRDefault="00AF3C35" w:rsidP="00AF3C35">
            <w:pPr>
              <w:spacing w:before="60" w:after="6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3" w:type="dxa"/>
            <w:tcBorders>
              <w:top w:val="single" w:sz="6" w:space="0" w:color="auto"/>
            </w:tcBorders>
            <w:vAlign w:val="center"/>
          </w:tcPr>
          <w:p w:rsidR="00AF3C35" w:rsidRPr="00F66659" w:rsidRDefault="00AF3C35" w:rsidP="00AF3C35">
            <w:pPr>
              <w:spacing w:before="60" w:after="6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3" w:type="dxa"/>
            <w:tcBorders>
              <w:top w:val="single" w:sz="6" w:space="0" w:color="auto"/>
            </w:tcBorders>
            <w:vAlign w:val="center"/>
          </w:tcPr>
          <w:p w:rsidR="00AF3C35" w:rsidRPr="00F66659" w:rsidRDefault="00AF3C35" w:rsidP="00AF3C35">
            <w:pPr>
              <w:spacing w:before="60" w:after="6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4" w:type="dxa"/>
            <w:tcBorders>
              <w:top w:val="single" w:sz="6" w:space="0" w:color="auto"/>
            </w:tcBorders>
            <w:vAlign w:val="center"/>
          </w:tcPr>
          <w:p w:rsidR="00AF3C35" w:rsidRPr="00F66659" w:rsidRDefault="00AF3C35" w:rsidP="00AF3C35">
            <w:pPr>
              <w:spacing w:before="60" w:after="6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3" w:type="dxa"/>
            <w:tcBorders>
              <w:top w:val="single" w:sz="6" w:space="0" w:color="auto"/>
            </w:tcBorders>
            <w:vAlign w:val="center"/>
          </w:tcPr>
          <w:p w:rsidR="00AF3C35" w:rsidRPr="00F66659" w:rsidRDefault="00AF3C35" w:rsidP="00AF3C35">
            <w:pPr>
              <w:spacing w:before="60" w:after="6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3" w:type="dxa"/>
            <w:tcBorders>
              <w:top w:val="single" w:sz="6" w:space="0" w:color="auto"/>
            </w:tcBorders>
            <w:vAlign w:val="center"/>
          </w:tcPr>
          <w:p w:rsidR="00AF3C35" w:rsidRPr="00F66659" w:rsidRDefault="00AF3C35" w:rsidP="00AF3C35">
            <w:pPr>
              <w:spacing w:before="60" w:after="6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3" w:type="dxa"/>
            <w:tcBorders>
              <w:top w:val="single" w:sz="6" w:space="0" w:color="auto"/>
            </w:tcBorders>
            <w:vAlign w:val="center"/>
          </w:tcPr>
          <w:p w:rsidR="00AF3C35" w:rsidRPr="00F66659" w:rsidRDefault="00AF3C35" w:rsidP="00AF3C35">
            <w:pPr>
              <w:spacing w:before="60" w:after="6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4" w:type="dxa"/>
            <w:tcBorders>
              <w:top w:val="single" w:sz="6" w:space="0" w:color="auto"/>
            </w:tcBorders>
            <w:vAlign w:val="center"/>
          </w:tcPr>
          <w:p w:rsidR="00AF3C35" w:rsidRPr="00F66659" w:rsidRDefault="00AF3C35" w:rsidP="00AF3C35">
            <w:pPr>
              <w:spacing w:before="60" w:after="6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3" w:type="dxa"/>
            <w:tcBorders>
              <w:top w:val="single" w:sz="6" w:space="0" w:color="auto"/>
              <w:right w:val="thinThickSmallGap" w:sz="24" w:space="0" w:color="auto"/>
            </w:tcBorders>
            <w:vAlign w:val="center"/>
          </w:tcPr>
          <w:p w:rsidR="00AF3C35" w:rsidRPr="00F66659" w:rsidRDefault="00AF3C35" w:rsidP="00AF3C35">
            <w:pPr>
              <w:spacing w:before="60" w:after="6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3" w:type="dxa"/>
            <w:tcBorders>
              <w:top w:val="single" w:sz="6" w:space="0" w:color="auto"/>
              <w:left w:val="thinThickSmallGap" w:sz="24" w:space="0" w:color="auto"/>
            </w:tcBorders>
            <w:vAlign w:val="center"/>
          </w:tcPr>
          <w:p w:rsidR="00AF3C35" w:rsidRPr="00F66659" w:rsidRDefault="00AF3C35" w:rsidP="00AF3C35">
            <w:pPr>
              <w:spacing w:before="60" w:after="6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4" w:type="dxa"/>
            <w:tcBorders>
              <w:top w:val="single" w:sz="6" w:space="0" w:color="auto"/>
            </w:tcBorders>
            <w:vAlign w:val="center"/>
          </w:tcPr>
          <w:p w:rsidR="00AF3C35" w:rsidRPr="00F66659" w:rsidRDefault="00AF3C35" w:rsidP="00AF3C35">
            <w:pPr>
              <w:spacing w:before="60" w:after="60"/>
              <w:jc w:val="center"/>
              <w:rPr>
                <w:rFonts w:asciiTheme="minorHAnsi" w:hAnsiTheme="minorHAnsi"/>
                <w:b/>
                <w:bCs/>
                <w:sz w:val="18"/>
                <w:szCs w:val="18"/>
                <w:lang w:val="en-US"/>
              </w:rPr>
            </w:pPr>
            <w:r w:rsidRPr="00F66659">
              <w:rPr>
                <w:rFonts w:asciiTheme="minorHAnsi" w:hAnsiTheme="minorHAnsi"/>
                <w:b/>
                <w:bCs/>
                <w:sz w:val="20"/>
                <w:lang w:val="en-US"/>
              </w:rPr>
              <w:t>X</w:t>
            </w:r>
          </w:p>
        </w:tc>
      </w:tr>
      <w:tr w:rsidR="00AF3C35" w:rsidRPr="00F42C6B" w:rsidTr="00730FF2">
        <w:trPr>
          <w:trHeight w:val="144"/>
          <w:jc w:val="center"/>
        </w:trPr>
        <w:tc>
          <w:tcPr>
            <w:tcW w:w="704" w:type="dxa"/>
            <w:shd w:val="clear" w:color="auto" w:fill="DAEEF3"/>
            <w:vAlign w:val="center"/>
          </w:tcPr>
          <w:p w:rsidR="00AF3C35" w:rsidRPr="00F42C6B" w:rsidRDefault="00AF3C35" w:rsidP="00AF3C35">
            <w:pPr>
              <w:spacing w:before="60" w:after="60"/>
              <w:jc w:val="center"/>
              <w:rPr>
                <w:rFonts w:asciiTheme="minorHAnsi" w:hAnsiTheme="minorHAnsi"/>
                <w:sz w:val="18"/>
                <w:szCs w:val="18"/>
                <w:lang w:val="en-US"/>
              </w:rPr>
            </w:pPr>
            <w:r w:rsidRPr="00F42C6B">
              <w:rPr>
                <w:rFonts w:asciiTheme="minorHAnsi" w:hAnsiTheme="minorHAnsi"/>
                <w:sz w:val="18"/>
                <w:szCs w:val="18"/>
                <w:lang w:val="en-US"/>
              </w:rPr>
              <w:t>2</w:t>
            </w:r>
          </w:p>
        </w:tc>
        <w:tc>
          <w:tcPr>
            <w:tcW w:w="1572" w:type="dxa"/>
            <w:shd w:val="clear" w:color="auto" w:fill="DAEEF3"/>
            <w:vAlign w:val="center"/>
          </w:tcPr>
          <w:p w:rsidR="00AF3C35" w:rsidRPr="00F42C6B" w:rsidRDefault="00AF3C35" w:rsidP="00AF3C35">
            <w:pPr>
              <w:spacing w:before="20" w:after="20"/>
              <w:rPr>
                <w:rFonts w:asciiTheme="minorHAnsi" w:hAnsiTheme="minorHAnsi"/>
                <w:sz w:val="18"/>
                <w:szCs w:val="18"/>
                <w:lang w:val="en-US"/>
              </w:rPr>
            </w:pPr>
            <w:r w:rsidRPr="00F42C6B">
              <w:rPr>
                <w:rFonts w:asciiTheme="minorHAnsi" w:hAnsiTheme="minorHAnsi"/>
                <w:sz w:val="18"/>
                <w:szCs w:val="18"/>
                <w:lang w:val="fr-FR"/>
              </w:rPr>
              <w:t>Angola</w:t>
            </w:r>
          </w:p>
        </w:tc>
        <w:tc>
          <w:tcPr>
            <w:tcW w:w="783" w:type="dxa"/>
            <w:vAlign w:val="center"/>
          </w:tcPr>
          <w:p w:rsidR="00AF3C35" w:rsidRPr="00F42C6B" w:rsidRDefault="00AF3C35" w:rsidP="00AF3C35">
            <w:pPr>
              <w:spacing w:before="60" w:after="6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highlight w:val="yellow"/>
                <w:lang w:val="en-US"/>
              </w:rPr>
            </w:pPr>
            <w:r w:rsidRPr="00F66659">
              <w:rPr>
                <w:rFonts w:asciiTheme="minorHAnsi" w:hAnsiTheme="minorHAnsi"/>
                <w:b/>
                <w:bCs/>
                <w:sz w:val="20"/>
                <w:lang w:val="en-US"/>
              </w:rPr>
              <w:t>X</w:t>
            </w:r>
          </w:p>
        </w:tc>
      </w:tr>
      <w:tr w:rsidR="00AF3C35" w:rsidRPr="00F42C6B" w:rsidTr="00730FF2">
        <w:trPr>
          <w:trHeight w:val="144"/>
          <w:jc w:val="center"/>
        </w:trPr>
        <w:tc>
          <w:tcPr>
            <w:tcW w:w="704" w:type="dxa"/>
            <w:shd w:val="clear" w:color="auto" w:fill="DAEEF3"/>
            <w:vAlign w:val="center"/>
          </w:tcPr>
          <w:p w:rsidR="00AF3C35" w:rsidRPr="00F42C6B" w:rsidRDefault="00AF3C35" w:rsidP="00AF3C35">
            <w:pPr>
              <w:spacing w:before="60" w:after="60"/>
              <w:jc w:val="center"/>
              <w:rPr>
                <w:rFonts w:asciiTheme="minorHAnsi" w:hAnsiTheme="minorHAnsi"/>
                <w:sz w:val="18"/>
                <w:szCs w:val="18"/>
                <w:lang w:val="en-US"/>
              </w:rPr>
            </w:pPr>
            <w:r w:rsidRPr="00F42C6B">
              <w:rPr>
                <w:rFonts w:asciiTheme="minorHAnsi" w:hAnsiTheme="minorHAnsi"/>
                <w:sz w:val="18"/>
                <w:szCs w:val="18"/>
                <w:lang w:val="en-US"/>
              </w:rPr>
              <w:t>3</w:t>
            </w:r>
          </w:p>
        </w:tc>
        <w:tc>
          <w:tcPr>
            <w:tcW w:w="1572" w:type="dxa"/>
            <w:shd w:val="clear" w:color="auto" w:fill="DAEEF3"/>
            <w:vAlign w:val="center"/>
          </w:tcPr>
          <w:p w:rsidR="00AF3C35" w:rsidRPr="00F42C6B" w:rsidRDefault="00AF3C35" w:rsidP="00AF3C35">
            <w:pPr>
              <w:spacing w:before="20" w:after="20"/>
              <w:rPr>
                <w:rFonts w:asciiTheme="minorHAnsi" w:hAnsiTheme="minorHAnsi"/>
                <w:sz w:val="18"/>
                <w:szCs w:val="18"/>
                <w:lang w:val="en-US"/>
              </w:rPr>
            </w:pPr>
            <w:r>
              <w:rPr>
                <w:rFonts w:asciiTheme="minorHAnsi" w:hAnsiTheme="minorHAnsi"/>
                <w:sz w:val="18"/>
                <w:szCs w:val="18"/>
                <w:lang w:val="fr-FR"/>
              </w:rPr>
              <w:t>Bé</w:t>
            </w:r>
            <w:r w:rsidRPr="00F42C6B">
              <w:rPr>
                <w:rFonts w:asciiTheme="minorHAnsi" w:hAnsiTheme="minorHAnsi"/>
                <w:sz w:val="18"/>
                <w:szCs w:val="18"/>
                <w:lang w:val="fr-FR"/>
              </w:rPr>
              <w:t>nin</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r>
      <w:tr w:rsidR="00AF3C35" w:rsidRPr="00F42C6B" w:rsidTr="00730FF2">
        <w:trPr>
          <w:trHeight w:val="144"/>
          <w:jc w:val="center"/>
        </w:trPr>
        <w:tc>
          <w:tcPr>
            <w:tcW w:w="704" w:type="dxa"/>
            <w:shd w:val="clear" w:color="auto" w:fill="DAEEF3"/>
            <w:vAlign w:val="center"/>
          </w:tcPr>
          <w:p w:rsidR="00AF3C35" w:rsidRPr="00F66659" w:rsidRDefault="00AF3C35" w:rsidP="00AF3C35">
            <w:pPr>
              <w:spacing w:before="60" w:after="60"/>
              <w:jc w:val="center"/>
              <w:rPr>
                <w:rFonts w:asciiTheme="minorHAnsi" w:hAnsiTheme="minorHAnsi"/>
                <w:sz w:val="18"/>
                <w:szCs w:val="18"/>
                <w:lang w:val="en-US"/>
              </w:rPr>
            </w:pPr>
            <w:r w:rsidRPr="00F66659">
              <w:rPr>
                <w:rFonts w:asciiTheme="minorHAnsi" w:hAnsiTheme="minorHAnsi"/>
                <w:sz w:val="18"/>
                <w:szCs w:val="18"/>
                <w:lang w:val="en-US"/>
              </w:rPr>
              <w:t>4</w:t>
            </w:r>
          </w:p>
        </w:tc>
        <w:tc>
          <w:tcPr>
            <w:tcW w:w="1572" w:type="dxa"/>
            <w:shd w:val="clear" w:color="auto" w:fill="DAEEF3"/>
            <w:vAlign w:val="center"/>
          </w:tcPr>
          <w:p w:rsidR="00AF3C35" w:rsidRPr="00F66659" w:rsidRDefault="00AF3C35" w:rsidP="00AF3C35">
            <w:pPr>
              <w:spacing w:before="20" w:after="20"/>
              <w:rPr>
                <w:rFonts w:asciiTheme="minorHAnsi" w:hAnsiTheme="minorHAnsi"/>
                <w:sz w:val="18"/>
                <w:szCs w:val="18"/>
                <w:lang w:val="en-US"/>
              </w:rPr>
            </w:pPr>
            <w:r w:rsidRPr="00F66659">
              <w:rPr>
                <w:rFonts w:asciiTheme="minorHAnsi" w:hAnsiTheme="minorHAnsi"/>
                <w:sz w:val="18"/>
                <w:szCs w:val="18"/>
                <w:lang w:val="en-US"/>
              </w:rPr>
              <w:t>Botswana</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n-U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n-U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n-U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n-U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n-U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n-U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n-U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n-U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n-U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n-U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n-US"/>
              </w:rPr>
            </w:pPr>
          </w:p>
        </w:tc>
        <w:tc>
          <w:tcPr>
            <w:tcW w:w="783" w:type="dxa"/>
            <w:tcBorders>
              <w:righ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n-US"/>
              </w:rPr>
            </w:pPr>
          </w:p>
        </w:tc>
        <w:tc>
          <w:tcPr>
            <w:tcW w:w="783" w:type="dxa"/>
            <w:tcBorders>
              <w:lef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n-U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n-US"/>
              </w:rPr>
            </w:pPr>
          </w:p>
        </w:tc>
      </w:tr>
      <w:tr w:rsidR="00AF3C35" w:rsidRPr="00F42C6B" w:rsidTr="00730FF2">
        <w:trPr>
          <w:trHeight w:val="144"/>
          <w:jc w:val="center"/>
        </w:trPr>
        <w:tc>
          <w:tcPr>
            <w:tcW w:w="704" w:type="dxa"/>
            <w:shd w:val="clear" w:color="auto" w:fill="DAEEF3"/>
            <w:vAlign w:val="center"/>
          </w:tcPr>
          <w:p w:rsidR="00AF3C35" w:rsidRPr="00F66659" w:rsidRDefault="00AF3C35" w:rsidP="00AF3C35">
            <w:pPr>
              <w:spacing w:before="60" w:after="60"/>
              <w:jc w:val="center"/>
              <w:rPr>
                <w:rFonts w:asciiTheme="minorHAnsi" w:hAnsiTheme="minorHAnsi"/>
                <w:sz w:val="18"/>
                <w:szCs w:val="18"/>
                <w:lang w:val="en-US"/>
              </w:rPr>
            </w:pPr>
            <w:r w:rsidRPr="00F66659">
              <w:rPr>
                <w:rFonts w:asciiTheme="minorHAnsi" w:hAnsiTheme="minorHAnsi"/>
                <w:sz w:val="18"/>
                <w:szCs w:val="18"/>
                <w:lang w:val="en-US"/>
              </w:rPr>
              <w:t>5</w:t>
            </w:r>
          </w:p>
        </w:tc>
        <w:tc>
          <w:tcPr>
            <w:tcW w:w="1572" w:type="dxa"/>
            <w:shd w:val="clear" w:color="auto" w:fill="DAEEF3"/>
            <w:vAlign w:val="center"/>
          </w:tcPr>
          <w:p w:rsidR="00AF3C35" w:rsidRPr="00F66659" w:rsidRDefault="00AF3C35" w:rsidP="00AF3C35">
            <w:pPr>
              <w:spacing w:before="20" w:after="20"/>
              <w:rPr>
                <w:rFonts w:asciiTheme="minorHAnsi" w:hAnsiTheme="minorHAnsi"/>
                <w:sz w:val="18"/>
                <w:szCs w:val="18"/>
                <w:lang w:val="en-US"/>
              </w:rPr>
            </w:pPr>
            <w:r w:rsidRPr="00F66659">
              <w:rPr>
                <w:rFonts w:asciiTheme="minorHAnsi" w:hAnsiTheme="minorHAnsi"/>
                <w:sz w:val="18"/>
                <w:szCs w:val="18"/>
                <w:lang w:val="fr-FR"/>
              </w:rPr>
              <w:t>Burkina Faso</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r>
      <w:tr w:rsidR="00AF3C35" w:rsidRPr="00F42C6B" w:rsidTr="00730FF2">
        <w:trPr>
          <w:trHeight w:val="144"/>
          <w:jc w:val="center"/>
        </w:trPr>
        <w:tc>
          <w:tcPr>
            <w:tcW w:w="704" w:type="dxa"/>
            <w:shd w:val="clear" w:color="auto" w:fill="DAEEF3"/>
            <w:vAlign w:val="center"/>
          </w:tcPr>
          <w:p w:rsidR="00AF3C35" w:rsidRPr="00F66659" w:rsidRDefault="00AF3C35" w:rsidP="00AF3C35">
            <w:pPr>
              <w:spacing w:before="60" w:after="60"/>
              <w:jc w:val="center"/>
              <w:rPr>
                <w:rFonts w:asciiTheme="minorHAnsi" w:hAnsiTheme="minorHAnsi"/>
                <w:sz w:val="18"/>
                <w:szCs w:val="18"/>
                <w:lang w:val="en-US"/>
              </w:rPr>
            </w:pPr>
            <w:r w:rsidRPr="00F66659">
              <w:rPr>
                <w:rFonts w:asciiTheme="minorHAnsi" w:hAnsiTheme="minorHAnsi"/>
                <w:sz w:val="18"/>
                <w:szCs w:val="18"/>
                <w:lang w:val="en-US"/>
              </w:rPr>
              <w:t>6</w:t>
            </w:r>
          </w:p>
        </w:tc>
        <w:tc>
          <w:tcPr>
            <w:tcW w:w="1572" w:type="dxa"/>
            <w:shd w:val="clear" w:color="auto" w:fill="DAEEF3"/>
            <w:vAlign w:val="center"/>
          </w:tcPr>
          <w:p w:rsidR="00AF3C35" w:rsidRPr="00F66659" w:rsidRDefault="00AF3C35" w:rsidP="00AF3C35">
            <w:pPr>
              <w:spacing w:before="20" w:after="20"/>
              <w:rPr>
                <w:rFonts w:asciiTheme="minorHAnsi" w:hAnsiTheme="minorHAnsi"/>
                <w:sz w:val="18"/>
                <w:szCs w:val="18"/>
                <w:lang w:val="es-ES"/>
              </w:rPr>
            </w:pPr>
            <w:r w:rsidRPr="00F66659">
              <w:rPr>
                <w:rFonts w:asciiTheme="minorHAnsi" w:hAnsiTheme="minorHAnsi"/>
                <w:sz w:val="18"/>
                <w:szCs w:val="18"/>
                <w:lang w:val="en-US"/>
              </w:rPr>
              <w:t>Burundi</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r>
      <w:tr w:rsidR="00AF3C35" w:rsidRPr="00F42C6B" w:rsidTr="00730FF2">
        <w:trPr>
          <w:trHeight w:val="144"/>
          <w:jc w:val="center"/>
        </w:trPr>
        <w:tc>
          <w:tcPr>
            <w:tcW w:w="704" w:type="dxa"/>
            <w:shd w:val="clear" w:color="auto" w:fill="DAEEF3"/>
            <w:vAlign w:val="center"/>
          </w:tcPr>
          <w:p w:rsidR="00AF3C35" w:rsidRPr="00F66659" w:rsidRDefault="00AF3C35" w:rsidP="00AF3C35">
            <w:pPr>
              <w:spacing w:before="60" w:after="60"/>
              <w:jc w:val="center"/>
              <w:rPr>
                <w:rFonts w:asciiTheme="minorHAnsi" w:hAnsiTheme="minorHAnsi"/>
                <w:sz w:val="18"/>
                <w:szCs w:val="18"/>
                <w:lang w:val="es-ES"/>
              </w:rPr>
            </w:pPr>
            <w:r w:rsidRPr="00F66659">
              <w:rPr>
                <w:rFonts w:asciiTheme="minorHAnsi" w:hAnsiTheme="minorHAnsi"/>
                <w:sz w:val="18"/>
                <w:szCs w:val="18"/>
                <w:lang w:val="es-ES"/>
              </w:rPr>
              <w:t>7</w:t>
            </w:r>
          </w:p>
        </w:tc>
        <w:tc>
          <w:tcPr>
            <w:tcW w:w="1572" w:type="dxa"/>
            <w:shd w:val="clear" w:color="auto" w:fill="DAEEF3"/>
            <w:vAlign w:val="center"/>
          </w:tcPr>
          <w:p w:rsidR="00AF3C35" w:rsidRPr="00F66659" w:rsidRDefault="00AF3C35" w:rsidP="00AF3C35">
            <w:pPr>
              <w:spacing w:before="20" w:after="20"/>
              <w:rPr>
                <w:rFonts w:asciiTheme="minorHAnsi" w:hAnsiTheme="minorHAnsi"/>
                <w:sz w:val="18"/>
                <w:szCs w:val="18"/>
                <w:lang w:val="es-ES"/>
              </w:rPr>
            </w:pPr>
            <w:proofErr w:type="spellStart"/>
            <w:r w:rsidRPr="00F66659">
              <w:rPr>
                <w:rFonts w:asciiTheme="minorHAnsi" w:hAnsiTheme="minorHAnsi"/>
                <w:sz w:val="18"/>
                <w:szCs w:val="18"/>
                <w:lang w:val="es-ES"/>
              </w:rPr>
              <w:t>Camer</w:t>
            </w:r>
            <w:r>
              <w:rPr>
                <w:rFonts w:asciiTheme="minorHAnsi" w:hAnsiTheme="minorHAnsi"/>
                <w:sz w:val="18"/>
                <w:szCs w:val="18"/>
                <w:lang w:val="es-ES"/>
              </w:rPr>
              <w:t>oun</w:t>
            </w:r>
            <w:proofErr w:type="spellEnd"/>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r>
      <w:tr w:rsidR="00AF3C35" w:rsidRPr="00F42C6B" w:rsidTr="00730FF2">
        <w:trPr>
          <w:trHeight w:val="144"/>
          <w:jc w:val="center"/>
        </w:trPr>
        <w:tc>
          <w:tcPr>
            <w:tcW w:w="704" w:type="dxa"/>
            <w:shd w:val="clear" w:color="auto" w:fill="DAEEF3"/>
            <w:vAlign w:val="center"/>
          </w:tcPr>
          <w:p w:rsidR="00AF3C35" w:rsidRPr="00F66659" w:rsidRDefault="00AF3C35" w:rsidP="00AF3C35">
            <w:pPr>
              <w:spacing w:before="60" w:after="60"/>
              <w:jc w:val="center"/>
              <w:rPr>
                <w:rFonts w:asciiTheme="minorHAnsi" w:hAnsiTheme="minorHAnsi"/>
                <w:sz w:val="18"/>
                <w:szCs w:val="18"/>
                <w:lang w:val="es-ES"/>
              </w:rPr>
            </w:pPr>
            <w:r w:rsidRPr="00F66659">
              <w:rPr>
                <w:rFonts w:asciiTheme="minorHAnsi" w:hAnsiTheme="minorHAnsi"/>
                <w:sz w:val="18"/>
                <w:szCs w:val="18"/>
                <w:lang w:val="es-ES"/>
              </w:rPr>
              <w:t>8</w:t>
            </w:r>
          </w:p>
        </w:tc>
        <w:tc>
          <w:tcPr>
            <w:tcW w:w="1572" w:type="dxa"/>
            <w:shd w:val="clear" w:color="auto" w:fill="DAEEF3"/>
            <w:vAlign w:val="center"/>
          </w:tcPr>
          <w:p w:rsidR="00AF3C35" w:rsidRPr="00F66659" w:rsidRDefault="00AF3C35" w:rsidP="00AF3C35">
            <w:pPr>
              <w:spacing w:before="20" w:after="20"/>
              <w:rPr>
                <w:rFonts w:asciiTheme="minorHAnsi" w:hAnsiTheme="minorHAnsi"/>
                <w:sz w:val="18"/>
                <w:szCs w:val="18"/>
                <w:lang w:val="es-ES"/>
              </w:rPr>
            </w:pPr>
            <w:r w:rsidRPr="00F66659">
              <w:rPr>
                <w:rFonts w:asciiTheme="minorHAnsi" w:hAnsiTheme="minorHAnsi"/>
                <w:sz w:val="18"/>
                <w:szCs w:val="18"/>
                <w:lang w:val="es-ES"/>
              </w:rPr>
              <w:t>Cabo Verde</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tcBorders>
              <w:righ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tcBorders>
              <w:lef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r>
      <w:tr w:rsidR="00AF3C35" w:rsidRPr="00F42C6B" w:rsidTr="00730FF2">
        <w:trPr>
          <w:trHeight w:val="144"/>
          <w:jc w:val="center"/>
        </w:trPr>
        <w:tc>
          <w:tcPr>
            <w:tcW w:w="704" w:type="dxa"/>
            <w:shd w:val="clear" w:color="auto" w:fill="DAEEF3"/>
            <w:vAlign w:val="center"/>
          </w:tcPr>
          <w:p w:rsidR="00AF3C35" w:rsidRPr="00F66659" w:rsidRDefault="00AF3C35" w:rsidP="00AF3C35">
            <w:pPr>
              <w:spacing w:before="60" w:after="60"/>
              <w:jc w:val="center"/>
              <w:rPr>
                <w:rFonts w:asciiTheme="minorHAnsi" w:hAnsiTheme="minorHAnsi"/>
                <w:sz w:val="18"/>
                <w:szCs w:val="18"/>
                <w:lang w:val="fr-FR"/>
              </w:rPr>
            </w:pPr>
            <w:r w:rsidRPr="00F66659">
              <w:rPr>
                <w:rFonts w:asciiTheme="minorHAnsi" w:hAnsiTheme="minorHAnsi"/>
                <w:sz w:val="18"/>
                <w:szCs w:val="18"/>
                <w:lang w:val="fr-FR"/>
              </w:rPr>
              <w:t>9</w:t>
            </w:r>
          </w:p>
        </w:tc>
        <w:tc>
          <w:tcPr>
            <w:tcW w:w="1572" w:type="dxa"/>
            <w:shd w:val="clear" w:color="auto" w:fill="DAEEF3"/>
            <w:vAlign w:val="center"/>
          </w:tcPr>
          <w:p w:rsidR="00AF3C35" w:rsidRPr="00F66659" w:rsidRDefault="00AF3C35" w:rsidP="00AF3C35">
            <w:pPr>
              <w:spacing w:before="20" w:after="20"/>
              <w:rPr>
                <w:rFonts w:asciiTheme="minorHAnsi" w:hAnsiTheme="minorHAnsi"/>
                <w:sz w:val="18"/>
                <w:szCs w:val="18"/>
                <w:lang w:val="fr-FR"/>
              </w:rPr>
            </w:pPr>
            <w:r w:rsidRPr="00D74FFC">
              <w:rPr>
                <w:rFonts w:asciiTheme="minorHAnsi" w:hAnsiTheme="minorHAnsi"/>
                <w:sz w:val="18"/>
                <w:szCs w:val="18"/>
                <w:lang w:val="fr-FR"/>
              </w:rPr>
              <w:t>Centrafricaine (</w:t>
            </w:r>
            <w:proofErr w:type="spellStart"/>
            <w:r w:rsidRPr="00D74FFC">
              <w:rPr>
                <w:rFonts w:asciiTheme="minorHAnsi" w:hAnsiTheme="minorHAnsi"/>
                <w:sz w:val="18"/>
                <w:szCs w:val="18"/>
                <w:lang w:val="fr-FR"/>
              </w:rPr>
              <w:t>Rép</w:t>
            </w:r>
            <w:proofErr w:type="spellEnd"/>
            <w:r w:rsidRPr="00D74FFC">
              <w:rPr>
                <w:rFonts w:asciiTheme="minorHAnsi" w:hAnsiTheme="minorHAnsi"/>
                <w:sz w:val="18"/>
                <w:szCs w:val="18"/>
                <w:lang w:val="fr-FR"/>
              </w:rPr>
              <w:t>.)</w:t>
            </w:r>
          </w:p>
        </w:tc>
        <w:tc>
          <w:tcPr>
            <w:tcW w:w="783" w:type="dxa"/>
            <w:vAlign w:val="center"/>
          </w:tcPr>
          <w:p w:rsidR="00AF3C35" w:rsidRPr="00F42C6B" w:rsidRDefault="00AF3C35" w:rsidP="00AF3C35">
            <w:pPr>
              <w:spacing w:before="60" w:after="60"/>
              <w:jc w:val="center"/>
              <w:rPr>
                <w:rFonts w:asciiTheme="minorHAnsi" w:hAnsiTheme="minorHAnsi"/>
                <w:sz w:val="18"/>
                <w:szCs w:val="18"/>
                <w:lang w:val="fr-FR"/>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fr-FR"/>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fr-FR"/>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fr-FR"/>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fr-FR"/>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fr-FR"/>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fr-FR"/>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fr-FR"/>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fr-FR"/>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fr-FR"/>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fr-FR"/>
              </w:rPr>
            </w:pPr>
          </w:p>
        </w:tc>
        <w:tc>
          <w:tcPr>
            <w:tcW w:w="783" w:type="dxa"/>
            <w:tcBorders>
              <w:righ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fr-FR"/>
              </w:rPr>
            </w:pPr>
          </w:p>
        </w:tc>
        <w:tc>
          <w:tcPr>
            <w:tcW w:w="783" w:type="dxa"/>
            <w:tcBorders>
              <w:lef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fr-FR"/>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fr-FR"/>
              </w:rPr>
            </w:pPr>
          </w:p>
        </w:tc>
      </w:tr>
      <w:tr w:rsidR="00AF3C35" w:rsidRPr="00125206" w:rsidTr="00730FF2">
        <w:trPr>
          <w:trHeight w:val="144"/>
          <w:jc w:val="center"/>
        </w:trPr>
        <w:tc>
          <w:tcPr>
            <w:tcW w:w="704" w:type="dxa"/>
            <w:shd w:val="clear" w:color="auto" w:fill="DAEEF3"/>
            <w:vAlign w:val="center"/>
          </w:tcPr>
          <w:p w:rsidR="00AF3C35" w:rsidRPr="00F66659" w:rsidRDefault="00AF3C35" w:rsidP="00AF3C35">
            <w:pPr>
              <w:spacing w:before="60" w:after="60"/>
              <w:jc w:val="center"/>
              <w:rPr>
                <w:rFonts w:asciiTheme="minorHAnsi" w:hAnsiTheme="minorHAnsi"/>
                <w:sz w:val="18"/>
                <w:szCs w:val="18"/>
                <w:lang w:val="fr-FR"/>
              </w:rPr>
            </w:pPr>
            <w:r>
              <w:rPr>
                <w:rFonts w:asciiTheme="minorHAnsi" w:hAnsiTheme="minorHAnsi"/>
                <w:sz w:val="18"/>
                <w:szCs w:val="18"/>
                <w:lang w:val="fr-FR"/>
              </w:rPr>
              <w:t>10</w:t>
            </w:r>
          </w:p>
        </w:tc>
        <w:tc>
          <w:tcPr>
            <w:tcW w:w="1572" w:type="dxa"/>
            <w:shd w:val="clear" w:color="auto" w:fill="DAEEF3"/>
            <w:vAlign w:val="center"/>
          </w:tcPr>
          <w:p w:rsidR="00AF3C35" w:rsidRPr="00F66659" w:rsidRDefault="00AF3C35" w:rsidP="00AF3C35">
            <w:pPr>
              <w:spacing w:before="20" w:after="20"/>
              <w:rPr>
                <w:rFonts w:asciiTheme="minorHAnsi" w:hAnsiTheme="minorHAnsi"/>
                <w:sz w:val="18"/>
                <w:szCs w:val="18"/>
                <w:lang w:val="en-US"/>
              </w:rPr>
            </w:pPr>
            <w:proofErr w:type="spellStart"/>
            <w:r>
              <w:rPr>
                <w:rFonts w:asciiTheme="minorHAnsi" w:hAnsiTheme="minorHAnsi"/>
                <w:sz w:val="18"/>
                <w:szCs w:val="18"/>
                <w:lang w:val="en-US"/>
              </w:rPr>
              <w:t>Tchad</w:t>
            </w:r>
            <w:proofErr w:type="spellEnd"/>
          </w:p>
        </w:tc>
        <w:tc>
          <w:tcPr>
            <w:tcW w:w="783" w:type="dxa"/>
            <w:vAlign w:val="center"/>
          </w:tcPr>
          <w:p w:rsidR="00AF3C35" w:rsidRPr="00F66659" w:rsidRDefault="00AF3C35" w:rsidP="00AF3C35">
            <w:pPr>
              <w:spacing w:before="60" w:after="60"/>
              <w:jc w:val="center"/>
              <w:rPr>
                <w:rFonts w:asciiTheme="minorHAnsi" w:hAnsiTheme="minorHAnsi"/>
                <w:b/>
                <w:bCs/>
                <w:sz w:val="20"/>
                <w:lang w:val="en-US"/>
              </w:rPr>
            </w:pPr>
            <w:r w:rsidRPr="00F66659">
              <w:rPr>
                <w:rFonts w:asciiTheme="minorHAnsi" w:hAnsiTheme="minorHAnsi"/>
                <w:b/>
                <w:bCs/>
                <w:sz w:val="20"/>
                <w:lang w:val="en-US"/>
              </w:rPr>
              <w:t>X</w:t>
            </w:r>
          </w:p>
        </w:tc>
        <w:tc>
          <w:tcPr>
            <w:tcW w:w="784" w:type="dxa"/>
            <w:vAlign w:val="center"/>
          </w:tcPr>
          <w:p w:rsidR="00AF3C35" w:rsidRPr="00F66659" w:rsidRDefault="00AF3C35" w:rsidP="00AF3C35">
            <w:pPr>
              <w:spacing w:before="60" w:after="60"/>
              <w:jc w:val="center"/>
              <w:rPr>
                <w:rFonts w:asciiTheme="minorHAnsi" w:hAnsiTheme="minorHAnsi"/>
                <w:b/>
                <w:bCs/>
                <w:sz w:val="20"/>
                <w:lang w:val="en-US"/>
              </w:rPr>
            </w:pPr>
            <w:r w:rsidRPr="00F66659">
              <w:rPr>
                <w:rFonts w:asciiTheme="minorHAnsi" w:hAnsiTheme="minorHAnsi"/>
                <w:b/>
                <w:bCs/>
                <w:sz w:val="20"/>
                <w:lang w:val="en-US"/>
              </w:rPr>
              <w:t>X</w:t>
            </w:r>
          </w:p>
        </w:tc>
        <w:tc>
          <w:tcPr>
            <w:tcW w:w="784" w:type="dxa"/>
            <w:vAlign w:val="center"/>
          </w:tcPr>
          <w:p w:rsidR="00AF3C35" w:rsidRPr="00F66659" w:rsidRDefault="00AF3C35" w:rsidP="00AF3C35">
            <w:pPr>
              <w:spacing w:before="60" w:after="60"/>
              <w:jc w:val="center"/>
              <w:rPr>
                <w:rFonts w:asciiTheme="minorHAnsi" w:hAnsiTheme="minorHAnsi"/>
                <w:b/>
                <w:bCs/>
                <w:sz w:val="20"/>
                <w:lang w:val="en-US"/>
              </w:rPr>
            </w:pPr>
            <w:r w:rsidRPr="00F66659">
              <w:rPr>
                <w:rFonts w:asciiTheme="minorHAnsi" w:hAnsiTheme="minorHAnsi"/>
                <w:b/>
                <w:bCs/>
                <w:sz w:val="20"/>
                <w:lang w:val="en-US"/>
              </w:rPr>
              <w:t>X</w:t>
            </w:r>
          </w:p>
        </w:tc>
        <w:tc>
          <w:tcPr>
            <w:tcW w:w="784" w:type="dxa"/>
            <w:vAlign w:val="center"/>
          </w:tcPr>
          <w:p w:rsidR="00AF3C35" w:rsidRPr="00F66659" w:rsidRDefault="00AF3C35" w:rsidP="00AF3C35">
            <w:pPr>
              <w:spacing w:before="60" w:after="60"/>
              <w:jc w:val="center"/>
              <w:rPr>
                <w:rFonts w:asciiTheme="minorHAnsi" w:hAnsiTheme="minorHAnsi"/>
                <w:b/>
                <w:bCs/>
                <w:sz w:val="20"/>
                <w:lang w:val="en-US"/>
              </w:rPr>
            </w:pPr>
            <w:r w:rsidRPr="00F66659">
              <w:rPr>
                <w:rFonts w:asciiTheme="minorHAnsi" w:hAnsiTheme="minorHAnsi"/>
                <w:b/>
                <w:bCs/>
                <w:sz w:val="20"/>
                <w:lang w:val="en-US"/>
              </w:rPr>
              <w:t>X</w:t>
            </w:r>
          </w:p>
        </w:tc>
        <w:tc>
          <w:tcPr>
            <w:tcW w:w="783" w:type="dxa"/>
            <w:vAlign w:val="center"/>
          </w:tcPr>
          <w:p w:rsidR="00AF3C35" w:rsidRPr="00F66659" w:rsidRDefault="00AF3C35" w:rsidP="00AF3C35">
            <w:pPr>
              <w:spacing w:before="60" w:after="60"/>
              <w:jc w:val="center"/>
              <w:rPr>
                <w:rFonts w:asciiTheme="minorHAnsi" w:hAnsiTheme="minorHAnsi"/>
                <w:b/>
                <w:bCs/>
                <w:sz w:val="20"/>
                <w:lang w:val="en-US"/>
              </w:rPr>
            </w:pPr>
            <w:r w:rsidRPr="00F66659">
              <w:rPr>
                <w:rFonts w:asciiTheme="minorHAnsi" w:hAnsiTheme="minorHAnsi"/>
                <w:b/>
                <w:bCs/>
                <w:sz w:val="20"/>
                <w:lang w:val="en-US"/>
              </w:rPr>
              <w:t>X</w:t>
            </w:r>
          </w:p>
        </w:tc>
        <w:tc>
          <w:tcPr>
            <w:tcW w:w="783" w:type="dxa"/>
            <w:vAlign w:val="center"/>
          </w:tcPr>
          <w:p w:rsidR="00AF3C35" w:rsidRPr="00F66659" w:rsidRDefault="00AF3C35" w:rsidP="00AF3C35">
            <w:pPr>
              <w:spacing w:before="60" w:after="60"/>
              <w:jc w:val="center"/>
              <w:rPr>
                <w:rFonts w:asciiTheme="minorHAnsi" w:hAnsiTheme="minorHAnsi"/>
                <w:b/>
                <w:bCs/>
                <w:sz w:val="20"/>
                <w:lang w:val="en-US"/>
              </w:rPr>
            </w:pPr>
            <w:r w:rsidRPr="00F66659">
              <w:rPr>
                <w:rFonts w:asciiTheme="minorHAnsi" w:hAnsiTheme="minorHAnsi"/>
                <w:b/>
                <w:bCs/>
                <w:sz w:val="20"/>
                <w:lang w:val="en-US"/>
              </w:rPr>
              <w:t>X</w:t>
            </w:r>
          </w:p>
        </w:tc>
        <w:tc>
          <w:tcPr>
            <w:tcW w:w="784" w:type="dxa"/>
            <w:vAlign w:val="center"/>
          </w:tcPr>
          <w:p w:rsidR="00AF3C35" w:rsidRPr="00F66659" w:rsidRDefault="00AF3C35" w:rsidP="00AF3C35">
            <w:pPr>
              <w:spacing w:before="60" w:after="60"/>
              <w:jc w:val="center"/>
              <w:rPr>
                <w:rFonts w:asciiTheme="minorHAnsi" w:hAnsiTheme="minorHAnsi"/>
                <w:b/>
                <w:bCs/>
                <w:sz w:val="20"/>
                <w:lang w:val="en-US"/>
              </w:rPr>
            </w:pPr>
            <w:r w:rsidRPr="00F66659">
              <w:rPr>
                <w:rFonts w:asciiTheme="minorHAnsi" w:hAnsiTheme="minorHAnsi"/>
                <w:b/>
                <w:bCs/>
                <w:sz w:val="20"/>
                <w:lang w:val="en-US"/>
              </w:rPr>
              <w:t>X</w:t>
            </w:r>
          </w:p>
        </w:tc>
        <w:tc>
          <w:tcPr>
            <w:tcW w:w="783" w:type="dxa"/>
            <w:vAlign w:val="center"/>
          </w:tcPr>
          <w:p w:rsidR="00AF3C35" w:rsidRPr="00F66659" w:rsidRDefault="00AF3C35" w:rsidP="00AF3C35">
            <w:pPr>
              <w:spacing w:before="60" w:after="60"/>
              <w:jc w:val="center"/>
              <w:rPr>
                <w:rFonts w:asciiTheme="minorHAnsi" w:hAnsiTheme="minorHAnsi"/>
                <w:b/>
                <w:bCs/>
                <w:sz w:val="20"/>
                <w:lang w:val="en-US"/>
              </w:rPr>
            </w:pPr>
            <w:r w:rsidRPr="00F66659">
              <w:rPr>
                <w:rFonts w:asciiTheme="minorHAnsi" w:hAnsiTheme="minorHAnsi"/>
                <w:b/>
                <w:bCs/>
                <w:sz w:val="20"/>
                <w:lang w:val="en-US"/>
              </w:rPr>
              <w:t>X</w:t>
            </w:r>
          </w:p>
        </w:tc>
        <w:tc>
          <w:tcPr>
            <w:tcW w:w="783" w:type="dxa"/>
            <w:vAlign w:val="center"/>
          </w:tcPr>
          <w:p w:rsidR="00AF3C35" w:rsidRPr="00F66659" w:rsidRDefault="00AF3C35" w:rsidP="00AF3C35">
            <w:pPr>
              <w:spacing w:before="60" w:after="60"/>
              <w:jc w:val="center"/>
              <w:rPr>
                <w:rFonts w:asciiTheme="minorHAnsi" w:hAnsiTheme="minorHAnsi"/>
                <w:b/>
                <w:bCs/>
                <w:sz w:val="20"/>
                <w:lang w:val="en-US"/>
              </w:rPr>
            </w:pPr>
            <w:r w:rsidRPr="00F66659">
              <w:rPr>
                <w:rFonts w:asciiTheme="minorHAnsi" w:hAnsiTheme="minorHAnsi"/>
                <w:b/>
                <w:bCs/>
                <w:sz w:val="20"/>
                <w:lang w:val="en-US"/>
              </w:rPr>
              <w:t>X</w:t>
            </w:r>
          </w:p>
        </w:tc>
        <w:tc>
          <w:tcPr>
            <w:tcW w:w="783" w:type="dxa"/>
            <w:vAlign w:val="center"/>
          </w:tcPr>
          <w:p w:rsidR="00AF3C35" w:rsidRPr="00F66659" w:rsidRDefault="00AF3C35" w:rsidP="00AF3C35">
            <w:pPr>
              <w:spacing w:before="60" w:after="60"/>
              <w:jc w:val="center"/>
              <w:rPr>
                <w:rFonts w:asciiTheme="minorHAnsi" w:hAnsiTheme="minorHAnsi"/>
                <w:b/>
                <w:bCs/>
                <w:sz w:val="20"/>
                <w:lang w:val="en-US"/>
              </w:rPr>
            </w:pPr>
            <w:r w:rsidRPr="00F66659">
              <w:rPr>
                <w:rFonts w:asciiTheme="minorHAnsi" w:hAnsiTheme="minorHAnsi"/>
                <w:b/>
                <w:bCs/>
                <w:sz w:val="20"/>
                <w:lang w:val="en-US"/>
              </w:rPr>
              <w:t>X</w:t>
            </w:r>
          </w:p>
        </w:tc>
        <w:tc>
          <w:tcPr>
            <w:tcW w:w="784" w:type="dxa"/>
            <w:vAlign w:val="center"/>
          </w:tcPr>
          <w:p w:rsidR="00AF3C35" w:rsidRPr="00F66659" w:rsidRDefault="00AF3C35" w:rsidP="00AF3C35">
            <w:pPr>
              <w:spacing w:before="60" w:after="60"/>
              <w:jc w:val="center"/>
              <w:rPr>
                <w:rFonts w:asciiTheme="minorHAnsi" w:hAnsiTheme="minorHAnsi"/>
                <w:b/>
                <w:bCs/>
                <w:sz w:val="20"/>
                <w:lang w:val="en-U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AF3C35" w:rsidRPr="00F66659" w:rsidRDefault="00AF3C35" w:rsidP="00AF3C35">
            <w:pPr>
              <w:spacing w:before="60" w:after="60"/>
              <w:jc w:val="center"/>
              <w:rPr>
                <w:rFonts w:asciiTheme="minorHAnsi" w:hAnsiTheme="minorHAnsi"/>
                <w:b/>
                <w:bCs/>
                <w:sz w:val="20"/>
                <w:lang w:val="en-U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AF3C35" w:rsidRPr="00F66659" w:rsidRDefault="00AF3C35" w:rsidP="00AF3C35">
            <w:pPr>
              <w:spacing w:before="60" w:after="60"/>
              <w:jc w:val="center"/>
              <w:rPr>
                <w:rFonts w:asciiTheme="minorHAnsi" w:hAnsiTheme="minorHAnsi"/>
                <w:b/>
                <w:bCs/>
                <w:sz w:val="20"/>
                <w:lang w:val="en-US"/>
              </w:rPr>
            </w:pPr>
            <w:r w:rsidRPr="00F66659">
              <w:rPr>
                <w:rFonts w:asciiTheme="minorHAnsi" w:hAnsiTheme="minorHAnsi"/>
                <w:b/>
                <w:bCs/>
                <w:sz w:val="20"/>
                <w:lang w:val="en-US"/>
              </w:rPr>
              <w:t>X</w:t>
            </w:r>
          </w:p>
        </w:tc>
        <w:tc>
          <w:tcPr>
            <w:tcW w:w="784" w:type="dxa"/>
            <w:vAlign w:val="center"/>
          </w:tcPr>
          <w:p w:rsidR="00AF3C35" w:rsidRPr="00F66659" w:rsidRDefault="00AF3C35" w:rsidP="00AF3C35">
            <w:pPr>
              <w:spacing w:before="60" w:after="60"/>
              <w:jc w:val="center"/>
              <w:rPr>
                <w:rFonts w:asciiTheme="minorHAnsi" w:hAnsiTheme="minorHAnsi"/>
                <w:b/>
                <w:bCs/>
                <w:sz w:val="20"/>
                <w:lang w:val="en-US"/>
              </w:rPr>
            </w:pPr>
            <w:r w:rsidRPr="00F66659">
              <w:rPr>
                <w:rFonts w:asciiTheme="minorHAnsi" w:hAnsiTheme="minorHAnsi"/>
                <w:b/>
                <w:bCs/>
                <w:sz w:val="20"/>
                <w:lang w:val="en-US"/>
              </w:rPr>
              <w:t>X</w:t>
            </w:r>
          </w:p>
        </w:tc>
      </w:tr>
      <w:tr w:rsidR="00AF3C35" w:rsidRPr="00125206" w:rsidTr="00730FF2">
        <w:trPr>
          <w:trHeight w:val="144"/>
          <w:jc w:val="center"/>
        </w:trPr>
        <w:tc>
          <w:tcPr>
            <w:tcW w:w="704" w:type="dxa"/>
            <w:shd w:val="clear" w:color="auto" w:fill="DAEEF3"/>
            <w:vAlign w:val="center"/>
          </w:tcPr>
          <w:p w:rsidR="00AF3C35" w:rsidRPr="00F66659" w:rsidRDefault="00AF3C35" w:rsidP="00AF3C35">
            <w:pPr>
              <w:spacing w:before="60" w:after="60"/>
              <w:jc w:val="center"/>
              <w:rPr>
                <w:rFonts w:asciiTheme="minorHAnsi" w:hAnsiTheme="minorHAnsi"/>
                <w:sz w:val="18"/>
                <w:szCs w:val="18"/>
                <w:lang w:val="fr-FR"/>
              </w:rPr>
            </w:pPr>
            <w:r w:rsidRPr="00F66659">
              <w:rPr>
                <w:rFonts w:asciiTheme="minorHAnsi" w:hAnsiTheme="minorHAnsi"/>
                <w:sz w:val="18"/>
                <w:szCs w:val="18"/>
                <w:lang w:val="fr-FR"/>
              </w:rPr>
              <w:t>1</w:t>
            </w:r>
            <w:r>
              <w:rPr>
                <w:rFonts w:asciiTheme="minorHAnsi" w:hAnsiTheme="minorHAnsi"/>
                <w:sz w:val="18"/>
                <w:szCs w:val="18"/>
                <w:lang w:val="fr-FR"/>
              </w:rPr>
              <w:t>1</w:t>
            </w:r>
          </w:p>
        </w:tc>
        <w:tc>
          <w:tcPr>
            <w:tcW w:w="1572" w:type="dxa"/>
            <w:shd w:val="clear" w:color="auto" w:fill="DAEEF3"/>
            <w:vAlign w:val="center"/>
          </w:tcPr>
          <w:p w:rsidR="00AF3C35" w:rsidRPr="00F66659" w:rsidRDefault="00AF3C35" w:rsidP="00AF3C35">
            <w:pPr>
              <w:spacing w:before="20" w:after="20"/>
              <w:rPr>
                <w:rFonts w:asciiTheme="minorHAnsi" w:hAnsiTheme="minorHAnsi"/>
                <w:sz w:val="18"/>
                <w:szCs w:val="18"/>
                <w:lang w:val="en-US"/>
              </w:rPr>
            </w:pPr>
            <w:r w:rsidRPr="00D74FFC">
              <w:rPr>
                <w:rFonts w:asciiTheme="minorHAnsi" w:hAnsiTheme="minorHAnsi"/>
                <w:sz w:val="18"/>
                <w:szCs w:val="18"/>
                <w:lang w:val="en-US"/>
              </w:rPr>
              <w:t>Congo (</w:t>
            </w:r>
            <w:proofErr w:type="spellStart"/>
            <w:r w:rsidRPr="00D74FFC">
              <w:rPr>
                <w:rFonts w:asciiTheme="minorHAnsi" w:hAnsiTheme="minorHAnsi"/>
                <w:sz w:val="18"/>
                <w:szCs w:val="18"/>
                <w:lang w:val="en-US"/>
              </w:rPr>
              <w:t>Rép</w:t>
            </w:r>
            <w:proofErr w:type="spellEnd"/>
            <w:r w:rsidRPr="00D74FFC">
              <w:rPr>
                <w:rFonts w:asciiTheme="minorHAnsi" w:hAnsiTheme="minorHAnsi"/>
                <w:sz w:val="18"/>
                <w:szCs w:val="18"/>
                <w:lang w:val="en-US"/>
              </w:rPr>
              <w:t>. du)</w:t>
            </w:r>
          </w:p>
        </w:tc>
        <w:tc>
          <w:tcPr>
            <w:tcW w:w="783" w:type="dxa"/>
            <w:vAlign w:val="center"/>
          </w:tcPr>
          <w:p w:rsidR="00AF3C35" w:rsidRPr="00125206"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125206"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125206"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125206"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125206"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125206"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125206"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125206"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125206"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125206"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125206"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AF3C35" w:rsidRPr="00125206"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AF3C35" w:rsidRPr="00125206"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125206"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r>
      <w:tr w:rsidR="00AF3C35" w:rsidRPr="00125206" w:rsidTr="00730FF2">
        <w:trPr>
          <w:trHeight w:val="144"/>
          <w:jc w:val="center"/>
        </w:trPr>
        <w:tc>
          <w:tcPr>
            <w:tcW w:w="704" w:type="dxa"/>
            <w:shd w:val="clear" w:color="auto" w:fill="DAEEF3"/>
            <w:vAlign w:val="center"/>
          </w:tcPr>
          <w:p w:rsidR="00AF3C35" w:rsidRPr="00F66659" w:rsidRDefault="00AF3C35" w:rsidP="00AF3C35">
            <w:pPr>
              <w:spacing w:before="60" w:after="60"/>
              <w:jc w:val="center"/>
              <w:rPr>
                <w:rFonts w:asciiTheme="minorHAnsi" w:hAnsiTheme="minorHAnsi"/>
                <w:sz w:val="18"/>
                <w:szCs w:val="18"/>
                <w:lang w:val="en-US"/>
              </w:rPr>
            </w:pPr>
            <w:r w:rsidRPr="00F66659">
              <w:rPr>
                <w:rFonts w:asciiTheme="minorHAnsi" w:hAnsiTheme="minorHAnsi"/>
                <w:sz w:val="18"/>
                <w:szCs w:val="18"/>
                <w:lang w:val="en-US"/>
              </w:rPr>
              <w:t>1</w:t>
            </w:r>
            <w:r>
              <w:rPr>
                <w:rFonts w:asciiTheme="minorHAnsi" w:hAnsiTheme="minorHAnsi"/>
                <w:sz w:val="18"/>
                <w:szCs w:val="18"/>
                <w:lang w:val="en-US"/>
              </w:rPr>
              <w:t>2</w:t>
            </w:r>
          </w:p>
        </w:tc>
        <w:tc>
          <w:tcPr>
            <w:tcW w:w="1572" w:type="dxa"/>
            <w:shd w:val="clear" w:color="auto" w:fill="DAEEF3"/>
            <w:vAlign w:val="center"/>
          </w:tcPr>
          <w:p w:rsidR="00AF3C35" w:rsidRPr="00F66659" w:rsidRDefault="00AF3C35" w:rsidP="00AF3C35">
            <w:pPr>
              <w:spacing w:before="20" w:after="20"/>
              <w:rPr>
                <w:rFonts w:asciiTheme="minorHAnsi" w:hAnsiTheme="minorHAnsi"/>
                <w:sz w:val="18"/>
                <w:szCs w:val="18"/>
                <w:lang w:val="en-US"/>
              </w:rPr>
            </w:pPr>
            <w:r w:rsidRPr="00F66659">
              <w:rPr>
                <w:rFonts w:asciiTheme="minorHAnsi" w:hAnsiTheme="minorHAnsi"/>
                <w:sz w:val="18"/>
                <w:szCs w:val="18"/>
                <w:lang w:val="en-US"/>
              </w:rPr>
              <w:t>Côte d'Ivoire</w:t>
            </w:r>
          </w:p>
        </w:tc>
        <w:tc>
          <w:tcPr>
            <w:tcW w:w="783" w:type="dxa"/>
            <w:vAlign w:val="center"/>
          </w:tcPr>
          <w:p w:rsidR="00AF3C35" w:rsidRPr="00125206"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125206"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125206"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125206"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125206"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125206"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125206"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125206"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125206"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125206"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125206"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AF3C35" w:rsidRPr="00125206"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AF3C35" w:rsidRPr="00125206"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125206"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r>
      <w:tr w:rsidR="00AF3C35" w:rsidRPr="00125206" w:rsidTr="00730FF2">
        <w:trPr>
          <w:trHeight w:val="144"/>
          <w:jc w:val="center"/>
        </w:trPr>
        <w:tc>
          <w:tcPr>
            <w:tcW w:w="704" w:type="dxa"/>
            <w:shd w:val="clear" w:color="auto" w:fill="DAEEF3"/>
            <w:vAlign w:val="center"/>
          </w:tcPr>
          <w:p w:rsidR="00AF3C35" w:rsidRPr="00F66659" w:rsidRDefault="00AF3C35" w:rsidP="00AF3C35">
            <w:pPr>
              <w:spacing w:before="60" w:after="60"/>
              <w:jc w:val="center"/>
              <w:rPr>
                <w:rFonts w:asciiTheme="minorHAnsi" w:hAnsiTheme="minorHAnsi"/>
                <w:sz w:val="18"/>
                <w:szCs w:val="18"/>
                <w:lang w:val="en-US"/>
              </w:rPr>
            </w:pPr>
            <w:r w:rsidRPr="00F66659">
              <w:rPr>
                <w:rFonts w:asciiTheme="minorHAnsi" w:hAnsiTheme="minorHAnsi"/>
                <w:sz w:val="18"/>
                <w:szCs w:val="18"/>
                <w:lang w:val="en-US"/>
              </w:rPr>
              <w:t>1</w:t>
            </w:r>
            <w:r>
              <w:rPr>
                <w:rFonts w:asciiTheme="minorHAnsi" w:hAnsiTheme="minorHAnsi"/>
                <w:sz w:val="18"/>
                <w:szCs w:val="18"/>
                <w:lang w:val="en-US"/>
              </w:rPr>
              <w:t>3</w:t>
            </w:r>
          </w:p>
        </w:tc>
        <w:tc>
          <w:tcPr>
            <w:tcW w:w="1572" w:type="dxa"/>
            <w:shd w:val="clear" w:color="auto" w:fill="DAEEF3"/>
            <w:vAlign w:val="center"/>
          </w:tcPr>
          <w:p w:rsidR="00AF3C35" w:rsidRPr="00F66659" w:rsidRDefault="00AF3C35" w:rsidP="00AF3C35">
            <w:pPr>
              <w:spacing w:before="20" w:after="20"/>
              <w:rPr>
                <w:rFonts w:asciiTheme="minorHAnsi" w:hAnsiTheme="minorHAnsi"/>
                <w:sz w:val="18"/>
                <w:szCs w:val="18"/>
                <w:lang w:val="en-US"/>
              </w:rPr>
            </w:pPr>
            <w:proofErr w:type="spellStart"/>
            <w:r w:rsidRPr="00D74FFC">
              <w:rPr>
                <w:rFonts w:asciiTheme="minorHAnsi" w:hAnsiTheme="minorHAnsi"/>
                <w:sz w:val="18"/>
                <w:szCs w:val="18"/>
                <w:lang w:val="en-US"/>
              </w:rPr>
              <w:t>Rép</w:t>
            </w:r>
            <w:proofErr w:type="spellEnd"/>
            <w:r w:rsidRPr="00D74FFC">
              <w:rPr>
                <w:rFonts w:asciiTheme="minorHAnsi" w:hAnsiTheme="minorHAnsi"/>
                <w:sz w:val="18"/>
                <w:szCs w:val="18"/>
                <w:lang w:val="en-US"/>
              </w:rPr>
              <w:t xml:space="preserve">. </w:t>
            </w:r>
            <w:proofErr w:type="spellStart"/>
            <w:proofErr w:type="gramStart"/>
            <w:r w:rsidRPr="00D74FFC">
              <w:rPr>
                <w:rFonts w:asciiTheme="minorHAnsi" w:hAnsiTheme="minorHAnsi"/>
                <w:sz w:val="18"/>
                <w:szCs w:val="18"/>
                <w:lang w:val="en-US"/>
              </w:rPr>
              <w:t>dém</w:t>
            </w:r>
            <w:proofErr w:type="spellEnd"/>
            <w:proofErr w:type="gramEnd"/>
            <w:r w:rsidRPr="00D74FFC">
              <w:rPr>
                <w:rFonts w:asciiTheme="minorHAnsi" w:hAnsiTheme="minorHAnsi"/>
                <w:sz w:val="18"/>
                <w:szCs w:val="18"/>
                <w:lang w:val="en-US"/>
              </w:rPr>
              <w:t>. du Congo</w:t>
            </w:r>
          </w:p>
        </w:tc>
        <w:tc>
          <w:tcPr>
            <w:tcW w:w="783" w:type="dxa"/>
            <w:vAlign w:val="center"/>
          </w:tcPr>
          <w:p w:rsidR="00AF3C35" w:rsidRPr="00125206"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125206"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125206"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125206"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125206"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125206"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125206"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125206"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125206"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AF3C35" w:rsidRPr="00125206"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125206"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AF3C35" w:rsidRPr="00125206"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AF3C35" w:rsidRPr="00125206"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AF3C35" w:rsidRPr="00125206" w:rsidRDefault="00AF3C35" w:rsidP="00AF3C35">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r>
      <w:tr w:rsidR="00AF3C35" w:rsidRPr="00125206" w:rsidTr="00730FF2">
        <w:trPr>
          <w:trHeight w:val="144"/>
          <w:jc w:val="center"/>
        </w:trPr>
        <w:tc>
          <w:tcPr>
            <w:tcW w:w="704" w:type="dxa"/>
            <w:shd w:val="clear" w:color="auto" w:fill="DAEEF3"/>
            <w:vAlign w:val="center"/>
          </w:tcPr>
          <w:p w:rsidR="00AF3C35" w:rsidRPr="00F66659" w:rsidRDefault="00AF3C35" w:rsidP="00AF3C35">
            <w:pPr>
              <w:spacing w:before="60" w:after="60"/>
              <w:jc w:val="center"/>
              <w:rPr>
                <w:rFonts w:asciiTheme="minorHAnsi" w:hAnsiTheme="minorHAnsi"/>
                <w:sz w:val="18"/>
                <w:szCs w:val="18"/>
                <w:lang w:val="en-US"/>
              </w:rPr>
            </w:pPr>
            <w:r w:rsidRPr="00F66659">
              <w:rPr>
                <w:rFonts w:asciiTheme="minorHAnsi" w:hAnsiTheme="minorHAnsi"/>
                <w:sz w:val="18"/>
                <w:szCs w:val="18"/>
                <w:lang w:val="en-US"/>
              </w:rPr>
              <w:t>1</w:t>
            </w:r>
            <w:r>
              <w:rPr>
                <w:rFonts w:asciiTheme="minorHAnsi" w:hAnsiTheme="minorHAnsi"/>
                <w:sz w:val="18"/>
                <w:szCs w:val="18"/>
                <w:lang w:val="en-US"/>
              </w:rPr>
              <w:t>4</w:t>
            </w:r>
          </w:p>
        </w:tc>
        <w:tc>
          <w:tcPr>
            <w:tcW w:w="1572" w:type="dxa"/>
            <w:shd w:val="clear" w:color="auto" w:fill="DAEEF3"/>
            <w:vAlign w:val="center"/>
          </w:tcPr>
          <w:p w:rsidR="00AF3C35" w:rsidRPr="00F66659" w:rsidRDefault="00AF3C35" w:rsidP="00AF3C35">
            <w:pPr>
              <w:spacing w:before="20" w:after="20"/>
              <w:rPr>
                <w:rFonts w:asciiTheme="minorHAnsi" w:hAnsiTheme="minorHAnsi"/>
                <w:sz w:val="18"/>
                <w:szCs w:val="18"/>
                <w:lang w:val="en-US"/>
              </w:rPr>
            </w:pPr>
            <w:proofErr w:type="spellStart"/>
            <w:r w:rsidRPr="00F66659">
              <w:rPr>
                <w:rFonts w:asciiTheme="minorHAnsi" w:hAnsiTheme="minorHAnsi"/>
                <w:sz w:val="18"/>
                <w:szCs w:val="18"/>
                <w:lang w:val="en-US"/>
              </w:rPr>
              <w:t>Comor</w:t>
            </w:r>
            <w:r>
              <w:rPr>
                <w:rFonts w:asciiTheme="minorHAnsi" w:hAnsiTheme="minorHAnsi"/>
                <w:sz w:val="18"/>
                <w:szCs w:val="18"/>
                <w:lang w:val="en-US"/>
              </w:rPr>
              <w:t>es</w:t>
            </w:r>
            <w:proofErr w:type="spellEnd"/>
          </w:p>
        </w:tc>
        <w:tc>
          <w:tcPr>
            <w:tcW w:w="783" w:type="dxa"/>
            <w:vAlign w:val="center"/>
          </w:tcPr>
          <w:p w:rsidR="00AF3C35" w:rsidRPr="00125206" w:rsidRDefault="00AF3C35" w:rsidP="00AF3C35">
            <w:pPr>
              <w:spacing w:before="60" w:after="60"/>
              <w:jc w:val="center"/>
              <w:rPr>
                <w:rFonts w:asciiTheme="minorHAnsi" w:hAnsiTheme="minorHAnsi"/>
                <w:sz w:val="18"/>
                <w:szCs w:val="18"/>
                <w:lang w:val="en-US"/>
              </w:rPr>
            </w:pPr>
          </w:p>
        </w:tc>
        <w:tc>
          <w:tcPr>
            <w:tcW w:w="784" w:type="dxa"/>
            <w:vAlign w:val="center"/>
          </w:tcPr>
          <w:p w:rsidR="00AF3C35" w:rsidRPr="00125206" w:rsidRDefault="00AF3C35" w:rsidP="00AF3C35">
            <w:pPr>
              <w:spacing w:before="60" w:after="60"/>
              <w:jc w:val="center"/>
              <w:rPr>
                <w:rFonts w:asciiTheme="minorHAnsi" w:hAnsiTheme="minorHAnsi"/>
                <w:sz w:val="18"/>
                <w:szCs w:val="18"/>
                <w:lang w:val="en-US"/>
              </w:rPr>
            </w:pPr>
          </w:p>
        </w:tc>
        <w:tc>
          <w:tcPr>
            <w:tcW w:w="784" w:type="dxa"/>
            <w:vAlign w:val="center"/>
          </w:tcPr>
          <w:p w:rsidR="00AF3C35" w:rsidRPr="00125206" w:rsidRDefault="00AF3C35" w:rsidP="00AF3C35">
            <w:pPr>
              <w:spacing w:before="60" w:after="60"/>
              <w:jc w:val="center"/>
              <w:rPr>
                <w:rFonts w:asciiTheme="minorHAnsi" w:hAnsiTheme="minorHAnsi"/>
                <w:sz w:val="18"/>
                <w:szCs w:val="18"/>
                <w:lang w:val="en-US"/>
              </w:rPr>
            </w:pPr>
          </w:p>
        </w:tc>
        <w:tc>
          <w:tcPr>
            <w:tcW w:w="784" w:type="dxa"/>
            <w:vAlign w:val="center"/>
          </w:tcPr>
          <w:p w:rsidR="00AF3C35" w:rsidRPr="00125206" w:rsidRDefault="00AF3C35" w:rsidP="00AF3C35">
            <w:pPr>
              <w:spacing w:before="60" w:after="60"/>
              <w:jc w:val="center"/>
              <w:rPr>
                <w:rFonts w:asciiTheme="minorHAnsi" w:hAnsiTheme="minorHAnsi"/>
                <w:sz w:val="18"/>
                <w:szCs w:val="18"/>
                <w:lang w:val="en-US"/>
              </w:rPr>
            </w:pPr>
          </w:p>
        </w:tc>
        <w:tc>
          <w:tcPr>
            <w:tcW w:w="783" w:type="dxa"/>
            <w:vAlign w:val="center"/>
          </w:tcPr>
          <w:p w:rsidR="00AF3C35" w:rsidRPr="00125206" w:rsidRDefault="00AF3C35" w:rsidP="00AF3C35">
            <w:pPr>
              <w:spacing w:before="60" w:after="60"/>
              <w:jc w:val="center"/>
              <w:rPr>
                <w:rFonts w:asciiTheme="minorHAnsi" w:hAnsiTheme="minorHAnsi"/>
                <w:sz w:val="18"/>
                <w:szCs w:val="18"/>
                <w:lang w:val="en-US"/>
              </w:rPr>
            </w:pPr>
          </w:p>
        </w:tc>
        <w:tc>
          <w:tcPr>
            <w:tcW w:w="783" w:type="dxa"/>
            <w:vAlign w:val="center"/>
          </w:tcPr>
          <w:p w:rsidR="00AF3C35" w:rsidRPr="00125206" w:rsidRDefault="00AF3C35" w:rsidP="00AF3C35">
            <w:pPr>
              <w:spacing w:before="60" w:after="60"/>
              <w:jc w:val="center"/>
              <w:rPr>
                <w:rFonts w:asciiTheme="minorHAnsi" w:hAnsiTheme="minorHAnsi"/>
                <w:sz w:val="18"/>
                <w:szCs w:val="18"/>
                <w:lang w:val="en-US"/>
              </w:rPr>
            </w:pPr>
          </w:p>
        </w:tc>
        <w:tc>
          <w:tcPr>
            <w:tcW w:w="784" w:type="dxa"/>
            <w:vAlign w:val="center"/>
          </w:tcPr>
          <w:p w:rsidR="00AF3C35" w:rsidRPr="00125206" w:rsidRDefault="00AF3C35" w:rsidP="00AF3C35">
            <w:pPr>
              <w:spacing w:before="60" w:after="60"/>
              <w:jc w:val="center"/>
              <w:rPr>
                <w:rFonts w:asciiTheme="minorHAnsi" w:hAnsiTheme="minorHAnsi"/>
                <w:sz w:val="18"/>
                <w:szCs w:val="18"/>
                <w:lang w:val="en-US"/>
              </w:rPr>
            </w:pPr>
          </w:p>
        </w:tc>
        <w:tc>
          <w:tcPr>
            <w:tcW w:w="783" w:type="dxa"/>
            <w:vAlign w:val="center"/>
          </w:tcPr>
          <w:p w:rsidR="00AF3C35" w:rsidRPr="00125206" w:rsidRDefault="00AF3C35" w:rsidP="00AF3C35">
            <w:pPr>
              <w:spacing w:before="60" w:after="60"/>
              <w:jc w:val="center"/>
              <w:rPr>
                <w:rFonts w:asciiTheme="minorHAnsi" w:hAnsiTheme="minorHAnsi"/>
                <w:sz w:val="18"/>
                <w:szCs w:val="18"/>
                <w:lang w:val="en-US"/>
              </w:rPr>
            </w:pPr>
          </w:p>
        </w:tc>
        <w:tc>
          <w:tcPr>
            <w:tcW w:w="783" w:type="dxa"/>
            <w:vAlign w:val="center"/>
          </w:tcPr>
          <w:p w:rsidR="00AF3C35" w:rsidRPr="00125206" w:rsidRDefault="00AF3C35" w:rsidP="00AF3C35">
            <w:pPr>
              <w:spacing w:before="60" w:after="60"/>
              <w:jc w:val="center"/>
              <w:rPr>
                <w:rFonts w:asciiTheme="minorHAnsi" w:hAnsiTheme="minorHAnsi"/>
                <w:sz w:val="18"/>
                <w:szCs w:val="18"/>
                <w:lang w:val="en-US"/>
              </w:rPr>
            </w:pPr>
          </w:p>
        </w:tc>
        <w:tc>
          <w:tcPr>
            <w:tcW w:w="783" w:type="dxa"/>
            <w:vAlign w:val="center"/>
          </w:tcPr>
          <w:p w:rsidR="00AF3C35" w:rsidRPr="00125206" w:rsidRDefault="00AF3C35" w:rsidP="00AF3C35">
            <w:pPr>
              <w:spacing w:before="60" w:after="60"/>
              <w:jc w:val="center"/>
              <w:rPr>
                <w:rFonts w:asciiTheme="minorHAnsi" w:hAnsiTheme="minorHAnsi"/>
                <w:sz w:val="18"/>
                <w:szCs w:val="18"/>
                <w:lang w:val="en-US"/>
              </w:rPr>
            </w:pPr>
          </w:p>
        </w:tc>
        <w:tc>
          <w:tcPr>
            <w:tcW w:w="784" w:type="dxa"/>
            <w:vAlign w:val="center"/>
          </w:tcPr>
          <w:p w:rsidR="00AF3C35" w:rsidRPr="00125206" w:rsidRDefault="00AF3C35" w:rsidP="00AF3C35">
            <w:pPr>
              <w:spacing w:before="60" w:after="60"/>
              <w:jc w:val="center"/>
              <w:rPr>
                <w:rFonts w:asciiTheme="minorHAnsi" w:hAnsiTheme="minorHAnsi"/>
                <w:sz w:val="18"/>
                <w:szCs w:val="18"/>
                <w:lang w:val="en-US"/>
              </w:rPr>
            </w:pPr>
          </w:p>
        </w:tc>
        <w:tc>
          <w:tcPr>
            <w:tcW w:w="783" w:type="dxa"/>
            <w:tcBorders>
              <w:right w:val="thinThickSmallGap" w:sz="24" w:space="0" w:color="auto"/>
            </w:tcBorders>
            <w:vAlign w:val="center"/>
          </w:tcPr>
          <w:p w:rsidR="00AF3C35" w:rsidRPr="00125206" w:rsidRDefault="00AF3C35" w:rsidP="00AF3C35">
            <w:pPr>
              <w:spacing w:before="60" w:after="60"/>
              <w:jc w:val="center"/>
              <w:rPr>
                <w:rFonts w:asciiTheme="minorHAnsi" w:hAnsiTheme="minorHAnsi"/>
                <w:sz w:val="18"/>
                <w:szCs w:val="18"/>
                <w:lang w:val="en-US"/>
              </w:rPr>
            </w:pPr>
          </w:p>
        </w:tc>
        <w:tc>
          <w:tcPr>
            <w:tcW w:w="783" w:type="dxa"/>
            <w:tcBorders>
              <w:left w:val="thinThickSmallGap" w:sz="24" w:space="0" w:color="auto"/>
            </w:tcBorders>
            <w:vAlign w:val="center"/>
          </w:tcPr>
          <w:p w:rsidR="00AF3C35" w:rsidRPr="00125206" w:rsidRDefault="00AF3C35" w:rsidP="00AF3C35">
            <w:pPr>
              <w:spacing w:before="60" w:after="60"/>
              <w:jc w:val="center"/>
              <w:rPr>
                <w:rFonts w:asciiTheme="minorHAnsi" w:hAnsiTheme="minorHAnsi"/>
                <w:sz w:val="18"/>
                <w:szCs w:val="18"/>
                <w:lang w:val="en-US"/>
              </w:rPr>
            </w:pPr>
          </w:p>
        </w:tc>
        <w:tc>
          <w:tcPr>
            <w:tcW w:w="784" w:type="dxa"/>
            <w:vAlign w:val="center"/>
          </w:tcPr>
          <w:p w:rsidR="00AF3C35" w:rsidRPr="00125206" w:rsidRDefault="00AF3C35" w:rsidP="00AF3C35">
            <w:pPr>
              <w:spacing w:before="60" w:after="60"/>
              <w:jc w:val="center"/>
              <w:rPr>
                <w:rFonts w:asciiTheme="minorHAnsi" w:hAnsiTheme="minorHAnsi"/>
                <w:sz w:val="18"/>
                <w:szCs w:val="18"/>
                <w:lang w:val="en-US"/>
              </w:rPr>
            </w:pPr>
          </w:p>
        </w:tc>
      </w:tr>
      <w:tr w:rsidR="00AF3C35" w:rsidRPr="00F42C6B" w:rsidTr="00730FF2">
        <w:trPr>
          <w:trHeight w:val="144"/>
          <w:jc w:val="center"/>
        </w:trPr>
        <w:tc>
          <w:tcPr>
            <w:tcW w:w="704" w:type="dxa"/>
            <w:shd w:val="clear" w:color="auto" w:fill="DAEEF3"/>
            <w:vAlign w:val="center"/>
          </w:tcPr>
          <w:p w:rsidR="00AF3C35" w:rsidRPr="00F66659" w:rsidRDefault="00AF3C35" w:rsidP="00AF3C35">
            <w:pPr>
              <w:spacing w:before="60" w:after="60"/>
              <w:jc w:val="center"/>
              <w:rPr>
                <w:rFonts w:asciiTheme="minorHAnsi" w:hAnsiTheme="minorHAnsi"/>
                <w:sz w:val="18"/>
                <w:szCs w:val="18"/>
                <w:lang w:val="fr-FR"/>
              </w:rPr>
            </w:pPr>
            <w:r w:rsidRPr="00F66659">
              <w:rPr>
                <w:rFonts w:asciiTheme="minorHAnsi" w:hAnsiTheme="minorHAnsi"/>
                <w:sz w:val="18"/>
                <w:szCs w:val="18"/>
                <w:lang w:val="fr-FR"/>
              </w:rPr>
              <w:t>1</w:t>
            </w:r>
            <w:r>
              <w:rPr>
                <w:rFonts w:asciiTheme="minorHAnsi" w:hAnsiTheme="minorHAnsi"/>
                <w:sz w:val="18"/>
                <w:szCs w:val="18"/>
                <w:lang w:val="fr-FR"/>
              </w:rPr>
              <w:t>5</w:t>
            </w:r>
          </w:p>
        </w:tc>
        <w:tc>
          <w:tcPr>
            <w:tcW w:w="1572" w:type="dxa"/>
            <w:shd w:val="clear" w:color="auto" w:fill="DAEEF3"/>
            <w:vAlign w:val="center"/>
          </w:tcPr>
          <w:p w:rsidR="00AF3C35" w:rsidRPr="00F66659" w:rsidRDefault="00AF3C35" w:rsidP="00AF3C35">
            <w:pPr>
              <w:spacing w:before="20" w:after="20"/>
              <w:rPr>
                <w:rFonts w:asciiTheme="minorHAnsi" w:hAnsiTheme="minorHAnsi"/>
                <w:sz w:val="18"/>
                <w:szCs w:val="18"/>
                <w:lang w:val="fr-FR"/>
              </w:rPr>
            </w:pPr>
            <w:r w:rsidRPr="00F66659">
              <w:rPr>
                <w:rFonts w:asciiTheme="minorHAnsi" w:hAnsiTheme="minorHAnsi"/>
                <w:sz w:val="18"/>
                <w:szCs w:val="18"/>
                <w:lang w:val="fr-FR"/>
              </w:rPr>
              <w:t>Djibouti</w:t>
            </w:r>
          </w:p>
        </w:tc>
        <w:tc>
          <w:tcPr>
            <w:tcW w:w="783" w:type="dxa"/>
            <w:vAlign w:val="center"/>
          </w:tcPr>
          <w:p w:rsidR="00AF3C35" w:rsidRPr="00F42C6B" w:rsidRDefault="00AF3C35" w:rsidP="00AF3C35">
            <w:pPr>
              <w:spacing w:before="60" w:after="60"/>
              <w:jc w:val="center"/>
              <w:rPr>
                <w:rFonts w:asciiTheme="minorHAnsi" w:hAnsiTheme="minorHAnsi"/>
                <w:sz w:val="18"/>
                <w:szCs w:val="18"/>
                <w:lang w:val="fr-FR"/>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fr-FR"/>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fr-FR"/>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fr-FR"/>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fr-FR"/>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fr-FR"/>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fr-FR"/>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fr-FR"/>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fr-FR"/>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fr-FR"/>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fr-FR"/>
              </w:rPr>
            </w:pPr>
          </w:p>
        </w:tc>
        <w:tc>
          <w:tcPr>
            <w:tcW w:w="783" w:type="dxa"/>
            <w:tcBorders>
              <w:righ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fr-FR"/>
              </w:rPr>
            </w:pPr>
          </w:p>
        </w:tc>
        <w:tc>
          <w:tcPr>
            <w:tcW w:w="783" w:type="dxa"/>
            <w:tcBorders>
              <w:lef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fr-FR"/>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fr-FR"/>
              </w:rPr>
            </w:pPr>
          </w:p>
        </w:tc>
      </w:tr>
      <w:tr w:rsidR="00AF3C35" w:rsidRPr="00F42C6B" w:rsidTr="00730FF2">
        <w:trPr>
          <w:trHeight w:val="144"/>
          <w:jc w:val="center"/>
        </w:trPr>
        <w:tc>
          <w:tcPr>
            <w:tcW w:w="704" w:type="dxa"/>
            <w:shd w:val="clear" w:color="auto" w:fill="DAEEF3"/>
            <w:vAlign w:val="center"/>
          </w:tcPr>
          <w:p w:rsidR="00AF3C35" w:rsidRPr="00F66659" w:rsidRDefault="00AF3C35" w:rsidP="00AF3C35">
            <w:pPr>
              <w:spacing w:before="60" w:after="60"/>
              <w:jc w:val="center"/>
              <w:rPr>
                <w:rFonts w:asciiTheme="minorHAnsi" w:hAnsiTheme="minorHAnsi"/>
                <w:sz w:val="18"/>
                <w:szCs w:val="18"/>
                <w:lang w:val="fr-FR"/>
              </w:rPr>
            </w:pPr>
            <w:r w:rsidRPr="00F66659">
              <w:rPr>
                <w:rFonts w:asciiTheme="minorHAnsi" w:hAnsiTheme="minorHAnsi"/>
                <w:sz w:val="18"/>
                <w:szCs w:val="18"/>
                <w:lang w:val="fr-FR"/>
              </w:rPr>
              <w:t>1</w:t>
            </w:r>
            <w:r>
              <w:rPr>
                <w:rFonts w:asciiTheme="minorHAnsi" w:hAnsiTheme="minorHAnsi"/>
                <w:sz w:val="18"/>
                <w:szCs w:val="18"/>
                <w:lang w:val="fr-FR"/>
              </w:rPr>
              <w:t>6</w:t>
            </w:r>
          </w:p>
        </w:tc>
        <w:tc>
          <w:tcPr>
            <w:tcW w:w="1572" w:type="dxa"/>
            <w:shd w:val="clear" w:color="auto" w:fill="DAEEF3"/>
            <w:vAlign w:val="center"/>
          </w:tcPr>
          <w:p w:rsidR="00AF3C35" w:rsidRPr="00F66659" w:rsidRDefault="00AF3C35" w:rsidP="00AF3C35">
            <w:pPr>
              <w:spacing w:before="20" w:after="20"/>
              <w:rPr>
                <w:rFonts w:asciiTheme="minorHAnsi" w:hAnsiTheme="minorHAnsi"/>
                <w:sz w:val="18"/>
                <w:szCs w:val="18"/>
                <w:lang w:val="fr-FR"/>
              </w:rPr>
            </w:pPr>
            <w:r w:rsidRPr="00F66659">
              <w:rPr>
                <w:rFonts w:asciiTheme="minorHAnsi" w:hAnsiTheme="minorHAnsi"/>
                <w:sz w:val="18"/>
                <w:szCs w:val="18"/>
                <w:lang w:val="fr-FR"/>
              </w:rPr>
              <w:t>Egypt</w:t>
            </w:r>
            <w:r>
              <w:rPr>
                <w:rFonts w:asciiTheme="minorHAnsi" w:hAnsiTheme="minorHAnsi"/>
                <w:sz w:val="18"/>
                <w:szCs w:val="18"/>
                <w:lang w:val="fr-FR"/>
              </w:rPr>
              <w:t>e</w:t>
            </w:r>
          </w:p>
        </w:tc>
        <w:tc>
          <w:tcPr>
            <w:tcW w:w="783" w:type="dxa"/>
            <w:vAlign w:val="center"/>
          </w:tcPr>
          <w:p w:rsidR="00AF3C35" w:rsidRPr="00F42C6B" w:rsidRDefault="00AF3C35" w:rsidP="00AF3C35">
            <w:pPr>
              <w:spacing w:before="60" w:after="60"/>
              <w:jc w:val="center"/>
              <w:rPr>
                <w:rFonts w:asciiTheme="minorHAnsi" w:hAnsiTheme="minorHAnsi"/>
                <w:sz w:val="18"/>
                <w:szCs w:val="18"/>
                <w:lang w:val="fr-FR"/>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fr-FR"/>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fr-FR"/>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fr-FR"/>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fr-FR"/>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fr-FR"/>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fr-FR"/>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fr-FR"/>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fr-FR"/>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fr-FR"/>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fr-FR"/>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fr-FR"/>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fr-FR"/>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fr-FR"/>
              </w:rPr>
            </w:pPr>
            <w:r w:rsidRPr="00F66659">
              <w:rPr>
                <w:rFonts w:asciiTheme="minorHAnsi" w:hAnsiTheme="minorHAnsi"/>
                <w:b/>
                <w:bCs/>
                <w:sz w:val="20"/>
                <w:lang w:val="en-US"/>
              </w:rPr>
              <w:t>X</w:t>
            </w:r>
          </w:p>
        </w:tc>
      </w:tr>
      <w:tr w:rsidR="00AF3C35" w:rsidRPr="00F42C6B" w:rsidTr="00730FF2">
        <w:trPr>
          <w:trHeight w:val="144"/>
          <w:jc w:val="center"/>
        </w:trPr>
        <w:tc>
          <w:tcPr>
            <w:tcW w:w="704" w:type="dxa"/>
            <w:shd w:val="clear" w:color="auto" w:fill="DAEEF3"/>
            <w:vAlign w:val="center"/>
          </w:tcPr>
          <w:p w:rsidR="00AF3C35" w:rsidRPr="00F66659" w:rsidRDefault="00AF3C35" w:rsidP="00AF3C35">
            <w:pPr>
              <w:spacing w:before="60" w:after="60"/>
              <w:jc w:val="center"/>
              <w:rPr>
                <w:rFonts w:asciiTheme="minorHAnsi" w:hAnsiTheme="minorHAnsi"/>
                <w:sz w:val="18"/>
                <w:szCs w:val="18"/>
                <w:lang w:val="fr-FR"/>
              </w:rPr>
            </w:pPr>
            <w:r w:rsidRPr="00F66659">
              <w:rPr>
                <w:rFonts w:asciiTheme="minorHAnsi" w:hAnsiTheme="minorHAnsi"/>
                <w:sz w:val="18"/>
                <w:szCs w:val="18"/>
                <w:lang w:val="fr-FR"/>
              </w:rPr>
              <w:t>1</w:t>
            </w:r>
            <w:r>
              <w:rPr>
                <w:rFonts w:asciiTheme="minorHAnsi" w:hAnsiTheme="minorHAnsi"/>
                <w:sz w:val="18"/>
                <w:szCs w:val="18"/>
                <w:lang w:val="fr-FR"/>
              </w:rPr>
              <w:t>7</w:t>
            </w:r>
          </w:p>
        </w:tc>
        <w:tc>
          <w:tcPr>
            <w:tcW w:w="1572" w:type="dxa"/>
            <w:shd w:val="clear" w:color="auto" w:fill="DAEEF3"/>
            <w:vAlign w:val="center"/>
          </w:tcPr>
          <w:p w:rsidR="00AF3C35" w:rsidRPr="00D74FFC" w:rsidRDefault="00AF3C35" w:rsidP="00AF3C35">
            <w:pPr>
              <w:spacing w:before="20" w:after="20"/>
              <w:rPr>
                <w:rFonts w:asciiTheme="minorHAnsi" w:hAnsiTheme="minorHAnsi"/>
                <w:sz w:val="18"/>
                <w:szCs w:val="18"/>
                <w:lang w:val="en-US"/>
              </w:rPr>
            </w:pPr>
            <w:r w:rsidRPr="00D74FFC">
              <w:rPr>
                <w:rFonts w:asciiTheme="minorHAnsi" w:hAnsiTheme="minorHAnsi"/>
                <w:sz w:val="18"/>
                <w:szCs w:val="18"/>
                <w:lang w:val="fr-FR"/>
              </w:rPr>
              <w:t>Erythrée</w:t>
            </w:r>
          </w:p>
        </w:tc>
        <w:tc>
          <w:tcPr>
            <w:tcW w:w="783" w:type="dxa"/>
            <w:vAlign w:val="center"/>
          </w:tcPr>
          <w:p w:rsidR="00AF3C35" w:rsidRPr="00F42C6B" w:rsidRDefault="00AF3C35" w:rsidP="00AF3C35">
            <w:pPr>
              <w:spacing w:before="60" w:after="60"/>
              <w:jc w:val="center"/>
              <w:rPr>
                <w:rFonts w:asciiTheme="minorHAnsi" w:hAnsiTheme="minorHAnsi"/>
                <w:sz w:val="18"/>
                <w:szCs w:val="18"/>
                <w:lang w:val="fr-FR"/>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fr-FR"/>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fr-FR"/>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fr-FR"/>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fr-FR"/>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fr-FR"/>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fr-FR"/>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fr-FR"/>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fr-FR"/>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fr-FR"/>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fr-FR"/>
              </w:rPr>
            </w:pPr>
          </w:p>
        </w:tc>
        <w:tc>
          <w:tcPr>
            <w:tcW w:w="783" w:type="dxa"/>
            <w:tcBorders>
              <w:righ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fr-FR"/>
              </w:rPr>
            </w:pPr>
          </w:p>
        </w:tc>
        <w:tc>
          <w:tcPr>
            <w:tcW w:w="783" w:type="dxa"/>
            <w:tcBorders>
              <w:lef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fr-FR"/>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fr-FR"/>
              </w:rPr>
            </w:pPr>
          </w:p>
        </w:tc>
      </w:tr>
      <w:tr w:rsidR="00AF3C35" w:rsidRPr="00F42C6B" w:rsidTr="00730FF2">
        <w:trPr>
          <w:trHeight w:val="144"/>
          <w:jc w:val="center"/>
        </w:trPr>
        <w:tc>
          <w:tcPr>
            <w:tcW w:w="704" w:type="dxa"/>
            <w:shd w:val="clear" w:color="auto" w:fill="DAEEF3"/>
            <w:vAlign w:val="center"/>
          </w:tcPr>
          <w:p w:rsidR="00AF3C35" w:rsidRPr="00F66659" w:rsidRDefault="00AF3C35" w:rsidP="00AF3C35">
            <w:pPr>
              <w:spacing w:before="60" w:after="60"/>
              <w:jc w:val="center"/>
              <w:rPr>
                <w:rFonts w:asciiTheme="minorHAnsi" w:hAnsiTheme="minorHAnsi"/>
                <w:sz w:val="18"/>
                <w:szCs w:val="18"/>
                <w:lang w:val="es-ES"/>
              </w:rPr>
            </w:pPr>
            <w:r>
              <w:rPr>
                <w:rFonts w:asciiTheme="minorHAnsi" w:hAnsiTheme="minorHAnsi"/>
                <w:sz w:val="18"/>
                <w:szCs w:val="18"/>
                <w:lang w:val="es-ES"/>
              </w:rPr>
              <w:t>18</w:t>
            </w:r>
          </w:p>
        </w:tc>
        <w:tc>
          <w:tcPr>
            <w:tcW w:w="1572" w:type="dxa"/>
            <w:shd w:val="clear" w:color="auto" w:fill="DAEEF3"/>
            <w:vAlign w:val="center"/>
          </w:tcPr>
          <w:p w:rsidR="00AF3C35" w:rsidRPr="00F66659" w:rsidRDefault="00AF3C35" w:rsidP="00AF3C35">
            <w:pPr>
              <w:spacing w:before="20" w:after="20"/>
              <w:rPr>
                <w:rFonts w:asciiTheme="minorHAnsi" w:hAnsiTheme="minorHAnsi"/>
                <w:sz w:val="18"/>
                <w:szCs w:val="18"/>
                <w:lang w:val="es-ES"/>
              </w:rPr>
            </w:pPr>
            <w:proofErr w:type="spellStart"/>
            <w:r>
              <w:rPr>
                <w:rFonts w:asciiTheme="minorHAnsi" w:hAnsiTheme="minorHAnsi"/>
                <w:sz w:val="18"/>
                <w:szCs w:val="18"/>
                <w:lang w:val="es-ES"/>
              </w:rPr>
              <w:t>Eswatini</w:t>
            </w:r>
            <w:proofErr w:type="spellEnd"/>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r>
      <w:tr w:rsidR="00AF3C35" w:rsidRPr="00F42C6B" w:rsidTr="00730FF2">
        <w:trPr>
          <w:trHeight w:val="144"/>
          <w:jc w:val="center"/>
        </w:trPr>
        <w:tc>
          <w:tcPr>
            <w:tcW w:w="704" w:type="dxa"/>
            <w:shd w:val="clear" w:color="auto" w:fill="DAEEF3"/>
            <w:vAlign w:val="center"/>
          </w:tcPr>
          <w:p w:rsidR="00AF3C35" w:rsidRPr="00F66659" w:rsidRDefault="00AF3C35" w:rsidP="00AF3C35">
            <w:pPr>
              <w:spacing w:before="60" w:after="60"/>
              <w:jc w:val="center"/>
              <w:rPr>
                <w:rFonts w:asciiTheme="minorHAnsi" w:hAnsiTheme="minorHAnsi"/>
                <w:sz w:val="18"/>
                <w:szCs w:val="18"/>
                <w:lang w:val="es-ES"/>
              </w:rPr>
            </w:pPr>
            <w:r w:rsidRPr="00F66659">
              <w:rPr>
                <w:rFonts w:asciiTheme="minorHAnsi" w:hAnsiTheme="minorHAnsi"/>
                <w:sz w:val="18"/>
                <w:szCs w:val="18"/>
                <w:lang w:val="es-ES"/>
              </w:rPr>
              <w:t>1</w:t>
            </w:r>
            <w:r>
              <w:rPr>
                <w:rFonts w:asciiTheme="minorHAnsi" w:hAnsiTheme="minorHAnsi"/>
                <w:sz w:val="18"/>
                <w:szCs w:val="18"/>
                <w:lang w:val="es-ES"/>
              </w:rPr>
              <w:t>9</w:t>
            </w:r>
          </w:p>
        </w:tc>
        <w:tc>
          <w:tcPr>
            <w:tcW w:w="1572" w:type="dxa"/>
            <w:shd w:val="clear" w:color="auto" w:fill="DAEEF3"/>
            <w:vAlign w:val="center"/>
          </w:tcPr>
          <w:p w:rsidR="00AF3C35" w:rsidRPr="00F66659" w:rsidRDefault="00AF3C35" w:rsidP="00AF3C35">
            <w:pPr>
              <w:spacing w:before="20" w:after="20"/>
              <w:rPr>
                <w:rFonts w:asciiTheme="minorHAnsi" w:hAnsiTheme="minorHAnsi"/>
                <w:sz w:val="18"/>
                <w:szCs w:val="18"/>
                <w:lang w:val="es-ES"/>
              </w:rPr>
            </w:pPr>
            <w:proofErr w:type="spellStart"/>
            <w:r w:rsidRPr="00F66659">
              <w:rPr>
                <w:rFonts w:asciiTheme="minorHAnsi" w:hAnsiTheme="minorHAnsi"/>
                <w:sz w:val="18"/>
                <w:szCs w:val="18"/>
                <w:lang w:val="es-ES"/>
              </w:rPr>
              <w:t>Ethiop</w:t>
            </w:r>
            <w:r>
              <w:rPr>
                <w:rFonts w:asciiTheme="minorHAnsi" w:hAnsiTheme="minorHAnsi"/>
                <w:sz w:val="18"/>
                <w:szCs w:val="18"/>
                <w:lang w:val="es-ES"/>
              </w:rPr>
              <w:t>ie</w:t>
            </w:r>
            <w:proofErr w:type="spellEnd"/>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tcBorders>
              <w:righ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tcBorders>
              <w:lef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r>
      <w:tr w:rsidR="00AF3C35" w:rsidRPr="00F42C6B" w:rsidTr="00730FF2">
        <w:trPr>
          <w:trHeight w:val="144"/>
          <w:jc w:val="center"/>
        </w:trPr>
        <w:tc>
          <w:tcPr>
            <w:tcW w:w="704" w:type="dxa"/>
            <w:shd w:val="clear" w:color="auto" w:fill="DAEEF3"/>
            <w:vAlign w:val="center"/>
          </w:tcPr>
          <w:p w:rsidR="00AF3C35" w:rsidRPr="00F66659" w:rsidRDefault="00AF3C35" w:rsidP="00AF3C35">
            <w:pPr>
              <w:spacing w:before="60" w:after="60"/>
              <w:jc w:val="center"/>
              <w:rPr>
                <w:rFonts w:asciiTheme="minorHAnsi" w:hAnsiTheme="minorHAnsi"/>
                <w:sz w:val="18"/>
                <w:szCs w:val="18"/>
                <w:lang w:val="es-ES"/>
              </w:rPr>
            </w:pPr>
            <w:r>
              <w:rPr>
                <w:rFonts w:asciiTheme="minorHAnsi" w:hAnsiTheme="minorHAnsi"/>
                <w:sz w:val="18"/>
                <w:szCs w:val="18"/>
                <w:lang w:val="es-ES"/>
              </w:rPr>
              <w:t>20</w:t>
            </w:r>
          </w:p>
        </w:tc>
        <w:tc>
          <w:tcPr>
            <w:tcW w:w="1572" w:type="dxa"/>
            <w:shd w:val="clear" w:color="auto" w:fill="DAEEF3"/>
            <w:vAlign w:val="center"/>
          </w:tcPr>
          <w:p w:rsidR="00AF3C35" w:rsidRPr="00F66659" w:rsidRDefault="00AF3C35" w:rsidP="00AF3C35">
            <w:pPr>
              <w:spacing w:before="20" w:after="20"/>
              <w:rPr>
                <w:rFonts w:asciiTheme="minorHAnsi" w:hAnsiTheme="minorHAnsi"/>
                <w:sz w:val="18"/>
                <w:szCs w:val="18"/>
                <w:lang w:val="es-ES"/>
              </w:rPr>
            </w:pPr>
            <w:proofErr w:type="spellStart"/>
            <w:r w:rsidRPr="00D74FFC">
              <w:rPr>
                <w:rFonts w:asciiTheme="minorHAnsi" w:hAnsiTheme="minorHAnsi"/>
                <w:sz w:val="18"/>
                <w:szCs w:val="18"/>
                <w:lang w:val="es-ES"/>
              </w:rPr>
              <w:t>Guinée</w:t>
            </w:r>
            <w:proofErr w:type="spellEnd"/>
            <w:r w:rsidRPr="00D74FFC">
              <w:rPr>
                <w:rFonts w:asciiTheme="minorHAnsi" w:hAnsiTheme="minorHAnsi"/>
                <w:sz w:val="18"/>
                <w:szCs w:val="18"/>
                <w:lang w:val="es-ES"/>
              </w:rPr>
              <w:t xml:space="preserve"> </w:t>
            </w:r>
            <w:proofErr w:type="spellStart"/>
            <w:r w:rsidRPr="00D74FFC">
              <w:rPr>
                <w:rFonts w:asciiTheme="minorHAnsi" w:hAnsiTheme="minorHAnsi"/>
                <w:sz w:val="18"/>
                <w:szCs w:val="18"/>
                <w:lang w:val="es-ES"/>
              </w:rPr>
              <w:t>équatoriale</w:t>
            </w:r>
            <w:proofErr w:type="spellEnd"/>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tcBorders>
              <w:righ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tcBorders>
              <w:lef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r>
      <w:tr w:rsidR="00AF3C35" w:rsidRPr="00F42C6B" w:rsidTr="00730FF2">
        <w:trPr>
          <w:trHeight w:val="144"/>
          <w:jc w:val="center"/>
        </w:trPr>
        <w:tc>
          <w:tcPr>
            <w:tcW w:w="704" w:type="dxa"/>
            <w:shd w:val="clear" w:color="auto" w:fill="DAEEF3"/>
            <w:vAlign w:val="center"/>
          </w:tcPr>
          <w:p w:rsidR="00AF3C35" w:rsidRPr="00F66659" w:rsidRDefault="00AF3C35" w:rsidP="00AF3C35">
            <w:pPr>
              <w:spacing w:before="60" w:after="60"/>
              <w:jc w:val="center"/>
              <w:rPr>
                <w:rFonts w:asciiTheme="minorHAnsi" w:hAnsiTheme="minorHAnsi"/>
                <w:sz w:val="18"/>
                <w:szCs w:val="18"/>
                <w:lang w:val="es-ES"/>
              </w:rPr>
            </w:pPr>
            <w:r>
              <w:rPr>
                <w:rFonts w:asciiTheme="minorHAnsi" w:hAnsiTheme="minorHAnsi"/>
                <w:sz w:val="18"/>
                <w:szCs w:val="18"/>
                <w:lang w:val="es-ES"/>
              </w:rPr>
              <w:t>21</w:t>
            </w:r>
          </w:p>
        </w:tc>
        <w:tc>
          <w:tcPr>
            <w:tcW w:w="1572" w:type="dxa"/>
            <w:shd w:val="clear" w:color="auto" w:fill="DAEEF3"/>
            <w:vAlign w:val="center"/>
          </w:tcPr>
          <w:p w:rsidR="00AF3C35" w:rsidRPr="00F66659" w:rsidRDefault="00AF3C35" w:rsidP="00AF3C35">
            <w:pPr>
              <w:spacing w:before="20" w:after="20"/>
              <w:rPr>
                <w:rFonts w:asciiTheme="minorHAnsi" w:hAnsiTheme="minorHAnsi"/>
                <w:sz w:val="18"/>
                <w:szCs w:val="18"/>
                <w:lang w:val="es-ES"/>
              </w:rPr>
            </w:pPr>
            <w:proofErr w:type="spellStart"/>
            <w:r w:rsidRPr="00D74FFC">
              <w:rPr>
                <w:rFonts w:asciiTheme="minorHAnsi" w:hAnsiTheme="minorHAnsi"/>
                <w:sz w:val="18"/>
                <w:szCs w:val="18"/>
                <w:lang w:val="es-ES"/>
              </w:rPr>
              <w:t>Gabonaise</w:t>
            </w:r>
            <w:proofErr w:type="spellEnd"/>
            <w:r w:rsidRPr="00D74FFC">
              <w:rPr>
                <w:rFonts w:asciiTheme="minorHAnsi" w:hAnsiTheme="minorHAnsi"/>
                <w:sz w:val="18"/>
                <w:szCs w:val="18"/>
                <w:lang w:val="es-ES"/>
              </w:rPr>
              <w:t xml:space="preserve"> (</w:t>
            </w:r>
            <w:proofErr w:type="spellStart"/>
            <w:r w:rsidRPr="00D74FFC">
              <w:rPr>
                <w:rFonts w:asciiTheme="minorHAnsi" w:hAnsiTheme="minorHAnsi"/>
                <w:sz w:val="18"/>
                <w:szCs w:val="18"/>
                <w:lang w:val="es-ES"/>
              </w:rPr>
              <w:t>République</w:t>
            </w:r>
            <w:proofErr w:type="spellEnd"/>
            <w:r w:rsidRPr="00D74FFC">
              <w:rPr>
                <w:rFonts w:asciiTheme="minorHAnsi" w:hAnsiTheme="minorHAnsi"/>
                <w:sz w:val="18"/>
                <w:szCs w:val="18"/>
                <w:lang w:val="es-ES"/>
              </w:rPr>
              <w:t>)</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r>
      <w:tr w:rsidR="00AF3C35" w:rsidRPr="00F42C6B" w:rsidTr="00730FF2">
        <w:trPr>
          <w:trHeight w:val="144"/>
          <w:jc w:val="center"/>
        </w:trPr>
        <w:tc>
          <w:tcPr>
            <w:tcW w:w="704" w:type="dxa"/>
            <w:shd w:val="clear" w:color="auto" w:fill="DAEEF3"/>
            <w:vAlign w:val="center"/>
          </w:tcPr>
          <w:p w:rsidR="00AF3C35" w:rsidRPr="00F66659" w:rsidRDefault="00AF3C35" w:rsidP="00AF3C35">
            <w:pPr>
              <w:spacing w:before="60" w:after="60"/>
              <w:jc w:val="center"/>
              <w:rPr>
                <w:rFonts w:asciiTheme="minorHAnsi" w:hAnsiTheme="minorHAnsi"/>
                <w:sz w:val="18"/>
                <w:szCs w:val="18"/>
                <w:lang w:val="es-ES"/>
              </w:rPr>
            </w:pPr>
            <w:r>
              <w:rPr>
                <w:rFonts w:asciiTheme="minorHAnsi" w:hAnsiTheme="minorHAnsi"/>
                <w:sz w:val="18"/>
                <w:szCs w:val="18"/>
                <w:lang w:val="es-ES"/>
              </w:rPr>
              <w:t>22</w:t>
            </w:r>
          </w:p>
        </w:tc>
        <w:tc>
          <w:tcPr>
            <w:tcW w:w="1572" w:type="dxa"/>
            <w:shd w:val="clear" w:color="auto" w:fill="DAEEF3"/>
            <w:vAlign w:val="center"/>
          </w:tcPr>
          <w:p w:rsidR="00AF3C35" w:rsidRPr="00F66659" w:rsidRDefault="00AF3C35" w:rsidP="00AF3C35">
            <w:pPr>
              <w:spacing w:before="20" w:after="20"/>
              <w:rPr>
                <w:rFonts w:asciiTheme="minorHAnsi" w:hAnsiTheme="minorHAnsi"/>
                <w:sz w:val="18"/>
                <w:szCs w:val="18"/>
                <w:lang w:val="es-ES"/>
              </w:rPr>
            </w:pPr>
            <w:proofErr w:type="spellStart"/>
            <w:r w:rsidRPr="00F66659">
              <w:rPr>
                <w:rFonts w:asciiTheme="minorHAnsi" w:hAnsiTheme="minorHAnsi"/>
                <w:sz w:val="18"/>
                <w:szCs w:val="18"/>
                <w:lang w:val="es-ES"/>
              </w:rPr>
              <w:t>Gambi</w:t>
            </w:r>
            <w:r>
              <w:rPr>
                <w:rFonts w:asciiTheme="minorHAnsi" w:hAnsiTheme="minorHAnsi"/>
                <w:sz w:val="18"/>
                <w:szCs w:val="18"/>
                <w:lang w:val="es-ES"/>
              </w:rPr>
              <w:t>e</w:t>
            </w:r>
            <w:proofErr w:type="spellEnd"/>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r>
      <w:tr w:rsidR="00AF3C35" w:rsidRPr="00F42C6B" w:rsidTr="00730FF2">
        <w:trPr>
          <w:trHeight w:val="144"/>
          <w:jc w:val="center"/>
        </w:trPr>
        <w:tc>
          <w:tcPr>
            <w:tcW w:w="704" w:type="dxa"/>
            <w:shd w:val="clear" w:color="auto" w:fill="DAEEF3"/>
            <w:vAlign w:val="center"/>
          </w:tcPr>
          <w:p w:rsidR="00AF3C35" w:rsidRPr="00F42C6B" w:rsidRDefault="00AF3C35" w:rsidP="00AF3C35">
            <w:pPr>
              <w:spacing w:before="60" w:after="60"/>
              <w:jc w:val="center"/>
              <w:rPr>
                <w:rFonts w:asciiTheme="minorHAnsi" w:hAnsiTheme="minorHAnsi"/>
                <w:sz w:val="18"/>
                <w:szCs w:val="18"/>
                <w:lang w:val="es-ES"/>
              </w:rPr>
            </w:pPr>
            <w:r>
              <w:rPr>
                <w:rFonts w:asciiTheme="minorHAnsi" w:hAnsiTheme="minorHAnsi"/>
                <w:sz w:val="18"/>
                <w:szCs w:val="18"/>
                <w:lang w:val="es-ES"/>
              </w:rPr>
              <w:t>23</w:t>
            </w:r>
          </w:p>
        </w:tc>
        <w:tc>
          <w:tcPr>
            <w:tcW w:w="1572" w:type="dxa"/>
            <w:shd w:val="clear" w:color="auto" w:fill="DAEEF3"/>
            <w:vAlign w:val="center"/>
          </w:tcPr>
          <w:p w:rsidR="00AF3C35" w:rsidRPr="00F42C6B" w:rsidRDefault="00AF3C35" w:rsidP="00AF3C35">
            <w:pPr>
              <w:spacing w:before="20" w:after="20"/>
              <w:rPr>
                <w:rFonts w:asciiTheme="minorHAnsi" w:hAnsiTheme="minorHAnsi"/>
                <w:sz w:val="18"/>
                <w:szCs w:val="18"/>
                <w:lang w:val="es-ES"/>
              </w:rPr>
            </w:pPr>
            <w:r w:rsidRPr="00F42C6B">
              <w:rPr>
                <w:rFonts w:asciiTheme="minorHAnsi" w:hAnsiTheme="minorHAnsi"/>
                <w:sz w:val="18"/>
                <w:szCs w:val="18"/>
                <w:lang w:val="es-ES"/>
              </w:rPr>
              <w:t>Ghana</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r>
      <w:tr w:rsidR="00AF3C35" w:rsidRPr="00F42C6B" w:rsidTr="00730FF2">
        <w:trPr>
          <w:trHeight w:val="144"/>
          <w:jc w:val="center"/>
        </w:trPr>
        <w:tc>
          <w:tcPr>
            <w:tcW w:w="704" w:type="dxa"/>
            <w:shd w:val="clear" w:color="auto" w:fill="DAEEF3"/>
            <w:vAlign w:val="center"/>
          </w:tcPr>
          <w:p w:rsidR="00AF3C35" w:rsidRPr="00F66659" w:rsidRDefault="00AF3C35" w:rsidP="00AF3C35">
            <w:pPr>
              <w:spacing w:before="60" w:after="60"/>
              <w:jc w:val="center"/>
              <w:rPr>
                <w:rFonts w:asciiTheme="minorHAnsi" w:hAnsiTheme="minorHAnsi"/>
                <w:sz w:val="18"/>
                <w:szCs w:val="18"/>
                <w:lang w:val="es-ES"/>
              </w:rPr>
            </w:pPr>
            <w:r>
              <w:rPr>
                <w:rFonts w:asciiTheme="minorHAnsi" w:hAnsiTheme="minorHAnsi"/>
                <w:sz w:val="18"/>
                <w:szCs w:val="18"/>
                <w:lang w:val="es-ES"/>
              </w:rPr>
              <w:t>24</w:t>
            </w:r>
          </w:p>
        </w:tc>
        <w:tc>
          <w:tcPr>
            <w:tcW w:w="1572" w:type="dxa"/>
            <w:shd w:val="clear" w:color="auto" w:fill="DAEEF3"/>
            <w:vAlign w:val="center"/>
          </w:tcPr>
          <w:p w:rsidR="00AF3C35" w:rsidRPr="00D74FFC" w:rsidRDefault="00AF3C35" w:rsidP="00AF3C35">
            <w:pPr>
              <w:spacing w:before="20" w:after="20"/>
              <w:rPr>
                <w:rFonts w:asciiTheme="minorHAnsi" w:hAnsiTheme="minorHAnsi"/>
                <w:sz w:val="18"/>
                <w:szCs w:val="18"/>
                <w:lang w:val="en-US"/>
              </w:rPr>
            </w:pPr>
            <w:proofErr w:type="spellStart"/>
            <w:r w:rsidRPr="00F66659">
              <w:rPr>
                <w:rFonts w:asciiTheme="minorHAnsi" w:hAnsiTheme="minorHAnsi"/>
                <w:sz w:val="18"/>
                <w:szCs w:val="18"/>
                <w:lang w:val="es-ES"/>
              </w:rPr>
              <w:t>Gui</w:t>
            </w:r>
            <w:r>
              <w:rPr>
                <w:rFonts w:asciiTheme="minorHAnsi" w:hAnsiTheme="minorHAnsi"/>
                <w:sz w:val="18"/>
                <w:szCs w:val="18"/>
                <w:lang w:val="es-ES"/>
              </w:rPr>
              <w:t>n</w:t>
            </w:r>
            <w:r>
              <w:rPr>
                <w:rFonts w:asciiTheme="minorHAnsi" w:hAnsiTheme="minorHAnsi"/>
                <w:sz w:val="18"/>
                <w:szCs w:val="18"/>
                <w:lang w:val="en-US"/>
              </w:rPr>
              <w:t>ée</w:t>
            </w:r>
            <w:proofErr w:type="spellEnd"/>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tcBorders>
              <w:righ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tcBorders>
              <w:lef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r>
      <w:tr w:rsidR="00AF3C35" w:rsidRPr="00F42C6B" w:rsidTr="00730FF2">
        <w:trPr>
          <w:trHeight w:val="144"/>
          <w:jc w:val="center"/>
        </w:trPr>
        <w:tc>
          <w:tcPr>
            <w:tcW w:w="704" w:type="dxa"/>
            <w:shd w:val="clear" w:color="auto" w:fill="DAEEF3"/>
            <w:vAlign w:val="center"/>
          </w:tcPr>
          <w:p w:rsidR="00AF3C35" w:rsidRPr="00F66659" w:rsidRDefault="00AF3C35" w:rsidP="00AF3C35">
            <w:pPr>
              <w:spacing w:before="60" w:after="60"/>
              <w:jc w:val="center"/>
              <w:rPr>
                <w:rFonts w:asciiTheme="minorHAnsi" w:hAnsiTheme="minorHAnsi"/>
                <w:sz w:val="18"/>
                <w:szCs w:val="18"/>
                <w:lang w:val="es-ES"/>
              </w:rPr>
            </w:pPr>
            <w:r>
              <w:rPr>
                <w:rFonts w:asciiTheme="minorHAnsi" w:hAnsiTheme="minorHAnsi"/>
                <w:sz w:val="18"/>
                <w:szCs w:val="18"/>
                <w:lang w:val="es-ES"/>
              </w:rPr>
              <w:t>25</w:t>
            </w:r>
          </w:p>
        </w:tc>
        <w:tc>
          <w:tcPr>
            <w:tcW w:w="1572" w:type="dxa"/>
            <w:shd w:val="clear" w:color="auto" w:fill="DAEEF3"/>
            <w:vAlign w:val="center"/>
          </w:tcPr>
          <w:p w:rsidR="00AF3C35" w:rsidRPr="00F66659" w:rsidRDefault="00AF3C35" w:rsidP="00AF3C35">
            <w:pPr>
              <w:spacing w:before="20" w:after="20"/>
              <w:rPr>
                <w:rFonts w:asciiTheme="minorHAnsi" w:hAnsiTheme="minorHAnsi"/>
                <w:sz w:val="18"/>
                <w:szCs w:val="18"/>
                <w:lang w:val="es-ES"/>
              </w:rPr>
            </w:pPr>
            <w:proofErr w:type="spellStart"/>
            <w:r>
              <w:rPr>
                <w:rFonts w:asciiTheme="minorHAnsi" w:hAnsiTheme="minorHAnsi"/>
                <w:sz w:val="18"/>
                <w:szCs w:val="18"/>
                <w:lang w:val="es-ES"/>
              </w:rPr>
              <w:t>Guinée</w:t>
            </w:r>
            <w:proofErr w:type="spellEnd"/>
            <w:r w:rsidRPr="00F66659">
              <w:rPr>
                <w:rFonts w:asciiTheme="minorHAnsi" w:hAnsiTheme="minorHAnsi"/>
                <w:sz w:val="18"/>
                <w:szCs w:val="18"/>
                <w:lang w:val="es-ES"/>
              </w:rPr>
              <w:t xml:space="preserve"> Bissau</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tcBorders>
              <w:righ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tcBorders>
              <w:lef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r>
      <w:tr w:rsidR="00AF3C35" w:rsidRPr="00F42C6B" w:rsidTr="00730FF2">
        <w:trPr>
          <w:trHeight w:val="144"/>
          <w:jc w:val="center"/>
        </w:trPr>
        <w:tc>
          <w:tcPr>
            <w:tcW w:w="704" w:type="dxa"/>
            <w:shd w:val="clear" w:color="auto" w:fill="DAEEF3"/>
            <w:vAlign w:val="center"/>
          </w:tcPr>
          <w:p w:rsidR="00AF3C35" w:rsidRPr="00F66659" w:rsidRDefault="00AF3C35" w:rsidP="00AF3C35">
            <w:pPr>
              <w:spacing w:before="60" w:after="60"/>
              <w:jc w:val="center"/>
              <w:rPr>
                <w:rFonts w:asciiTheme="minorHAnsi" w:hAnsiTheme="minorHAnsi"/>
                <w:sz w:val="18"/>
                <w:szCs w:val="18"/>
                <w:lang w:val="es-ES"/>
              </w:rPr>
            </w:pPr>
            <w:r>
              <w:rPr>
                <w:rFonts w:asciiTheme="minorHAnsi" w:hAnsiTheme="minorHAnsi"/>
                <w:sz w:val="18"/>
                <w:szCs w:val="18"/>
                <w:lang w:val="es-ES"/>
              </w:rPr>
              <w:t>26</w:t>
            </w:r>
          </w:p>
        </w:tc>
        <w:tc>
          <w:tcPr>
            <w:tcW w:w="1572" w:type="dxa"/>
            <w:shd w:val="clear" w:color="auto" w:fill="DAEEF3"/>
            <w:vAlign w:val="center"/>
          </w:tcPr>
          <w:p w:rsidR="00AF3C35" w:rsidRPr="00F66659" w:rsidRDefault="00AF3C35" w:rsidP="00AF3C35">
            <w:pPr>
              <w:spacing w:before="20" w:after="20"/>
              <w:rPr>
                <w:rFonts w:asciiTheme="minorHAnsi" w:hAnsiTheme="minorHAnsi"/>
                <w:sz w:val="18"/>
                <w:szCs w:val="18"/>
                <w:lang w:val="es-ES"/>
              </w:rPr>
            </w:pPr>
            <w:r w:rsidRPr="00F66659">
              <w:rPr>
                <w:rFonts w:asciiTheme="minorHAnsi" w:hAnsiTheme="minorHAnsi"/>
                <w:sz w:val="18"/>
                <w:szCs w:val="18"/>
                <w:lang w:val="es-ES"/>
              </w:rPr>
              <w:t>Kenya</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r>
      <w:tr w:rsidR="00AF3C35" w:rsidRPr="00F42C6B" w:rsidTr="00730FF2">
        <w:trPr>
          <w:trHeight w:val="144"/>
          <w:jc w:val="center"/>
        </w:trPr>
        <w:tc>
          <w:tcPr>
            <w:tcW w:w="704" w:type="dxa"/>
            <w:shd w:val="clear" w:color="auto" w:fill="DAEEF3"/>
            <w:vAlign w:val="center"/>
          </w:tcPr>
          <w:p w:rsidR="00AF3C35" w:rsidRPr="00F66659" w:rsidRDefault="00AF3C35" w:rsidP="00AF3C35">
            <w:pPr>
              <w:spacing w:before="60" w:after="60"/>
              <w:jc w:val="center"/>
              <w:rPr>
                <w:rFonts w:asciiTheme="minorHAnsi" w:hAnsiTheme="minorHAnsi"/>
                <w:sz w:val="18"/>
                <w:szCs w:val="18"/>
              </w:rPr>
            </w:pPr>
            <w:r>
              <w:rPr>
                <w:rFonts w:asciiTheme="minorHAnsi" w:hAnsiTheme="minorHAnsi"/>
                <w:sz w:val="18"/>
                <w:szCs w:val="18"/>
              </w:rPr>
              <w:t>27</w:t>
            </w:r>
          </w:p>
        </w:tc>
        <w:tc>
          <w:tcPr>
            <w:tcW w:w="1572" w:type="dxa"/>
            <w:shd w:val="clear" w:color="auto" w:fill="DAEEF3"/>
            <w:vAlign w:val="center"/>
          </w:tcPr>
          <w:p w:rsidR="00AF3C35" w:rsidRPr="00F66659" w:rsidRDefault="00AF3C35" w:rsidP="00AF3C35">
            <w:pPr>
              <w:spacing w:before="20" w:after="20"/>
              <w:rPr>
                <w:rFonts w:asciiTheme="minorHAnsi" w:hAnsiTheme="minorHAnsi"/>
                <w:sz w:val="18"/>
                <w:szCs w:val="18"/>
              </w:rPr>
            </w:pPr>
            <w:proofErr w:type="spellStart"/>
            <w:r w:rsidRPr="00F66659">
              <w:rPr>
                <w:rFonts w:asciiTheme="minorHAnsi" w:hAnsiTheme="minorHAnsi"/>
                <w:sz w:val="18"/>
                <w:szCs w:val="18"/>
                <w:lang w:val="es-ES"/>
              </w:rPr>
              <w:t>Lesotho</w:t>
            </w:r>
            <w:proofErr w:type="spellEnd"/>
          </w:p>
        </w:tc>
        <w:tc>
          <w:tcPr>
            <w:tcW w:w="783" w:type="dxa"/>
            <w:vAlign w:val="center"/>
          </w:tcPr>
          <w:p w:rsidR="00AF3C35" w:rsidRPr="00F42C6B" w:rsidRDefault="00AF3C35" w:rsidP="00AF3C35">
            <w:pPr>
              <w:spacing w:before="60" w:after="60"/>
              <w:jc w:val="center"/>
              <w:rPr>
                <w:rFonts w:asciiTheme="minorHAnsi" w:hAnsiTheme="minorHAnsi"/>
                <w:sz w:val="18"/>
                <w:szCs w:val="18"/>
              </w:rPr>
            </w:pPr>
          </w:p>
        </w:tc>
        <w:tc>
          <w:tcPr>
            <w:tcW w:w="784" w:type="dxa"/>
            <w:vAlign w:val="center"/>
          </w:tcPr>
          <w:p w:rsidR="00AF3C35" w:rsidRPr="00F42C6B" w:rsidRDefault="00AF3C35" w:rsidP="00AF3C35">
            <w:pPr>
              <w:spacing w:before="60" w:after="60"/>
              <w:jc w:val="center"/>
              <w:rPr>
                <w:rFonts w:asciiTheme="minorHAnsi" w:hAnsiTheme="minorHAnsi"/>
                <w:sz w:val="18"/>
                <w:szCs w:val="18"/>
              </w:rPr>
            </w:pPr>
          </w:p>
        </w:tc>
        <w:tc>
          <w:tcPr>
            <w:tcW w:w="784" w:type="dxa"/>
            <w:vAlign w:val="center"/>
          </w:tcPr>
          <w:p w:rsidR="00AF3C35" w:rsidRPr="00F42C6B" w:rsidRDefault="00AF3C35" w:rsidP="00AF3C35">
            <w:pPr>
              <w:spacing w:before="60" w:after="60"/>
              <w:jc w:val="center"/>
              <w:rPr>
                <w:rFonts w:asciiTheme="minorHAnsi" w:hAnsiTheme="minorHAnsi"/>
                <w:sz w:val="18"/>
                <w:szCs w:val="18"/>
              </w:rPr>
            </w:pPr>
          </w:p>
        </w:tc>
        <w:tc>
          <w:tcPr>
            <w:tcW w:w="784" w:type="dxa"/>
            <w:vAlign w:val="center"/>
          </w:tcPr>
          <w:p w:rsidR="00AF3C35" w:rsidRPr="00F42C6B" w:rsidRDefault="00AF3C35" w:rsidP="00AF3C35">
            <w:pPr>
              <w:spacing w:before="60" w:after="60"/>
              <w:jc w:val="center"/>
              <w:rPr>
                <w:rFonts w:asciiTheme="minorHAnsi" w:hAnsiTheme="minorHAnsi"/>
                <w:sz w:val="18"/>
                <w:szCs w:val="18"/>
              </w:rPr>
            </w:pPr>
          </w:p>
        </w:tc>
        <w:tc>
          <w:tcPr>
            <w:tcW w:w="783" w:type="dxa"/>
            <w:vAlign w:val="center"/>
          </w:tcPr>
          <w:p w:rsidR="00AF3C35" w:rsidRPr="00F42C6B" w:rsidRDefault="00AF3C35" w:rsidP="00AF3C35">
            <w:pPr>
              <w:spacing w:before="60" w:after="60"/>
              <w:jc w:val="center"/>
              <w:rPr>
                <w:rFonts w:asciiTheme="minorHAnsi" w:hAnsiTheme="minorHAnsi"/>
                <w:sz w:val="18"/>
                <w:szCs w:val="18"/>
              </w:rPr>
            </w:pPr>
          </w:p>
        </w:tc>
        <w:tc>
          <w:tcPr>
            <w:tcW w:w="783" w:type="dxa"/>
            <w:vAlign w:val="center"/>
          </w:tcPr>
          <w:p w:rsidR="00AF3C35" w:rsidRPr="00F42C6B" w:rsidRDefault="00AF3C35" w:rsidP="00AF3C35">
            <w:pPr>
              <w:spacing w:before="60" w:after="60"/>
              <w:jc w:val="center"/>
              <w:rPr>
                <w:rFonts w:asciiTheme="minorHAnsi" w:hAnsiTheme="minorHAnsi"/>
                <w:sz w:val="18"/>
                <w:szCs w:val="18"/>
              </w:rPr>
            </w:pPr>
          </w:p>
        </w:tc>
        <w:tc>
          <w:tcPr>
            <w:tcW w:w="784" w:type="dxa"/>
            <w:vAlign w:val="center"/>
          </w:tcPr>
          <w:p w:rsidR="00AF3C35" w:rsidRPr="00F42C6B" w:rsidRDefault="00AF3C35" w:rsidP="00AF3C35">
            <w:pPr>
              <w:spacing w:before="60" w:after="60"/>
              <w:jc w:val="center"/>
              <w:rPr>
                <w:rFonts w:asciiTheme="minorHAnsi" w:hAnsiTheme="minorHAnsi"/>
                <w:sz w:val="18"/>
                <w:szCs w:val="18"/>
              </w:rPr>
            </w:pPr>
          </w:p>
        </w:tc>
        <w:tc>
          <w:tcPr>
            <w:tcW w:w="783" w:type="dxa"/>
            <w:vAlign w:val="center"/>
          </w:tcPr>
          <w:p w:rsidR="00AF3C35" w:rsidRPr="00F42C6B" w:rsidRDefault="00AF3C35" w:rsidP="00AF3C35">
            <w:pPr>
              <w:spacing w:before="60" w:after="60"/>
              <w:jc w:val="center"/>
              <w:rPr>
                <w:rFonts w:asciiTheme="minorHAnsi" w:hAnsiTheme="minorHAnsi"/>
                <w:sz w:val="18"/>
                <w:szCs w:val="18"/>
              </w:rPr>
            </w:pPr>
          </w:p>
        </w:tc>
        <w:tc>
          <w:tcPr>
            <w:tcW w:w="783" w:type="dxa"/>
            <w:vAlign w:val="center"/>
          </w:tcPr>
          <w:p w:rsidR="00AF3C35" w:rsidRPr="00F42C6B" w:rsidRDefault="00AF3C35" w:rsidP="00AF3C35">
            <w:pPr>
              <w:spacing w:before="60" w:after="60"/>
              <w:jc w:val="center"/>
              <w:rPr>
                <w:rFonts w:asciiTheme="minorHAnsi" w:hAnsiTheme="minorHAnsi"/>
                <w:sz w:val="18"/>
                <w:szCs w:val="18"/>
              </w:rPr>
            </w:pPr>
          </w:p>
        </w:tc>
        <w:tc>
          <w:tcPr>
            <w:tcW w:w="783" w:type="dxa"/>
            <w:vAlign w:val="center"/>
          </w:tcPr>
          <w:p w:rsidR="00AF3C35" w:rsidRPr="00F42C6B" w:rsidRDefault="00AF3C35" w:rsidP="00AF3C35">
            <w:pPr>
              <w:spacing w:before="60" w:after="60"/>
              <w:jc w:val="center"/>
              <w:rPr>
                <w:rFonts w:asciiTheme="minorHAnsi" w:hAnsiTheme="minorHAnsi"/>
                <w:sz w:val="18"/>
                <w:szCs w:val="18"/>
              </w:rPr>
            </w:pPr>
          </w:p>
        </w:tc>
        <w:tc>
          <w:tcPr>
            <w:tcW w:w="784" w:type="dxa"/>
            <w:vAlign w:val="center"/>
          </w:tcPr>
          <w:p w:rsidR="00AF3C35" w:rsidRPr="00F42C6B" w:rsidRDefault="00AF3C35" w:rsidP="00AF3C35">
            <w:pPr>
              <w:spacing w:before="60" w:after="60"/>
              <w:jc w:val="center"/>
              <w:rPr>
                <w:rFonts w:asciiTheme="minorHAnsi" w:hAnsiTheme="minorHAnsi"/>
                <w:sz w:val="18"/>
                <w:szCs w:val="18"/>
              </w:rPr>
            </w:pPr>
          </w:p>
        </w:tc>
        <w:tc>
          <w:tcPr>
            <w:tcW w:w="783" w:type="dxa"/>
            <w:tcBorders>
              <w:righ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rPr>
            </w:pPr>
          </w:p>
        </w:tc>
        <w:tc>
          <w:tcPr>
            <w:tcW w:w="783" w:type="dxa"/>
            <w:tcBorders>
              <w:lef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rPr>
            </w:pPr>
          </w:p>
        </w:tc>
        <w:tc>
          <w:tcPr>
            <w:tcW w:w="784" w:type="dxa"/>
            <w:vAlign w:val="center"/>
          </w:tcPr>
          <w:p w:rsidR="00AF3C35" w:rsidRPr="00F42C6B" w:rsidRDefault="00AF3C35" w:rsidP="00AF3C35">
            <w:pPr>
              <w:spacing w:before="60" w:after="60"/>
              <w:jc w:val="center"/>
              <w:rPr>
                <w:rFonts w:asciiTheme="minorHAnsi" w:hAnsiTheme="minorHAnsi"/>
                <w:sz w:val="18"/>
                <w:szCs w:val="18"/>
              </w:rPr>
            </w:pPr>
          </w:p>
        </w:tc>
      </w:tr>
      <w:tr w:rsidR="00AF3C35" w:rsidRPr="00F42C6B" w:rsidTr="00730FF2">
        <w:trPr>
          <w:trHeight w:val="144"/>
          <w:jc w:val="center"/>
        </w:trPr>
        <w:tc>
          <w:tcPr>
            <w:tcW w:w="704" w:type="dxa"/>
            <w:shd w:val="clear" w:color="auto" w:fill="DAEEF3"/>
            <w:vAlign w:val="center"/>
          </w:tcPr>
          <w:p w:rsidR="00AF3C35" w:rsidRPr="00F66659" w:rsidRDefault="00AF3C35" w:rsidP="00AF3C35">
            <w:pPr>
              <w:spacing w:before="60" w:after="60"/>
              <w:jc w:val="center"/>
              <w:rPr>
                <w:rFonts w:asciiTheme="minorHAnsi" w:hAnsiTheme="minorHAnsi"/>
                <w:sz w:val="18"/>
                <w:szCs w:val="18"/>
                <w:lang w:val="es-ES"/>
              </w:rPr>
            </w:pPr>
            <w:r>
              <w:rPr>
                <w:rFonts w:asciiTheme="minorHAnsi" w:hAnsiTheme="minorHAnsi"/>
                <w:sz w:val="18"/>
                <w:szCs w:val="18"/>
                <w:lang w:val="es-ES"/>
              </w:rPr>
              <w:t>28</w:t>
            </w:r>
          </w:p>
        </w:tc>
        <w:tc>
          <w:tcPr>
            <w:tcW w:w="1572" w:type="dxa"/>
            <w:shd w:val="clear" w:color="auto" w:fill="DAEEF3"/>
            <w:vAlign w:val="center"/>
          </w:tcPr>
          <w:p w:rsidR="00AF3C35" w:rsidRPr="00F66659" w:rsidRDefault="00AF3C35" w:rsidP="00AF3C35">
            <w:pPr>
              <w:spacing w:before="20" w:after="20"/>
              <w:rPr>
                <w:rFonts w:asciiTheme="minorHAnsi" w:hAnsiTheme="minorHAnsi"/>
                <w:sz w:val="18"/>
                <w:szCs w:val="18"/>
                <w:lang w:val="es-ES"/>
              </w:rPr>
            </w:pPr>
            <w:proofErr w:type="spellStart"/>
            <w:r>
              <w:rPr>
                <w:rFonts w:asciiTheme="minorHAnsi" w:hAnsiTheme="minorHAnsi"/>
                <w:sz w:val="18"/>
                <w:szCs w:val="18"/>
              </w:rPr>
              <w:t>Libé</w:t>
            </w:r>
            <w:r w:rsidRPr="00F66659">
              <w:rPr>
                <w:rFonts w:asciiTheme="minorHAnsi" w:hAnsiTheme="minorHAnsi"/>
                <w:sz w:val="18"/>
                <w:szCs w:val="18"/>
              </w:rPr>
              <w:t>ria</w:t>
            </w:r>
            <w:proofErr w:type="spellEnd"/>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tcBorders>
              <w:righ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tcBorders>
              <w:lef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r>
      <w:tr w:rsidR="00AF3C35" w:rsidRPr="00F42C6B" w:rsidTr="00730FF2">
        <w:trPr>
          <w:trHeight w:val="144"/>
          <w:jc w:val="center"/>
        </w:trPr>
        <w:tc>
          <w:tcPr>
            <w:tcW w:w="704" w:type="dxa"/>
            <w:shd w:val="clear" w:color="auto" w:fill="DAEEF3"/>
            <w:vAlign w:val="center"/>
          </w:tcPr>
          <w:p w:rsidR="00AF3C35" w:rsidRPr="00F66659" w:rsidRDefault="00AF3C35" w:rsidP="00AF3C35">
            <w:pPr>
              <w:spacing w:before="60" w:after="60"/>
              <w:jc w:val="center"/>
              <w:rPr>
                <w:rFonts w:asciiTheme="minorHAnsi" w:hAnsiTheme="minorHAnsi"/>
                <w:sz w:val="18"/>
                <w:szCs w:val="18"/>
                <w:lang w:val="es-ES"/>
              </w:rPr>
            </w:pPr>
            <w:r>
              <w:rPr>
                <w:rFonts w:asciiTheme="minorHAnsi" w:hAnsiTheme="minorHAnsi"/>
                <w:sz w:val="18"/>
                <w:szCs w:val="18"/>
                <w:lang w:val="es-ES"/>
              </w:rPr>
              <w:t>29</w:t>
            </w:r>
          </w:p>
        </w:tc>
        <w:tc>
          <w:tcPr>
            <w:tcW w:w="1572" w:type="dxa"/>
            <w:shd w:val="clear" w:color="auto" w:fill="DAEEF3"/>
            <w:vAlign w:val="center"/>
          </w:tcPr>
          <w:p w:rsidR="00AF3C35" w:rsidRPr="00F66659" w:rsidRDefault="00AF3C35" w:rsidP="00AF3C35">
            <w:pPr>
              <w:spacing w:before="20" w:after="20"/>
              <w:rPr>
                <w:rFonts w:asciiTheme="minorHAnsi" w:hAnsiTheme="minorHAnsi"/>
                <w:sz w:val="18"/>
                <w:szCs w:val="18"/>
                <w:lang w:val="es-ES"/>
              </w:rPr>
            </w:pPr>
            <w:proofErr w:type="spellStart"/>
            <w:r w:rsidRPr="00F66659">
              <w:rPr>
                <w:rFonts w:asciiTheme="minorHAnsi" w:hAnsiTheme="minorHAnsi"/>
                <w:sz w:val="18"/>
                <w:szCs w:val="18"/>
                <w:lang w:val="es-ES"/>
              </w:rPr>
              <w:t>Lib</w:t>
            </w:r>
            <w:r>
              <w:rPr>
                <w:rFonts w:asciiTheme="minorHAnsi" w:hAnsiTheme="minorHAnsi"/>
                <w:sz w:val="18"/>
                <w:szCs w:val="18"/>
                <w:lang w:val="es-ES"/>
              </w:rPr>
              <w:t>ye</w:t>
            </w:r>
            <w:proofErr w:type="spellEnd"/>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tcBorders>
              <w:righ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tcBorders>
              <w:lef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r>
      <w:tr w:rsidR="00AF3C35" w:rsidRPr="00F42C6B" w:rsidTr="00730FF2">
        <w:trPr>
          <w:trHeight w:val="144"/>
          <w:jc w:val="center"/>
        </w:trPr>
        <w:tc>
          <w:tcPr>
            <w:tcW w:w="704" w:type="dxa"/>
            <w:shd w:val="clear" w:color="auto" w:fill="DAEEF3"/>
            <w:vAlign w:val="center"/>
          </w:tcPr>
          <w:p w:rsidR="00AF3C35" w:rsidRPr="00F66659" w:rsidRDefault="00AF3C35" w:rsidP="00AF3C35">
            <w:pPr>
              <w:spacing w:before="60" w:after="60"/>
              <w:jc w:val="center"/>
              <w:rPr>
                <w:rFonts w:asciiTheme="minorHAnsi" w:hAnsiTheme="minorHAnsi"/>
                <w:sz w:val="18"/>
                <w:szCs w:val="18"/>
                <w:lang w:val="es-ES"/>
              </w:rPr>
            </w:pPr>
            <w:r>
              <w:rPr>
                <w:rFonts w:asciiTheme="minorHAnsi" w:hAnsiTheme="minorHAnsi"/>
                <w:sz w:val="18"/>
                <w:szCs w:val="18"/>
                <w:lang w:val="es-ES"/>
              </w:rPr>
              <w:t>30</w:t>
            </w:r>
          </w:p>
        </w:tc>
        <w:tc>
          <w:tcPr>
            <w:tcW w:w="1572" w:type="dxa"/>
            <w:shd w:val="clear" w:color="auto" w:fill="DAEEF3"/>
            <w:vAlign w:val="center"/>
          </w:tcPr>
          <w:p w:rsidR="00AF3C35" w:rsidRPr="00F66659" w:rsidRDefault="00AF3C35" w:rsidP="00AF3C35">
            <w:pPr>
              <w:spacing w:before="20" w:after="20"/>
              <w:rPr>
                <w:rFonts w:asciiTheme="minorHAnsi" w:hAnsiTheme="minorHAnsi"/>
                <w:sz w:val="18"/>
                <w:szCs w:val="18"/>
                <w:lang w:val="es-ES"/>
              </w:rPr>
            </w:pPr>
            <w:r w:rsidRPr="00F66659">
              <w:rPr>
                <w:rFonts w:asciiTheme="minorHAnsi" w:hAnsiTheme="minorHAnsi"/>
                <w:sz w:val="18"/>
                <w:szCs w:val="18"/>
                <w:lang w:val="es-ES"/>
              </w:rPr>
              <w:t>Madagascar</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tcBorders>
              <w:righ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tcBorders>
              <w:lef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r>
      <w:tr w:rsidR="00AF3C35" w:rsidRPr="00F42C6B" w:rsidTr="00730FF2">
        <w:trPr>
          <w:trHeight w:val="144"/>
          <w:jc w:val="center"/>
        </w:trPr>
        <w:tc>
          <w:tcPr>
            <w:tcW w:w="704" w:type="dxa"/>
            <w:shd w:val="clear" w:color="auto" w:fill="DAEEF3"/>
            <w:vAlign w:val="center"/>
          </w:tcPr>
          <w:p w:rsidR="00AF3C35" w:rsidRPr="00F66659" w:rsidRDefault="00AF3C35" w:rsidP="00AF3C35">
            <w:pPr>
              <w:spacing w:before="60" w:after="60"/>
              <w:jc w:val="center"/>
              <w:rPr>
                <w:rFonts w:asciiTheme="minorHAnsi" w:hAnsiTheme="minorHAnsi"/>
                <w:sz w:val="18"/>
                <w:szCs w:val="18"/>
              </w:rPr>
            </w:pPr>
            <w:r>
              <w:rPr>
                <w:rFonts w:asciiTheme="minorHAnsi" w:hAnsiTheme="minorHAnsi"/>
                <w:sz w:val="18"/>
                <w:szCs w:val="18"/>
              </w:rPr>
              <w:t>31</w:t>
            </w:r>
          </w:p>
        </w:tc>
        <w:tc>
          <w:tcPr>
            <w:tcW w:w="1572" w:type="dxa"/>
            <w:shd w:val="clear" w:color="auto" w:fill="DAEEF3"/>
            <w:vAlign w:val="center"/>
          </w:tcPr>
          <w:p w:rsidR="00AF3C35" w:rsidRPr="00F66659" w:rsidRDefault="00AF3C35" w:rsidP="00AF3C35">
            <w:pPr>
              <w:spacing w:before="20" w:after="20"/>
              <w:rPr>
                <w:rFonts w:asciiTheme="minorHAnsi" w:hAnsiTheme="minorHAnsi"/>
                <w:sz w:val="18"/>
                <w:szCs w:val="18"/>
              </w:rPr>
            </w:pPr>
            <w:r w:rsidRPr="00F66659">
              <w:rPr>
                <w:rFonts w:asciiTheme="minorHAnsi" w:hAnsiTheme="minorHAnsi"/>
                <w:sz w:val="18"/>
                <w:szCs w:val="18"/>
                <w:lang w:val="es-ES"/>
              </w:rPr>
              <w:t>Malawi</w:t>
            </w:r>
          </w:p>
        </w:tc>
        <w:tc>
          <w:tcPr>
            <w:tcW w:w="783" w:type="dxa"/>
            <w:vAlign w:val="center"/>
          </w:tcPr>
          <w:p w:rsidR="00AF3C35" w:rsidRPr="00F42C6B" w:rsidRDefault="00AF3C35" w:rsidP="00AF3C35">
            <w:pPr>
              <w:spacing w:before="60" w:after="60"/>
              <w:jc w:val="center"/>
              <w:rPr>
                <w:rFonts w:asciiTheme="minorHAnsi" w:hAnsiTheme="minorHAnsi"/>
                <w:sz w:val="18"/>
                <w:szCs w:val="18"/>
              </w:rPr>
            </w:pPr>
          </w:p>
        </w:tc>
        <w:tc>
          <w:tcPr>
            <w:tcW w:w="784" w:type="dxa"/>
            <w:vAlign w:val="center"/>
          </w:tcPr>
          <w:p w:rsidR="00AF3C35" w:rsidRPr="00F42C6B" w:rsidRDefault="00AF3C35" w:rsidP="00AF3C35">
            <w:pPr>
              <w:spacing w:before="60" w:after="60"/>
              <w:jc w:val="center"/>
              <w:rPr>
                <w:rFonts w:asciiTheme="minorHAnsi" w:hAnsiTheme="minorHAnsi"/>
                <w:sz w:val="18"/>
                <w:szCs w:val="18"/>
              </w:rPr>
            </w:pPr>
          </w:p>
        </w:tc>
        <w:tc>
          <w:tcPr>
            <w:tcW w:w="784" w:type="dxa"/>
            <w:vAlign w:val="center"/>
          </w:tcPr>
          <w:p w:rsidR="00AF3C35" w:rsidRPr="00F42C6B" w:rsidRDefault="00AF3C35" w:rsidP="00AF3C35">
            <w:pPr>
              <w:spacing w:before="60" w:after="60"/>
              <w:jc w:val="center"/>
              <w:rPr>
                <w:rFonts w:asciiTheme="minorHAnsi" w:hAnsiTheme="minorHAnsi"/>
                <w:sz w:val="18"/>
                <w:szCs w:val="18"/>
              </w:rPr>
            </w:pPr>
          </w:p>
        </w:tc>
        <w:tc>
          <w:tcPr>
            <w:tcW w:w="784" w:type="dxa"/>
            <w:vAlign w:val="center"/>
          </w:tcPr>
          <w:p w:rsidR="00AF3C35" w:rsidRPr="00F42C6B" w:rsidRDefault="00AF3C35" w:rsidP="00AF3C35">
            <w:pPr>
              <w:spacing w:before="60" w:after="60"/>
              <w:jc w:val="center"/>
              <w:rPr>
                <w:rFonts w:asciiTheme="minorHAnsi" w:hAnsiTheme="minorHAnsi"/>
                <w:sz w:val="18"/>
                <w:szCs w:val="18"/>
              </w:rPr>
            </w:pPr>
          </w:p>
        </w:tc>
        <w:tc>
          <w:tcPr>
            <w:tcW w:w="783" w:type="dxa"/>
            <w:vAlign w:val="center"/>
          </w:tcPr>
          <w:p w:rsidR="00AF3C35" w:rsidRPr="00F42C6B" w:rsidRDefault="00AF3C35" w:rsidP="00AF3C35">
            <w:pPr>
              <w:spacing w:before="60" w:after="60"/>
              <w:jc w:val="center"/>
              <w:rPr>
                <w:rFonts w:asciiTheme="minorHAnsi" w:hAnsiTheme="minorHAnsi"/>
                <w:sz w:val="18"/>
                <w:szCs w:val="18"/>
              </w:rPr>
            </w:pPr>
          </w:p>
        </w:tc>
        <w:tc>
          <w:tcPr>
            <w:tcW w:w="783" w:type="dxa"/>
            <w:vAlign w:val="center"/>
          </w:tcPr>
          <w:p w:rsidR="00AF3C35" w:rsidRPr="00F42C6B" w:rsidRDefault="00AF3C35" w:rsidP="00AF3C35">
            <w:pPr>
              <w:spacing w:before="60" w:after="60"/>
              <w:jc w:val="center"/>
              <w:rPr>
                <w:rFonts w:asciiTheme="minorHAnsi" w:hAnsiTheme="minorHAnsi"/>
                <w:sz w:val="18"/>
                <w:szCs w:val="18"/>
              </w:rPr>
            </w:pPr>
          </w:p>
        </w:tc>
        <w:tc>
          <w:tcPr>
            <w:tcW w:w="784" w:type="dxa"/>
            <w:vAlign w:val="center"/>
          </w:tcPr>
          <w:p w:rsidR="00AF3C35" w:rsidRPr="00F42C6B" w:rsidRDefault="00AF3C35" w:rsidP="00AF3C35">
            <w:pPr>
              <w:spacing w:before="60" w:after="60"/>
              <w:jc w:val="center"/>
              <w:rPr>
                <w:rFonts w:asciiTheme="minorHAnsi" w:hAnsiTheme="minorHAnsi"/>
                <w:sz w:val="18"/>
                <w:szCs w:val="18"/>
              </w:rPr>
            </w:pPr>
          </w:p>
        </w:tc>
        <w:tc>
          <w:tcPr>
            <w:tcW w:w="783" w:type="dxa"/>
            <w:vAlign w:val="center"/>
          </w:tcPr>
          <w:p w:rsidR="00AF3C35" w:rsidRPr="00F42C6B" w:rsidRDefault="00AF3C35" w:rsidP="00AF3C35">
            <w:pPr>
              <w:spacing w:before="60" w:after="60"/>
              <w:jc w:val="center"/>
              <w:rPr>
                <w:rFonts w:asciiTheme="minorHAnsi" w:hAnsiTheme="minorHAnsi"/>
                <w:sz w:val="18"/>
                <w:szCs w:val="18"/>
              </w:rPr>
            </w:pPr>
          </w:p>
        </w:tc>
        <w:tc>
          <w:tcPr>
            <w:tcW w:w="783" w:type="dxa"/>
            <w:vAlign w:val="center"/>
          </w:tcPr>
          <w:p w:rsidR="00AF3C35" w:rsidRPr="00F42C6B" w:rsidRDefault="00AF3C35" w:rsidP="00AF3C35">
            <w:pPr>
              <w:spacing w:before="60" w:after="60"/>
              <w:jc w:val="center"/>
              <w:rPr>
                <w:rFonts w:asciiTheme="minorHAnsi" w:hAnsiTheme="minorHAnsi"/>
                <w:sz w:val="18"/>
                <w:szCs w:val="18"/>
              </w:rPr>
            </w:pPr>
          </w:p>
        </w:tc>
        <w:tc>
          <w:tcPr>
            <w:tcW w:w="783" w:type="dxa"/>
            <w:vAlign w:val="center"/>
          </w:tcPr>
          <w:p w:rsidR="00AF3C35" w:rsidRPr="00F42C6B" w:rsidRDefault="00AF3C35" w:rsidP="00AF3C35">
            <w:pPr>
              <w:spacing w:before="60" w:after="60"/>
              <w:jc w:val="center"/>
              <w:rPr>
                <w:rFonts w:asciiTheme="minorHAnsi" w:hAnsiTheme="minorHAnsi"/>
                <w:sz w:val="18"/>
                <w:szCs w:val="18"/>
              </w:rPr>
            </w:pPr>
          </w:p>
        </w:tc>
        <w:tc>
          <w:tcPr>
            <w:tcW w:w="784" w:type="dxa"/>
            <w:vAlign w:val="center"/>
          </w:tcPr>
          <w:p w:rsidR="00AF3C35" w:rsidRPr="00F42C6B" w:rsidRDefault="00AF3C35" w:rsidP="00AF3C35">
            <w:pPr>
              <w:spacing w:before="60" w:after="60"/>
              <w:jc w:val="center"/>
              <w:rPr>
                <w:rFonts w:asciiTheme="minorHAnsi" w:hAnsiTheme="minorHAnsi"/>
                <w:sz w:val="18"/>
                <w:szCs w:val="18"/>
              </w:rPr>
            </w:pPr>
          </w:p>
        </w:tc>
        <w:tc>
          <w:tcPr>
            <w:tcW w:w="783" w:type="dxa"/>
            <w:tcBorders>
              <w:righ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rPr>
            </w:pPr>
          </w:p>
        </w:tc>
        <w:tc>
          <w:tcPr>
            <w:tcW w:w="783" w:type="dxa"/>
            <w:tcBorders>
              <w:lef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rPr>
            </w:pPr>
          </w:p>
        </w:tc>
        <w:tc>
          <w:tcPr>
            <w:tcW w:w="784" w:type="dxa"/>
            <w:vAlign w:val="center"/>
          </w:tcPr>
          <w:p w:rsidR="00AF3C35" w:rsidRPr="00F42C6B" w:rsidRDefault="00AF3C35" w:rsidP="00AF3C35">
            <w:pPr>
              <w:spacing w:before="60" w:after="60"/>
              <w:jc w:val="center"/>
              <w:rPr>
                <w:rFonts w:asciiTheme="minorHAnsi" w:hAnsiTheme="minorHAnsi"/>
                <w:sz w:val="18"/>
                <w:szCs w:val="18"/>
              </w:rPr>
            </w:pPr>
          </w:p>
        </w:tc>
      </w:tr>
      <w:tr w:rsidR="00AF3C35" w:rsidRPr="00F42C6B" w:rsidTr="00730FF2">
        <w:trPr>
          <w:trHeight w:val="144"/>
          <w:jc w:val="center"/>
        </w:trPr>
        <w:tc>
          <w:tcPr>
            <w:tcW w:w="704" w:type="dxa"/>
            <w:shd w:val="clear" w:color="auto" w:fill="DAEEF3"/>
            <w:vAlign w:val="center"/>
          </w:tcPr>
          <w:p w:rsidR="00AF3C35" w:rsidRPr="00F66659" w:rsidRDefault="00AF3C35" w:rsidP="00AF3C35">
            <w:pPr>
              <w:spacing w:before="60" w:after="60"/>
              <w:jc w:val="center"/>
              <w:rPr>
                <w:rFonts w:asciiTheme="minorHAnsi" w:hAnsiTheme="minorHAnsi"/>
                <w:sz w:val="18"/>
                <w:szCs w:val="18"/>
              </w:rPr>
            </w:pPr>
            <w:r>
              <w:rPr>
                <w:rFonts w:asciiTheme="minorHAnsi" w:hAnsiTheme="minorHAnsi"/>
                <w:sz w:val="18"/>
                <w:szCs w:val="18"/>
              </w:rPr>
              <w:t>32</w:t>
            </w:r>
          </w:p>
        </w:tc>
        <w:tc>
          <w:tcPr>
            <w:tcW w:w="1572" w:type="dxa"/>
            <w:shd w:val="clear" w:color="auto" w:fill="DAEEF3"/>
            <w:vAlign w:val="center"/>
          </w:tcPr>
          <w:p w:rsidR="00AF3C35" w:rsidRPr="00F66659" w:rsidRDefault="00AF3C35" w:rsidP="00AF3C35">
            <w:pPr>
              <w:spacing w:before="20" w:after="20"/>
              <w:rPr>
                <w:rFonts w:asciiTheme="minorHAnsi" w:hAnsiTheme="minorHAnsi"/>
                <w:sz w:val="18"/>
                <w:szCs w:val="18"/>
              </w:rPr>
            </w:pPr>
            <w:r w:rsidRPr="00F66659">
              <w:rPr>
                <w:rFonts w:asciiTheme="minorHAnsi" w:hAnsiTheme="minorHAnsi"/>
                <w:sz w:val="18"/>
                <w:szCs w:val="18"/>
                <w:lang w:val="fr-FR"/>
              </w:rPr>
              <w:t>Mali</w:t>
            </w:r>
          </w:p>
        </w:tc>
        <w:tc>
          <w:tcPr>
            <w:tcW w:w="783" w:type="dxa"/>
            <w:vAlign w:val="center"/>
          </w:tcPr>
          <w:p w:rsidR="00AF3C35" w:rsidRPr="00F42C6B" w:rsidRDefault="00AF3C35" w:rsidP="00AF3C35">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rPr>
            </w:pPr>
            <w:r w:rsidRPr="00F66659">
              <w:rPr>
                <w:rFonts w:asciiTheme="minorHAnsi" w:hAnsiTheme="minorHAnsi"/>
                <w:b/>
                <w:bCs/>
                <w:sz w:val="20"/>
                <w:lang w:val="en-US"/>
              </w:rPr>
              <w:t>X</w:t>
            </w:r>
          </w:p>
        </w:tc>
      </w:tr>
      <w:tr w:rsidR="00AF3C35" w:rsidRPr="00F42C6B" w:rsidTr="00730FF2">
        <w:trPr>
          <w:trHeight w:val="144"/>
          <w:jc w:val="center"/>
        </w:trPr>
        <w:tc>
          <w:tcPr>
            <w:tcW w:w="704" w:type="dxa"/>
            <w:shd w:val="clear" w:color="auto" w:fill="DAEEF3"/>
            <w:vAlign w:val="center"/>
          </w:tcPr>
          <w:p w:rsidR="00AF3C35" w:rsidRPr="00F42C6B" w:rsidRDefault="00AF3C35" w:rsidP="00AF3C35">
            <w:pPr>
              <w:spacing w:before="60" w:after="60"/>
              <w:jc w:val="center"/>
              <w:rPr>
                <w:rFonts w:asciiTheme="minorHAnsi" w:hAnsiTheme="minorHAnsi"/>
                <w:sz w:val="18"/>
                <w:szCs w:val="18"/>
              </w:rPr>
            </w:pPr>
            <w:r>
              <w:rPr>
                <w:rFonts w:asciiTheme="minorHAnsi" w:hAnsiTheme="minorHAnsi"/>
                <w:sz w:val="18"/>
                <w:szCs w:val="18"/>
              </w:rPr>
              <w:t>33</w:t>
            </w:r>
          </w:p>
        </w:tc>
        <w:tc>
          <w:tcPr>
            <w:tcW w:w="1572" w:type="dxa"/>
            <w:shd w:val="clear" w:color="auto" w:fill="DAEEF3"/>
            <w:vAlign w:val="center"/>
          </w:tcPr>
          <w:p w:rsidR="00AF3C35" w:rsidRPr="00F42C6B" w:rsidRDefault="00AF3C35" w:rsidP="00AF3C35">
            <w:pPr>
              <w:spacing w:before="20" w:after="20"/>
              <w:rPr>
                <w:rFonts w:asciiTheme="minorHAnsi" w:hAnsiTheme="minorHAnsi"/>
                <w:sz w:val="18"/>
                <w:szCs w:val="18"/>
              </w:rPr>
            </w:pPr>
            <w:proofErr w:type="spellStart"/>
            <w:r w:rsidRPr="00F42C6B">
              <w:rPr>
                <w:rFonts w:asciiTheme="minorHAnsi" w:hAnsiTheme="minorHAnsi"/>
                <w:sz w:val="18"/>
                <w:szCs w:val="18"/>
              </w:rPr>
              <w:t>Mauritani</w:t>
            </w:r>
            <w:r>
              <w:rPr>
                <w:rFonts w:asciiTheme="minorHAnsi" w:hAnsiTheme="minorHAnsi"/>
                <w:sz w:val="18"/>
                <w:szCs w:val="18"/>
              </w:rPr>
              <w:t>e</w:t>
            </w:r>
            <w:proofErr w:type="spellEnd"/>
          </w:p>
        </w:tc>
        <w:tc>
          <w:tcPr>
            <w:tcW w:w="783" w:type="dxa"/>
            <w:vAlign w:val="center"/>
          </w:tcPr>
          <w:p w:rsidR="00AF3C35" w:rsidRPr="00F42C6B" w:rsidRDefault="00AF3C35" w:rsidP="00AF3C35">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rPr>
            </w:pPr>
            <w:r w:rsidRPr="00F66659">
              <w:rPr>
                <w:rFonts w:asciiTheme="minorHAnsi" w:hAnsiTheme="minorHAnsi"/>
                <w:b/>
                <w:bCs/>
                <w:sz w:val="20"/>
                <w:lang w:val="en-US"/>
              </w:rPr>
              <w:t>X</w:t>
            </w:r>
          </w:p>
        </w:tc>
      </w:tr>
      <w:tr w:rsidR="00AF3C35" w:rsidRPr="00F42C6B" w:rsidTr="00730FF2">
        <w:trPr>
          <w:trHeight w:val="144"/>
          <w:jc w:val="center"/>
        </w:trPr>
        <w:tc>
          <w:tcPr>
            <w:tcW w:w="704" w:type="dxa"/>
            <w:shd w:val="clear" w:color="auto" w:fill="DAEEF3"/>
            <w:vAlign w:val="center"/>
          </w:tcPr>
          <w:p w:rsidR="00AF3C35" w:rsidRPr="00F42C6B" w:rsidRDefault="00AF3C35" w:rsidP="00AF3C35">
            <w:pPr>
              <w:spacing w:before="60" w:after="60"/>
              <w:jc w:val="center"/>
              <w:rPr>
                <w:rFonts w:asciiTheme="minorHAnsi" w:hAnsiTheme="minorHAnsi"/>
                <w:sz w:val="18"/>
                <w:szCs w:val="18"/>
              </w:rPr>
            </w:pPr>
            <w:r>
              <w:rPr>
                <w:rFonts w:asciiTheme="minorHAnsi" w:hAnsiTheme="minorHAnsi"/>
                <w:sz w:val="18"/>
                <w:szCs w:val="18"/>
              </w:rPr>
              <w:t>34</w:t>
            </w:r>
          </w:p>
        </w:tc>
        <w:tc>
          <w:tcPr>
            <w:tcW w:w="1572" w:type="dxa"/>
            <w:shd w:val="clear" w:color="auto" w:fill="DAEEF3"/>
            <w:vAlign w:val="center"/>
          </w:tcPr>
          <w:p w:rsidR="00AF3C35" w:rsidRPr="00F42C6B" w:rsidRDefault="00AF3C35" w:rsidP="00AF3C35">
            <w:pPr>
              <w:spacing w:before="20" w:after="20"/>
              <w:rPr>
                <w:rFonts w:asciiTheme="minorHAnsi" w:hAnsiTheme="minorHAnsi"/>
                <w:spacing w:val="-2"/>
                <w:sz w:val="18"/>
                <w:szCs w:val="18"/>
              </w:rPr>
            </w:pPr>
            <w:r w:rsidRPr="00F42C6B">
              <w:rPr>
                <w:rFonts w:asciiTheme="minorHAnsi" w:hAnsiTheme="minorHAnsi"/>
                <w:sz w:val="18"/>
                <w:szCs w:val="18"/>
              </w:rPr>
              <w:t>Maur</w:t>
            </w:r>
            <w:r>
              <w:rPr>
                <w:rFonts w:asciiTheme="minorHAnsi" w:hAnsiTheme="minorHAnsi"/>
                <w:sz w:val="18"/>
                <w:szCs w:val="18"/>
              </w:rPr>
              <w:t>ice</w:t>
            </w:r>
          </w:p>
        </w:tc>
        <w:tc>
          <w:tcPr>
            <w:tcW w:w="783" w:type="dxa"/>
            <w:vAlign w:val="center"/>
          </w:tcPr>
          <w:p w:rsidR="00AF3C35" w:rsidRPr="00F42C6B" w:rsidRDefault="00AF3C35" w:rsidP="00AF3C35">
            <w:pPr>
              <w:spacing w:before="60" w:after="60"/>
              <w:jc w:val="center"/>
              <w:rPr>
                <w:rFonts w:asciiTheme="minorHAnsi" w:hAnsiTheme="minorHAnsi"/>
                <w:sz w:val="18"/>
                <w:szCs w:val="18"/>
              </w:rPr>
            </w:pPr>
          </w:p>
        </w:tc>
        <w:tc>
          <w:tcPr>
            <w:tcW w:w="784" w:type="dxa"/>
            <w:vAlign w:val="center"/>
          </w:tcPr>
          <w:p w:rsidR="00AF3C35" w:rsidRPr="00F42C6B" w:rsidRDefault="00AF3C35" w:rsidP="00AF3C35">
            <w:pPr>
              <w:spacing w:before="60" w:after="60"/>
              <w:jc w:val="center"/>
              <w:rPr>
                <w:rFonts w:asciiTheme="minorHAnsi" w:hAnsiTheme="minorHAnsi"/>
                <w:sz w:val="18"/>
                <w:szCs w:val="18"/>
              </w:rPr>
            </w:pPr>
          </w:p>
        </w:tc>
        <w:tc>
          <w:tcPr>
            <w:tcW w:w="784" w:type="dxa"/>
            <w:vAlign w:val="center"/>
          </w:tcPr>
          <w:p w:rsidR="00AF3C35" w:rsidRPr="00F42C6B" w:rsidRDefault="00AF3C35" w:rsidP="00AF3C35">
            <w:pPr>
              <w:spacing w:before="60" w:after="60"/>
              <w:jc w:val="center"/>
              <w:rPr>
                <w:rFonts w:asciiTheme="minorHAnsi" w:hAnsiTheme="minorHAnsi"/>
                <w:sz w:val="18"/>
                <w:szCs w:val="18"/>
              </w:rPr>
            </w:pPr>
          </w:p>
        </w:tc>
        <w:tc>
          <w:tcPr>
            <w:tcW w:w="784" w:type="dxa"/>
            <w:vAlign w:val="center"/>
          </w:tcPr>
          <w:p w:rsidR="00AF3C35" w:rsidRPr="00F42C6B" w:rsidRDefault="00AF3C35" w:rsidP="00AF3C35">
            <w:pPr>
              <w:spacing w:before="60" w:after="60"/>
              <w:jc w:val="center"/>
              <w:rPr>
                <w:rFonts w:asciiTheme="minorHAnsi" w:hAnsiTheme="minorHAnsi"/>
                <w:sz w:val="18"/>
                <w:szCs w:val="18"/>
              </w:rPr>
            </w:pPr>
          </w:p>
        </w:tc>
        <w:tc>
          <w:tcPr>
            <w:tcW w:w="783" w:type="dxa"/>
            <w:vAlign w:val="center"/>
          </w:tcPr>
          <w:p w:rsidR="00AF3C35" w:rsidRPr="00F42C6B" w:rsidRDefault="00AF3C35" w:rsidP="00AF3C35">
            <w:pPr>
              <w:spacing w:before="60" w:after="60"/>
              <w:jc w:val="center"/>
              <w:rPr>
                <w:rFonts w:asciiTheme="minorHAnsi" w:hAnsiTheme="minorHAnsi"/>
                <w:sz w:val="18"/>
                <w:szCs w:val="18"/>
              </w:rPr>
            </w:pPr>
          </w:p>
        </w:tc>
        <w:tc>
          <w:tcPr>
            <w:tcW w:w="783" w:type="dxa"/>
            <w:vAlign w:val="center"/>
          </w:tcPr>
          <w:p w:rsidR="00AF3C35" w:rsidRPr="00F42C6B" w:rsidRDefault="00AF3C35" w:rsidP="00AF3C35">
            <w:pPr>
              <w:spacing w:before="60" w:after="60"/>
              <w:jc w:val="center"/>
              <w:rPr>
                <w:rFonts w:asciiTheme="minorHAnsi" w:hAnsiTheme="minorHAnsi"/>
                <w:sz w:val="18"/>
                <w:szCs w:val="18"/>
              </w:rPr>
            </w:pPr>
          </w:p>
        </w:tc>
        <w:tc>
          <w:tcPr>
            <w:tcW w:w="784" w:type="dxa"/>
            <w:vAlign w:val="center"/>
          </w:tcPr>
          <w:p w:rsidR="00AF3C35" w:rsidRPr="00F42C6B" w:rsidRDefault="00AF3C35" w:rsidP="00AF3C35">
            <w:pPr>
              <w:spacing w:before="60" w:after="60"/>
              <w:jc w:val="center"/>
              <w:rPr>
                <w:rFonts w:asciiTheme="minorHAnsi" w:hAnsiTheme="minorHAnsi"/>
                <w:sz w:val="18"/>
                <w:szCs w:val="18"/>
              </w:rPr>
            </w:pPr>
          </w:p>
        </w:tc>
        <w:tc>
          <w:tcPr>
            <w:tcW w:w="783" w:type="dxa"/>
            <w:vAlign w:val="center"/>
          </w:tcPr>
          <w:p w:rsidR="00AF3C35" w:rsidRPr="00F42C6B" w:rsidRDefault="00AF3C35" w:rsidP="00AF3C35">
            <w:pPr>
              <w:spacing w:before="60" w:after="60"/>
              <w:jc w:val="center"/>
              <w:rPr>
                <w:rFonts w:asciiTheme="minorHAnsi" w:hAnsiTheme="minorHAnsi"/>
                <w:sz w:val="18"/>
                <w:szCs w:val="18"/>
              </w:rPr>
            </w:pPr>
          </w:p>
        </w:tc>
        <w:tc>
          <w:tcPr>
            <w:tcW w:w="783" w:type="dxa"/>
            <w:vAlign w:val="center"/>
          </w:tcPr>
          <w:p w:rsidR="00AF3C35" w:rsidRPr="00F42C6B" w:rsidRDefault="00AF3C35" w:rsidP="00AF3C35">
            <w:pPr>
              <w:spacing w:before="60" w:after="60"/>
              <w:jc w:val="center"/>
              <w:rPr>
                <w:rFonts w:asciiTheme="minorHAnsi" w:hAnsiTheme="minorHAnsi"/>
                <w:sz w:val="18"/>
                <w:szCs w:val="18"/>
              </w:rPr>
            </w:pPr>
          </w:p>
        </w:tc>
        <w:tc>
          <w:tcPr>
            <w:tcW w:w="783" w:type="dxa"/>
            <w:vAlign w:val="center"/>
          </w:tcPr>
          <w:p w:rsidR="00AF3C35" w:rsidRPr="00F42C6B" w:rsidRDefault="00AF3C35" w:rsidP="00AF3C35">
            <w:pPr>
              <w:spacing w:before="60" w:after="60"/>
              <w:jc w:val="center"/>
              <w:rPr>
                <w:rFonts w:asciiTheme="minorHAnsi" w:hAnsiTheme="minorHAnsi"/>
                <w:sz w:val="18"/>
                <w:szCs w:val="18"/>
              </w:rPr>
            </w:pPr>
          </w:p>
        </w:tc>
        <w:tc>
          <w:tcPr>
            <w:tcW w:w="784" w:type="dxa"/>
            <w:vAlign w:val="center"/>
          </w:tcPr>
          <w:p w:rsidR="00AF3C35" w:rsidRPr="00F42C6B" w:rsidRDefault="00AF3C35" w:rsidP="00AF3C35">
            <w:pPr>
              <w:spacing w:before="60" w:after="60"/>
              <w:jc w:val="center"/>
              <w:rPr>
                <w:rFonts w:asciiTheme="minorHAnsi" w:hAnsiTheme="minorHAnsi"/>
                <w:sz w:val="18"/>
                <w:szCs w:val="18"/>
              </w:rPr>
            </w:pPr>
          </w:p>
        </w:tc>
        <w:tc>
          <w:tcPr>
            <w:tcW w:w="783" w:type="dxa"/>
            <w:tcBorders>
              <w:righ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rPr>
            </w:pPr>
          </w:p>
        </w:tc>
        <w:tc>
          <w:tcPr>
            <w:tcW w:w="783" w:type="dxa"/>
            <w:tcBorders>
              <w:lef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rPr>
            </w:pPr>
          </w:p>
        </w:tc>
        <w:tc>
          <w:tcPr>
            <w:tcW w:w="784" w:type="dxa"/>
            <w:vAlign w:val="center"/>
          </w:tcPr>
          <w:p w:rsidR="00AF3C35" w:rsidRPr="00F42C6B" w:rsidRDefault="00AF3C35" w:rsidP="00AF3C35">
            <w:pPr>
              <w:spacing w:before="60" w:after="60"/>
              <w:jc w:val="center"/>
              <w:rPr>
                <w:rFonts w:asciiTheme="minorHAnsi" w:hAnsiTheme="minorHAnsi"/>
                <w:sz w:val="18"/>
                <w:szCs w:val="18"/>
              </w:rPr>
            </w:pPr>
          </w:p>
        </w:tc>
      </w:tr>
      <w:tr w:rsidR="00AF3C35" w:rsidRPr="00F42C6B" w:rsidTr="00730FF2">
        <w:trPr>
          <w:trHeight w:val="144"/>
          <w:jc w:val="center"/>
        </w:trPr>
        <w:tc>
          <w:tcPr>
            <w:tcW w:w="704" w:type="dxa"/>
            <w:shd w:val="clear" w:color="auto" w:fill="DAEEF3"/>
            <w:vAlign w:val="center"/>
          </w:tcPr>
          <w:p w:rsidR="00AF3C35" w:rsidRDefault="00AF3C35" w:rsidP="00AF3C35">
            <w:pPr>
              <w:spacing w:before="60" w:after="60"/>
              <w:jc w:val="center"/>
              <w:rPr>
                <w:rFonts w:asciiTheme="minorHAnsi" w:hAnsiTheme="minorHAnsi"/>
                <w:sz w:val="18"/>
                <w:szCs w:val="18"/>
                <w:lang w:val="es-ES"/>
              </w:rPr>
            </w:pPr>
            <w:r>
              <w:rPr>
                <w:rFonts w:asciiTheme="minorHAnsi" w:hAnsiTheme="minorHAnsi"/>
                <w:sz w:val="18"/>
                <w:szCs w:val="18"/>
                <w:lang w:val="es-ES"/>
              </w:rPr>
              <w:t>35</w:t>
            </w:r>
          </w:p>
        </w:tc>
        <w:tc>
          <w:tcPr>
            <w:tcW w:w="1572" w:type="dxa"/>
            <w:shd w:val="clear" w:color="auto" w:fill="DAEEF3"/>
            <w:vAlign w:val="center"/>
          </w:tcPr>
          <w:p w:rsidR="00AF3C35" w:rsidRDefault="00AF3C35" w:rsidP="00AF3C35">
            <w:pPr>
              <w:spacing w:before="20" w:after="20"/>
              <w:rPr>
                <w:rFonts w:asciiTheme="minorHAnsi" w:hAnsiTheme="minorHAnsi"/>
                <w:spacing w:val="-2"/>
                <w:sz w:val="18"/>
                <w:szCs w:val="18"/>
              </w:rPr>
            </w:pPr>
            <w:r>
              <w:rPr>
                <w:rFonts w:asciiTheme="minorHAnsi" w:hAnsiTheme="minorHAnsi"/>
                <w:spacing w:val="-2"/>
                <w:sz w:val="18"/>
                <w:szCs w:val="18"/>
              </w:rPr>
              <w:t>Maroc</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r>
      <w:tr w:rsidR="00AF3C35" w:rsidRPr="00F42C6B" w:rsidTr="00730FF2">
        <w:trPr>
          <w:trHeight w:val="144"/>
          <w:jc w:val="center"/>
        </w:trPr>
        <w:tc>
          <w:tcPr>
            <w:tcW w:w="704" w:type="dxa"/>
            <w:shd w:val="clear" w:color="auto" w:fill="DAEEF3"/>
            <w:vAlign w:val="center"/>
          </w:tcPr>
          <w:p w:rsidR="00AF3C35" w:rsidRPr="00F42C6B" w:rsidRDefault="00AF3C35" w:rsidP="00AF3C35">
            <w:pPr>
              <w:spacing w:before="60" w:after="60"/>
              <w:jc w:val="center"/>
              <w:rPr>
                <w:rFonts w:asciiTheme="minorHAnsi" w:hAnsiTheme="minorHAnsi"/>
                <w:sz w:val="18"/>
                <w:szCs w:val="18"/>
                <w:lang w:val="es-ES"/>
              </w:rPr>
            </w:pPr>
            <w:r>
              <w:rPr>
                <w:rFonts w:asciiTheme="minorHAnsi" w:hAnsiTheme="minorHAnsi"/>
                <w:sz w:val="18"/>
                <w:szCs w:val="18"/>
                <w:lang w:val="es-ES"/>
              </w:rPr>
              <w:t>36</w:t>
            </w:r>
          </w:p>
        </w:tc>
        <w:tc>
          <w:tcPr>
            <w:tcW w:w="1572" w:type="dxa"/>
            <w:shd w:val="clear" w:color="auto" w:fill="DAEEF3"/>
            <w:vAlign w:val="center"/>
          </w:tcPr>
          <w:p w:rsidR="00AF3C35" w:rsidRPr="00F42C6B" w:rsidRDefault="00AF3C35" w:rsidP="00AF3C35">
            <w:pPr>
              <w:spacing w:before="20" w:after="20"/>
              <w:rPr>
                <w:rFonts w:asciiTheme="minorHAnsi" w:hAnsiTheme="minorHAnsi"/>
                <w:sz w:val="18"/>
                <w:szCs w:val="18"/>
                <w:lang w:val="es-ES"/>
              </w:rPr>
            </w:pPr>
            <w:r>
              <w:rPr>
                <w:rFonts w:asciiTheme="minorHAnsi" w:hAnsiTheme="minorHAnsi"/>
                <w:spacing w:val="-2"/>
                <w:sz w:val="18"/>
                <w:szCs w:val="18"/>
              </w:rPr>
              <w:t>Mozambiq</w:t>
            </w:r>
            <w:r w:rsidRPr="00F42C6B">
              <w:rPr>
                <w:rFonts w:asciiTheme="minorHAnsi" w:hAnsiTheme="minorHAnsi"/>
                <w:spacing w:val="-2"/>
                <w:sz w:val="18"/>
                <w:szCs w:val="18"/>
              </w:rPr>
              <w:t>ue</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r>
      <w:tr w:rsidR="00AF3C35" w:rsidRPr="00F42C6B" w:rsidTr="00730FF2">
        <w:trPr>
          <w:trHeight w:val="144"/>
          <w:jc w:val="center"/>
        </w:trPr>
        <w:tc>
          <w:tcPr>
            <w:tcW w:w="704" w:type="dxa"/>
            <w:shd w:val="clear" w:color="auto" w:fill="DAEEF3"/>
            <w:vAlign w:val="center"/>
          </w:tcPr>
          <w:p w:rsidR="00AF3C35" w:rsidRPr="00F42C6B" w:rsidRDefault="00AF3C35" w:rsidP="00AF3C35">
            <w:pPr>
              <w:spacing w:before="60" w:after="60"/>
              <w:jc w:val="center"/>
              <w:rPr>
                <w:rFonts w:asciiTheme="minorHAnsi" w:hAnsiTheme="minorHAnsi"/>
                <w:sz w:val="18"/>
                <w:szCs w:val="18"/>
                <w:lang w:val="es-ES"/>
              </w:rPr>
            </w:pPr>
            <w:r>
              <w:rPr>
                <w:rFonts w:asciiTheme="minorHAnsi" w:hAnsiTheme="minorHAnsi"/>
                <w:sz w:val="18"/>
                <w:szCs w:val="18"/>
                <w:lang w:val="es-ES"/>
              </w:rPr>
              <w:t>37</w:t>
            </w:r>
          </w:p>
        </w:tc>
        <w:tc>
          <w:tcPr>
            <w:tcW w:w="1572" w:type="dxa"/>
            <w:shd w:val="clear" w:color="auto" w:fill="DAEEF3"/>
            <w:vAlign w:val="center"/>
          </w:tcPr>
          <w:p w:rsidR="00AF3C35" w:rsidRPr="00F42C6B" w:rsidRDefault="00AF3C35" w:rsidP="00AF3C35">
            <w:pPr>
              <w:spacing w:before="20" w:after="20"/>
              <w:rPr>
                <w:rFonts w:asciiTheme="minorHAnsi" w:hAnsiTheme="minorHAnsi"/>
                <w:sz w:val="18"/>
                <w:szCs w:val="18"/>
                <w:lang w:val="es-ES"/>
              </w:rPr>
            </w:pPr>
            <w:proofErr w:type="spellStart"/>
            <w:r w:rsidRPr="00F42C6B">
              <w:rPr>
                <w:rFonts w:asciiTheme="minorHAnsi" w:hAnsiTheme="minorHAnsi"/>
                <w:sz w:val="18"/>
                <w:szCs w:val="18"/>
                <w:lang w:val="es-ES"/>
              </w:rPr>
              <w:t>Namibi</w:t>
            </w:r>
            <w:r>
              <w:rPr>
                <w:rFonts w:asciiTheme="minorHAnsi" w:hAnsiTheme="minorHAnsi"/>
                <w:sz w:val="18"/>
                <w:szCs w:val="18"/>
                <w:lang w:val="es-ES"/>
              </w:rPr>
              <w:t>e</w:t>
            </w:r>
            <w:proofErr w:type="spellEnd"/>
          </w:p>
        </w:tc>
        <w:tc>
          <w:tcPr>
            <w:tcW w:w="783" w:type="dxa"/>
            <w:vAlign w:val="center"/>
          </w:tcPr>
          <w:p w:rsidR="00AF3C35" w:rsidRPr="0058674B" w:rsidRDefault="00AF3C35" w:rsidP="00AF3C35">
            <w:pPr>
              <w:spacing w:before="60" w:after="60"/>
              <w:jc w:val="center"/>
              <w:rPr>
                <w:rFonts w:asciiTheme="minorHAnsi" w:hAnsiTheme="minorHAnsi"/>
                <w:sz w:val="18"/>
                <w:szCs w:val="18"/>
                <w:lang w:val="es-ES"/>
              </w:rPr>
            </w:pPr>
            <w:r w:rsidRPr="0058674B">
              <w:rPr>
                <w:rFonts w:asciiTheme="minorHAnsi" w:hAnsiTheme="minorHAnsi"/>
                <w:b/>
                <w:bCs/>
                <w:sz w:val="20"/>
                <w:lang w:val="en-US"/>
              </w:rPr>
              <w:t>X</w:t>
            </w:r>
          </w:p>
        </w:tc>
        <w:tc>
          <w:tcPr>
            <w:tcW w:w="784" w:type="dxa"/>
            <w:vAlign w:val="center"/>
          </w:tcPr>
          <w:p w:rsidR="00AF3C35" w:rsidRPr="0058674B" w:rsidRDefault="00AF3C35" w:rsidP="00AF3C35">
            <w:pPr>
              <w:spacing w:before="60" w:after="60"/>
              <w:jc w:val="center"/>
              <w:rPr>
                <w:rFonts w:asciiTheme="minorHAnsi" w:hAnsiTheme="minorHAnsi"/>
                <w:sz w:val="18"/>
                <w:szCs w:val="18"/>
                <w:lang w:val="es-ES"/>
              </w:rPr>
            </w:pPr>
            <w:r w:rsidRPr="0058674B">
              <w:rPr>
                <w:rFonts w:asciiTheme="minorHAnsi" w:hAnsiTheme="minorHAnsi"/>
                <w:b/>
                <w:bCs/>
                <w:sz w:val="20"/>
                <w:lang w:val="en-US"/>
              </w:rPr>
              <w:t>X</w:t>
            </w:r>
          </w:p>
        </w:tc>
        <w:tc>
          <w:tcPr>
            <w:tcW w:w="784" w:type="dxa"/>
            <w:vAlign w:val="center"/>
          </w:tcPr>
          <w:p w:rsidR="00AF3C35" w:rsidRPr="0058674B" w:rsidRDefault="00AF3C35" w:rsidP="00AF3C35">
            <w:pPr>
              <w:spacing w:before="60" w:after="60"/>
              <w:jc w:val="center"/>
              <w:rPr>
                <w:rFonts w:asciiTheme="minorHAnsi" w:hAnsiTheme="minorHAnsi"/>
                <w:sz w:val="18"/>
                <w:szCs w:val="18"/>
                <w:lang w:val="es-ES"/>
              </w:rPr>
            </w:pPr>
            <w:r w:rsidRPr="0058674B">
              <w:rPr>
                <w:rFonts w:asciiTheme="minorHAnsi" w:hAnsiTheme="minorHAnsi"/>
                <w:b/>
                <w:bCs/>
                <w:sz w:val="20"/>
                <w:lang w:val="en-US"/>
              </w:rPr>
              <w:t>X</w:t>
            </w:r>
          </w:p>
        </w:tc>
        <w:tc>
          <w:tcPr>
            <w:tcW w:w="784" w:type="dxa"/>
            <w:vAlign w:val="center"/>
          </w:tcPr>
          <w:p w:rsidR="00AF3C35" w:rsidRPr="0058674B" w:rsidRDefault="00AF3C35" w:rsidP="00AF3C35">
            <w:pPr>
              <w:spacing w:before="60" w:after="60"/>
              <w:jc w:val="center"/>
              <w:rPr>
                <w:rFonts w:asciiTheme="minorHAnsi" w:hAnsiTheme="minorHAnsi"/>
                <w:sz w:val="18"/>
                <w:szCs w:val="18"/>
                <w:lang w:val="es-ES"/>
              </w:rPr>
            </w:pPr>
            <w:r w:rsidRPr="0058674B">
              <w:rPr>
                <w:rFonts w:asciiTheme="minorHAnsi" w:hAnsiTheme="minorHAnsi"/>
                <w:b/>
                <w:bCs/>
                <w:sz w:val="20"/>
                <w:lang w:val="en-US"/>
              </w:rPr>
              <w:t>X</w:t>
            </w:r>
          </w:p>
        </w:tc>
        <w:tc>
          <w:tcPr>
            <w:tcW w:w="783" w:type="dxa"/>
            <w:vAlign w:val="center"/>
          </w:tcPr>
          <w:p w:rsidR="00AF3C35" w:rsidRPr="0058674B" w:rsidRDefault="00AF3C35" w:rsidP="00AF3C35">
            <w:pPr>
              <w:spacing w:before="60" w:after="60"/>
              <w:jc w:val="center"/>
              <w:rPr>
                <w:rFonts w:asciiTheme="minorHAnsi" w:hAnsiTheme="minorHAnsi"/>
                <w:sz w:val="18"/>
                <w:szCs w:val="18"/>
                <w:lang w:val="es-ES"/>
              </w:rPr>
            </w:pPr>
            <w:r w:rsidRPr="0058674B">
              <w:rPr>
                <w:rFonts w:asciiTheme="minorHAnsi" w:hAnsiTheme="minorHAnsi"/>
                <w:b/>
                <w:bCs/>
                <w:sz w:val="20"/>
                <w:lang w:val="en-US"/>
              </w:rPr>
              <w:t>X</w:t>
            </w:r>
          </w:p>
        </w:tc>
        <w:tc>
          <w:tcPr>
            <w:tcW w:w="783" w:type="dxa"/>
            <w:vAlign w:val="center"/>
          </w:tcPr>
          <w:p w:rsidR="00AF3C35" w:rsidRPr="0058674B" w:rsidRDefault="00AF3C35" w:rsidP="00AF3C35">
            <w:pPr>
              <w:spacing w:before="60" w:after="60"/>
              <w:jc w:val="center"/>
              <w:rPr>
                <w:rFonts w:asciiTheme="minorHAnsi" w:hAnsiTheme="minorHAnsi"/>
                <w:sz w:val="18"/>
                <w:szCs w:val="18"/>
                <w:lang w:val="es-ES"/>
              </w:rPr>
            </w:pPr>
            <w:r w:rsidRPr="0058674B">
              <w:rPr>
                <w:rFonts w:asciiTheme="minorHAnsi" w:hAnsiTheme="minorHAnsi"/>
                <w:b/>
                <w:bCs/>
                <w:sz w:val="20"/>
                <w:lang w:val="en-US"/>
              </w:rPr>
              <w:t>X</w:t>
            </w:r>
          </w:p>
        </w:tc>
        <w:tc>
          <w:tcPr>
            <w:tcW w:w="784" w:type="dxa"/>
            <w:vAlign w:val="center"/>
          </w:tcPr>
          <w:p w:rsidR="00AF3C35" w:rsidRPr="0058674B" w:rsidRDefault="00AF3C35" w:rsidP="00AF3C35">
            <w:pPr>
              <w:spacing w:before="60" w:after="60"/>
              <w:jc w:val="center"/>
              <w:rPr>
                <w:rFonts w:asciiTheme="minorHAnsi" w:hAnsiTheme="minorHAnsi"/>
                <w:sz w:val="18"/>
                <w:szCs w:val="18"/>
                <w:lang w:val="es-ES"/>
              </w:rPr>
            </w:pPr>
            <w:r w:rsidRPr="0058674B">
              <w:rPr>
                <w:rFonts w:asciiTheme="minorHAnsi" w:hAnsiTheme="minorHAnsi"/>
                <w:b/>
                <w:bCs/>
                <w:sz w:val="20"/>
                <w:lang w:val="en-US"/>
              </w:rPr>
              <w:t>X</w:t>
            </w:r>
          </w:p>
        </w:tc>
        <w:tc>
          <w:tcPr>
            <w:tcW w:w="783" w:type="dxa"/>
            <w:vAlign w:val="center"/>
          </w:tcPr>
          <w:p w:rsidR="00AF3C35" w:rsidRPr="0058674B" w:rsidRDefault="00AF3C35" w:rsidP="00AF3C35">
            <w:pPr>
              <w:spacing w:before="60" w:after="60"/>
              <w:jc w:val="center"/>
              <w:rPr>
                <w:rFonts w:asciiTheme="minorHAnsi" w:hAnsiTheme="minorHAnsi"/>
                <w:sz w:val="18"/>
                <w:szCs w:val="18"/>
                <w:lang w:val="es-ES"/>
              </w:rPr>
            </w:pPr>
            <w:r w:rsidRPr="0058674B">
              <w:rPr>
                <w:rFonts w:asciiTheme="minorHAnsi" w:hAnsiTheme="minorHAnsi"/>
                <w:b/>
                <w:bCs/>
                <w:sz w:val="20"/>
                <w:lang w:val="en-US"/>
              </w:rPr>
              <w:t>X</w:t>
            </w:r>
          </w:p>
        </w:tc>
        <w:tc>
          <w:tcPr>
            <w:tcW w:w="783" w:type="dxa"/>
            <w:vAlign w:val="center"/>
          </w:tcPr>
          <w:p w:rsidR="00AF3C35" w:rsidRPr="0058674B" w:rsidRDefault="00AF3C35" w:rsidP="00AF3C35">
            <w:pPr>
              <w:spacing w:before="60" w:after="60"/>
              <w:jc w:val="center"/>
              <w:rPr>
                <w:rFonts w:asciiTheme="minorHAnsi" w:hAnsiTheme="minorHAnsi"/>
                <w:sz w:val="18"/>
                <w:szCs w:val="18"/>
                <w:lang w:val="es-ES"/>
              </w:rPr>
            </w:pPr>
            <w:r w:rsidRPr="0058674B">
              <w:rPr>
                <w:rFonts w:asciiTheme="minorHAnsi" w:hAnsiTheme="minorHAnsi"/>
                <w:b/>
                <w:bCs/>
                <w:sz w:val="20"/>
                <w:lang w:val="en-US"/>
              </w:rPr>
              <w:t>X</w:t>
            </w:r>
          </w:p>
        </w:tc>
        <w:tc>
          <w:tcPr>
            <w:tcW w:w="783" w:type="dxa"/>
            <w:vAlign w:val="center"/>
          </w:tcPr>
          <w:p w:rsidR="00AF3C35" w:rsidRPr="0058674B" w:rsidRDefault="00AF3C35" w:rsidP="00AF3C35">
            <w:pPr>
              <w:spacing w:before="60" w:after="60"/>
              <w:jc w:val="center"/>
              <w:rPr>
                <w:rFonts w:asciiTheme="minorHAnsi" w:hAnsiTheme="minorHAnsi"/>
                <w:sz w:val="18"/>
                <w:szCs w:val="18"/>
                <w:lang w:val="es-ES"/>
              </w:rPr>
            </w:pPr>
            <w:r w:rsidRPr="0058674B">
              <w:rPr>
                <w:rFonts w:asciiTheme="minorHAnsi" w:hAnsiTheme="minorHAnsi"/>
                <w:b/>
                <w:bCs/>
                <w:sz w:val="20"/>
                <w:lang w:val="en-US"/>
              </w:rPr>
              <w:t>X</w:t>
            </w:r>
          </w:p>
        </w:tc>
        <w:tc>
          <w:tcPr>
            <w:tcW w:w="784" w:type="dxa"/>
            <w:vAlign w:val="center"/>
          </w:tcPr>
          <w:p w:rsidR="00AF3C35" w:rsidRPr="0058674B" w:rsidRDefault="00AF3C35" w:rsidP="00AF3C35">
            <w:pPr>
              <w:spacing w:before="60" w:after="60"/>
              <w:jc w:val="center"/>
              <w:rPr>
                <w:rFonts w:asciiTheme="minorHAnsi" w:hAnsiTheme="minorHAnsi"/>
                <w:sz w:val="18"/>
                <w:szCs w:val="18"/>
                <w:lang w:val="es-ES"/>
              </w:rPr>
            </w:pPr>
            <w:r w:rsidRPr="0058674B">
              <w:rPr>
                <w:rFonts w:asciiTheme="minorHAnsi" w:hAnsiTheme="minorHAnsi"/>
                <w:b/>
                <w:bCs/>
                <w:sz w:val="20"/>
                <w:lang w:val="en-US"/>
              </w:rPr>
              <w:t>X</w:t>
            </w:r>
          </w:p>
        </w:tc>
        <w:tc>
          <w:tcPr>
            <w:tcW w:w="783" w:type="dxa"/>
            <w:tcBorders>
              <w:right w:val="thinThickSmallGap" w:sz="24" w:space="0" w:color="auto"/>
            </w:tcBorders>
            <w:vAlign w:val="center"/>
          </w:tcPr>
          <w:p w:rsidR="00AF3C35" w:rsidRPr="0058674B" w:rsidRDefault="00AF3C35" w:rsidP="00AF3C35">
            <w:pPr>
              <w:spacing w:before="60" w:after="60"/>
              <w:jc w:val="center"/>
              <w:rPr>
                <w:rFonts w:asciiTheme="minorHAnsi" w:hAnsiTheme="minorHAnsi"/>
                <w:sz w:val="18"/>
                <w:szCs w:val="18"/>
                <w:lang w:val="es-ES"/>
              </w:rPr>
            </w:pPr>
            <w:r w:rsidRPr="0058674B">
              <w:rPr>
                <w:rFonts w:asciiTheme="minorHAnsi" w:hAnsiTheme="minorHAnsi"/>
                <w:b/>
                <w:bCs/>
                <w:sz w:val="20"/>
                <w:lang w:val="en-US"/>
              </w:rPr>
              <w:t>X</w:t>
            </w:r>
          </w:p>
        </w:tc>
        <w:tc>
          <w:tcPr>
            <w:tcW w:w="783" w:type="dxa"/>
            <w:tcBorders>
              <w:left w:val="thinThickSmallGap" w:sz="24" w:space="0" w:color="auto"/>
            </w:tcBorders>
            <w:vAlign w:val="center"/>
          </w:tcPr>
          <w:p w:rsidR="00AF3C35" w:rsidRPr="0058674B" w:rsidRDefault="00AF3C35" w:rsidP="00AF3C35">
            <w:pPr>
              <w:spacing w:before="60" w:after="60"/>
              <w:jc w:val="center"/>
              <w:rPr>
                <w:rFonts w:asciiTheme="minorHAnsi" w:hAnsiTheme="minorHAnsi"/>
                <w:sz w:val="18"/>
                <w:szCs w:val="18"/>
                <w:lang w:val="es-ES"/>
              </w:rPr>
            </w:pPr>
            <w:r w:rsidRPr="0058674B">
              <w:rPr>
                <w:rFonts w:asciiTheme="minorHAnsi" w:hAnsiTheme="minorHAnsi"/>
                <w:b/>
                <w:bCs/>
                <w:sz w:val="20"/>
                <w:lang w:val="en-US"/>
              </w:rPr>
              <w:t>X</w:t>
            </w:r>
          </w:p>
        </w:tc>
        <w:tc>
          <w:tcPr>
            <w:tcW w:w="784" w:type="dxa"/>
            <w:vAlign w:val="center"/>
          </w:tcPr>
          <w:p w:rsidR="00AF3C35" w:rsidRPr="0058674B" w:rsidRDefault="00AF3C35" w:rsidP="00AF3C35">
            <w:pPr>
              <w:spacing w:before="60" w:after="60"/>
              <w:jc w:val="center"/>
              <w:rPr>
                <w:rFonts w:asciiTheme="minorHAnsi" w:hAnsiTheme="minorHAnsi"/>
                <w:sz w:val="18"/>
                <w:szCs w:val="18"/>
                <w:lang w:val="es-ES"/>
              </w:rPr>
            </w:pPr>
            <w:r w:rsidRPr="0058674B">
              <w:rPr>
                <w:rFonts w:asciiTheme="minorHAnsi" w:hAnsiTheme="minorHAnsi"/>
                <w:b/>
                <w:bCs/>
                <w:sz w:val="20"/>
                <w:lang w:val="en-US"/>
              </w:rPr>
              <w:t>X</w:t>
            </w:r>
          </w:p>
        </w:tc>
      </w:tr>
      <w:tr w:rsidR="00AF3C35" w:rsidRPr="00F42C6B" w:rsidTr="00730FF2">
        <w:trPr>
          <w:trHeight w:val="316"/>
          <w:jc w:val="center"/>
        </w:trPr>
        <w:tc>
          <w:tcPr>
            <w:tcW w:w="704" w:type="dxa"/>
            <w:shd w:val="clear" w:color="auto" w:fill="DAEEF3"/>
            <w:vAlign w:val="center"/>
          </w:tcPr>
          <w:p w:rsidR="00AF3C35" w:rsidRPr="00F42C6B" w:rsidRDefault="00AF3C35" w:rsidP="00AF3C35">
            <w:pPr>
              <w:spacing w:before="60" w:after="60"/>
              <w:jc w:val="center"/>
              <w:rPr>
                <w:rFonts w:asciiTheme="minorHAnsi" w:hAnsiTheme="minorHAnsi"/>
                <w:sz w:val="18"/>
                <w:szCs w:val="18"/>
                <w:lang w:val="es-ES"/>
              </w:rPr>
            </w:pPr>
            <w:r>
              <w:rPr>
                <w:rFonts w:asciiTheme="minorHAnsi" w:hAnsiTheme="minorHAnsi"/>
                <w:sz w:val="18"/>
                <w:szCs w:val="18"/>
                <w:lang w:val="es-ES"/>
              </w:rPr>
              <w:t>38</w:t>
            </w:r>
          </w:p>
        </w:tc>
        <w:tc>
          <w:tcPr>
            <w:tcW w:w="1572" w:type="dxa"/>
            <w:shd w:val="clear" w:color="auto" w:fill="DAEEF3"/>
            <w:vAlign w:val="center"/>
          </w:tcPr>
          <w:p w:rsidR="00AF3C35" w:rsidRPr="00F42C6B" w:rsidRDefault="00AF3C35" w:rsidP="00AF3C35">
            <w:pPr>
              <w:spacing w:before="20" w:after="20"/>
              <w:rPr>
                <w:rFonts w:asciiTheme="minorHAnsi" w:hAnsiTheme="minorHAnsi"/>
                <w:sz w:val="18"/>
                <w:szCs w:val="18"/>
                <w:lang w:val="es-ES"/>
              </w:rPr>
            </w:pPr>
            <w:proofErr w:type="spellStart"/>
            <w:r w:rsidRPr="00F42C6B">
              <w:rPr>
                <w:rFonts w:asciiTheme="minorHAnsi" w:hAnsiTheme="minorHAnsi"/>
                <w:sz w:val="18"/>
                <w:szCs w:val="18"/>
                <w:lang w:val="es-ES"/>
              </w:rPr>
              <w:t>Niger</w:t>
            </w:r>
            <w:proofErr w:type="spellEnd"/>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r>
      <w:tr w:rsidR="00AF3C35" w:rsidRPr="00F42C6B" w:rsidTr="00730FF2">
        <w:trPr>
          <w:trHeight w:val="301"/>
          <w:jc w:val="center"/>
        </w:trPr>
        <w:tc>
          <w:tcPr>
            <w:tcW w:w="704" w:type="dxa"/>
            <w:shd w:val="clear" w:color="auto" w:fill="DAEEF3"/>
            <w:vAlign w:val="center"/>
          </w:tcPr>
          <w:p w:rsidR="00AF3C35" w:rsidRPr="00E47071" w:rsidRDefault="00AF3C35" w:rsidP="00AF3C35">
            <w:pPr>
              <w:spacing w:before="60" w:after="60"/>
              <w:jc w:val="center"/>
              <w:rPr>
                <w:rFonts w:asciiTheme="minorHAnsi" w:hAnsiTheme="minorHAnsi"/>
                <w:sz w:val="18"/>
                <w:szCs w:val="18"/>
                <w:lang w:val="es-ES"/>
              </w:rPr>
            </w:pPr>
            <w:r>
              <w:rPr>
                <w:rFonts w:asciiTheme="minorHAnsi" w:hAnsiTheme="minorHAnsi"/>
                <w:sz w:val="18"/>
                <w:szCs w:val="18"/>
                <w:lang w:val="es-ES"/>
              </w:rPr>
              <w:t>39</w:t>
            </w:r>
          </w:p>
        </w:tc>
        <w:tc>
          <w:tcPr>
            <w:tcW w:w="1572" w:type="dxa"/>
            <w:shd w:val="clear" w:color="auto" w:fill="DAEEF3"/>
            <w:vAlign w:val="center"/>
          </w:tcPr>
          <w:p w:rsidR="00AF3C35" w:rsidRPr="00E47071" w:rsidRDefault="00AF3C35" w:rsidP="00AF3C35">
            <w:pPr>
              <w:spacing w:before="20" w:after="20"/>
              <w:rPr>
                <w:rFonts w:asciiTheme="minorHAnsi" w:hAnsiTheme="minorHAnsi"/>
                <w:sz w:val="18"/>
                <w:szCs w:val="18"/>
                <w:lang w:val="es-ES"/>
              </w:rPr>
            </w:pPr>
            <w:proofErr w:type="spellStart"/>
            <w:r>
              <w:rPr>
                <w:rFonts w:asciiTheme="minorHAnsi" w:hAnsiTheme="minorHAnsi"/>
                <w:sz w:val="18"/>
                <w:szCs w:val="18"/>
                <w:lang w:val="es-ES"/>
              </w:rPr>
              <w:t>Nigé</w:t>
            </w:r>
            <w:r w:rsidRPr="00E47071">
              <w:rPr>
                <w:rFonts w:asciiTheme="minorHAnsi" w:hAnsiTheme="minorHAnsi"/>
                <w:sz w:val="18"/>
                <w:szCs w:val="18"/>
                <w:lang w:val="es-ES"/>
              </w:rPr>
              <w:t>ria</w:t>
            </w:r>
            <w:proofErr w:type="spellEnd"/>
          </w:p>
        </w:tc>
        <w:tc>
          <w:tcPr>
            <w:tcW w:w="783" w:type="dxa"/>
            <w:vAlign w:val="center"/>
          </w:tcPr>
          <w:p w:rsidR="00AF3C35" w:rsidRPr="00E47071"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E47071"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E47071"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E47071"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E47071"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E47071"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E47071"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E47071"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E47071"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E47071"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E47071"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AF3C35" w:rsidRPr="00E47071"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AF3C35" w:rsidRPr="00E47071"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E47071"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r>
      <w:tr w:rsidR="00AF3C35" w:rsidRPr="00F42C6B" w:rsidTr="00730FF2">
        <w:trPr>
          <w:trHeight w:val="316"/>
          <w:jc w:val="center"/>
        </w:trPr>
        <w:tc>
          <w:tcPr>
            <w:tcW w:w="704" w:type="dxa"/>
            <w:shd w:val="clear" w:color="auto" w:fill="DAEEF3"/>
            <w:vAlign w:val="center"/>
          </w:tcPr>
          <w:p w:rsidR="00AF3C35" w:rsidRPr="00F42C6B" w:rsidRDefault="00AF3C35" w:rsidP="00AF3C35">
            <w:pPr>
              <w:spacing w:before="60" w:after="60"/>
              <w:jc w:val="center"/>
              <w:rPr>
                <w:rFonts w:asciiTheme="minorHAnsi" w:hAnsiTheme="minorHAnsi"/>
                <w:sz w:val="18"/>
                <w:szCs w:val="18"/>
                <w:lang w:val="es-ES"/>
              </w:rPr>
            </w:pPr>
            <w:r>
              <w:rPr>
                <w:rFonts w:asciiTheme="minorHAnsi" w:hAnsiTheme="minorHAnsi"/>
                <w:sz w:val="18"/>
                <w:szCs w:val="18"/>
                <w:lang w:val="es-ES"/>
              </w:rPr>
              <w:t>40</w:t>
            </w:r>
          </w:p>
        </w:tc>
        <w:tc>
          <w:tcPr>
            <w:tcW w:w="1572" w:type="dxa"/>
            <w:shd w:val="clear" w:color="auto" w:fill="DAEEF3"/>
            <w:vAlign w:val="center"/>
          </w:tcPr>
          <w:p w:rsidR="00AF3C35" w:rsidRPr="00F42C6B" w:rsidRDefault="00AF3C35" w:rsidP="00AF3C35">
            <w:pPr>
              <w:spacing w:before="20" w:after="20"/>
              <w:rPr>
                <w:rFonts w:asciiTheme="minorHAnsi" w:hAnsiTheme="minorHAnsi"/>
                <w:sz w:val="18"/>
                <w:szCs w:val="18"/>
                <w:lang w:val="es-ES"/>
              </w:rPr>
            </w:pPr>
            <w:proofErr w:type="spellStart"/>
            <w:r w:rsidRPr="00F42C6B">
              <w:rPr>
                <w:rFonts w:asciiTheme="minorHAnsi" w:hAnsiTheme="minorHAnsi"/>
                <w:sz w:val="18"/>
                <w:szCs w:val="18"/>
                <w:lang w:val="es-ES"/>
              </w:rPr>
              <w:t>Rwanda</w:t>
            </w:r>
            <w:proofErr w:type="spellEnd"/>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r>
      <w:tr w:rsidR="00AF3C35" w:rsidRPr="00F42C6B" w:rsidTr="00730FF2">
        <w:trPr>
          <w:trHeight w:val="301"/>
          <w:jc w:val="center"/>
        </w:trPr>
        <w:tc>
          <w:tcPr>
            <w:tcW w:w="704" w:type="dxa"/>
            <w:shd w:val="clear" w:color="auto" w:fill="DAEEF3"/>
            <w:vAlign w:val="center"/>
          </w:tcPr>
          <w:p w:rsidR="00AF3C35" w:rsidRPr="00F42C6B" w:rsidRDefault="00AF3C35" w:rsidP="00AF3C35">
            <w:pPr>
              <w:spacing w:before="60" w:after="60"/>
              <w:jc w:val="center"/>
              <w:rPr>
                <w:rFonts w:asciiTheme="minorHAnsi" w:hAnsiTheme="minorHAnsi"/>
                <w:sz w:val="18"/>
                <w:szCs w:val="18"/>
                <w:lang w:val="es-ES"/>
              </w:rPr>
            </w:pPr>
            <w:r>
              <w:rPr>
                <w:rFonts w:asciiTheme="minorHAnsi" w:hAnsiTheme="minorHAnsi"/>
                <w:sz w:val="18"/>
                <w:szCs w:val="18"/>
                <w:lang w:val="es-ES"/>
              </w:rPr>
              <w:t>41</w:t>
            </w:r>
          </w:p>
        </w:tc>
        <w:tc>
          <w:tcPr>
            <w:tcW w:w="1572" w:type="dxa"/>
            <w:shd w:val="clear" w:color="auto" w:fill="DAEEF3"/>
            <w:vAlign w:val="center"/>
          </w:tcPr>
          <w:p w:rsidR="00AF3C35" w:rsidRPr="00F42C6B" w:rsidRDefault="00AF3C35" w:rsidP="00AF3C35">
            <w:pPr>
              <w:spacing w:before="20" w:after="20"/>
              <w:rPr>
                <w:rFonts w:asciiTheme="minorHAnsi" w:hAnsiTheme="minorHAnsi"/>
                <w:sz w:val="18"/>
                <w:szCs w:val="18"/>
                <w:lang w:val="es-ES"/>
              </w:rPr>
            </w:pPr>
            <w:r w:rsidRPr="00D74FFC">
              <w:rPr>
                <w:rFonts w:asciiTheme="minorHAnsi" w:hAnsiTheme="minorHAnsi"/>
                <w:sz w:val="18"/>
                <w:szCs w:val="18"/>
                <w:lang w:val="es-ES"/>
              </w:rPr>
              <w:t>Sao Tomé-et-</w:t>
            </w:r>
            <w:proofErr w:type="spellStart"/>
            <w:r w:rsidRPr="00D74FFC">
              <w:rPr>
                <w:rFonts w:asciiTheme="minorHAnsi" w:hAnsiTheme="minorHAnsi"/>
                <w:sz w:val="18"/>
                <w:szCs w:val="18"/>
                <w:lang w:val="es-ES"/>
              </w:rPr>
              <w:t>Principe</w:t>
            </w:r>
            <w:proofErr w:type="spellEnd"/>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tcBorders>
              <w:righ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tcBorders>
              <w:lef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r>
      <w:tr w:rsidR="00AF3C35" w:rsidRPr="00F42C6B" w:rsidTr="00730FF2">
        <w:trPr>
          <w:trHeight w:val="316"/>
          <w:jc w:val="center"/>
        </w:trPr>
        <w:tc>
          <w:tcPr>
            <w:tcW w:w="704" w:type="dxa"/>
            <w:shd w:val="clear" w:color="auto" w:fill="DAEEF3"/>
            <w:vAlign w:val="center"/>
          </w:tcPr>
          <w:p w:rsidR="00AF3C35" w:rsidRPr="00F42C6B" w:rsidRDefault="00AF3C35" w:rsidP="00AF3C35">
            <w:pPr>
              <w:spacing w:before="60" w:after="60"/>
              <w:jc w:val="center"/>
              <w:rPr>
                <w:rFonts w:asciiTheme="minorHAnsi" w:hAnsiTheme="minorHAnsi"/>
                <w:sz w:val="18"/>
                <w:szCs w:val="18"/>
                <w:lang w:val="es-ES"/>
              </w:rPr>
            </w:pPr>
            <w:r>
              <w:rPr>
                <w:rFonts w:asciiTheme="minorHAnsi" w:hAnsiTheme="minorHAnsi"/>
                <w:sz w:val="18"/>
                <w:szCs w:val="18"/>
                <w:lang w:val="es-ES"/>
              </w:rPr>
              <w:t>42</w:t>
            </w:r>
          </w:p>
        </w:tc>
        <w:tc>
          <w:tcPr>
            <w:tcW w:w="1572" w:type="dxa"/>
            <w:shd w:val="clear" w:color="auto" w:fill="DAEEF3"/>
            <w:vAlign w:val="center"/>
          </w:tcPr>
          <w:p w:rsidR="00AF3C35" w:rsidRPr="00F42C6B" w:rsidRDefault="00AF3C35" w:rsidP="00AF3C35">
            <w:pPr>
              <w:spacing w:before="20" w:after="20"/>
              <w:rPr>
                <w:rFonts w:asciiTheme="minorHAnsi" w:hAnsiTheme="minorHAnsi"/>
                <w:sz w:val="18"/>
                <w:szCs w:val="18"/>
                <w:lang w:val="es-ES"/>
              </w:rPr>
            </w:pPr>
            <w:proofErr w:type="spellStart"/>
            <w:r>
              <w:rPr>
                <w:rFonts w:asciiTheme="minorHAnsi" w:hAnsiTheme="minorHAnsi"/>
                <w:sz w:val="18"/>
                <w:szCs w:val="18"/>
                <w:lang w:val="es-ES"/>
              </w:rPr>
              <w:t>Séné</w:t>
            </w:r>
            <w:r w:rsidRPr="00F42C6B">
              <w:rPr>
                <w:rFonts w:asciiTheme="minorHAnsi" w:hAnsiTheme="minorHAnsi"/>
                <w:sz w:val="18"/>
                <w:szCs w:val="18"/>
                <w:lang w:val="es-ES"/>
              </w:rPr>
              <w:t>gal</w:t>
            </w:r>
            <w:proofErr w:type="spellEnd"/>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r>
      <w:tr w:rsidR="00AF3C35" w:rsidRPr="00F42C6B" w:rsidTr="00730FF2">
        <w:trPr>
          <w:trHeight w:val="316"/>
          <w:jc w:val="center"/>
        </w:trPr>
        <w:tc>
          <w:tcPr>
            <w:tcW w:w="704" w:type="dxa"/>
            <w:shd w:val="clear" w:color="auto" w:fill="DAEEF3"/>
            <w:vAlign w:val="center"/>
          </w:tcPr>
          <w:p w:rsidR="00AF3C35" w:rsidRPr="00F42C6B" w:rsidRDefault="00AF3C35" w:rsidP="00AF3C35">
            <w:pPr>
              <w:spacing w:before="60" w:after="60"/>
              <w:jc w:val="center"/>
              <w:rPr>
                <w:rFonts w:asciiTheme="minorHAnsi" w:hAnsiTheme="minorHAnsi"/>
                <w:sz w:val="18"/>
                <w:szCs w:val="18"/>
                <w:lang w:val="es-ES"/>
              </w:rPr>
            </w:pPr>
            <w:r>
              <w:rPr>
                <w:rFonts w:asciiTheme="minorHAnsi" w:hAnsiTheme="minorHAnsi"/>
                <w:sz w:val="18"/>
                <w:szCs w:val="18"/>
                <w:lang w:val="es-ES"/>
              </w:rPr>
              <w:t>43</w:t>
            </w:r>
          </w:p>
        </w:tc>
        <w:tc>
          <w:tcPr>
            <w:tcW w:w="1572" w:type="dxa"/>
            <w:shd w:val="clear" w:color="auto" w:fill="DAEEF3"/>
            <w:vAlign w:val="center"/>
          </w:tcPr>
          <w:p w:rsidR="00AF3C35" w:rsidRPr="00F42C6B" w:rsidRDefault="00AF3C35" w:rsidP="00AF3C35">
            <w:pPr>
              <w:spacing w:before="20" w:after="20"/>
              <w:rPr>
                <w:rFonts w:asciiTheme="minorHAnsi" w:hAnsiTheme="minorHAnsi"/>
                <w:sz w:val="18"/>
                <w:szCs w:val="18"/>
                <w:lang w:val="es-ES"/>
              </w:rPr>
            </w:pPr>
            <w:r w:rsidRPr="00F42C6B">
              <w:rPr>
                <w:rFonts w:asciiTheme="minorHAnsi" w:hAnsiTheme="minorHAnsi"/>
                <w:sz w:val="18"/>
                <w:szCs w:val="18"/>
                <w:lang w:val="es-ES"/>
              </w:rPr>
              <w:t>Seychelles</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tcBorders>
              <w:righ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tcBorders>
              <w:lef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r>
      <w:tr w:rsidR="00AF3C35" w:rsidRPr="00F42C6B" w:rsidTr="00730FF2">
        <w:trPr>
          <w:trHeight w:val="301"/>
          <w:jc w:val="center"/>
        </w:trPr>
        <w:tc>
          <w:tcPr>
            <w:tcW w:w="704" w:type="dxa"/>
            <w:shd w:val="clear" w:color="auto" w:fill="DAEEF3"/>
            <w:vAlign w:val="center"/>
          </w:tcPr>
          <w:p w:rsidR="00AF3C35" w:rsidRPr="00F42C6B" w:rsidRDefault="00AF3C35" w:rsidP="00AF3C35">
            <w:pPr>
              <w:spacing w:before="60" w:after="60"/>
              <w:jc w:val="center"/>
              <w:rPr>
                <w:rFonts w:asciiTheme="minorHAnsi" w:hAnsiTheme="minorHAnsi"/>
                <w:sz w:val="18"/>
                <w:szCs w:val="18"/>
                <w:lang w:val="es-ES"/>
              </w:rPr>
            </w:pPr>
            <w:r>
              <w:rPr>
                <w:rFonts w:asciiTheme="minorHAnsi" w:hAnsiTheme="minorHAnsi"/>
                <w:sz w:val="18"/>
                <w:szCs w:val="18"/>
                <w:lang w:val="es-ES"/>
              </w:rPr>
              <w:t>44</w:t>
            </w:r>
          </w:p>
        </w:tc>
        <w:tc>
          <w:tcPr>
            <w:tcW w:w="1572" w:type="dxa"/>
            <w:shd w:val="clear" w:color="auto" w:fill="DAEEF3"/>
            <w:vAlign w:val="center"/>
          </w:tcPr>
          <w:p w:rsidR="00AF3C35" w:rsidRPr="00F42C6B" w:rsidRDefault="00AF3C35" w:rsidP="00AF3C35">
            <w:pPr>
              <w:spacing w:before="20" w:after="20"/>
              <w:rPr>
                <w:rFonts w:asciiTheme="minorHAnsi" w:hAnsiTheme="minorHAnsi"/>
                <w:sz w:val="18"/>
                <w:szCs w:val="18"/>
                <w:lang w:val="es-ES"/>
              </w:rPr>
            </w:pPr>
            <w:r w:rsidRPr="00F42C6B">
              <w:rPr>
                <w:rFonts w:asciiTheme="minorHAnsi" w:hAnsiTheme="minorHAnsi"/>
                <w:sz w:val="18"/>
                <w:szCs w:val="18"/>
                <w:lang w:val="es-ES"/>
              </w:rPr>
              <w:t>Sierra Leone</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tcBorders>
              <w:righ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tcBorders>
              <w:lef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r>
      <w:tr w:rsidR="00AF3C35" w:rsidRPr="00F42C6B" w:rsidTr="00730FF2">
        <w:trPr>
          <w:trHeight w:val="316"/>
          <w:jc w:val="center"/>
        </w:trPr>
        <w:tc>
          <w:tcPr>
            <w:tcW w:w="704" w:type="dxa"/>
            <w:shd w:val="clear" w:color="auto" w:fill="DAEEF3"/>
            <w:vAlign w:val="center"/>
          </w:tcPr>
          <w:p w:rsidR="00AF3C35" w:rsidRPr="00F42C6B" w:rsidRDefault="00AF3C35" w:rsidP="00AF3C35">
            <w:pPr>
              <w:spacing w:before="60" w:after="60"/>
              <w:jc w:val="center"/>
              <w:rPr>
                <w:rFonts w:asciiTheme="minorHAnsi" w:hAnsiTheme="minorHAnsi"/>
                <w:sz w:val="18"/>
                <w:szCs w:val="18"/>
                <w:lang w:val="es-ES"/>
              </w:rPr>
            </w:pPr>
            <w:r>
              <w:rPr>
                <w:rFonts w:asciiTheme="minorHAnsi" w:hAnsiTheme="minorHAnsi"/>
                <w:sz w:val="18"/>
                <w:szCs w:val="18"/>
                <w:lang w:val="es-ES"/>
              </w:rPr>
              <w:t>45</w:t>
            </w:r>
          </w:p>
        </w:tc>
        <w:tc>
          <w:tcPr>
            <w:tcW w:w="1572" w:type="dxa"/>
            <w:shd w:val="clear" w:color="auto" w:fill="DAEEF3"/>
            <w:vAlign w:val="center"/>
          </w:tcPr>
          <w:p w:rsidR="00AF3C35" w:rsidRPr="00F42C6B" w:rsidRDefault="00AF3C35" w:rsidP="00AF3C35">
            <w:pPr>
              <w:spacing w:before="20" w:after="20"/>
              <w:rPr>
                <w:rFonts w:asciiTheme="minorHAnsi" w:hAnsiTheme="minorHAnsi"/>
                <w:sz w:val="18"/>
                <w:szCs w:val="18"/>
                <w:lang w:val="es-ES"/>
              </w:rPr>
            </w:pPr>
            <w:proofErr w:type="spellStart"/>
            <w:r w:rsidRPr="00F42C6B">
              <w:rPr>
                <w:rFonts w:asciiTheme="minorHAnsi" w:hAnsiTheme="minorHAnsi"/>
                <w:sz w:val="18"/>
                <w:szCs w:val="18"/>
                <w:lang w:val="es-ES"/>
              </w:rPr>
              <w:t>Somali</w:t>
            </w:r>
            <w:r>
              <w:rPr>
                <w:rFonts w:asciiTheme="minorHAnsi" w:hAnsiTheme="minorHAnsi"/>
                <w:sz w:val="18"/>
                <w:szCs w:val="18"/>
                <w:lang w:val="es-ES"/>
              </w:rPr>
              <w:t>e</w:t>
            </w:r>
            <w:proofErr w:type="spellEnd"/>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r>
      <w:tr w:rsidR="00AF3C35" w:rsidRPr="00F42C6B" w:rsidTr="00730FF2">
        <w:trPr>
          <w:trHeight w:val="301"/>
          <w:jc w:val="center"/>
        </w:trPr>
        <w:tc>
          <w:tcPr>
            <w:tcW w:w="704" w:type="dxa"/>
            <w:shd w:val="clear" w:color="auto" w:fill="DAEEF3"/>
            <w:vAlign w:val="center"/>
          </w:tcPr>
          <w:p w:rsidR="00AF3C35" w:rsidRPr="00F42C6B" w:rsidRDefault="00AF3C35" w:rsidP="00AF3C35">
            <w:pPr>
              <w:spacing w:before="60" w:after="60"/>
              <w:jc w:val="center"/>
              <w:rPr>
                <w:rFonts w:asciiTheme="minorHAnsi" w:hAnsiTheme="minorHAnsi"/>
                <w:sz w:val="18"/>
                <w:szCs w:val="18"/>
                <w:lang w:val="es-ES"/>
              </w:rPr>
            </w:pPr>
            <w:r>
              <w:rPr>
                <w:rFonts w:asciiTheme="minorHAnsi" w:hAnsiTheme="minorHAnsi"/>
                <w:sz w:val="18"/>
                <w:szCs w:val="18"/>
                <w:lang w:val="es-ES"/>
              </w:rPr>
              <w:t>46</w:t>
            </w:r>
          </w:p>
        </w:tc>
        <w:tc>
          <w:tcPr>
            <w:tcW w:w="1572" w:type="dxa"/>
            <w:shd w:val="clear" w:color="auto" w:fill="DAEEF3"/>
            <w:vAlign w:val="center"/>
          </w:tcPr>
          <w:p w:rsidR="00AF3C35" w:rsidRPr="00F42C6B" w:rsidRDefault="00AF3C35" w:rsidP="00AF3C35">
            <w:pPr>
              <w:spacing w:before="20" w:after="20"/>
              <w:rPr>
                <w:rFonts w:asciiTheme="minorHAnsi" w:hAnsiTheme="minorHAnsi"/>
                <w:sz w:val="18"/>
                <w:szCs w:val="18"/>
                <w:lang w:val="es-ES"/>
              </w:rPr>
            </w:pPr>
            <w:proofErr w:type="spellStart"/>
            <w:r w:rsidRPr="00D74FFC">
              <w:rPr>
                <w:rFonts w:asciiTheme="minorHAnsi" w:hAnsiTheme="minorHAnsi"/>
                <w:sz w:val="18"/>
                <w:szCs w:val="18"/>
                <w:lang w:val="es-ES"/>
              </w:rPr>
              <w:t>Sudafricaine</w:t>
            </w:r>
            <w:proofErr w:type="spellEnd"/>
            <w:r w:rsidRPr="00D74FFC">
              <w:rPr>
                <w:rFonts w:asciiTheme="minorHAnsi" w:hAnsiTheme="minorHAnsi"/>
                <w:sz w:val="18"/>
                <w:szCs w:val="18"/>
                <w:lang w:val="es-ES"/>
              </w:rPr>
              <w:t xml:space="preserve"> (</w:t>
            </w:r>
            <w:proofErr w:type="spellStart"/>
            <w:r w:rsidRPr="00D74FFC">
              <w:rPr>
                <w:rFonts w:asciiTheme="minorHAnsi" w:hAnsiTheme="minorHAnsi"/>
                <w:sz w:val="18"/>
                <w:szCs w:val="18"/>
                <w:lang w:val="es-ES"/>
              </w:rPr>
              <w:t>Rép</w:t>
            </w:r>
            <w:proofErr w:type="spellEnd"/>
            <w:r w:rsidRPr="00D74FFC">
              <w:rPr>
                <w:rFonts w:asciiTheme="minorHAnsi" w:hAnsiTheme="minorHAnsi"/>
                <w:sz w:val="18"/>
                <w:szCs w:val="18"/>
                <w:lang w:val="es-ES"/>
              </w:rPr>
              <w:t>.)</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r>
      <w:tr w:rsidR="00AF3C35" w:rsidRPr="00F42C6B" w:rsidTr="00730FF2">
        <w:trPr>
          <w:trHeight w:val="316"/>
          <w:jc w:val="center"/>
        </w:trPr>
        <w:tc>
          <w:tcPr>
            <w:tcW w:w="704" w:type="dxa"/>
            <w:shd w:val="clear" w:color="auto" w:fill="DAEEF3"/>
            <w:vAlign w:val="center"/>
          </w:tcPr>
          <w:p w:rsidR="00AF3C35" w:rsidRPr="00F42C6B" w:rsidRDefault="00AF3C35" w:rsidP="00AF3C35">
            <w:pPr>
              <w:spacing w:before="60" w:after="60"/>
              <w:jc w:val="center"/>
              <w:rPr>
                <w:rFonts w:asciiTheme="minorHAnsi" w:hAnsiTheme="minorHAnsi"/>
                <w:sz w:val="18"/>
                <w:szCs w:val="18"/>
                <w:lang w:val="es-ES"/>
              </w:rPr>
            </w:pPr>
            <w:r>
              <w:rPr>
                <w:rFonts w:asciiTheme="minorHAnsi" w:hAnsiTheme="minorHAnsi"/>
                <w:sz w:val="18"/>
                <w:szCs w:val="18"/>
                <w:lang w:val="es-ES"/>
              </w:rPr>
              <w:t>47</w:t>
            </w:r>
          </w:p>
        </w:tc>
        <w:tc>
          <w:tcPr>
            <w:tcW w:w="1572" w:type="dxa"/>
            <w:shd w:val="clear" w:color="auto" w:fill="DAEEF3"/>
            <w:vAlign w:val="center"/>
          </w:tcPr>
          <w:p w:rsidR="00AF3C35" w:rsidRPr="00F42C6B" w:rsidRDefault="00AF3C35" w:rsidP="00AF3C35">
            <w:pPr>
              <w:spacing w:before="20" w:after="20"/>
              <w:rPr>
                <w:rFonts w:asciiTheme="minorHAnsi" w:hAnsiTheme="minorHAnsi"/>
                <w:sz w:val="18"/>
                <w:szCs w:val="18"/>
                <w:lang w:val="es-ES"/>
              </w:rPr>
            </w:pPr>
            <w:proofErr w:type="spellStart"/>
            <w:r w:rsidRPr="00D74FFC">
              <w:rPr>
                <w:rFonts w:asciiTheme="minorHAnsi" w:hAnsiTheme="minorHAnsi"/>
                <w:sz w:val="18"/>
                <w:szCs w:val="18"/>
                <w:lang w:val="es-ES"/>
              </w:rPr>
              <w:t>Soudan</w:t>
            </w:r>
            <w:proofErr w:type="spellEnd"/>
            <w:r w:rsidRPr="00D74FFC">
              <w:rPr>
                <w:rFonts w:asciiTheme="minorHAnsi" w:hAnsiTheme="minorHAnsi"/>
                <w:sz w:val="18"/>
                <w:szCs w:val="18"/>
                <w:lang w:val="es-ES"/>
              </w:rPr>
              <w:t xml:space="preserve"> du Sud</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tcBorders>
              <w:righ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p>
        </w:tc>
        <w:tc>
          <w:tcPr>
            <w:tcW w:w="783" w:type="dxa"/>
            <w:tcBorders>
              <w:lef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p>
        </w:tc>
      </w:tr>
      <w:tr w:rsidR="00AF3C35" w:rsidRPr="00F42C6B" w:rsidTr="00730FF2">
        <w:trPr>
          <w:trHeight w:val="301"/>
          <w:jc w:val="center"/>
        </w:trPr>
        <w:tc>
          <w:tcPr>
            <w:tcW w:w="704" w:type="dxa"/>
            <w:shd w:val="clear" w:color="auto" w:fill="DAEEF3"/>
            <w:vAlign w:val="center"/>
          </w:tcPr>
          <w:p w:rsidR="00AF3C35" w:rsidRPr="00F42C6B" w:rsidRDefault="00AF3C35" w:rsidP="00AF3C35">
            <w:pPr>
              <w:spacing w:before="60" w:after="60"/>
              <w:jc w:val="center"/>
              <w:rPr>
                <w:rFonts w:asciiTheme="minorHAnsi" w:hAnsiTheme="minorHAnsi"/>
                <w:sz w:val="18"/>
                <w:szCs w:val="18"/>
                <w:lang w:val="es-ES"/>
              </w:rPr>
            </w:pPr>
            <w:r>
              <w:rPr>
                <w:rFonts w:asciiTheme="minorHAnsi" w:hAnsiTheme="minorHAnsi"/>
                <w:sz w:val="18"/>
                <w:szCs w:val="18"/>
                <w:lang w:val="es-ES"/>
              </w:rPr>
              <w:t>48</w:t>
            </w:r>
          </w:p>
        </w:tc>
        <w:tc>
          <w:tcPr>
            <w:tcW w:w="1572" w:type="dxa"/>
            <w:shd w:val="clear" w:color="auto" w:fill="DAEEF3"/>
            <w:vAlign w:val="center"/>
          </w:tcPr>
          <w:p w:rsidR="00AF3C35" w:rsidRPr="00F42C6B" w:rsidRDefault="00AF3C35" w:rsidP="00AF3C35">
            <w:pPr>
              <w:spacing w:before="20" w:after="20"/>
              <w:rPr>
                <w:rFonts w:asciiTheme="minorHAnsi" w:hAnsiTheme="minorHAnsi"/>
                <w:sz w:val="18"/>
                <w:szCs w:val="18"/>
                <w:lang w:val="es-ES"/>
              </w:rPr>
            </w:pPr>
            <w:proofErr w:type="spellStart"/>
            <w:r w:rsidRPr="00F42C6B">
              <w:rPr>
                <w:rFonts w:asciiTheme="minorHAnsi" w:hAnsiTheme="minorHAnsi"/>
                <w:sz w:val="18"/>
                <w:szCs w:val="18"/>
                <w:lang w:val="es-ES"/>
              </w:rPr>
              <w:t>S</w:t>
            </w:r>
            <w:r>
              <w:rPr>
                <w:rFonts w:asciiTheme="minorHAnsi" w:hAnsiTheme="minorHAnsi"/>
                <w:sz w:val="18"/>
                <w:szCs w:val="18"/>
                <w:lang w:val="es-ES"/>
              </w:rPr>
              <w:t>o</w:t>
            </w:r>
            <w:r w:rsidRPr="00F42C6B">
              <w:rPr>
                <w:rFonts w:asciiTheme="minorHAnsi" w:hAnsiTheme="minorHAnsi"/>
                <w:sz w:val="18"/>
                <w:szCs w:val="18"/>
                <w:lang w:val="es-ES"/>
              </w:rPr>
              <w:t>udan</w:t>
            </w:r>
            <w:proofErr w:type="spellEnd"/>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r>
      <w:tr w:rsidR="00AF3C35" w:rsidRPr="00F42C6B" w:rsidTr="00730FF2">
        <w:trPr>
          <w:trHeight w:val="301"/>
          <w:jc w:val="center"/>
        </w:trPr>
        <w:tc>
          <w:tcPr>
            <w:tcW w:w="704" w:type="dxa"/>
            <w:shd w:val="clear" w:color="auto" w:fill="DAEEF3"/>
            <w:vAlign w:val="center"/>
          </w:tcPr>
          <w:p w:rsidR="00AF3C35" w:rsidRPr="00F42C6B" w:rsidRDefault="00AF3C35" w:rsidP="00AF3C35">
            <w:pPr>
              <w:spacing w:before="60" w:after="60"/>
              <w:jc w:val="center"/>
              <w:rPr>
                <w:rFonts w:asciiTheme="minorHAnsi" w:hAnsiTheme="minorHAnsi"/>
                <w:sz w:val="18"/>
                <w:szCs w:val="18"/>
                <w:lang w:val="es-ES"/>
              </w:rPr>
            </w:pPr>
            <w:r>
              <w:rPr>
                <w:rFonts w:asciiTheme="minorHAnsi" w:hAnsiTheme="minorHAnsi"/>
                <w:sz w:val="18"/>
                <w:szCs w:val="18"/>
                <w:lang w:val="es-ES"/>
              </w:rPr>
              <w:t>49</w:t>
            </w:r>
          </w:p>
        </w:tc>
        <w:tc>
          <w:tcPr>
            <w:tcW w:w="1572" w:type="dxa"/>
            <w:shd w:val="clear" w:color="auto" w:fill="DAEEF3"/>
            <w:vAlign w:val="center"/>
          </w:tcPr>
          <w:p w:rsidR="00AF3C35" w:rsidRPr="00F42C6B" w:rsidRDefault="00AF3C35" w:rsidP="00AF3C35">
            <w:pPr>
              <w:spacing w:before="20" w:after="20"/>
              <w:rPr>
                <w:rFonts w:asciiTheme="minorHAnsi" w:hAnsiTheme="minorHAnsi"/>
                <w:sz w:val="18"/>
                <w:szCs w:val="18"/>
                <w:lang w:val="es-ES"/>
              </w:rPr>
            </w:pPr>
            <w:proofErr w:type="spellStart"/>
            <w:r w:rsidRPr="00F42C6B">
              <w:rPr>
                <w:rFonts w:asciiTheme="minorHAnsi" w:hAnsiTheme="minorHAnsi"/>
                <w:sz w:val="18"/>
                <w:szCs w:val="18"/>
                <w:lang w:val="es-ES"/>
              </w:rPr>
              <w:t>Tanzani</w:t>
            </w:r>
            <w:r>
              <w:rPr>
                <w:rFonts w:asciiTheme="minorHAnsi" w:hAnsiTheme="minorHAnsi"/>
                <w:sz w:val="18"/>
                <w:szCs w:val="18"/>
                <w:lang w:val="es-ES"/>
              </w:rPr>
              <w:t>e</w:t>
            </w:r>
            <w:proofErr w:type="spellEnd"/>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r>
      <w:tr w:rsidR="00AF3C35" w:rsidRPr="00F42C6B" w:rsidTr="00730FF2">
        <w:trPr>
          <w:trHeight w:val="300"/>
          <w:jc w:val="center"/>
        </w:trPr>
        <w:tc>
          <w:tcPr>
            <w:tcW w:w="704" w:type="dxa"/>
            <w:shd w:val="clear" w:color="auto" w:fill="DAEEF3"/>
            <w:vAlign w:val="center"/>
          </w:tcPr>
          <w:p w:rsidR="00AF3C35" w:rsidRPr="00F42C6B" w:rsidRDefault="00AF3C35" w:rsidP="00AF3C35">
            <w:pPr>
              <w:spacing w:before="60" w:after="60"/>
              <w:jc w:val="center"/>
              <w:rPr>
                <w:rFonts w:asciiTheme="minorHAnsi" w:hAnsiTheme="minorHAnsi"/>
                <w:sz w:val="18"/>
                <w:szCs w:val="18"/>
                <w:lang w:val="es-ES"/>
              </w:rPr>
            </w:pPr>
            <w:r>
              <w:rPr>
                <w:rFonts w:asciiTheme="minorHAnsi" w:hAnsiTheme="minorHAnsi"/>
                <w:sz w:val="18"/>
                <w:szCs w:val="18"/>
                <w:lang w:val="es-ES"/>
              </w:rPr>
              <w:t>50</w:t>
            </w:r>
          </w:p>
        </w:tc>
        <w:tc>
          <w:tcPr>
            <w:tcW w:w="1572" w:type="dxa"/>
            <w:shd w:val="clear" w:color="auto" w:fill="DAEEF3"/>
            <w:vAlign w:val="center"/>
          </w:tcPr>
          <w:p w:rsidR="00AF3C35" w:rsidRPr="00F42C6B" w:rsidRDefault="00AF3C35" w:rsidP="00AF3C35">
            <w:pPr>
              <w:spacing w:before="20" w:after="20"/>
              <w:rPr>
                <w:rFonts w:asciiTheme="minorHAnsi" w:hAnsiTheme="minorHAnsi"/>
                <w:sz w:val="18"/>
                <w:szCs w:val="18"/>
                <w:lang w:val="es-ES"/>
              </w:rPr>
            </w:pPr>
            <w:proofErr w:type="spellStart"/>
            <w:r w:rsidRPr="00621DAE">
              <w:rPr>
                <w:rFonts w:asciiTheme="minorHAnsi" w:hAnsiTheme="minorHAnsi"/>
                <w:sz w:val="18"/>
                <w:szCs w:val="18"/>
                <w:lang w:val="es-ES"/>
              </w:rPr>
              <w:t>Togolaise</w:t>
            </w:r>
            <w:proofErr w:type="spellEnd"/>
            <w:r w:rsidRPr="00621DAE">
              <w:rPr>
                <w:rFonts w:asciiTheme="minorHAnsi" w:hAnsiTheme="minorHAnsi"/>
                <w:sz w:val="18"/>
                <w:szCs w:val="18"/>
                <w:lang w:val="es-ES"/>
              </w:rPr>
              <w:t xml:space="preserve"> (</w:t>
            </w:r>
            <w:proofErr w:type="spellStart"/>
            <w:r w:rsidRPr="00621DAE">
              <w:rPr>
                <w:rFonts w:asciiTheme="minorHAnsi" w:hAnsiTheme="minorHAnsi"/>
                <w:sz w:val="18"/>
                <w:szCs w:val="18"/>
                <w:lang w:val="es-ES"/>
              </w:rPr>
              <w:t>République</w:t>
            </w:r>
            <w:proofErr w:type="spellEnd"/>
            <w:r w:rsidRPr="00621DAE">
              <w:rPr>
                <w:rFonts w:asciiTheme="minorHAnsi" w:hAnsiTheme="minorHAnsi"/>
                <w:sz w:val="18"/>
                <w:szCs w:val="18"/>
                <w:lang w:val="es-ES"/>
              </w:rPr>
              <w:t>)</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r>
      <w:tr w:rsidR="00AF3C35" w:rsidRPr="00F42C6B" w:rsidTr="00730FF2">
        <w:trPr>
          <w:trHeight w:val="301"/>
          <w:jc w:val="center"/>
        </w:trPr>
        <w:tc>
          <w:tcPr>
            <w:tcW w:w="704" w:type="dxa"/>
            <w:shd w:val="clear" w:color="auto" w:fill="DAEEF3"/>
            <w:vAlign w:val="center"/>
          </w:tcPr>
          <w:p w:rsidR="00AF3C35" w:rsidRPr="00F42C6B" w:rsidRDefault="00AF3C35" w:rsidP="00AF3C35">
            <w:pPr>
              <w:spacing w:before="60" w:after="60"/>
              <w:jc w:val="center"/>
              <w:rPr>
                <w:rFonts w:asciiTheme="minorHAnsi" w:hAnsiTheme="minorHAnsi"/>
                <w:sz w:val="18"/>
                <w:szCs w:val="18"/>
                <w:lang w:val="es-ES"/>
              </w:rPr>
            </w:pPr>
            <w:r>
              <w:rPr>
                <w:rFonts w:asciiTheme="minorHAnsi" w:hAnsiTheme="minorHAnsi"/>
                <w:sz w:val="18"/>
                <w:szCs w:val="18"/>
                <w:lang w:val="es-ES"/>
              </w:rPr>
              <w:t>51</w:t>
            </w:r>
          </w:p>
        </w:tc>
        <w:tc>
          <w:tcPr>
            <w:tcW w:w="1572" w:type="dxa"/>
            <w:shd w:val="clear" w:color="auto" w:fill="DAEEF3"/>
            <w:vAlign w:val="center"/>
          </w:tcPr>
          <w:p w:rsidR="00AF3C35" w:rsidRPr="00F42C6B" w:rsidRDefault="00AF3C35" w:rsidP="00AF3C35">
            <w:pPr>
              <w:spacing w:before="20" w:after="20"/>
              <w:rPr>
                <w:rFonts w:asciiTheme="minorHAnsi" w:hAnsiTheme="minorHAnsi"/>
                <w:sz w:val="18"/>
                <w:szCs w:val="18"/>
                <w:lang w:val="es-ES"/>
              </w:rPr>
            </w:pPr>
            <w:proofErr w:type="spellStart"/>
            <w:r w:rsidRPr="00F42C6B">
              <w:rPr>
                <w:rFonts w:asciiTheme="minorHAnsi" w:hAnsiTheme="minorHAnsi"/>
                <w:sz w:val="18"/>
                <w:szCs w:val="18"/>
                <w:lang w:val="es-ES"/>
              </w:rPr>
              <w:t>Tunisi</w:t>
            </w:r>
            <w:r>
              <w:rPr>
                <w:rFonts w:asciiTheme="minorHAnsi" w:hAnsiTheme="minorHAnsi"/>
                <w:sz w:val="18"/>
                <w:szCs w:val="18"/>
                <w:lang w:val="es-ES"/>
              </w:rPr>
              <w:t>e</w:t>
            </w:r>
            <w:proofErr w:type="spellEnd"/>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r>
      <w:tr w:rsidR="00AF3C35" w:rsidRPr="00F42C6B" w:rsidTr="00730FF2">
        <w:trPr>
          <w:trHeight w:val="316"/>
          <w:jc w:val="center"/>
        </w:trPr>
        <w:tc>
          <w:tcPr>
            <w:tcW w:w="704" w:type="dxa"/>
            <w:shd w:val="clear" w:color="auto" w:fill="DAEEF3"/>
            <w:vAlign w:val="center"/>
          </w:tcPr>
          <w:p w:rsidR="00AF3C35" w:rsidRPr="00F42C6B" w:rsidRDefault="00AF3C35" w:rsidP="00AF3C35">
            <w:pPr>
              <w:spacing w:before="60" w:after="60"/>
              <w:jc w:val="center"/>
              <w:rPr>
                <w:rFonts w:asciiTheme="minorHAnsi" w:hAnsiTheme="minorHAnsi"/>
                <w:sz w:val="18"/>
                <w:szCs w:val="18"/>
                <w:lang w:val="es-ES"/>
              </w:rPr>
            </w:pPr>
            <w:r>
              <w:rPr>
                <w:rFonts w:asciiTheme="minorHAnsi" w:hAnsiTheme="minorHAnsi"/>
                <w:sz w:val="18"/>
                <w:szCs w:val="18"/>
                <w:lang w:val="es-ES"/>
              </w:rPr>
              <w:t>52</w:t>
            </w:r>
          </w:p>
        </w:tc>
        <w:tc>
          <w:tcPr>
            <w:tcW w:w="1572" w:type="dxa"/>
            <w:shd w:val="clear" w:color="auto" w:fill="DAEEF3"/>
            <w:vAlign w:val="center"/>
          </w:tcPr>
          <w:p w:rsidR="00AF3C35" w:rsidRPr="00F42C6B" w:rsidRDefault="009825F0" w:rsidP="00AF3C35">
            <w:pPr>
              <w:spacing w:before="20" w:after="20"/>
              <w:rPr>
                <w:rFonts w:asciiTheme="minorHAnsi" w:hAnsiTheme="minorHAnsi"/>
                <w:sz w:val="18"/>
                <w:szCs w:val="18"/>
                <w:lang w:val="es-ES"/>
              </w:rPr>
            </w:pPr>
            <w:proofErr w:type="spellStart"/>
            <w:r>
              <w:rPr>
                <w:rFonts w:asciiTheme="minorHAnsi" w:hAnsiTheme="minorHAnsi"/>
                <w:sz w:val="18"/>
                <w:szCs w:val="18"/>
                <w:lang w:val="es-ES"/>
              </w:rPr>
              <w:t>Ou</w:t>
            </w:r>
            <w:r w:rsidR="00AF3C35" w:rsidRPr="00F42C6B">
              <w:rPr>
                <w:rFonts w:asciiTheme="minorHAnsi" w:hAnsiTheme="minorHAnsi"/>
                <w:sz w:val="18"/>
                <w:szCs w:val="18"/>
                <w:lang w:val="es-ES"/>
              </w:rPr>
              <w:t>ganda</w:t>
            </w:r>
            <w:proofErr w:type="spellEnd"/>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r>
      <w:tr w:rsidR="00AF3C35" w:rsidRPr="00F42C6B" w:rsidTr="00730FF2">
        <w:trPr>
          <w:trHeight w:val="301"/>
          <w:jc w:val="center"/>
        </w:trPr>
        <w:tc>
          <w:tcPr>
            <w:tcW w:w="704" w:type="dxa"/>
            <w:shd w:val="clear" w:color="auto" w:fill="DAEEF3"/>
            <w:vAlign w:val="center"/>
          </w:tcPr>
          <w:p w:rsidR="00AF3C35" w:rsidRPr="00E47071" w:rsidRDefault="00AF3C35" w:rsidP="00AF3C35">
            <w:pPr>
              <w:spacing w:before="60" w:after="60"/>
              <w:jc w:val="center"/>
              <w:rPr>
                <w:rFonts w:asciiTheme="minorHAnsi" w:hAnsiTheme="minorHAnsi"/>
                <w:sz w:val="18"/>
                <w:szCs w:val="18"/>
                <w:lang w:val="es-ES"/>
              </w:rPr>
            </w:pPr>
            <w:r>
              <w:rPr>
                <w:rFonts w:asciiTheme="minorHAnsi" w:hAnsiTheme="minorHAnsi"/>
                <w:sz w:val="18"/>
                <w:szCs w:val="18"/>
                <w:lang w:val="es-ES"/>
              </w:rPr>
              <w:t>53</w:t>
            </w:r>
          </w:p>
        </w:tc>
        <w:tc>
          <w:tcPr>
            <w:tcW w:w="1572" w:type="dxa"/>
            <w:shd w:val="clear" w:color="auto" w:fill="DAEEF3"/>
            <w:vAlign w:val="center"/>
          </w:tcPr>
          <w:p w:rsidR="00AF3C35" w:rsidRPr="00E47071" w:rsidRDefault="00AF3C35" w:rsidP="00AF3C35">
            <w:pPr>
              <w:spacing w:before="20" w:after="20"/>
              <w:rPr>
                <w:rFonts w:asciiTheme="minorHAnsi" w:hAnsiTheme="minorHAnsi"/>
                <w:sz w:val="18"/>
                <w:szCs w:val="18"/>
                <w:lang w:val="es-ES"/>
              </w:rPr>
            </w:pPr>
            <w:proofErr w:type="spellStart"/>
            <w:r w:rsidRPr="00E47071">
              <w:rPr>
                <w:rFonts w:asciiTheme="minorHAnsi" w:hAnsiTheme="minorHAnsi"/>
                <w:sz w:val="18"/>
                <w:szCs w:val="18"/>
                <w:lang w:val="es-ES"/>
              </w:rPr>
              <w:t>Zambi</w:t>
            </w:r>
            <w:r>
              <w:rPr>
                <w:rFonts w:asciiTheme="minorHAnsi" w:hAnsiTheme="minorHAnsi"/>
                <w:sz w:val="18"/>
                <w:szCs w:val="18"/>
                <w:lang w:val="es-ES"/>
              </w:rPr>
              <w:t>e</w:t>
            </w:r>
            <w:proofErr w:type="spellEnd"/>
          </w:p>
        </w:tc>
        <w:tc>
          <w:tcPr>
            <w:tcW w:w="783" w:type="dxa"/>
            <w:vAlign w:val="center"/>
          </w:tcPr>
          <w:p w:rsidR="00AF3C35" w:rsidRPr="00E47071"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E47071"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E47071"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E47071"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E47071"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E47071"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E47071"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E47071"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E47071"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E47071"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E47071"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AF3C35" w:rsidRPr="00E47071"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AF3C35" w:rsidRPr="00E47071"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E47071"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r>
      <w:tr w:rsidR="00AF3C35" w:rsidRPr="00F42C6B" w:rsidTr="00730FF2">
        <w:trPr>
          <w:trHeight w:val="316"/>
          <w:jc w:val="center"/>
        </w:trPr>
        <w:tc>
          <w:tcPr>
            <w:tcW w:w="704" w:type="dxa"/>
            <w:shd w:val="clear" w:color="auto" w:fill="DAEEF3"/>
            <w:vAlign w:val="center"/>
          </w:tcPr>
          <w:p w:rsidR="00AF3C35" w:rsidRPr="00F42C6B" w:rsidRDefault="00AF3C35" w:rsidP="00AF3C35">
            <w:pPr>
              <w:spacing w:before="60" w:after="60"/>
              <w:jc w:val="center"/>
              <w:rPr>
                <w:rFonts w:asciiTheme="minorHAnsi" w:hAnsiTheme="minorHAnsi"/>
                <w:sz w:val="18"/>
                <w:szCs w:val="18"/>
                <w:lang w:val="es-ES"/>
              </w:rPr>
            </w:pPr>
            <w:r w:rsidRPr="00F42C6B">
              <w:rPr>
                <w:rFonts w:asciiTheme="minorHAnsi" w:hAnsiTheme="minorHAnsi"/>
                <w:sz w:val="18"/>
                <w:szCs w:val="18"/>
                <w:lang w:val="es-ES"/>
              </w:rPr>
              <w:t>5</w:t>
            </w:r>
            <w:r>
              <w:rPr>
                <w:rFonts w:asciiTheme="minorHAnsi" w:hAnsiTheme="minorHAnsi"/>
                <w:sz w:val="18"/>
                <w:szCs w:val="18"/>
                <w:lang w:val="es-ES"/>
              </w:rPr>
              <w:t>5</w:t>
            </w:r>
          </w:p>
        </w:tc>
        <w:tc>
          <w:tcPr>
            <w:tcW w:w="1572" w:type="dxa"/>
            <w:shd w:val="clear" w:color="auto" w:fill="DAEEF3"/>
            <w:vAlign w:val="center"/>
          </w:tcPr>
          <w:p w:rsidR="00AF3C35" w:rsidRPr="00F42C6B" w:rsidRDefault="00AF3C35" w:rsidP="00AF3C35">
            <w:pPr>
              <w:spacing w:before="20" w:after="20"/>
              <w:rPr>
                <w:rFonts w:asciiTheme="minorHAnsi" w:hAnsiTheme="minorHAnsi"/>
                <w:sz w:val="18"/>
                <w:szCs w:val="18"/>
                <w:lang w:val="es-ES"/>
              </w:rPr>
            </w:pPr>
            <w:proofErr w:type="spellStart"/>
            <w:r w:rsidRPr="00F42C6B">
              <w:rPr>
                <w:rFonts w:asciiTheme="minorHAnsi" w:hAnsiTheme="minorHAnsi"/>
                <w:sz w:val="18"/>
                <w:szCs w:val="18"/>
                <w:lang w:val="es-ES"/>
              </w:rPr>
              <w:t>Zimbabwe</w:t>
            </w:r>
            <w:proofErr w:type="spellEnd"/>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AF3C35" w:rsidRPr="00F42C6B" w:rsidRDefault="00AF3C35" w:rsidP="00AF3C35">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r>
      <w:tr w:rsidR="00AF3C35" w:rsidRPr="00F42C6B" w:rsidTr="00730FF2">
        <w:trPr>
          <w:trHeight w:val="172"/>
          <w:jc w:val="center"/>
        </w:trPr>
        <w:tc>
          <w:tcPr>
            <w:tcW w:w="2276" w:type="dxa"/>
            <w:gridSpan w:val="2"/>
            <w:vAlign w:val="center"/>
          </w:tcPr>
          <w:p w:rsidR="00AF3C35" w:rsidRPr="00F42C6B" w:rsidRDefault="00AF3C35" w:rsidP="0041112B">
            <w:pPr>
              <w:spacing w:before="60" w:after="60"/>
              <w:jc w:val="center"/>
              <w:rPr>
                <w:rFonts w:asciiTheme="minorHAnsi" w:hAnsiTheme="minorHAnsi"/>
                <w:sz w:val="18"/>
                <w:szCs w:val="18"/>
                <w:lang w:val="en-US"/>
              </w:rPr>
            </w:pPr>
            <w:r w:rsidRPr="00F42C6B">
              <w:rPr>
                <w:rFonts w:asciiTheme="minorHAnsi" w:hAnsiTheme="minorHAnsi"/>
                <w:sz w:val="18"/>
                <w:szCs w:val="18"/>
                <w:lang w:val="en-US"/>
              </w:rPr>
              <w:t xml:space="preserve">Total </w:t>
            </w:r>
            <w:r w:rsidR="0041112B">
              <w:rPr>
                <w:rFonts w:asciiTheme="minorHAnsi" w:hAnsiTheme="minorHAnsi"/>
                <w:sz w:val="18"/>
                <w:szCs w:val="18"/>
                <w:lang w:val="en-US"/>
              </w:rPr>
              <w:t xml:space="preserve">de </w:t>
            </w:r>
            <w:proofErr w:type="spellStart"/>
            <w:r w:rsidR="0041112B">
              <w:rPr>
                <w:rFonts w:asciiTheme="minorHAnsi" w:hAnsiTheme="minorHAnsi"/>
                <w:sz w:val="18"/>
                <w:szCs w:val="18"/>
                <w:lang w:val="en-US"/>
              </w:rPr>
              <w:t>signataires</w:t>
            </w:r>
            <w:proofErr w:type="spellEnd"/>
          </w:p>
        </w:tc>
        <w:tc>
          <w:tcPr>
            <w:tcW w:w="783" w:type="dxa"/>
            <w:vAlign w:val="center"/>
          </w:tcPr>
          <w:p w:rsidR="00AF3C35" w:rsidRPr="00F42C6B" w:rsidRDefault="00AF3C35" w:rsidP="00AF3C35">
            <w:pPr>
              <w:spacing w:beforeLines="40" w:before="96" w:afterLines="40" w:after="96"/>
              <w:jc w:val="center"/>
              <w:rPr>
                <w:rFonts w:asciiTheme="minorHAnsi" w:hAnsiTheme="minorHAnsi"/>
                <w:sz w:val="18"/>
                <w:szCs w:val="18"/>
                <w:lang w:val="en-US"/>
              </w:rPr>
            </w:pPr>
            <w:r>
              <w:rPr>
                <w:rFonts w:asciiTheme="minorHAnsi" w:hAnsiTheme="minorHAnsi"/>
                <w:sz w:val="18"/>
                <w:szCs w:val="18"/>
                <w:lang w:val="en-US"/>
              </w:rPr>
              <w:t>34</w:t>
            </w:r>
          </w:p>
        </w:tc>
        <w:tc>
          <w:tcPr>
            <w:tcW w:w="784" w:type="dxa"/>
          </w:tcPr>
          <w:p w:rsidR="00AF3C35" w:rsidRDefault="00AF3C35" w:rsidP="00AF3C35">
            <w:pPr>
              <w:spacing w:beforeLines="40" w:before="96" w:afterLines="40" w:after="96"/>
              <w:jc w:val="center"/>
            </w:pPr>
            <w:r w:rsidRPr="00F84F36">
              <w:rPr>
                <w:rFonts w:asciiTheme="minorHAnsi" w:hAnsiTheme="minorHAnsi"/>
                <w:sz w:val="18"/>
                <w:szCs w:val="18"/>
                <w:lang w:val="en-US"/>
              </w:rPr>
              <w:t>34</w:t>
            </w:r>
          </w:p>
        </w:tc>
        <w:tc>
          <w:tcPr>
            <w:tcW w:w="784" w:type="dxa"/>
          </w:tcPr>
          <w:p w:rsidR="00AF3C35" w:rsidRDefault="00AF3C35" w:rsidP="00AF3C35">
            <w:pPr>
              <w:spacing w:beforeLines="40" w:before="96" w:afterLines="40" w:after="96"/>
              <w:jc w:val="center"/>
            </w:pPr>
            <w:r w:rsidRPr="00F84F36">
              <w:rPr>
                <w:rFonts w:asciiTheme="minorHAnsi" w:hAnsiTheme="minorHAnsi"/>
                <w:sz w:val="18"/>
                <w:szCs w:val="18"/>
                <w:lang w:val="en-US"/>
              </w:rPr>
              <w:t>34</w:t>
            </w:r>
          </w:p>
        </w:tc>
        <w:tc>
          <w:tcPr>
            <w:tcW w:w="784" w:type="dxa"/>
          </w:tcPr>
          <w:p w:rsidR="00AF3C35" w:rsidRDefault="00AF3C35" w:rsidP="00AF3C35">
            <w:pPr>
              <w:spacing w:beforeLines="40" w:before="96" w:afterLines="40" w:after="96"/>
              <w:jc w:val="center"/>
            </w:pPr>
            <w:r w:rsidRPr="00F84F36">
              <w:rPr>
                <w:rFonts w:asciiTheme="minorHAnsi" w:hAnsiTheme="minorHAnsi"/>
                <w:sz w:val="18"/>
                <w:szCs w:val="18"/>
                <w:lang w:val="en-US"/>
              </w:rPr>
              <w:t>34</w:t>
            </w:r>
          </w:p>
        </w:tc>
        <w:tc>
          <w:tcPr>
            <w:tcW w:w="783" w:type="dxa"/>
          </w:tcPr>
          <w:p w:rsidR="00AF3C35" w:rsidRDefault="00AF3C35" w:rsidP="00AF3C35">
            <w:pPr>
              <w:spacing w:beforeLines="40" w:before="96" w:afterLines="40" w:after="96"/>
              <w:jc w:val="center"/>
            </w:pPr>
            <w:r w:rsidRPr="00F84F36">
              <w:rPr>
                <w:rFonts w:asciiTheme="minorHAnsi" w:hAnsiTheme="minorHAnsi"/>
                <w:sz w:val="18"/>
                <w:szCs w:val="18"/>
                <w:lang w:val="en-US"/>
              </w:rPr>
              <w:t>34</w:t>
            </w:r>
          </w:p>
        </w:tc>
        <w:tc>
          <w:tcPr>
            <w:tcW w:w="783" w:type="dxa"/>
          </w:tcPr>
          <w:p w:rsidR="00AF3C35" w:rsidRDefault="00AF3C35" w:rsidP="00AF3C35">
            <w:pPr>
              <w:spacing w:beforeLines="40" w:before="96" w:afterLines="40" w:after="96"/>
              <w:jc w:val="center"/>
            </w:pPr>
            <w:r w:rsidRPr="00F84F36">
              <w:rPr>
                <w:rFonts w:asciiTheme="minorHAnsi" w:hAnsiTheme="minorHAnsi"/>
                <w:sz w:val="18"/>
                <w:szCs w:val="18"/>
                <w:lang w:val="en-US"/>
              </w:rPr>
              <w:t>34</w:t>
            </w:r>
          </w:p>
        </w:tc>
        <w:tc>
          <w:tcPr>
            <w:tcW w:w="784" w:type="dxa"/>
          </w:tcPr>
          <w:p w:rsidR="00AF3C35" w:rsidRDefault="00AF3C35" w:rsidP="00AF3C35">
            <w:pPr>
              <w:spacing w:beforeLines="40" w:before="96" w:afterLines="40" w:after="96"/>
              <w:jc w:val="center"/>
            </w:pPr>
            <w:r w:rsidRPr="00F84F36">
              <w:rPr>
                <w:rFonts w:asciiTheme="minorHAnsi" w:hAnsiTheme="minorHAnsi"/>
                <w:sz w:val="18"/>
                <w:szCs w:val="18"/>
                <w:lang w:val="en-US"/>
              </w:rPr>
              <w:t>34</w:t>
            </w:r>
          </w:p>
        </w:tc>
        <w:tc>
          <w:tcPr>
            <w:tcW w:w="783" w:type="dxa"/>
          </w:tcPr>
          <w:p w:rsidR="00AF3C35" w:rsidRDefault="00AF3C35" w:rsidP="00AF3C35">
            <w:pPr>
              <w:spacing w:beforeLines="40" w:before="96" w:afterLines="40" w:after="96"/>
              <w:jc w:val="center"/>
            </w:pPr>
            <w:r w:rsidRPr="00F84F36">
              <w:rPr>
                <w:rFonts w:asciiTheme="minorHAnsi" w:hAnsiTheme="minorHAnsi"/>
                <w:sz w:val="18"/>
                <w:szCs w:val="18"/>
                <w:lang w:val="en-US"/>
              </w:rPr>
              <w:t>34</w:t>
            </w:r>
          </w:p>
        </w:tc>
        <w:tc>
          <w:tcPr>
            <w:tcW w:w="783" w:type="dxa"/>
          </w:tcPr>
          <w:p w:rsidR="00AF3C35" w:rsidRDefault="00AF3C35" w:rsidP="00AF3C35">
            <w:pPr>
              <w:spacing w:beforeLines="40" w:before="96" w:afterLines="40" w:after="96"/>
              <w:jc w:val="center"/>
            </w:pPr>
            <w:r w:rsidRPr="00F84F36">
              <w:rPr>
                <w:rFonts w:asciiTheme="minorHAnsi" w:hAnsiTheme="minorHAnsi"/>
                <w:sz w:val="18"/>
                <w:szCs w:val="18"/>
                <w:lang w:val="en-US"/>
              </w:rPr>
              <w:t>34</w:t>
            </w:r>
          </w:p>
        </w:tc>
        <w:tc>
          <w:tcPr>
            <w:tcW w:w="783" w:type="dxa"/>
          </w:tcPr>
          <w:p w:rsidR="00AF3C35" w:rsidRDefault="00AF3C35" w:rsidP="00AF3C35">
            <w:pPr>
              <w:spacing w:beforeLines="40" w:before="96" w:afterLines="40" w:after="96"/>
              <w:jc w:val="center"/>
            </w:pPr>
            <w:r w:rsidRPr="00F84F36">
              <w:rPr>
                <w:rFonts w:asciiTheme="minorHAnsi" w:hAnsiTheme="minorHAnsi"/>
                <w:sz w:val="18"/>
                <w:szCs w:val="18"/>
                <w:lang w:val="en-US"/>
              </w:rPr>
              <w:t>34</w:t>
            </w:r>
          </w:p>
        </w:tc>
        <w:tc>
          <w:tcPr>
            <w:tcW w:w="784" w:type="dxa"/>
          </w:tcPr>
          <w:p w:rsidR="00AF3C35" w:rsidRDefault="00AF3C35" w:rsidP="00AF3C35">
            <w:pPr>
              <w:spacing w:beforeLines="40" w:before="96" w:afterLines="40" w:after="96"/>
              <w:jc w:val="center"/>
            </w:pPr>
            <w:r w:rsidRPr="00F84F36">
              <w:rPr>
                <w:rFonts w:asciiTheme="minorHAnsi" w:hAnsiTheme="minorHAnsi"/>
                <w:sz w:val="18"/>
                <w:szCs w:val="18"/>
                <w:lang w:val="en-US"/>
              </w:rPr>
              <w:t>34</w:t>
            </w:r>
          </w:p>
        </w:tc>
        <w:tc>
          <w:tcPr>
            <w:tcW w:w="783" w:type="dxa"/>
            <w:tcBorders>
              <w:right w:val="thinThickSmallGap" w:sz="24" w:space="0" w:color="auto"/>
            </w:tcBorders>
          </w:tcPr>
          <w:p w:rsidR="00AF3C35" w:rsidRDefault="00AF3C35" w:rsidP="00AF3C35">
            <w:pPr>
              <w:spacing w:beforeLines="40" w:before="96" w:afterLines="40" w:after="96"/>
              <w:jc w:val="center"/>
            </w:pPr>
            <w:r w:rsidRPr="00F84F36">
              <w:rPr>
                <w:rFonts w:asciiTheme="minorHAnsi" w:hAnsiTheme="minorHAnsi"/>
                <w:sz w:val="18"/>
                <w:szCs w:val="18"/>
                <w:lang w:val="en-US"/>
              </w:rPr>
              <w:t>34</w:t>
            </w:r>
          </w:p>
        </w:tc>
        <w:tc>
          <w:tcPr>
            <w:tcW w:w="783" w:type="dxa"/>
            <w:tcBorders>
              <w:left w:val="thinThickSmallGap" w:sz="24" w:space="0" w:color="auto"/>
            </w:tcBorders>
          </w:tcPr>
          <w:p w:rsidR="00AF3C35" w:rsidRPr="00F84F36" w:rsidRDefault="00AF3C35" w:rsidP="00AF3C35">
            <w:pPr>
              <w:spacing w:beforeLines="40" w:before="96" w:afterLines="40" w:after="96"/>
              <w:jc w:val="center"/>
              <w:rPr>
                <w:rFonts w:asciiTheme="minorHAnsi" w:hAnsiTheme="minorHAnsi"/>
                <w:sz w:val="18"/>
                <w:szCs w:val="18"/>
                <w:lang w:val="en-US"/>
              </w:rPr>
            </w:pPr>
            <w:r>
              <w:rPr>
                <w:rFonts w:asciiTheme="minorHAnsi" w:hAnsiTheme="minorHAnsi"/>
                <w:sz w:val="18"/>
                <w:szCs w:val="18"/>
                <w:lang w:val="en-US"/>
              </w:rPr>
              <w:t>34</w:t>
            </w:r>
          </w:p>
        </w:tc>
        <w:tc>
          <w:tcPr>
            <w:tcW w:w="784" w:type="dxa"/>
            <w:vAlign w:val="center"/>
          </w:tcPr>
          <w:p w:rsidR="00AF3C35" w:rsidRPr="00F42C6B" w:rsidRDefault="00AF3C35" w:rsidP="00AF3C35">
            <w:pPr>
              <w:spacing w:beforeLines="40" w:before="96" w:afterLines="40" w:after="96"/>
              <w:jc w:val="center"/>
              <w:rPr>
                <w:rFonts w:asciiTheme="minorHAnsi" w:hAnsiTheme="minorHAnsi"/>
                <w:sz w:val="18"/>
                <w:szCs w:val="18"/>
                <w:lang w:val="en-US"/>
              </w:rPr>
            </w:pPr>
            <w:r>
              <w:rPr>
                <w:rFonts w:asciiTheme="minorHAnsi" w:hAnsiTheme="minorHAnsi"/>
                <w:sz w:val="18"/>
                <w:szCs w:val="18"/>
                <w:lang w:val="en-US"/>
              </w:rPr>
              <w:t>34</w:t>
            </w:r>
          </w:p>
        </w:tc>
      </w:tr>
    </w:tbl>
    <w:p w:rsidR="0086122D" w:rsidRDefault="0086122D" w:rsidP="0086122D">
      <w:pPr>
        <w:tabs>
          <w:tab w:val="clear" w:pos="567"/>
          <w:tab w:val="clear" w:pos="1134"/>
          <w:tab w:val="clear" w:pos="1701"/>
          <w:tab w:val="clear" w:pos="2268"/>
          <w:tab w:val="clear" w:pos="2835"/>
        </w:tabs>
        <w:overflowPunct/>
        <w:autoSpaceDE/>
        <w:autoSpaceDN/>
        <w:adjustRightInd/>
        <w:spacing w:before="0"/>
        <w:textAlignment w:val="auto"/>
      </w:pPr>
    </w:p>
    <w:p w:rsidR="00730FF2" w:rsidRPr="00730FF2" w:rsidRDefault="00730FF2" w:rsidP="00730FF2">
      <w:pPr>
        <w:tabs>
          <w:tab w:val="clear" w:pos="567"/>
          <w:tab w:val="clear" w:pos="1134"/>
          <w:tab w:val="clear" w:pos="1701"/>
          <w:tab w:val="clear" w:pos="2268"/>
          <w:tab w:val="clear" w:pos="2835"/>
        </w:tabs>
        <w:overflowPunct/>
        <w:autoSpaceDE/>
        <w:autoSpaceDN/>
        <w:adjustRightInd/>
        <w:spacing w:before="0"/>
        <w:jc w:val="center"/>
        <w:textAlignment w:val="auto"/>
        <w:rPr>
          <w:u w:val="single"/>
        </w:rPr>
      </w:pPr>
      <w:r>
        <w:rPr>
          <w:u w:val="single"/>
        </w:rPr>
        <w:t>                                  </w:t>
      </w:r>
    </w:p>
    <w:sectPr w:rsidR="00730FF2" w:rsidRPr="00730FF2" w:rsidSect="0002251C">
      <w:headerReference w:type="first" r:id="rId15"/>
      <w:footerReference w:type="first" r:id="rId16"/>
      <w:pgSz w:w="16840" w:h="11907" w:orient="landscape" w:code="9"/>
      <w:pgMar w:top="851" w:right="1418" w:bottom="851"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12B" w:rsidRDefault="0041112B">
      <w:r>
        <w:separator/>
      </w:r>
    </w:p>
  </w:endnote>
  <w:endnote w:type="continuationSeparator" w:id="0">
    <w:p w:rsidR="0041112B" w:rsidRDefault="00411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2B" w:rsidRDefault="0041112B" w:rsidP="00855DAB">
    <w:pPr>
      <w:pStyle w:val="Footer"/>
      <w:tabs>
        <w:tab w:val="clear" w:pos="5954"/>
        <w:tab w:val="clear" w:pos="9639"/>
        <w:tab w:val="left" w:pos="7655"/>
        <w:tab w:val="right" w:pos="949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2B" w:rsidRDefault="0041112B"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sidRPr="00BA21AB">
      <w:rPr>
        <w:rStyle w:val="Hyperlink"/>
        <w:sz w:val="22"/>
        <w:szCs w:val="22"/>
        <w:lang w:val="en-GB"/>
      </w:rPr>
      <w:t>www.itu.int/plenipotentiary/</w:t>
    </w:r>
    <w:r>
      <w:rPr>
        <w:rFonts w:ascii="Symbol" w:hAnsi="Symbol"/>
        <w:sz w:val="22"/>
        <w:szCs w:val="20"/>
        <w:lang w:val="en-GB"/>
      </w:rPr>
      <w:t></w:t>
    </w:r>
  </w:p>
  <w:p w:rsidR="0041112B" w:rsidRPr="00A516BB" w:rsidRDefault="0041112B" w:rsidP="00AB2D04">
    <w:pPr>
      <w:pStyle w:val="firstfooter0"/>
      <w:spacing w:before="0" w:beforeAutospacing="0" w:after="0" w:afterAutospacing="0"/>
      <w:jc w:val="center"/>
      <w:rPr>
        <w:rFonts w:asciiTheme="minorHAnsi" w:hAnsiTheme="minorHAnsi"/>
        <w:sz w:val="16"/>
        <w:szCs w:val="16"/>
        <w:lang w:val="en-GB"/>
      </w:rPr>
    </w:pPr>
  </w:p>
  <w:p w:rsidR="0041112B" w:rsidRDefault="0041112B" w:rsidP="00855DAB">
    <w:pPr>
      <w:pStyle w:val="Footer"/>
      <w:tabs>
        <w:tab w:val="clear" w:pos="5954"/>
        <w:tab w:val="clear" w:pos="9639"/>
        <w:tab w:val="left" w:pos="7655"/>
        <w:tab w:val="right" w:pos="949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2B" w:rsidRPr="005A2B2A" w:rsidRDefault="0041112B" w:rsidP="005A2B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12B" w:rsidRDefault="0041112B">
      <w:r>
        <w:t>____________________</w:t>
      </w:r>
    </w:p>
  </w:footnote>
  <w:footnote w:type="continuationSeparator" w:id="0">
    <w:p w:rsidR="0041112B" w:rsidRDefault="00411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2B" w:rsidRDefault="0041112B" w:rsidP="00CE1B90">
    <w:pPr>
      <w:pStyle w:val="Header"/>
    </w:pPr>
    <w:r>
      <w:fldChar w:fldCharType="begin"/>
    </w:r>
    <w:r>
      <w:instrText xml:space="preserve"> PAGE   \* MERGEFORMAT </w:instrText>
    </w:r>
    <w:r>
      <w:fldChar w:fldCharType="separate"/>
    </w:r>
    <w:r w:rsidR="00F54D54">
      <w:rPr>
        <w:noProof/>
      </w:rPr>
      <w:t>11</w:t>
    </w:r>
    <w:r>
      <w:fldChar w:fldCharType="end"/>
    </w:r>
  </w:p>
  <w:p w:rsidR="0041112B" w:rsidRDefault="0041112B" w:rsidP="00756C35">
    <w:pPr>
      <w:pStyle w:val="Header"/>
    </w:pPr>
    <w:r>
      <w:t>PP18/55-E</w:t>
    </w:r>
  </w:p>
  <w:p w:rsidR="0041112B" w:rsidRDefault="0041112B" w:rsidP="00CE1B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2B" w:rsidRDefault="0041112B" w:rsidP="005A2B2A">
    <w:pPr>
      <w:pStyle w:val="Header"/>
    </w:pPr>
    <w:r>
      <w:fldChar w:fldCharType="begin"/>
    </w:r>
    <w:r>
      <w:instrText xml:space="preserve"> PAGE   \* MERGEFORMAT </w:instrText>
    </w:r>
    <w:r>
      <w:fldChar w:fldCharType="separate"/>
    </w:r>
    <w:r w:rsidR="00F54D54">
      <w:rPr>
        <w:noProof/>
      </w:rPr>
      <w:t>4</w:t>
    </w:r>
    <w:r>
      <w:fldChar w:fldCharType="end"/>
    </w:r>
  </w:p>
  <w:p w:rsidR="0041112B" w:rsidRDefault="0041112B" w:rsidP="00756C35">
    <w:pPr>
      <w:pStyle w:val="Header"/>
    </w:pPr>
    <w:r>
      <w:t>PP18/55-F</w:t>
    </w:r>
  </w:p>
  <w:p w:rsidR="0041112B" w:rsidRDefault="004111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03445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F2A4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860B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866B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5097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8C64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5085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56B2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B284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E42A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DE202C"/>
    <w:multiLevelType w:val="hybridMultilevel"/>
    <w:tmpl w:val="640816CC"/>
    <w:lvl w:ilvl="0" w:tplc="D1008372">
      <w:start w:val="1"/>
      <w:numFmt w:val="lowerLetter"/>
      <w:lvlText w:val="%1)"/>
      <w:lvlJc w:val="left"/>
      <w:pPr>
        <w:ind w:left="360" w:hanging="360"/>
      </w:pPr>
      <w:rPr>
        <w:rFonts w:hint="default"/>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9D935E9"/>
    <w:multiLevelType w:val="hybridMultilevel"/>
    <w:tmpl w:val="14020E0C"/>
    <w:lvl w:ilvl="0" w:tplc="31E0C3DE">
      <w:start w:val="1"/>
      <w:numFmt w:val="lowerLetter"/>
      <w:lvlText w:val="%1)"/>
      <w:lvlJc w:val="left"/>
      <w:pPr>
        <w:ind w:left="360" w:hanging="360"/>
      </w:pPr>
      <w:rPr>
        <w:rFonts w:hint="default"/>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DFC62B5"/>
    <w:multiLevelType w:val="hybridMultilevel"/>
    <w:tmpl w:val="347E1316"/>
    <w:lvl w:ilvl="0" w:tplc="966E62C2">
      <w:start w:val="1"/>
      <w:numFmt w:val="lowerLetter"/>
      <w:lvlText w:val="%1)"/>
      <w:lvlJc w:val="left"/>
      <w:pPr>
        <w:ind w:left="720" w:hanging="360"/>
      </w:pPr>
      <w:rPr>
        <w:rFonts w:hint="default"/>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BA569D"/>
    <w:multiLevelType w:val="hybridMultilevel"/>
    <w:tmpl w:val="E7F6728E"/>
    <w:lvl w:ilvl="0" w:tplc="082495A8">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10"/>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2251C"/>
    <w:rsid w:val="000267B5"/>
    <w:rsid w:val="00041924"/>
    <w:rsid w:val="000507C1"/>
    <w:rsid w:val="00053B97"/>
    <w:rsid w:val="00055D2F"/>
    <w:rsid w:val="0008122A"/>
    <w:rsid w:val="00082EB9"/>
    <w:rsid w:val="0008540E"/>
    <w:rsid w:val="00090E04"/>
    <w:rsid w:val="00094B4F"/>
    <w:rsid w:val="000A1015"/>
    <w:rsid w:val="000B03F9"/>
    <w:rsid w:val="000B0A77"/>
    <w:rsid w:val="000B0D6C"/>
    <w:rsid w:val="000B50B1"/>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25206"/>
    <w:rsid w:val="0013189F"/>
    <w:rsid w:val="00136175"/>
    <w:rsid w:val="00140FF0"/>
    <w:rsid w:val="00142F28"/>
    <w:rsid w:val="00144987"/>
    <w:rsid w:val="00145BD8"/>
    <w:rsid w:val="00146057"/>
    <w:rsid w:val="0016633C"/>
    <w:rsid w:val="00171990"/>
    <w:rsid w:val="0018624C"/>
    <w:rsid w:val="00195B70"/>
    <w:rsid w:val="001A0EBF"/>
    <w:rsid w:val="001A0EEB"/>
    <w:rsid w:val="001A16ED"/>
    <w:rsid w:val="001B18AB"/>
    <w:rsid w:val="001B70D1"/>
    <w:rsid w:val="001B7CEC"/>
    <w:rsid w:val="001C3804"/>
    <w:rsid w:val="001D3322"/>
    <w:rsid w:val="001E01A5"/>
    <w:rsid w:val="001E18AB"/>
    <w:rsid w:val="001E1C8F"/>
    <w:rsid w:val="002115E0"/>
    <w:rsid w:val="00211B28"/>
    <w:rsid w:val="00215F12"/>
    <w:rsid w:val="00232B31"/>
    <w:rsid w:val="00235A3B"/>
    <w:rsid w:val="002377AC"/>
    <w:rsid w:val="00243BE4"/>
    <w:rsid w:val="00257188"/>
    <w:rsid w:val="002578B4"/>
    <w:rsid w:val="00267D12"/>
    <w:rsid w:val="00281792"/>
    <w:rsid w:val="0028799E"/>
    <w:rsid w:val="002962A8"/>
    <w:rsid w:val="002A56C0"/>
    <w:rsid w:val="002B5316"/>
    <w:rsid w:val="002E77F4"/>
    <w:rsid w:val="002F36B9"/>
    <w:rsid w:val="002F5FA2"/>
    <w:rsid w:val="00300D29"/>
    <w:rsid w:val="003013D5"/>
    <w:rsid w:val="003126B0"/>
    <w:rsid w:val="00314127"/>
    <w:rsid w:val="00314C12"/>
    <w:rsid w:val="00320975"/>
    <w:rsid w:val="003261C3"/>
    <w:rsid w:val="003453DA"/>
    <w:rsid w:val="00357754"/>
    <w:rsid w:val="003578E4"/>
    <w:rsid w:val="00361097"/>
    <w:rsid w:val="00373A0D"/>
    <w:rsid w:val="003740BC"/>
    <w:rsid w:val="00375076"/>
    <w:rsid w:val="00375BBA"/>
    <w:rsid w:val="003826EA"/>
    <w:rsid w:val="003859BD"/>
    <w:rsid w:val="00395CE4"/>
    <w:rsid w:val="003A32AD"/>
    <w:rsid w:val="003A3938"/>
    <w:rsid w:val="003A4E67"/>
    <w:rsid w:val="003A5FFB"/>
    <w:rsid w:val="003A7FB6"/>
    <w:rsid w:val="003B3751"/>
    <w:rsid w:val="003C68F7"/>
    <w:rsid w:val="003F0763"/>
    <w:rsid w:val="003F5771"/>
    <w:rsid w:val="004014B0"/>
    <w:rsid w:val="004059B0"/>
    <w:rsid w:val="0041112B"/>
    <w:rsid w:val="00423543"/>
    <w:rsid w:val="00426AC1"/>
    <w:rsid w:val="00426D65"/>
    <w:rsid w:val="004321DC"/>
    <w:rsid w:val="00435AA4"/>
    <w:rsid w:val="00435EA8"/>
    <w:rsid w:val="004360BB"/>
    <w:rsid w:val="0045533C"/>
    <w:rsid w:val="004606DA"/>
    <w:rsid w:val="00463092"/>
    <w:rsid w:val="004676C0"/>
    <w:rsid w:val="00474E00"/>
    <w:rsid w:val="00480B28"/>
    <w:rsid w:val="004835DB"/>
    <w:rsid w:val="00491D2D"/>
    <w:rsid w:val="004933CD"/>
    <w:rsid w:val="00494797"/>
    <w:rsid w:val="004A5239"/>
    <w:rsid w:val="004B0C10"/>
    <w:rsid w:val="004C19D7"/>
    <w:rsid w:val="004C297B"/>
    <w:rsid w:val="004C708E"/>
    <w:rsid w:val="004C73C9"/>
    <w:rsid w:val="004E01FA"/>
    <w:rsid w:val="004E6764"/>
    <w:rsid w:val="004F041D"/>
    <w:rsid w:val="004F1C55"/>
    <w:rsid w:val="004F3852"/>
    <w:rsid w:val="00504FE5"/>
    <w:rsid w:val="00507348"/>
    <w:rsid w:val="005176DC"/>
    <w:rsid w:val="00522C97"/>
    <w:rsid w:val="00524885"/>
    <w:rsid w:val="005356FD"/>
    <w:rsid w:val="00547D75"/>
    <w:rsid w:val="00551C8B"/>
    <w:rsid w:val="00554E24"/>
    <w:rsid w:val="00555A0F"/>
    <w:rsid w:val="00567130"/>
    <w:rsid w:val="0057034B"/>
    <w:rsid w:val="00571D08"/>
    <w:rsid w:val="00581E8F"/>
    <w:rsid w:val="00583126"/>
    <w:rsid w:val="0058674B"/>
    <w:rsid w:val="00586A98"/>
    <w:rsid w:val="005927A4"/>
    <w:rsid w:val="00596B48"/>
    <w:rsid w:val="005A2B2A"/>
    <w:rsid w:val="005B10E8"/>
    <w:rsid w:val="005B4FAA"/>
    <w:rsid w:val="005B5026"/>
    <w:rsid w:val="005B661F"/>
    <w:rsid w:val="005C3315"/>
    <w:rsid w:val="005E1CC3"/>
    <w:rsid w:val="005F05C8"/>
    <w:rsid w:val="00600C5F"/>
    <w:rsid w:val="00604079"/>
    <w:rsid w:val="0061193F"/>
    <w:rsid w:val="00617BE4"/>
    <w:rsid w:val="00620233"/>
    <w:rsid w:val="00620361"/>
    <w:rsid w:val="00621DAE"/>
    <w:rsid w:val="00623940"/>
    <w:rsid w:val="006404B0"/>
    <w:rsid w:val="0066499C"/>
    <w:rsid w:val="00664BF9"/>
    <w:rsid w:val="00676E68"/>
    <w:rsid w:val="006A5DFB"/>
    <w:rsid w:val="006A7108"/>
    <w:rsid w:val="006B2035"/>
    <w:rsid w:val="006B40DA"/>
    <w:rsid w:val="006B4B5B"/>
    <w:rsid w:val="006C5D5D"/>
    <w:rsid w:val="006D4313"/>
    <w:rsid w:val="006E215D"/>
    <w:rsid w:val="006E57C8"/>
    <w:rsid w:val="006E70E1"/>
    <w:rsid w:val="006F565E"/>
    <w:rsid w:val="00701ABB"/>
    <w:rsid w:val="00711035"/>
    <w:rsid w:val="007130ED"/>
    <w:rsid w:val="007140CF"/>
    <w:rsid w:val="0071582A"/>
    <w:rsid w:val="00722595"/>
    <w:rsid w:val="00727459"/>
    <w:rsid w:val="00730FF2"/>
    <w:rsid w:val="0073319E"/>
    <w:rsid w:val="00733C8A"/>
    <w:rsid w:val="00737F2E"/>
    <w:rsid w:val="00745A37"/>
    <w:rsid w:val="007478DB"/>
    <w:rsid w:val="00750829"/>
    <w:rsid w:val="007538C9"/>
    <w:rsid w:val="00753F63"/>
    <w:rsid w:val="007542C4"/>
    <w:rsid w:val="00754C0B"/>
    <w:rsid w:val="00755067"/>
    <w:rsid w:val="007561B6"/>
    <w:rsid w:val="00756C35"/>
    <w:rsid w:val="0075776F"/>
    <w:rsid w:val="00762B11"/>
    <w:rsid w:val="007648ED"/>
    <w:rsid w:val="007649DA"/>
    <w:rsid w:val="00765553"/>
    <w:rsid w:val="00777B8B"/>
    <w:rsid w:val="00777D3A"/>
    <w:rsid w:val="007931B3"/>
    <w:rsid w:val="00794795"/>
    <w:rsid w:val="007949EA"/>
    <w:rsid w:val="00796849"/>
    <w:rsid w:val="007A59C3"/>
    <w:rsid w:val="007B060A"/>
    <w:rsid w:val="007B0E06"/>
    <w:rsid w:val="007B30FC"/>
    <w:rsid w:val="007B3CBD"/>
    <w:rsid w:val="007C3643"/>
    <w:rsid w:val="007D5586"/>
    <w:rsid w:val="007E00D2"/>
    <w:rsid w:val="007E1305"/>
    <w:rsid w:val="007E2AD4"/>
    <w:rsid w:val="007E3469"/>
    <w:rsid w:val="007E7B63"/>
    <w:rsid w:val="007F218D"/>
    <w:rsid w:val="00810AD6"/>
    <w:rsid w:val="0082780C"/>
    <w:rsid w:val="008333C7"/>
    <w:rsid w:val="00833E0F"/>
    <w:rsid w:val="008404FD"/>
    <w:rsid w:val="00841AB4"/>
    <w:rsid w:val="00846DBA"/>
    <w:rsid w:val="00850AEF"/>
    <w:rsid w:val="00855DAB"/>
    <w:rsid w:val="0085688B"/>
    <w:rsid w:val="00860C6A"/>
    <w:rsid w:val="0086122D"/>
    <w:rsid w:val="00862891"/>
    <w:rsid w:val="00875048"/>
    <w:rsid w:val="00875BE1"/>
    <w:rsid w:val="00877715"/>
    <w:rsid w:val="00895CE3"/>
    <w:rsid w:val="0089603F"/>
    <w:rsid w:val="00897970"/>
    <w:rsid w:val="008B5A71"/>
    <w:rsid w:val="008D3BE2"/>
    <w:rsid w:val="008D4D98"/>
    <w:rsid w:val="008D662B"/>
    <w:rsid w:val="008D6917"/>
    <w:rsid w:val="008E2A7B"/>
    <w:rsid w:val="008E6E9B"/>
    <w:rsid w:val="008F2C56"/>
    <w:rsid w:val="008F3C99"/>
    <w:rsid w:val="00900D5B"/>
    <w:rsid w:val="00922F13"/>
    <w:rsid w:val="009236FE"/>
    <w:rsid w:val="00940E00"/>
    <w:rsid w:val="00945D4B"/>
    <w:rsid w:val="00950E0F"/>
    <w:rsid w:val="0096150D"/>
    <w:rsid w:val="009630FA"/>
    <w:rsid w:val="00967103"/>
    <w:rsid w:val="00967670"/>
    <w:rsid w:val="00970996"/>
    <w:rsid w:val="009800CC"/>
    <w:rsid w:val="009825F0"/>
    <w:rsid w:val="009A078E"/>
    <w:rsid w:val="009A2B30"/>
    <w:rsid w:val="009A4211"/>
    <w:rsid w:val="009A47A2"/>
    <w:rsid w:val="009A7584"/>
    <w:rsid w:val="009B37BB"/>
    <w:rsid w:val="009C48E1"/>
    <w:rsid w:val="009E425E"/>
    <w:rsid w:val="009E4322"/>
    <w:rsid w:val="009F4384"/>
    <w:rsid w:val="009F442D"/>
    <w:rsid w:val="009F50DA"/>
    <w:rsid w:val="00A0514A"/>
    <w:rsid w:val="00A06D56"/>
    <w:rsid w:val="00A22AEE"/>
    <w:rsid w:val="00A301B0"/>
    <w:rsid w:val="00A314A2"/>
    <w:rsid w:val="00A34174"/>
    <w:rsid w:val="00A516BB"/>
    <w:rsid w:val="00A619C5"/>
    <w:rsid w:val="00A808E1"/>
    <w:rsid w:val="00A8262F"/>
    <w:rsid w:val="00A84B32"/>
    <w:rsid w:val="00A84B3A"/>
    <w:rsid w:val="00A93B71"/>
    <w:rsid w:val="00AA533A"/>
    <w:rsid w:val="00AB0B32"/>
    <w:rsid w:val="00AB2D04"/>
    <w:rsid w:val="00AB5C39"/>
    <w:rsid w:val="00AB75A9"/>
    <w:rsid w:val="00AD1C5C"/>
    <w:rsid w:val="00AD566F"/>
    <w:rsid w:val="00AE6C18"/>
    <w:rsid w:val="00AF3C35"/>
    <w:rsid w:val="00AF7F50"/>
    <w:rsid w:val="00B156F9"/>
    <w:rsid w:val="00B1733E"/>
    <w:rsid w:val="00B25894"/>
    <w:rsid w:val="00B25A86"/>
    <w:rsid w:val="00B304B9"/>
    <w:rsid w:val="00B55E1A"/>
    <w:rsid w:val="00B57988"/>
    <w:rsid w:val="00B62032"/>
    <w:rsid w:val="00B65F8C"/>
    <w:rsid w:val="00B7263B"/>
    <w:rsid w:val="00B73F47"/>
    <w:rsid w:val="00B7638A"/>
    <w:rsid w:val="00B80DF9"/>
    <w:rsid w:val="00B834CF"/>
    <w:rsid w:val="00B840D8"/>
    <w:rsid w:val="00B96467"/>
    <w:rsid w:val="00BA154E"/>
    <w:rsid w:val="00BA37CE"/>
    <w:rsid w:val="00BA4692"/>
    <w:rsid w:val="00BB6715"/>
    <w:rsid w:val="00BC6FDB"/>
    <w:rsid w:val="00BC7DE8"/>
    <w:rsid w:val="00BD028D"/>
    <w:rsid w:val="00BE0966"/>
    <w:rsid w:val="00BE19DA"/>
    <w:rsid w:val="00BF43BA"/>
    <w:rsid w:val="00BF5722"/>
    <w:rsid w:val="00BF6268"/>
    <w:rsid w:val="00BF720B"/>
    <w:rsid w:val="00C04511"/>
    <w:rsid w:val="00C112A3"/>
    <w:rsid w:val="00C15209"/>
    <w:rsid w:val="00C16846"/>
    <w:rsid w:val="00C26D83"/>
    <w:rsid w:val="00C34851"/>
    <w:rsid w:val="00C42A5B"/>
    <w:rsid w:val="00C56038"/>
    <w:rsid w:val="00C64D7D"/>
    <w:rsid w:val="00C6729F"/>
    <w:rsid w:val="00C72664"/>
    <w:rsid w:val="00C86F24"/>
    <w:rsid w:val="00C97FAE"/>
    <w:rsid w:val="00CA38C9"/>
    <w:rsid w:val="00CB4984"/>
    <w:rsid w:val="00CB5DD7"/>
    <w:rsid w:val="00CB7795"/>
    <w:rsid w:val="00CB77D5"/>
    <w:rsid w:val="00CC14F0"/>
    <w:rsid w:val="00CE1B90"/>
    <w:rsid w:val="00CE3B0F"/>
    <w:rsid w:val="00CE40BB"/>
    <w:rsid w:val="00CF1C71"/>
    <w:rsid w:val="00CF510F"/>
    <w:rsid w:val="00CF68C1"/>
    <w:rsid w:val="00D07696"/>
    <w:rsid w:val="00D11956"/>
    <w:rsid w:val="00D15A98"/>
    <w:rsid w:val="00D16C55"/>
    <w:rsid w:val="00D43218"/>
    <w:rsid w:val="00D500DC"/>
    <w:rsid w:val="00D54B39"/>
    <w:rsid w:val="00D64FF3"/>
    <w:rsid w:val="00D657A2"/>
    <w:rsid w:val="00D74FFC"/>
    <w:rsid w:val="00D760C8"/>
    <w:rsid w:val="00D83FFD"/>
    <w:rsid w:val="00D8451F"/>
    <w:rsid w:val="00D8617D"/>
    <w:rsid w:val="00D92563"/>
    <w:rsid w:val="00D93CD4"/>
    <w:rsid w:val="00DC7C10"/>
    <w:rsid w:val="00DD26B1"/>
    <w:rsid w:val="00DD3272"/>
    <w:rsid w:val="00DD5177"/>
    <w:rsid w:val="00DE16B8"/>
    <w:rsid w:val="00DE20DF"/>
    <w:rsid w:val="00DE4CC2"/>
    <w:rsid w:val="00DF23FC"/>
    <w:rsid w:val="00DF39CD"/>
    <w:rsid w:val="00DF3BBE"/>
    <w:rsid w:val="00DF7918"/>
    <w:rsid w:val="00E0094D"/>
    <w:rsid w:val="00E05F51"/>
    <w:rsid w:val="00E10A17"/>
    <w:rsid w:val="00E13427"/>
    <w:rsid w:val="00E1374D"/>
    <w:rsid w:val="00E14005"/>
    <w:rsid w:val="00E20134"/>
    <w:rsid w:val="00E24CB2"/>
    <w:rsid w:val="00E31D1C"/>
    <w:rsid w:val="00E32981"/>
    <w:rsid w:val="00E3536D"/>
    <w:rsid w:val="00E44456"/>
    <w:rsid w:val="00E46646"/>
    <w:rsid w:val="00E47071"/>
    <w:rsid w:val="00E553B9"/>
    <w:rsid w:val="00E56E57"/>
    <w:rsid w:val="00E6599B"/>
    <w:rsid w:val="00E70B28"/>
    <w:rsid w:val="00E726DE"/>
    <w:rsid w:val="00E844D5"/>
    <w:rsid w:val="00E86536"/>
    <w:rsid w:val="00E871C2"/>
    <w:rsid w:val="00EA1BAA"/>
    <w:rsid w:val="00EB08BF"/>
    <w:rsid w:val="00EB674C"/>
    <w:rsid w:val="00ED401C"/>
    <w:rsid w:val="00ED4EF5"/>
    <w:rsid w:val="00ED75B8"/>
    <w:rsid w:val="00EE333B"/>
    <w:rsid w:val="00EF2642"/>
    <w:rsid w:val="00EF3681"/>
    <w:rsid w:val="00F03058"/>
    <w:rsid w:val="00F10790"/>
    <w:rsid w:val="00F10E7C"/>
    <w:rsid w:val="00F13C1E"/>
    <w:rsid w:val="00F16F17"/>
    <w:rsid w:val="00F20BC2"/>
    <w:rsid w:val="00F342E4"/>
    <w:rsid w:val="00F35330"/>
    <w:rsid w:val="00F362FD"/>
    <w:rsid w:val="00F41C91"/>
    <w:rsid w:val="00F42C6B"/>
    <w:rsid w:val="00F433A4"/>
    <w:rsid w:val="00F4421A"/>
    <w:rsid w:val="00F44B1A"/>
    <w:rsid w:val="00F47316"/>
    <w:rsid w:val="00F54D54"/>
    <w:rsid w:val="00F55DA5"/>
    <w:rsid w:val="00F62DF3"/>
    <w:rsid w:val="00F6647A"/>
    <w:rsid w:val="00F66659"/>
    <w:rsid w:val="00F94ECD"/>
    <w:rsid w:val="00F95ABE"/>
    <w:rsid w:val="00F9756D"/>
    <w:rsid w:val="00FA3452"/>
    <w:rsid w:val="00FB5F12"/>
    <w:rsid w:val="00FD417F"/>
    <w:rsid w:val="00FD7255"/>
    <w:rsid w:val="00FD7B1D"/>
    <w:rsid w:val="00FE1E22"/>
    <w:rsid w:val="00FE3918"/>
    <w:rsid w:val="00FF04D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link w:val="NormalaftertitleChar"/>
    <w:uiPriority w:val="99"/>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uiPriority w:val="99"/>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paragraph" w:styleId="ListParagraph">
    <w:name w:val="List Paragraph"/>
    <w:basedOn w:val="Normal"/>
    <w:uiPriority w:val="34"/>
    <w:qFormat/>
    <w:rsid w:val="007B060A"/>
    <w:pPr>
      <w:ind w:left="720"/>
      <w:contextualSpacing/>
    </w:pPr>
  </w:style>
  <w:style w:type="character" w:customStyle="1" w:styleId="NormalaftertitleChar">
    <w:name w:val="Normal after title Char"/>
    <w:basedOn w:val="DefaultParagraphFont"/>
    <w:link w:val="Normalaftertitle"/>
    <w:uiPriority w:val="99"/>
    <w:locked/>
    <w:rsid w:val="00CF68C1"/>
    <w:rPr>
      <w:rFonts w:ascii="Calibri" w:hAnsi="Calibri"/>
      <w:sz w:val="24"/>
      <w:lang w:val="en-GB" w:eastAsia="en-US"/>
    </w:rPr>
  </w:style>
  <w:style w:type="character" w:customStyle="1" w:styleId="CallChar">
    <w:name w:val="Call Char"/>
    <w:basedOn w:val="DefaultParagraphFont"/>
    <w:link w:val="Call"/>
    <w:uiPriority w:val="99"/>
    <w:locked/>
    <w:rsid w:val="00CF68C1"/>
    <w:rPr>
      <w:rFonts w:ascii="Calibri" w:hAnsi="Calibri"/>
      <w:i/>
      <w:sz w:val="24"/>
      <w:lang w:val="en-GB" w:eastAsia="en-US"/>
    </w:rPr>
  </w:style>
  <w:style w:type="table" w:styleId="TableGrid">
    <w:name w:val="Table Grid"/>
    <w:basedOn w:val="TableNormal"/>
    <w:rsid w:val="005B4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pstylefootnotereference">
    <w:name w:val="dpstylefootnotereference"/>
    <w:basedOn w:val="DefaultParagraphFont"/>
    <w:rsid w:val="00131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208959269">
      <w:bodyDiv w:val="1"/>
      <w:marLeft w:val="0"/>
      <w:marRight w:val="0"/>
      <w:marTop w:val="0"/>
      <w:marBottom w:val="0"/>
      <w:divBdr>
        <w:top w:val="none" w:sz="0" w:space="0" w:color="auto"/>
        <w:left w:val="none" w:sz="0" w:space="0" w:color="auto"/>
        <w:bottom w:val="none" w:sz="0" w:space="0" w:color="auto"/>
        <w:right w:val="none" w:sz="0" w:space="0" w:color="auto"/>
      </w:divBdr>
    </w:div>
    <w:div w:id="96091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c8c8ecc-e78c-49c9-bdb9-5736d220f643" targetNamespace="http://schemas.microsoft.com/office/2006/metadata/properties" ma:root="true" ma:fieldsID="d41af5c836d734370eb92e7ee5f83852" ns2:_="" ns3:_="">
    <xsd:import namespace="996b2e75-67fd-4955-a3b0-5ab9934cb50b"/>
    <xsd:import namespace="0c8c8ecc-e78c-49c9-bdb9-5736d220f64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c8c8ecc-e78c-49c9-bdb9-5736d220f64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c8c8ecc-e78c-49c9-bdb9-5736d220f643">Documents Proposals Manager (DPM)</DPM_x0020_Author>
    <DPM_x0020_File_x0020_name xmlns="0c8c8ecc-e78c-49c9-bdb9-5736d220f643">S14-PP-C-0069!!MSW-E</DPM_x0020_File_x0020_name>
    <DPM_x0020_Version xmlns="0c8c8ecc-e78c-49c9-bdb9-5736d220f643">DPM_v5.7.1.14_prod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c8c8ecc-e78c-49c9-bdb9-5736d220f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purl.org/dc/terms/"/>
    <ds:schemaRef ds:uri="http://purl.org/dc/elements/1.1/"/>
    <ds:schemaRef ds:uri="http://purl.org/dc/dcmitype/"/>
    <ds:schemaRef ds:uri="996b2e75-67fd-4955-a3b0-5ab9934cb50b"/>
    <ds:schemaRef ds:uri="http://schemas.microsoft.com/office/infopath/2007/PartnerControls"/>
    <ds:schemaRef ds:uri="http://schemas.openxmlformats.org/package/2006/metadata/core-properties"/>
    <ds:schemaRef ds:uri="0c8c8ecc-e78c-49c9-bdb9-5736d220f64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DC97CB5-25AB-40A7-85D4-8BEE0E0EE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3076</Words>
  <Characters>11861</Characters>
  <Application>Microsoft Office Word</Application>
  <DocSecurity>0</DocSecurity>
  <Lines>98</Lines>
  <Paragraphs>29</Paragraphs>
  <ScaleCrop>false</ScaleCrop>
  <HeadingPairs>
    <vt:vector size="2" baseType="variant">
      <vt:variant>
        <vt:lpstr>Title</vt:lpstr>
      </vt:variant>
      <vt:variant>
        <vt:i4>1</vt:i4>
      </vt:variant>
    </vt:vector>
  </HeadingPairs>
  <TitlesOfParts>
    <vt:vector size="1" baseType="lpstr">
      <vt:lpstr>AFCP proposals</vt:lpstr>
    </vt:vector>
  </TitlesOfParts>
  <LinksUpToDate>false</LinksUpToDate>
  <CharactersWithSpaces>14908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AFCP proposals</dc:title>
  <dc:subject>Plenipotentiary Conference (PP-14)</dc:subject>
  <dc:creator/>
  <cp:keywords>PP18, Plenipotentiary</cp:keywords>
  <cp:lastModifiedBy/>
  <cp:revision>1</cp:revision>
  <dcterms:created xsi:type="dcterms:W3CDTF">2018-10-03T07:58:00Z</dcterms:created>
  <dcterms:modified xsi:type="dcterms:W3CDTF">2018-10-12T12:03:00Z</dcterms:modified>
  <cp:category>Conference document</cp:category>
</cp:coreProperties>
</file>