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DE6E10" w:rsidTr="00682B62">
        <w:trPr>
          <w:cantSplit/>
        </w:trPr>
        <w:tc>
          <w:tcPr>
            <w:tcW w:w="6911" w:type="dxa"/>
          </w:tcPr>
          <w:p w:rsidR="00255FA1" w:rsidRPr="00DE6E10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DE6E10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DE6E10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DE6E10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DE6E10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DE6E10">
              <w:rPr>
                <w:rStyle w:val="PageNumber"/>
                <w:b/>
                <w:bCs/>
                <w:szCs w:val="24"/>
              </w:rPr>
              <w:t>Dub</w:t>
            </w:r>
            <w:r w:rsidR="006375E0" w:rsidRPr="00DE6E10">
              <w:rPr>
                <w:rStyle w:val="PageNumber"/>
                <w:b/>
                <w:bCs/>
                <w:szCs w:val="24"/>
              </w:rPr>
              <w:t>á</w:t>
            </w:r>
            <w:r w:rsidR="00C43474" w:rsidRPr="00DE6E10">
              <w:rPr>
                <w:rStyle w:val="PageNumber"/>
                <w:b/>
                <w:bCs/>
                <w:szCs w:val="24"/>
              </w:rPr>
              <w:t>i</w:t>
            </w:r>
            <w:r w:rsidRPr="00DE6E10">
              <w:rPr>
                <w:rStyle w:val="PageNumber"/>
                <w:b/>
                <w:bCs/>
                <w:szCs w:val="24"/>
              </w:rPr>
              <w:t>,</w:t>
            </w:r>
            <w:r w:rsidRPr="00DE6E10">
              <w:rPr>
                <w:rStyle w:val="PageNumber"/>
                <w:b/>
                <w:szCs w:val="24"/>
              </w:rPr>
              <w:t xml:space="preserve"> 2</w:t>
            </w:r>
            <w:r w:rsidR="00C43474" w:rsidRPr="00DE6E10">
              <w:rPr>
                <w:rStyle w:val="PageNumber"/>
                <w:b/>
                <w:szCs w:val="24"/>
              </w:rPr>
              <w:t>9</w:t>
            </w:r>
            <w:r w:rsidRPr="00DE6E10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DE6E10">
              <w:rPr>
                <w:rStyle w:val="PageNumber"/>
                <w:b/>
                <w:szCs w:val="24"/>
              </w:rPr>
              <w:t>–</w:t>
            </w:r>
            <w:r w:rsidRPr="00DE6E10">
              <w:rPr>
                <w:rStyle w:val="PageNumber"/>
                <w:b/>
                <w:szCs w:val="24"/>
              </w:rPr>
              <w:t xml:space="preserve"> </w:t>
            </w:r>
            <w:r w:rsidR="00C43474" w:rsidRPr="00DE6E10">
              <w:rPr>
                <w:rStyle w:val="PageNumber"/>
                <w:b/>
                <w:szCs w:val="24"/>
              </w:rPr>
              <w:t>16</w:t>
            </w:r>
            <w:r w:rsidRPr="00DE6E10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DE6E10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DE6E10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E6E10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DE6E10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DE6E10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DE6E10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DE6E10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DE6E10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DE6E10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DE6E10" w:rsidTr="00682B62">
        <w:trPr>
          <w:cantSplit/>
        </w:trPr>
        <w:tc>
          <w:tcPr>
            <w:tcW w:w="6911" w:type="dxa"/>
          </w:tcPr>
          <w:p w:rsidR="00255FA1" w:rsidRPr="00DE6E10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DE6E10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DE6E10" w:rsidRDefault="00006EAE" w:rsidP="00FD38E2">
            <w:pPr>
              <w:spacing w:before="0"/>
              <w:rPr>
                <w:rFonts w:cstheme="minorHAnsi"/>
                <w:szCs w:val="24"/>
              </w:rPr>
            </w:pPr>
            <w:r w:rsidRPr="00DE6E10">
              <w:rPr>
                <w:rFonts w:cstheme="minorHAnsi"/>
                <w:b/>
                <w:szCs w:val="24"/>
              </w:rPr>
              <w:t xml:space="preserve">Documento </w:t>
            </w:r>
            <w:r w:rsidR="00FD38E2" w:rsidRPr="00DE6E10">
              <w:rPr>
                <w:rFonts w:cstheme="minorHAnsi"/>
                <w:b/>
                <w:szCs w:val="24"/>
              </w:rPr>
              <w:t>54</w:t>
            </w:r>
            <w:r w:rsidRPr="00DE6E10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DE6E10" w:rsidTr="00682B62">
        <w:trPr>
          <w:cantSplit/>
        </w:trPr>
        <w:tc>
          <w:tcPr>
            <w:tcW w:w="6911" w:type="dxa"/>
          </w:tcPr>
          <w:p w:rsidR="00255FA1" w:rsidRPr="00DE6E10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DE6E10" w:rsidRDefault="00FD38E2" w:rsidP="00FD38E2">
            <w:pPr>
              <w:spacing w:before="0"/>
              <w:rPr>
                <w:rFonts w:cstheme="minorHAnsi"/>
                <w:b/>
                <w:szCs w:val="24"/>
              </w:rPr>
            </w:pPr>
            <w:r w:rsidRPr="00DE6E10">
              <w:rPr>
                <w:rStyle w:val="PageNumber"/>
                <w:b/>
                <w:szCs w:val="24"/>
              </w:rPr>
              <w:t>3</w:t>
            </w:r>
            <w:r w:rsidR="00006EAE" w:rsidRPr="00DE6E10">
              <w:rPr>
                <w:rStyle w:val="PageNumber"/>
                <w:b/>
                <w:szCs w:val="24"/>
              </w:rPr>
              <w:t xml:space="preserve"> de </w:t>
            </w:r>
            <w:r w:rsidRPr="00DE6E10">
              <w:rPr>
                <w:rStyle w:val="PageNumber"/>
                <w:b/>
                <w:szCs w:val="24"/>
              </w:rPr>
              <w:t>octubre</w:t>
            </w:r>
            <w:r w:rsidR="00006EAE" w:rsidRPr="00DE6E10">
              <w:rPr>
                <w:rStyle w:val="PageNumber"/>
                <w:b/>
                <w:szCs w:val="24"/>
              </w:rPr>
              <w:t xml:space="preserve"> </w:t>
            </w:r>
            <w:r w:rsidR="00006EAE" w:rsidRPr="00DE6E10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DE6E10" w:rsidTr="00682B62">
        <w:trPr>
          <w:cantSplit/>
        </w:trPr>
        <w:tc>
          <w:tcPr>
            <w:tcW w:w="6911" w:type="dxa"/>
          </w:tcPr>
          <w:p w:rsidR="00255FA1" w:rsidRPr="00DE6E10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4" w:name="_GoBack"/>
            <w:bookmarkEnd w:id="4"/>
          </w:p>
        </w:tc>
        <w:tc>
          <w:tcPr>
            <w:tcW w:w="3120" w:type="dxa"/>
          </w:tcPr>
          <w:p w:rsidR="00255FA1" w:rsidRPr="00DE6E10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DE6E10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DE6E10" w:rsidTr="00682B62">
        <w:trPr>
          <w:cantSplit/>
        </w:trPr>
        <w:tc>
          <w:tcPr>
            <w:tcW w:w="10031" w:type="dxa"/>
            <w:gridSpan w:val="2"/>
          </w:tcPr>
          <w:p w:rsidR="00255FA1" w:rsidRPr="00DE6E10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DE6E10" w:rsidTr="00682B62">
        <w:trPr>
          <w:cantSplit/>
        </w:trPr>
        <w:tc>
          <w:tcPr>
            <w:tcW w:w="10031" w:type="dxa"/>
            <w:gridSpan w:val="2"/>
          </w:tcPr>
          <w:p w:rsidR="00255FA1" w:rsidRPr="00DE6E10" w:rsidRDefault="00FD38E2" w:rsidP="00682B62">
            <w:pPr>
              <w:pStyle w:val="Source"/>
            </w:pPr>
            <w:bookmarkStart w:id="5" w:name="dsource" w:colFirst="0" w:colLast="0"/>
            <w:bookmarkEnd w:id="3"/>
            <w:r w:rsidRPr="00DE6E10">
              <w:t>Informe del Secretario General</w:t>
            </w:r>
          </w:p>
        </w:tc>
      </w:tr>
      <w:tr w:rsidR="00255FA1" w:rsidRPr="00DE6E10" w:rsidTr="00682B62">
        <w:trPr>
          <w:cantSplit/>
        </w:trPr>
        <w:tc>
          <w:tcPr>
            <w:tcW w:w="10031" w:type="dxa"/>
            <w:gridSpan w:val="2"/>
          </w:tcPr>
          <w:p w:rsidR="00255FA1" w:rsidRPr="00DE6E10" w:rsidRDefault="00BB7FC4" w:rsidP="00204587">
            <w:pPr>
              <w:pStyle w:val="Title1"/>
            </w:pPr>
            <w:bookmarkStart w:id="6" w:name="dtitle1" w:colFirst="0" w:colLast="0"/>
            <w:bookmarkEnd w:id="5"/>
            <w:r>
              <w:rPr>
                <w:caps w:val="0"/>
              </w:rPr>
              <w:t>L</w:t>
            </w:r>
            <w:r w:rsidRPr="00DE6E10">
              <w:rPr>
                <w:caps w:val="0"/>
              </w:rPr>
              <w:t xml:space="preserve">ISTA DE CANDIDATOS A LAS </w:t>
            </w:r>
            <w:r>
              <w:rPr>
                <w:caps w:val="0"/>
              </w:rPr>
              <w:t>P</w:t>
            </w:r>
            <w:r w:rsidRPr="00DE6E10">
              <w:rPr>
                <w:caps w:val="0"/>
              </w:rPr>
              <w:t xml:space="preserve">RESIDENCIAS Y </w:t>
            </w:r>
            <w:r>
              <w:rPr>
                <w:caps w:val="0"/>
              </w:rPr>
              <w:t>V</w:t>
            </w:r>
            <w:r w:rsidRPr="00DE6E10">
              <w:rPr>
                <w:caps w:val="0"/>
              </w:rPr>
              <w:t xml:space="preserve">ICEPRESIDENCIAS DE LOS </w:t>
            </w:r>
            <w:r>
              <w:rPr>
                <w:caps w:val="0"/>
              </w:rPr>
              <w:t>G</w:t>
            </w:r>
            <w:r w:rsidRPr="00DE6E10">
              <w:rPr>
                <w:caps w:val="0"/>
              </w:rPr>
              <w:t xml:space="preserve">RUPOS DE TRABAJO DEL </w:t>
            </w:r>
            <w:r>
              <w:rPr>
                <w:caps w:val="0"/>
              </w:rPr>
              <w:t>C</w:t>
            </w:r>
            <w:r w:rsidRPr="00DE6E10">
              <w:rPr>
                <w:caps w:val="0"/>
              </w:rPr>
              <w:t xml:space="preserve">ONSEJO Y DEL </w:t>
            </w:r>
            <w:r>
              <w:rPr>
                <w:caps w:val="0"/>
              </w:rPr>
              <w:t>G</w:t>
            </w:r>
            <w:r w:rsidRPr="00DE6E10">
              <w:rPr>
                <w:caps w:val="0"/>
              </w:rPr>
              <w:t>RUPO DE EXPERTOS</w:t>
            </w:r>
          </w:p>
        </w:tc>
      </w:tr>
      <w:tr w:rsidR="00255FA1" w:rsidRPr="00DE6E10" w:rsidTr="00682B62">
        <w:trPr>
          <w:cantSplit/>
        </w:trPr>
        <w:tc>
          <w:tcPr>
            <w:tcW w:w="10031" w:type="dxa"/>
            <w:gridSpan w:val="2"/>
          </w:tcPr>
          <w:p w:rsidR="00255FA1" w:rsidRPr="00DE6E10" w:rsidRDefault="00255FA1" w:rsidP="00682B62">
            <w:pPr>
              <w:pStyle w:val="Title2"/>
            </w:pPr>
            <w:bookmarkStart w:id="7" w:name="dtitle2" w:colFirst="0" w:colLast="0"/>
            <w:bookmarkEnd w:id="6"/>
          </w:p>
        </w:tc>
      </w:tr>
      <w:tr w:rsidR="00255FA1" w:rsidRPr="00DE6E10" w:rsidTr="00682B62">
        <w:trPr>
          <w:cantSplit/>
        </w:trPr>
        <w:tc>
          <w:tcPr>
            <w:tcW w:w="10031" w:type="dxa"/>
            <w:gridSpan w:val="2"/>
          </w:tcPr>
          <w:p w:rsidR="00255FA1" w:rsidRPr="00DE6E10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  <w:bookmarkEnd w:id="8"/>
    </w:tbl>
    <w:p w:rsidR="00504FD4" w:rsidRPr="00DE6E10" w:rsidRDefault="00504FD4" w:rsidP="00930E84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D38E2" w:rsidRPr="00DE6E10" w:rsidTr="00074E3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8E2" w:rsidRPr="00DE6E10" w:rsidRDefault="00FD38E2" w:rsidP="00074E3F">
            <w:pPr>
              <w:pStyle w:val="Headingb"/>
            </w:pPr>
            <w:r w:rsidRPr="00DE6E10">
              <w:t>Resumen</w:t>
            </w:r>
          </w:p>
          <w:p w:rsidR="00FD38E2" w:rsidRPr="00DE6E10" w:rsidRDefault="00FD38E2" w:rsidP="00074E3F">
            <w:pPr>
              <w:jc w:val="both"/>
            </w:pPr>
            <w:r w:rsidRPr="00DE6E10">
              <w:t xml:space="preserve">En la Resolución 1333 se encarga al Secretario General que presente a cada reunión de la Conferencia de Plenipotenciarios y del Consejo un cuadro recapitulativo con los nombres de los Presidentes y Vicepresidentes de cada Grupo de Trabajo del Consejo (GTC), su mandato y su región. </w:t>
            </w:r>
          </w:p>
          <w:p w:rsidR="00FD38E2" w:rsidRPr="00DE6E10" w:rsidRDefault="00FD38E2" w:rsidP="00074E3F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es-ES_tradnl"/>
              </w:rPr>
            </w:pPr>
            <w:r w:rsidRPr="00DE6E10">
              <w:rPr>
                <w:rFonts w:ascii="Calibri" w:hAnsi="Calibri"/>
                <w:caps w:val="0"/>
                <w:sz w:val="22"/>
                <w:lang w:val="es-ES_tradnl"/>
              </w:rPr>
              <w:t>____________</w:t>
            </w:r>
          </w:p>
          <w:p w:rsidR="00FD38E2" w:rsidRPr="00DE6E10" w:rsidRDefault="00FD38E2" w:rsidP="00074E3F">
            <w:pPr>
              <w:pStyle w:val="Headingb"/>
            </w:pPr>
            <w:r w:rsidRPr="00DE6E10">
              <w:t>Referencias</w:t>
            </w:r>
          </w:p>
          <w:p w:rsidR="00FD38E2" w:rsidRPr="00DE6E10" w:rsidRDefault="00361A5F" w:rsidP="00074E3F">
            <w:pPr>
              <w:rPr>
                <w:i/>
                <w:iCs/>
              </w:rPr>
            </w:pPr>
            <w:hyperlink r:id="rId7" w:history="1">
              <w:r w:rsidR="00FD38E2" w:rsidRPr="00DE6E10">
                <w:rPr>
                  <w:rStyle w:val="Hyperlink"/>
                  <w:i/>
                  <w:iCs/>
                </w:rPr>
                <w:t>Decisión 11 de la PP (Rev. Busán, 2014)</w:t>
              </w:r>
            </w:hyperlink>
            <w:r w:rsidR="00FD38E2" w:rsidRPr="00DE6E10">
              <w:rPr>
                <w:i/>
                <w:iCs/>
              </w:rPr>
              <w:t xml:space="preserve">, </w:t>
            </w:r>
            <w:hyperlink r:id="rId8" w:history="1">
              <w:r w:rsidR="00FD38E2" w:rsidRPr="00DE6E10">
                <w:rPr>
                  <w:rStyle w:val="Hyperlink"/>
                  <w:i/>
                  <w:iCs/>
                </w:rPr>
                <w:t>Resolución 1333 del Consejo</w:t>
              </w:r>
            </w:hyperlink>
            <w:r w:rsidR="00FD38E2" w:rsidRPr="00DE6E10">
              <w:rPr>
                <w:i/>
                <w:iCs/>
              </w:rPr>
              <w:t xml:space="preserve">, </w:t>
            </w:r>
            <w:hyperlink r:id="rId9" w:history="1">
              <w:r w:rsidR="00FD38E2" w:rsidRPr="00DE6E10">
                <w:rPr>
                  <w:rStyle w:val="Hyperlink"/>
                  <w:i/>
                  <w:iCs/>
                </w:rPr>
                <w:t>Decisión 584 del Consejo</w:t>
              </w:r>
            </w:hyperlink>
            <w:r w:rsidR="00FD38E2" w:rsidRPr="00DE6E10">
              <w:rPr>
                <w:i/>
                <w:iCs/>
              </w:rPr>
              <w:t xml:space="preserve">; </w:t>
            </w:r>
            <w:hyperlink r:id="rId10" w:history="1">
              <w:r w:rsidR="00FD38E2" w:rsidRPr="00DE6E10">
                <w:rPr>
                  <w:rStyle w:val="Hyperlink"/>
                  <w:i/>
                  <w:iCs/>
                </w:rPr>
                <w:t>Consultas sobre Vicepresidencias</w:t>
              </w:r>
            </w:hyperlink>
            <w:r w:rsidR="00FD38E2" w:rsidRPr="00637B53">
              <w:rPr>
                <w:rStyle w:val="Hyperlink"/>
                <w:i/>
                <w:iCs/>
                <w:color w:val="auto"/>
                <w:u w:val="none"/>
              </w:rPr>
              <w:t xml:space="preserve">, </w:t>
            </w:r>
            <w:hyperlink r:id="rId11" w:history="1">
              <w:r w:rsidR="00FD38E2" w:rsidRPr="00DE6E10">
                <w:rPr>
                  <w:rStyle w:val="Hyperlink"/>
                  <w:i/>
                  <w:iCs/>
                </w:rPr>
                <w:t>Resolución 1379 del Consejo</w:t>
              </w:r>
            </w:hyperlink>
            <w:r w:rsidR="00FD38E2" w:rsidRPr="00637B53">
              <w:rPr>
                <w:rStyle w:val="Hyperlink"/>
                <w:i/>
                <w:iCs/>
                <w:color w:val="auto"/>
                <w:u w:val="none"/>
              </w:rPr>
              <w:t xml:space="preserve">, </w:t>
            </w:r>
            <w:hyperlink r:id="rId12" w:history="1">
              <w:r w:rsidR="00FD38E2" w:rsidRPr="00DE6E10">
                <w:rPr>
                  <w:rStyle w:val="Hyperlink"/>
                  <w:i/>
                  <w:iCs/>
                </w:rPr>
                <w:t>Resolución 1384</w:t>
              </w:r>
            </w:hyperlink>
            <w:r w:rsidR="00FD38E2" w:rsidRPr="00637B53">
              <w:rPr>
                <w:rStyle w:val="Hyperlink"/>
                <w:i/>
                <w:iCs/>
                <w:color w:val="auto"/>
                <w:u w:val="none"/>
              </w:rPr>
              <w:t xml:space="preserve">, </w:t>
            </w:r>
            <w:r w:rsidR="00FD38E2" w:rsidRPr="00DE6E10">
              <w:rPr>
                <w:i/>
                <w:iCs/>
              </w:rPr>
              <w:t xml:space="preserve">Documentos del Consejo </w:t>
            </w:r>
            <w:hyperlink r:id="rId13" w:history="1">
              <w:r w:rsidR="00FD38E2" w:rsidRPr="00DE6E10">
                <w:rPr>
                  <w:rStyle w:val="Hyperlink"/>
                  <w:i/>
                  <w:iCs/>
                </w:rPr>
                <w:t>C16/122</w:t>
              </w:r>
            </w:hyperlink>
            <w:r w:rsidR="00FD38E2" w:rsidRPr="00DE6E10">
              <w:rPr>
                <w:i/>
                <w:iCs/>
              </w:rPr>
              <w:t xml:space="preserve">, </w:t>
            </w:r>
            <w:hyperlink r:id="rId14" w:history="1">
              <w:r w:rsidR="00FD38E2" w:rsidRPr="00DE6E10">
                <w:rPr>
                  <w:rStyle w:val="Hyperlink"/>
                  <w:i/>
                  <w:iCs/>
                </w:rPr>
                <w:t>C16/INF/17(Rev.2)</w:t>
              </w:r>
            </w:hyperlink>
            <w:r w:rsidR="00FD38E2" w:rsidRPr="00DE6E10">
              <w:t>,</w:t>
            </w:r>
            <w:r w:rsidR="00FD38E2" w:rsidRPr="00DE6E10">
              <w:rPr>
                <w:i/>
                <w:iCs/>
              </w:rPr>
              <w:t xml:space="preserve"> </w:t>
            </w:r>
            <w:hyperlink r:id="rId15" w:history="1">
              <w:r w:rsidR="00FD38E2" w:rsidRPr="00637B53">
                <w:rPr>
                  <w:rStyle w:val="Hyperlink"/>
                  <w:i/>
                  <w:iCs/>
                </w:rPr>
                <w:t>C17/55</w:t>
              </w:r>
            </w:hyperlink>
            <w:r w:rsidR="00FD38E2" w:rsidRPr="00637B53">
              <w:rPr>
                <w:rStyle w:val="Hyperlink"/>
                <w:i/>
                <w:iCs/>
                <w:color w:val="auto"/>
                <w:u w:val="none"/>
              </w:rPr>
              <w:t xml:space="preserve">, </w:t>
            </w:r>
            <w:hyperlink r:id="rId16" w:history="1">
              <w:r w:rsidR="00FD38E2" w:rsidRPr="00DE6E10">
                <w:rPr>
                  <w:rStyle w:val="Hyperlink"/>
                  <w:i/>
                  <w:iCs/>
                </w:rPr>
                <w:t>C17/130</w:t>
              </w:r>
            </w:hyperlink>
            <w:r w:rsidR="00FD38E2" w:rsidRPr="00637B53">
              <w:rPr>
                <w:rStyle w:val="Hyperlink"/>
                <w:color w:val="auto"/>
                <w:u w:val="none"/>
              </w:rPr>
              <w:t>,</w:t>
            </w:r>
            <w:r w:rsidR="00FD38E2" w:rsidRPr="00637B53">
              <w:rPr>
                <w:rStyle w:val="Hyperlink"/>
                <w:i/>
                <w:iCs/>
                <w:color w:val="auto"/>
                <w:u w:val="none"/>
              </w:rPr>
              <w:t xml:space="preserve"> </w:t>
            </w:r>
            <w:hyperlink r:id="rId17" w:history="1">
              <w:r w:rsidR="00FD38E2" w:rsidRPr="00DE6E10">
                <w:rPr>
                  <w:rStyle w:val="Hyperlink"/>
                  <w:i/>
                  <w:iCs/>
                </w:rPr>
                <w:t>C18/56</w:t>
              </w:r>
            </w:hyperlink>
            <w:r w:rsidR="00FD38E2" w:rsidRPr="00637B53">
              <w:rPr>
                <w:rStyle w:val="Hyperlink"/>
                <w:i/>
                <w:iCs/>
                <w:color w:val="auto"/>
                <w:u w:val="none"/>
              </w:rPr>
              <w:t xml:space="preserve"> y </w:t>
            </w:r>
            <w:hyperlink r:id="rId18" w:history="1">
              <w:r w:rsidR="00FD38E2" w:rsidRPr="00DE6E10">
                <w:rPr>
                  <w:rStyle w:val="Hyperlink"/>
                  <w:i/>
                  <w:iCs/>
                </w:rPr>
                <w:t>C18/121</w:t>
              </w:r>
            </w:hyperlink>
            <w:r w:rsidR="00FD38E2" w:rsidRPr="00637B53">
              <w:rPr>
                <w:rStyle w:val="Hyperlink"/>
                <w:i/>
                <w:iCs/>
                <w:color w:val="auto"/>
                <w:u w:val="none"/>
              </w:rPr>
              <w:t>.</w:t>
            </w:r>
          </w:p>
        </w:tc>
      </w:tr>
    </w:tbl>
    <w:p w:rsidR="00FD38E2" w:rsidRPr="00DE6E10" w:rsidRDefault="00FD38E2" w:rsidP="00930E84"/>
    <w:p w:rsidR="00991E37" w:rsidRPr="00C8760F" w:rsidRDefault="00255FA1" w:rsidP="00C8760F">
      <w:pPr>
        <w:pStyle w:val="Headingb"/>
      </w:pPr>
      <w:r w:rsidRPr="00C8760F">
        <w:rPr>
          <w:rStyle w:val="PageNumber"/>
        </w:rPr>
        <w:br w:type="page"/>
      </w:r>
      <w:r w:rsidR="00991E37" w:rsidRPr="00C8760F">
        <w:lastRenderedPageBreak/>
        <w:t>Introducción</w:t>
      </w:r>
    </w:p>
    <w:p w:rsidR="00991E37" w:rsidRPr="00DE6E10" w:rsidRDefault="00991E37" w:rsidP="00991E37">
      <w:r w:rsidRPr="00DE6E10">
        <w:t>En la reunión de 2016 del Consejo se adoptó una revisión de la Resolución 1333 sobre los principios rectores para la creación, gestión y disolución de los Grupos de Trabajo del Consejo. En la Resolución se encarga al Secretario General que presente a cada reunión de la Conferencia de Plenipotenciarios y del Consejo un cuadro recapitulativo con los nombres de los Presidentes y Vicepresidentes de ca</w:t>
      </w:r>
      <w:r w:rsidR="007A4873">
        <w:t>da GTC, su mandato y su región.</w:t>
      </w:r>
    </w:p>
    <w:p w:rsidR="00991E37" w:rsidRPr="00DE6E10" w:rsidRDefault="00991E37" w:rsidP="00991E37">
      <w:r w:rsidRPr="00DE6E10">
        <w:t xml:space="preserve">En la reunión de 2017, el Consejo confirmó el nombramiento de los Presidentes y Vicepresidentes de los Grupos de Trabajo del Consejo y del Grupo de Expertos sobre el RTI según figura en la lista del Documento </w:t>
      </w:r>
      <w:hyperlink r:id="rId19" w:history="1">
        <w:r w:rsidRPr="00DE6E10">
          <w:rPr>
            <w:rStyle w:val="Hyperlink"/>
          </w:rPr>
          <w:t>C17/55</w:t>
        </w:r>
      </w:hyperlink>
      <w:r w:rsidRPr="00DE6E10">
        <w:t>.</w:t>
      </w:r>
    </w:p>
    <w:p w:rsidR="00991E37" w:rsidRPr="00DE6E10" w:rsidRDefault="00991E37" w:rsidP="00991E37">
      <w:r w:rsidRPr="00DE6E10">
        <w:t xml:space="preserve">En la reunión de 2018, el Consejo tomó conocimiento del cuadro presentado en el documento </w:t>
      </w:r>
      <w:hyperlink r:id="rId20" w:history="1">
        <w:r w:rsidRPr="00DE6E10">
          <w:rPr>
            <w:rStyle w:val="Hyperlink"/>
          </w:rPr>
          <w:t>C18/56</w:t>
        </w:r>
      </w:hyperlink>
      <w:r w:rsidRPr="00DE6E10">
        <w:t xml:space="preserve"> y confirmó el nombramiento de los Vicepresidentes de los GTC sobre los Recursos Humanos y Financieros (véase el documento </w:t>
      </w:r>
      <w:hyperlink r:id="rId21" w:history="1">
        <w:r w:rsidRPr="00DE6E10">
          <w:rPr>
            <w:rStyle w:val="Hyperlink"/>
          </w:rPr>
          <w:t>C18/110</w:t>
        </w:r>
      </w:hyperlink>
      <w:r w:rsidRPr="00DE6E10">
        <w:t xml:space="preserve">). El Consejo de 2018 también aprobó las modificaciones a la Decisión 482, lo que dio como resultado la creación de un grupo de expertos sobre la Decisión 482 y el nombramiento de su Presidente (véase el documento </w:t>
      </w:r>
      <w:hyperlink r:id="rId22" w:history="1">
        <w:r w:rsidRPr="00DE6E10">
          <w:rPr>
            <w:rStyle w:val="Hyperlink"/>
          </w:rPr>
          <w:t>C18/121</w:t>
        </w:r>
      </w:hyperlink>
      <w:r w:rsidRPr="00DE6E10">
        <w:t>).</w:t>
      </w:r>
    </w:p>
    <w:p w:rsidR="00991E37" w:rsidRPr="00DE6E10" w:rsidRDefault="00991E37" w:rsidP="00991E37"/>
    <w:p w:rsidR="00361A5F" w:rsidRDefault="00361A5F" w:rsidP="00991E37"/>
    <w:p w:rsidR="00361A5F" w:rsidRPr="00361A5F" w:rsidRDefault="00361A5F" w:rsidP="00361A5F"/>
    <w:p w:rsidR="00361A5F" w:rsidRPr="00361A5F" w:rsidRDefault="00361A5F" w:rsidP="00361A5F"/>
    <w:p w:rsidR="00361A5F" w:rsidRPr="00361A5F" w:rsidRDefault="00361A5F" w:rsidP="00361A5F"/>
    <w:p w:rsidR="00361A5F" w:rsidRDefault="00361A5F" w:rsidP="00361A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</w:pPr>
    </w:p>
    <w:p w:rsidR="00361A5F" w:rsidRDefault="00361A5F" w:rsidP="00361A5F"/>
    <w:p w:rsidR="00991E37" w:rsidRPr="00361A5F" w:rsidRDefault="00991E37" w:rsidP="00361A5F">
      <w:pPr>
        <w:sectPr w:rsidR="00991E37" w:rsidRPr="00361A5F" w:rsidSect="00FD38E2">
          <w:headerReference w:type="default" r:id="rId23"/>
          <w:footerReference w:type="first" r:id="rId24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991E37" w:rsidRPr="00DE6E10" w:rsidRDefault="00991E37" w:rsidP="00991E37">
      <w:pPr>
        <w:pStyle w:val="Tabletitle"/>
      </w:pPr>
      <w:r w:rsidRPr="00DE6E10">
        <w:lastRenderedPageBreak/>
        <w:t xml:space="preserve">PRESIDENCIA Y VICEPRESIDENCIA DE LOS GRUPOS DE TRABAJO DEL CONSEJO Y LOS GRUPOS DE EXPERTOS </w:t>
      </w:r>
      <w:r w:rsidR="007A4873">
        <w:t>(a fecha de 18 de septiembre de </w:t>
      </w:r>
      <w:r w:rsidRPr="00DE6E10">
        <w:t>2018)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851"/>
        <w:gridCol w:w="1701"/>
        <w:gridCol w:w="4229"/>
        <w:gridCol w:w="1299"/>
        <w:gridCol w:w="1711"/>
      </w:tblGrid>
      <w:tr w:rsidR="00DE6E10" w:rsidRPr="00DE6E10" w:rsidTr="00C230AB">
        <w:trPr>
          <w:tblHeader/>
          <w:jc w:val="center"/>
        </w:trPr>
        <w:tc>
          <w:tcPr>
            <w:tcW w:w="3539" w:type="dxa"/>
            <w:shd w:val="clear" w:color="auto" w:fill="BFBFBF"/>
          </w:tcPr>
          <w:p w:rsidR="00991E37" w:rsidRPr="00DE6E10" w:rsidRDefault="00991E37" w:rsidP="00074E3F">
            <w:pPr>
              <w:pStyle w:val="Tablehead"/>
            </w:pPr>
            <w:r w:rsidRPr="00DE6E10">
              <w:t>GTC actual + Secretaría</w:t>
            </w:r>
          </w:p>
        </w:tc>
        <w:tc>
          <w:tcPr>
            <w:tcW w:w="2126" w:type="dxa"/>
            <w:shd w:val="clear" w:color="auto" w:fill="BFBFBF"/>
          </w:tcPr>
          <w:p w:rsidR="00991E37" w:rsidRPr="00DE6E10" w:rsidRDefault="00991E37" w:rsidP="00074E3F">
            <w:pPr>
              <w:pStyle w:val="Tablehead"/>
            </w:pPr>
            <w:r w:rsidRPr="00DE6E10">
              <w:t>Presidente</w:t>
            </w:r>
          </w:p>
        </w:tc>
        <w:tc>
          <w:tcPr>
            <w:tcW w:w="851" w:type="dxa"/>
            <w:shd w:val="clear" w:color="auto" w:fill="BFBFBF"/>
          </w:tcPr>
          <w:p w:rsidR="00991E37" w:rsidRPr="00DE6E10" w:rsidRDefault="00991E37" w:rsidP="00074E3F">
            <w:pPr>
              <w:pStyle w:val="Tablehead"/>
            </w:pPr>
            <w:r w:rsidRPr="00DE6E10">
              <w:t>Región</w:t>
            </w:r>
          </w:p>
        </w:tc>
        <w:tc>
          <w:tcPr>
            <w:tcW w:w="1701" w:type="dxa"/>
            <w:shd w:val="clear" w:color="auto" w:fill="BFBFBF"/>
          </w:tcPr>
          <w:p w:rsidR="00991E37" w:rsidRPr="00DE6E10" w:rsidRDefault="00991E37" w:rsidP="00074E3F">
            <w:pPr>
              <w:pStyle w:val="Tablehead"/>
            </w:pPr>
            <w:r w:rsidRPr="00DE6E10">
              <w:t>Fecha de nombramiento</w:t>
            </w:r>
          </w:p>
        </w:tc>
        <w:tc>
          <w:tcPr>
            <w:tcW w:w="4229" w:type="dxa"/>
            <w:shd w:val="clear" w:color="auto" w:fill="BFBFBF"/>
          </w:tcPr>
          <w:p w:rsidR="00991E37" w:rsidRPr="00DE6E10" w:rsidRDefault="00991E37" w:rsidP="00074E3F">
            <w:pPr>
              <w:pStyle w:val="Tablehead"/>
            </w:pPr>
            <w:r w:rsidRPr="00DE6E10">
              <w:t>Vicepresidente(s)</w:t>
            </w:r>
          </w:p>
        </w:tc>
        <w:tc>
          <w:tcPr>
            <w:tcW w:w="1299" w:type="dxa"/>
            <w:shd w:val="clear" w:color="auto" w:fill="BFBFBF"/>
          </w:tcPr>
          <w:p w:rsidR="00991E37" w:rsidRPr="00DE6E10" w:rsidRDefault="00991E37" w:rsidP="00074E3F">
            <w:pPr>
              <w:pStyle w:val="Tablehead"/>
            </w:pPr>
            <w:r w:rsidRPr="00DE6E10">
              <w:t>Región</w:t>
            </w:r>
          </w:p>
        </w:tc>
        <w:tc>
          <w:tcPr>
            <w:tcW w:w="1711" w:type="dxa"/>
            <w:shd w:val="pct25" w:color="auto" w:fill="FFFFFF"/>
          </w:tcPr>
          <w:p w:rsidR="00991E37" w:rsidRPr="00DE6E10" w:rsidRDefault="00991E37" w:rsidP="00074E3F">
            <w:pPr>
              <w:pStyle w:val="Tablehead"/>
            </w:pPr>
            <w:r w:rsidRPr="00DE6E10">
              <w:t>Fecha de nombramiento</w:t>
            </w:r>
          </w:p>
        </w:tc>
      </w:tr>
      <w:tr w:rsidR="00991E37" w:rsidRPr="00DE6E10" w:rsidTr="00C230AB">
        <w:trPr>
          <w:jc w:val="center"/>
        </w:trPr>
        <w:tc>
          <w:tcPr>
            <w:tcW w:w="3539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rPr>
                <w:b/>
                <w:bCs/>
              </w:rPr>
              <w:t>GTC sobre cuestiones de política pública internacional relacionadas con Internet</w:t>
            </w:r>
            <w:r w:rsidRPr="00DE6E10">
              <w:br/>
              <w:t xml:space="preserve">(Secretaría: Sr. </w:t>
            </w:r>
            <w:proofErr w:type="spellStart"/>
            <w:r w:rsidRPr="00DE6E10">
              <w:t>Preetam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Maloor</w:t>
            </w:r>
            <w:proofErr w:type="spellEnd"/>
            <w:r w:rsidRPr="00DE6E10">
              <w:t>)</w:t>
            </w:r>
          </w:p>
        </w:tc>
        <w:tc>
          <w:tcPr>
            <w:tcW w:w="2126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Majed</w:t>
            </w:r>
            <w:proofErr w:type="spellEnd"/>
            <w:r w:rsidRPr="00DE6E10">
              <w:t xml:space="preserve"> Al </w:t>
            </w:r>
            <w:proofErr w:type="spellStart"/>
            <w:r w:rsidRPr="00DE6E10">
              <w:t>Mazyed</w:t>
            </w:r>
            <w:proofErr w:type="spellEnd"/>
            <w:r w:rsidRPr="00DE6E10">
              <w:t xml:space="preserve"> </w:t>
            </w:r>
            <w:r w:rsidRPr="00DE6E10">
              <w:br/>
              <w:t>(Arabia Saudita)</w:t>
            </w:r>
          </w:p>
        </w:tc>
        <w:tc>
          <w:tcPr>
            <w:tcW w:w="851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ARB</w:t>
            </w:r>
          </w:p>
        </w:tc>
        <w:tc>
          <w:tcPr>
            <w:tcW w:w="1701" w:type="dxa"/>
          </w:tcPr>
          <w:p w:rsidR="00991E37" w:rsidRPr="00DE6E10" w:rsidRDefault="00991E37" w:rsidP="00074E3F">
            <w:pPr>
              <w:pStyle w:val="Tabletext"/>
            </w:pPr>
            <w:r w:rsidRPr="00DE6E10">
              <w:t>2009</w:t>
            </w:r>
          </w:p>
        </w:tc>
        <w:tc>
          <w:tcPr>
            <w:tcW w:w="4229" w:type="dxa"/>
            <w:shd w:val="clear" w:color="auto" w:fill="FFFFFF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Sr. Charles </w:t>
            </w:r>
            <w:proofErr w:type="spellStart"/>
            <w:r w:rsidRPr="00DE6E10">
              <w:t>Semapondo</w:t>
            </w:r>
            <w:proofErr w:type="spellEnd"/>
            <w:r w:rsidRPr="00DE6E10">
              <w:t xml:space="preserve"> (</w:t>
            </w:r>
            <w:proofErr w:type="spellStart"/>
            <w:r w:rsidRPr="00DE6E10">
              <w:t>Rwanda</w:t>
            </w:r>
            <w:proofErr w:type="spellEnd"/>
            <w:r w:rsidRPr="00DE6E10">
              <w:t>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Abdulrahman</w:t>
            </w:r>
            <w:proofErr w:type="spellEnd"/>
            <w:r w:rsidRPr="00DE6E10">
              <w:t xml:space="preserve"> Al </w:t>
            </w:r>
            <w:proofErr w:type="spellStart"/>
            <w:r w:rsidRPr="00DE6E10">
              <w:t>Marzouqi</w:t>
            </w:r>
            <w:proofErr w:type="spellEnd"/>
            <w:r w:rsidRPr="00DE6E10">
              <w:t xml:space="preserve"> (Emiratos Árabes Unidos)</w:t>
            </w:r>
          </w:p>
          <w:p w:rsidR="00991E37" w:rsidRPr="00C8760F" w:rsidRDefault="00991E37" w:rsidP="00074E3F">
            <w:pPr>
              <w:pStyle w:val="Tabletext"/>
              <w:rPr>
                <w:lang w:val="en-US"/>
              </w:rPr>
            </w:pPr>
            <w:r w:rsidRPr="00C8760F">
              <w:rPr>
                <w:lang w:val="en-US"/>
              </w:rPr>
              <w:t xml:space="preserve">Sr. YGSC Kishore </w:t>
            </w:r>
            <w:proofErr w:type="spellStart"/>
            <w:r w:rsidRPr="00C8760F">
              <w:rPr>
                <w:lang w:val="en-US"/>
              </w:rPr>
              <w:t>Babu</w:t>
            </w:r>
            <w:proofErr w:type="spellEnd"/>
            <w:r w:rsidRPr="00C8760F">
              <w:rPr>
                <w:lang w:val="en-US"/>
              </w:rPr>
              <w:t xml:space="preserve"> (India)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Vyacheslav </w:t>
            </w:r>
            <w:proofErr w:type="spellStart"/>
            <w:r w:rsidRPr="00DE6E10">
              <w:t>Vladimirovich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Erokhin</w:t>
            </w:r>
            <w:proofErr w:type="spellEnd"/>
            <w:r w:rsidRPr="00DE6E10">
              <w:t xml:space="preserve"> (Federación de Rusia)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Paul </w:t>
            </w:r>
            <w:proofErr w:type="spellStart"/>
            <w:r w:rsidRPr="00DE6E10">
              <w:t>Blaker</w:t>
            </w:r>
            <w:proofErr w:type="spellEnd"/>
            <w:r w:rsidRPr="00DE6E10">
              <w:t xml:space="preserve"> (Reino Unido)</w:t>
            </w:r>
          </w:p>
        </w:tc>
        <w:tc>
          <w:tcPr>
            <w:tcW w:w="1299" w:type="dxa"/>
            <w:shd w:val="clear" w:color="auto" w:fill="FFFFFF"/>
          </w:tcPr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AFR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ARB</w:t>
            </w:r>
            <w:r w:rsidR="00BB3276">
              <w:rPr>
                <w:b/>
                <w:bCs/>
              </w:rPr>
              <w:br/>
            </w:r>
          </w:p>
          <w:p w:rsidR="00BB3276" w:rsidRDefault="00991E37" w:rsidP="00BB3276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ASP</w:t>
            </w:r>
          </w:p>
          <w:p w:rsidR="00BB3276" w:rsidRDefault="00991E37" w:rsidP="00BB3276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CEI</w:t>
            </w:r>
          </w:p>
          <w:p w:rsidR="00BB3276" w:rsidRDefault="00BB3276" w:rsidP="00BB3276">
            <w:pPr>
              <w:pStyle w:val="Tabletext"/>
              <w:jc w:val="center"/>
              <w:rPr>
                <w:b/>
                <w:bCs/>
              </w:rPr>
            </w:pPr>
          </w:p>
          <w:p w:rsidR="00991E37" w:rsidRPr="00DE6E10" w:rsidRDefault="00991E37" w:rsidP="00BB3276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EUR</w:t>
            </w:r>
          </w:p>
        </w:tc>
        <w:tc>
          <w:tcPr>
            <w:tcW w:w="1711" w:type="dxa"/>
            <w:shd w:val="clear" w:color="auto" w:fill="FFFFFF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  <w:r w:rsidR="00BB3276">
              <w:br/>
            </w:r>
          </w:p>
          <w:p w:rsidR="00BB3276" w:rsidRDefault="00991E37" w:rsidP="00BB3276">
            <w:pPr>
              <w:pStyle w:val="Tabletext"/>
              <w:jc w:val="center"/>
            </w:pPr>
            <w:r w:rsidRPr="00DE6E10">
              <w:t>2017</w:t>
            </w:r>
          </w:p>
          <w:p w:rsidR="00BB3276" w:rsidRDefault="00991E37" w:rsidP="00BB3276">
            <w:pPr>
              <w:pStyle w:val="Tabletext"/>
              <w:jc w:val="center"/>
            </w:pPr>
            <w:r w:rsidRPr="00DE6E10">
              <w:t>2017</w:t>
            </w:r>
          </w:p>
          <w:p w:rsidR="00BB3276" w:rsidRDefault="00BB3276" w:rsidP="00BB3276">
            <w:pPr>
              <w:pStyle w:val="Tabletext"/>
              <w:jc w:val="center"/>
            </w:pPr>
          </w:p>
          <w:p w:rsidR="00991E37" w:rsidRPr="00DE6E10" w:rsidRDefault="00991E37" w:rsidP="00BB3276">
            <w:pPr>
              <w:pStyle w:val="Tabletext"/>
              <w:jc w:val="center"/>
            </w:pPr>
            <w:r w:rsidRPr="00DE6E10">
              <w:t>2017</w:t>
            </w:r>
          </w:p>
        </w:tc>
      </w:tr>
      <w:tr w:rsidR="00991E37" w:rsidRPr="00DE6E10" w:rsidTr="00C230AB">
        <w:trPr>
          <w:jc w:val="center"/>
        </w:trPr>
        <w:tc>
          <w:tcPr>
            <w:tcW w:w="3539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rPr>
                <w:b/>
                <w:bCs/>
              </w:rPr>
              <w:t>GTC sobre Protección de la Infancia en Línea</w:t>
            </w:r>
            <w:r w:rsidRPr="00DE6E10">
              <w:t xml:space="preserve"> </w:t>
            </w:r>
            <w:r w:rsidRPr="00DE6E10">
              <w:br/>
              <w:t xml:space="preserve">(Secretaría: Sra. Carla </w:t>
            </w:r>
            <w:proofErr w:type="spellStart"/>
            <w:r w:rsidRPr="00DE6E10">
              <w:t>Licciardello</w:t>
            </w:r>
            <w:proofErr w:type="spellEnd"/>
            <w:r w:rsidRPr="00DE6E10">
              <w:t>)</w:t>
            </w:r>
          </w:p>
        </w:tc>
        <w:tc>
          <w:tcPr>
            <w:tcW w:w="2126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Sr. Ibrahim M.J. </w:t>
            </w:r>
            <w:proofErr w:type="spellStart"/>
            <w:r w:rsidRPr="00DE6E10">
              <w:t>Aldabal</w:t>
            </w:r>
            <w:proofErr w:type="spellEnd"/>
            <w:r w:rsidRPr="00DE6E10">
              <w:t xml:space="preserve"> (Emiratos Árabes Unidos)</w:t>
            </w:r>
          </w:p>
        </w:tc>
        <w:tc>
          <w:tcPr>
            <w:tcW w:w="851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ARB</w:t>
            </w:r>
          </w:p>
        </w:tc>
        <w:tc>
          <w:tcPr>
            <w:tcW w:w="1701" w:type="dxa"/>
          </w:tcPr>
          <w:p w:rsidR="00991E37" w:rsidRPr="00DE6E10" w:rsidRDefault="00991E37" w:rsidP="00074E3F">
            <w:pPr>
              <w:pStyle w:val="Tabletext"/>
            </w:pPr>
            <w:r w:rsidRPr="00DE6E10">
              <w:t>2017</w:t>
            </w:r>
          </w:p>
        </w:tc>
        <w:tc>
          <w:tcPr>
            <w:tcW w:w="4229" w:type="dxa"/>
            <w:shd w:val="clear" w:color="auto" w:fill="auto"/>
          </w:tcPr>
          <w:p w:rsidR="00991E37" w:rsidRPr="00C8760F" w:rsidRDefault="00991E37" w:rsidP="00074E3F">
            <w:pPr>
              <w:pStyle w:val="Tabletext"/>
              <w:rPr>
                <w:lang w:val="en-US"/>
              </w:rPr>
            </w:pPr>
            <w:r w:rsidRPr="00C8760F">
              <w:rPr>
                <w:lang w:val="en-US"/>
              </w:rPr>
              <w:t xml:space="preserve">Sra. Ellen </w:t>
            </w:r>
            <w:proofErr w:type="spellStart"/>
            <w:r w:rsidRPr="00C8760F">
              <w:rPr>
                <w:lang w:val="en-US"/>
              </w:rPr>
              <w:t>Blackler</w:t>
            </w:r>
            <w:proofErr w:type="spellEnd"/>
            <w:r w:rsidRPr="00C8760F">
              <w:rPr>
                <w:lang w:val="en-US"/>
              </w:rPr>
              <w:t xml:space="preserve"> (The Walt Disney Company)</w:t>
            </w:r>
            <w:r w:rsidRPr="00C8760F">
              <w:rPr>
                <w:lang w:val="en-US"/>
              </w:rPr>
              <w:br/>
            </w:r>
          </w:p>
          <w:p w:rsidR="00991E37" w:rsidRPr="00C8760F" w:rsidRDefault="00991E37" w:rsidP="00074E3F">
            <w:pPr>
              <w:pStyle w:val="Tabletext"/>
              <w:rPr>
                <w:lang w:val="en-US"/>
              </w:rPr>
            </w:pPr>
            <w:r w:rsidRPr="00C8760F">
              <w:rPr>
                <w:lang w:val="en-US"/>
              </w:rPr>
              <w:t xml:space="preserve">Sra. </w:t>
            </w:r>
            <w:proofErr w:type="spellStart"/>
            <w:r w:rsidRPr="00C8760F">
              <w:rPr>
                <w:lang w:val="en-US"/>
              </w:rPr>
              <w:t>Maha</w:t>
            </w:r>
            <w:proofErr w:type="spellEnd"/>
            <w:r w:rsidRPr="00C8760F">
              <w:rPr>
                <w:lang w:val="en-US"/>
              </w:rPr>
              <w:t xml:space="preserve"> Z.Y. </w:t>
            </w:r>
            <w:proofErr w:type="spellStart"/>
            <w:r w:rsidRPr="00C8760F">
              <w:rPr>
                <w:lang w:val="en-US"/>
              </w:rPr>
              <w:t>Mouasher</w:t>
            </w:r>
            <w:proofErr w:type="spellEnd"/>
            <w:r w:rsidRPr="00C8760F">
              <w:rPr>
                <w:lang w:val="en-US"/>
              </w:rPr>
              <w:t xml:space="preserve"> (</w:t>
            </w:r>
            <w:proofErr w:type="spellStart"/>
            <w:r w:rsidRPr="00C8760F">
              <w:rPr>
                <w:lang w:val="en-US"/>
              </w:rPr>
              <w:t>Jordania</w:t>
            </w:r>
            <w:proofErr w:type="spellEnd"/>
            <w:r w:rsidRPr="00C8760F">
              <w:rPr>
                <w:lang w:val="en-US"/>
              </w:rPr>
              <w:t>)</w:t>
            </w:r>
          </w:p>
          <w:p w:rsidR="00991E37" w:rsidRPr="00C8760F" w:rsidRDefault="00991E37" w:rsidP="00074E3F">
            <w:pPr>
              <w:pStyle w:val="Tabletext"/>
              <w:rPr>
                <w:lang w:val="en-US"/>
              </w:rPr>
            </w:pPr>
            <w:r w:rsidRPr="00C8760F">
              <w:rPr>
                <w:lang w:val="en-US"/>
              </w:rPr>
              <w:t xml:space="preserve">Sr. </w:t>
            </w:r>
            <w:proofErr w:type="spellStart"/>
            <w:r w:rsidRPr="00C8760F">
              <w:rPr>
                <w:lang w:val="en-US"/>
              </w:rPr>
              <w:t>Ndordji</w:t>
            </w:r>
            <w:proofErr w:type="spellEnd"/>
            <w:r w:rsidRPr="00C8760F">
              <w:rPr>
                <w:lang w:val="en-US"/>
              </w:rPr>
              <w:t xml:space="preserve"> </w:t>
            </w:r>
            <w:proofErr w:type="spellStart"/>
            <w:r w:rsidRPr="00C8760F">
              <w:rPr>
                <w:lang w:val="en-US"/>
              </w:rPr>
              <w:t>Nazaire</w:t>
            </w:r>
            <w:proofErr w:type="spellEnd"/>
            <w:r w:rsidRPr="00C8760F">
              <w:rPr>
                <w:lang w:val="en-US"/>
              </w:rPr>
              <w:t xml:space="preserve"> (Chad)</w:t>
            </w:r>
          </w:p>
          <w:p w:rsidR="00991E37" w:rsidRPr="00C8760F" w:rsidRDefault="00991E37" w:rsidP="00074E3F">
            <w:pPr>
              <w:pStyle w:val="Tabletext"/>
              <w:rPr>
                <w:lang w:val="en-US"/>
              </w:rPr>
            </w:pPr>
            <w:r w:rsidRPr="00C8760F">
              <w:rPr>
                <w:lang w:val="en-US"/>
              </w:rPr>
              <w:t xml:space="preserve">Sr. Mohamed </w:t>
            </w:r>
            <w:proofErr w:type="spellStart"/>
            <w:r w:rsidRPr="00C8760F">
              <w:rPr>
                <w:lang w:val="en-US"/>
              </w:rPr>
              <w:t>Sharil</w:t>
            </w:r>
            <w:proofErr w:type="spellEnd"/>
            <w:r w:rsidRPr="00C8760F">
              <w:rPr>
                <w:lang w:val="en-US"/>
              </w:rPr>
              <w:t xml:space="preserve"> </w:t>
            </w:r>
            <w:proofErr w:type="spellStart"/>
            <w:r w:rsidRPr="00C8760F">
              <w:rPr>
                <w:lang w:val="en-US"/>
              </w:rPr>
              <w:t>Tarmizi</w:t>
            </w:r>
            <w:proofErr w:type="spellEnd"/>
            <w:r w:rsidRPr="00C8760F">
              <w:rPr>
                <w:lang w:val="en-US"/>
              </w:rPr>
              <w:t xml:space="preserve"> (</w:t>
            </w:r>
            <w:proofErr w:type="spellStart"/>
            <w:r w:rsidRPr="00C8760F">
              <w:rPr>
                <w:lang w:val="en-US"/>
              </w:rPr>
              <w:t>Malasia</w:t>
            </w:r>
            <w:proofErr w:type="spellEnd"/>
            <w:r w:rsidRPr="00C8760F">
              <w:rPr>
                <w:lang w:val="en-US"/>
              </w:rPr>
              <w:t>)</w:t>
            </w:r>
          </w:p>
          <w:p w:rsidR="00991E37" w:rsidRPr="00C8760F" w:rsidRDefault="00991E37" w:rsidP="00074E3F">
            <w:pPr>
              <w:pStyle w:val="Tabletext"/>
              <w:rPr>
                <w:lang w:val="en-US"/>
              </w:rPr>
            </w:pPr>
            <w:r w:rsidRPr="00C8760F">
              <w:rPr>
                <w:lang w:val="en-US"/>
              </w:rPr>
              <w:t xml:space="preserve">Sr. </w:t>
            </w:r>
            <w:proofErr w:type="spellStart"/>
            <w:r w:rsidRPr="00C8760F">
              <w:rPr>
                <w:lang w:val="en-US"/>
              </w:rPr>
              <w:t>Vadym</w:t>
            </w:r>
            <w:proofErr w:type="spellEnd"/>
            <w:r w:rsidRPr="00C8760F">
              <w:rPr>
                <w:lang w:val="en-US"/>
              </w:rPr>
              <w:t xml:space="preserve"> Kaptur (Odessa National Academy Telecommunications </w:t>
            </w:r>
            <w:proofErr w:type="spellStart"/>
            <w:r w:rsidRPr="00C8760F">
              <w:rPr>
                <w:lang w:val="en-US"/>
              </w:rPr>
              <w:t>n.a.A.S</w:t>
            </w:r>
            <w:proofErr w:type="spellEnd"/>
            <w:r w:rsidRPr="00C8760F">
              <w:rPr>
                <w:lang w:val="en-US"/>
              </w:rPr>
              <w:t>. Popov)</w:t>
            </w:r>
            <w:r w:rsidR="00BB3276" w:rsidRPr="00C8760F">
              <w:rPr>
                <w:lang w:val="en-US"/>
              </w:rPr>
              <w:br/>
            </w:r>
          </w:p>
          <w:p w:rsidR="00991E37" w:rsidRPr="00C8760F" w:rsidRDefault="00991E37" w:rsidP="00074E3F">
            <w:pPr>
              <w:pStyle w:val="Tabletext"/>
              <w:rPr>
                <w:lang w:val="en-US"/>
              </w:rPr>
            </w:pPr>
            <w:r w:rsidRPr="00C8760F">
              <w:rPr>
                <w:lang w:val="en-US"/>
              </w:rPr>
              <w:t xml:space="preserve">Sr. Giorgio Tosi </w:t>
            </w:r>
            <w:proofErr w:type="spellStart"/>
            <w:r w:rsidRPr="00C8760F">
              <w:rPr>
                <w:lang w:val="en-US"/>
              </w:rPr>
              <w:t>Beleffi</w:t>
            </w:r>
            <w:proofErr w:type="spellEnd"/>
            <w:r w:rsidRPr="00C8760F">
              <w:rPr>
                <w:lang w:val="en-US"/>
              </w:rPr>
              <w:t xml:space="preserve"> (Italia)</w:t>
            </w:r>
          </w:p>
        </w:tc>
        <w:tc>
          <w:tcPr>
            <w:tcW w:w="1299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AMS (Miembro de Sector)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ARB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AFR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ASP</w:t>
            </w:r>
          </w:p>
          <w:p w:rsidR="00991E37" w:rsidRPr="00DE6E10" w:rsidRDefault="005104FA" w:rsidP="00FD38E2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  <w:r w:rsidR="00991E37" w:rsidRPr="00DE6E10">
              <w:rPr>
                <w:b/>
                <w:bCs/>
              </w:rPr>
              <w:t xml:space="preserve"> (Miembro de Sector)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EUR</w:t>
            </w:r>
          </w:p>
        </w:tc>
        <w:tc>
          <w:tcPr>
            <w:tcW w:w="1711" w:type="dxa"/>
            <w:shd w:val="clear" w:color="auto" w:fill="FFFFFF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br/>
            </w:r>
            <w:r w:rsidR="00BB3276">
              <w:br/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BB3276" w:rsidRDefault="00991E37" w:rsidP="00BB3276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BB3276">
            <w:pPr>
              <w:pStyle w:val="Tabletext"/>
              <w:jc w:val="center"/>
            </w:pPr>
          </w:p>
          <w:p w:rsidR="00BB3276" w:rsidRDefault="00BB3276" w:rsidP="00FD38E2">
            <w:pPr>
              <w:pStyle w:val="Tabletext"/>
              <w:jc w:val="center"/>
            </w:pPr>
            <w:r>
              <w:t>2017</w:t>
            </w:r>
            <w:r>
              <w:br/>
            </w:r>
          </w:p>
          <w:p w:rsidR="00991E37" w:rsidRPr="00DE6E10" w:rsidRDefault="00BB3276" w:rsidP="00FD38E2">
            <w:pPr>
              <w:pStyle w:val="Tabletext"/>
              <w:jc w:val="center"/>
            </w:pPr>
            <w:r>
              <w:br/>
            </w:r>
            <w:r w:rsidR="00991E37" w:rsidRPr="00DE6E10">
              <w:t>2017</w:t>
            </w:r>
          </w:p>
        </w:tc>
      </w:tr>
      <w:tr w:rsidR="00991E37" w:rsidRPr="00DE6E10" w:rsidTr="00C230AB">
        <w:trPr>
          <w:jc w:val="center"/>
        </w:trPr>
        <w:tc>
          <w:tcPr>
            <w:tcW w:w="3539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rPr>
                <w:b/>
                <w:bCs/>
              </w:rPr>
              <w:t>GTC sobre la CMSI: puesta en práctica de los resultados</w:t>
            </w:r>
            <w:r w:rsidRPr="00DE6E10">
              <w:t xml:space="preserve"> </w:t>
            </w:r>
            <w:r w:rsidRPr="00DE6E10">
              <w:br/>
              <w:t xml:space="preserve">(Secretaría: Sr. Catalin </w:t>
            </w:r>
            <w:proofErr w:type="spellStart"/>
            <w:r w:rsidRPr="00DE6E10">
              <w:t>Marinescu</w:t>
            </w:r>
            <w:proofErr w:type="spellEnd"/>
            <w:r w:rsidRPr="00DE6E10">
              <w:t>)</w:t>
            </w:r>
          </w:p>
        </w:tc>
        <w:tc>
          <w:tcPr>
            <w:tcW w:w="2126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Sr. Vladimir </w:t>
            </w:r>
            <w:proofErr w:type="spellStart"/>
            <w:r w:rsidRPr="00DE6E10">
              <w:t>Minkin</w:t>
            </w:r>
            <w:proofErr w:type="spellEnd"/>
            <w:r w:rsidRPr="00DE6E10">
              <w:t xml:space="preserve"> </w:t>
            </w:r>
            <w:r w:rsidRPr="00DE6E10">
              <w:br/>
              <w:t>(Federación de Rusia)</w:t>
            </w:r>
          </w:p>
        </w:tc>
        <w:tc>
          <w:tcPr>
            <w:tcW w:w="851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CEI</w:t>
            </w:r>
          </w:p>
        </w:tc>
        <w:tc>
          <w:tcPr>
            <w:tcW w:w="1701" w:type="dxa"/>
          </w:tcPr>
          <w:p w:rsidR="00991E37" w:rsidRPr="00DE6E10" w:rsidRDefault="00991E37" w:rsidP="00074E3F">
            <w:pPr>
              <w:pStyle w:val="Tabletext"/>
            </w:pPr>
            <w:r w:rsidRPr="00DE6E10">
              <w:t>2006</w:t>
            </w:r>
          </w:p>
        </w:tc>
        <w:tc>
          <w:tcPr>
            <w:tcW w:w="4229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Sra. Janet </w:t>
            </w:r>
            <w:proofErr w:type="spellStart"/>
            <w:r w:rsidRPr="00DE6E10">
              <w:t>Umutesi</w:t>
            </w:r>
            <w:proofErr w:type="spellEnd"/>
            <w:r w:rsidRPr="00DE6E10">
              <w:t xml:space="preserve"> (</w:t>
            </w:r>
            <w:proofErr w:type="spellStart"/>
            <w:r w:rsidRPr="00DE6E10">
              <w:t>Rwanda</w:t>
            </w:r>
            <w:proofErr w:type="spellEnd"/>
            <w:r w:rsidRPr="00DE6E10">
              <w:t>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Sra. Clarisa </w:t>
            </w:r>
            <w:proofErr w:type="spellStart"/>
            <w:r w:rsidRPr="00DE6E10">
              <w:t>Estol</w:t>
            </w:r>
            <w:proofErr w:type="spellEnd"/>
            <w:r w:rsidRPr="00DE6E10">
              <w:t xml:space="preserve"> (Argentina)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Mansour</w:t>
            </w:r>
            <w:proofErr w:type="spellEnd"/>
            <w:r w:rsidRPr="00DE6E10">
              <w:t xml:space="preserve"> Al-</w:t>
            </w:r>
            <w:proofErr w:type="spellStart"/>
            <w:r w:rsidRPr="00DE6E10">
              <w:t>Qurashi</w:t>
            </w:r>
            <w:proofErr w:type="spellEnd"/>
            <w:r w:rsidRPr="00DE6E10">
              <w:t xml:space="preserve"> (Arabia Saudita)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Sra. </w:t>
            </w:r>
            <w:proofErr w:type="spellStart"/>
            <w:r w:rsidRPr="00DE6E10">
              <w:t>Nermine</w:t>
            </w:r>
            <w:proofErr w:type="spellEnd"/>
            <w:r w:rsidRPr="00DE6E10">
              <w:t xml:space="preserve"> El </w:t>
            </w:r>
            <w:proofErr w:type="spellStart"/>
            <w:r w:rsidRPr="00DE6E10">
              <w:t>Saadany</w:t>
            </w:r>
            <w:proofErr w:type="spellEnd"/>
            <w:r w:rsidRPr="00DE6E10">
              <w:t xml:space="preserve"> (Egipto)</w:t>
            </w:r>
          </w:p>
          <w:p w:rsidR="00991E37" w:rsidRPr="00C8760F" w:rsidRDefault="00991E37" w:rsidP="00074E3F">
            <w:pPr>
              <w:pStyle w:val="Tabletext"/>
              <w:rPr>
                <w:lang w:val="fr-CH"/>
              </w:rPr>
            </w:pPr>
            <w:r w:rsidRPr="00C8760F">
              <w:rPr>
                <w:lang w:val="fr-CH"/>
              </w:rPr>
              <w:t xml:space="preserve">Sr. Cai </w:t>
            </w:r>
            <w:proofErr w:type="spellStart"/>
            <w:r w:rsidRPr="00C8760F">
              <w:rPr>
                <w:lang w:val="fr-CH"/>
              </w:rPr>
              <w:t>Guolei</w:t>
            </w:r>
            <w:proofErr w:type="spellEnd"/>
            <w:r w:rsidRPr="00C8760F">
              <w:rPr>
                <w:lang w:val="fr-CH"/>
              </w:rPr>
              <w:t xml:space="preserve"> (China)</w:t>
            </w:r>
          </w:p>
          <w:p w:rsidR="00991E37" w:rsidRPr="00C8760F" w:rsidRDefault="00991E37" w:rsidP="00074E3F">
            <w:pPr>
              <w:pStyle w:val="Tabletext"/>
              <w:rPr>
                <w:lang w:val="fr-CH"/>
              </w:rPr>
            </w:pPr>
            <w:r w:rsidRPr="00C8760F">
              <w:rPr>
                <w:lang w:val="fr-CH"/>
              </w:rPr>
              <w:t>Sr. Ghislain de Salins (Francia)</w:t>
            </w:r>
          </w:p>
        </w:tc>
        <w:tc>
          <w:tcPr>
            <w:tcW w:w="1299" w:type="dxa"/>
            <w:shd w:val="clear" w:color="auto" w:fill="auto"/>
          </w:tcPr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AFR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AMS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ARB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ARB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ASP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EUR</w:t>
            </w:r>
          </w:p>
        </w:tc>
        <w:tc>
          <w:tcPr>
            <w:tcW w:w="1711" w:type="dxa"/>
            <w:shd w:val="clear" w:color="auto" w:fill="FFFFFF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2013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</w:tc>
      </w:tr>
      <w:tr w:rsidR="00991E37" w:rsidRPr="00DE6E10" w:rsidTr="00C230AB">
        <w:trPr>
          <w:jc w:val="center"/>
        </w:trPr>
        <w:tc>
          <w:tcPr>
            <w:tcW w:w="3539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rPr>
                <w:b/>
                <w:bCs/>
              </w:rPr>
              <w:lastRenderedPageBreak/>
              <w:t>GTC sobre recursos humanos y financieros</w:t>
            </w:r>
            <w:r w:rsidRPr="00DE6E10">
              <w:t xml:space="preserve"> </w:t>
            </w:r>
            <w:r w:rsidRPr="00DE6E10">
              <w:br/>
              <w:t xml:space="preserve">(Secretaría: Sr. Alassane Ba/Sr. Eric </w:t>
            </w:r>
            <w:proofErr w:type="spellStart"/>
            <w:r w:rsidRPr="00DE6E10">
              <w:t>Dalhen</w:t>
            </w:r>
            <w:proofErr w:type="spellEnd"/>
            <w:r w:rsidRPr="00DE6E10">
              <w:t>)</w:t>
            </w:r>
          </w:p>
        </w:tc>
        <w:tc>
          <w:tcPr>
            <w:tcW w:w="2126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Dietmar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Plesse</w:t>
            </w:r>
            <w:proofErr w:type="spellEnd"/>
            <w:r w:rsidRPr="00DE6E10">
              <w:t xml:space="preserve"> (Alemania) </w:t>
            </w:r>
          </w:p>
        </w:tc>
        <w:tc>
          <w:tcPr>
            <w:tcW w:w="851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EUR</w:t>
            </w:r>
          </w:p>
        </w:tc>
        <w:tc>
          <w:tcPr>
            <w:tcW w:w="1701" w:type="dxa"/>
          </w:tcPr>
          <w:p w:rsidR="00991E37" w:rsidRPr="00DE6E10" w:rsidRDefault="00991E37" w:rsidP="00074E3F">
            <w:pPr>
              <w:pStyle w:val="Tabletext"/>
            </w:pPr>
            <w:r w:rsidRPr="00DE6E10">
              <w:t>2017</w:t>
            </w:r>
          </w:p>
        </w:tc>
        <w:tc>
          <w:tcPr>
            <w:tcW w:w="4229" w:type="dxa"/>
            <w:shd w:val="clear" w:color="auto" w:fill="FFFFFF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Sra. </w:t>
            </w:r>
            <w:proofErr w:type="spellStart"/>
            <w:r w:rsidRPr="00DE6E10">
              <w:t>Seynabou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Seck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Cisse</w:t>
            </w:r>
            <w:proofErr w:type="spellEnd"/>
            <w:r w:rsidRPr="00DE6E10">
              <w:t xml:space="preserve"> (Senegal)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Sra. </w:t>
            </w:r>
            <w:proofErr w:type="spellStart"/>
            <w:r w:rsidRPr="00DE6E10">
              <w:t>Vernita</w:t>
            </w:r>
            <w:proofErr w:type="spellEnd"/>
            <w:r w:rsidRPr="00DE6E10">
              <w:t xml:space="preserve"> D. Harris (Estados Unidos)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Manish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Gupta</w:t>
            </w:r>
            <w:proofErr w:type="spellEnd"/>
            <w:r w:rsidRPr="00DE6E10">
              <w:t xml:space="preserve"> (India)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Andrei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Sergeevich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Zhivov</w:t>
            </w:r>
            <w:proofErr w:type="spellEnd"/>
            <w:r w:rsidRPr="00DE6E10">
              <w:t xml:space="preserve"> (Federación de Rusia)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Sra. </w:t>
            </w:r>
            <w:proofErr w:type="spellStart"/>
            <w:r w:rsidRPr="00DE6E10">
              <w:t>Annelies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Kavi</w:t>
            </w:r>
            <w:proofErr w:type="spellEnd"/>
            <w:r w:rsidRPr="00DE6E10">
              <w:t xml:space="preserve"> (República Checa)</w:t>
            </w:r>
          </w:p>
        </w:tc>
        <w:tc>
          <w:tcPr>
            <w:tcW w:w="1299" w:type="dxa"/>
            <w:shd w:val="clear" w:color="auto" w:fill="FFFFFF"/>
          </w:tcPr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AFR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AMS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ASP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CEI</w:t>
            </w:r>
            <w:r w:rsidR="00BB3276" w:rsidRPr="00C8760F">
              <w:rPr>
                <w:b/>
                <w:bCs/>
                <w:lang w:val="en-US"/>
              </w:rPr>
              <w:br/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EUR</w:t>
            </w:r>
          </w:p>
        </w:tc>
        <w:tc>
          <w:tcPr>
            <w:tcW w:w="1711" w:type="dxa"/>
            <w:shd w:val="clear" w:color="auto" w:fill="FFFFFF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  <w:r w:rsidR="00BB3276">
              <w:br/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2018</w:t>
            </w:r>
          </w:p>
        </w:tc>
      </w:tr>
      <w:tr w:rsidR="00991E37" w:rsidRPr="00DE6E10" w:rsidTr="00C230AB">
        <w:trPr>
          <w:jc w:val="center"/>
        </w:trPr>
        <w:tc>
          <w:tcPr>
            <w:tcW w:w="3539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rPr>
                <w:b/>
                <w:bCs/>
              </w:rPr>
              <w:t>GTC sobre la utilización de los seis idiomas oficiales de la Unión</w:t>
            </w:r>
            <w:r w:rsidRPr="00DE6E10">
              <w:br/>
              <w:t xml:space="preserve">(Secretaría: Sr. </w:t>
            </w:r>
            <w:proofErr w:type="spellStart"/>
            <w:r w:rsidRPr="00DE6E10">
              <w:t>Xin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Liu</w:t>
            </w:r>
            <w:proofErr w:type="spellEnd"/>
            <w:r w:rsidRPr="00DE6E10">
              <w:t>)</w:t>
            </w:r>
          </w:p>
        </w:tc>
        <w:tc>
          <w:tcPr>
            <w:tcW w:w="2126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Faycal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Bayouli</w:t>
            </w:r>
            <w:proofErr w:type="spellEnd"/>
            <w:r w:rsidRPr="00DE6E10">
              <w:t xml:space="preserve"> </w:t>
            </w:r>
            <w:r w:rsidRPr="00DE6E10">
              <w:br/>
              <w:t>(Túnez)</w:t>
            </w:r>
          </w:p>
        </w:tc>
        <w:tc>
          <w:tcPr>
            <w:tcW w:w="851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ARB</w:t>
            </w:r>
          </w:p>
        </w:tc>
        <w:tc>
          <w:tcPr>
            <w:tcW w:w="1701" w:type="dxa"/>
          </w:tcPr>
          <w:p w:rsidR="00991E37" w:rsidRPr="00DE6E10" w:rsidRDefault="00991E37" w:rsidP="00074E3F">
            <w:pPr>
              <w:pStyle w:val="Tabletext"/>
            </w:pPr>
            <w:r w:rsidRPr="00DE6E10">
              <w:t>2016</w:t>
            </w:r>
          </w:p>
        </w:tc>
        <w:tc>
          <w:tcPr>
            <w:tcW w:w="4229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Sr. Paul </w:t>
            </w:r>
            <w:proofErr w:type="spellStart"/>
            <w:r w:rsidRPr="00DE6E10">
              <w:t>Najarian</w:t>
            </w:r>
            <w:proofErr w:type="spellEnd"/>
            <w:r w:rsidRPr="00DE6E10">
              <w:t xml:space="preserve"> (EEUU)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Sra. </w:t>
            </w:r>
            <w:proofErr w:type="spellStart"/>
            <w:r w:rsidRPr="00DE6E10">
              <w:t>Sameera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Belal</w:t>
            </w:r>
            <w:proofErr w:type="spellEnd"/>
            <w:r w:rsidRPr="00DE6E10">
              <w:t xml:space="preserve"> (Kuwait)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Cai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Guolei</w:t>
            </w:r>
            <w:proofErr w:type="spellEnd"/>
            <w:r w:rsidRPr="00DE6E10">
              <w:t xml:space="preserve"> (China)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Vladimir </w:t>
            </w:r>
            <w:proofErr w:type="spellStart"/>
            <w:r w:rsidRPr="00DE6E10">
              <w:t>Minkin</w:t>
            </w:r>
            <w:proofErr w:type="spellEnd"/>
            <w:r w:rsidRPr="00DE6E10">
              <w:t xml:space="preserve"> (Federación de Rusia)</w:t>
            </w:r>
          </w:p>
          <w:p w:rsidR="00991E37" w:rsidRPr="00DE6E10" w:rsidRDefault="00BB3276" w:rsidP="00074E3F">
            <w:pPr>
              <w:pStyle w:val="Tabletext"/>
            </w:pPr>
            <w:r>
              <w:t>Sra. Blanca Gonzá</w:t>
            </w:r>
            <w:r w:rsidR="00991E37" w:rsidRPr="00DE6E10">
              <w:t>lez (España)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Frédéric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Paruta</w:t>
            </w:r>
            <w:proofErr w:type="spellEnd"/>
            <w:r w:rsidRPr="00DE6E10">
              <w:t xml:space="preserve"> (Francia)</w:t>
            </w:r>
          </w:p>
        </w:tc>
        <w:tc>
          <w:tcPr>
            <w:tcW w:w="1299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AMS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ARB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ASP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CEI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EUR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EUR</w:t>
            </w:r>
          </w:p>
        </w:tc>
        <w:tc>
          <w:tcPr>
            <w:tcW w:w="1711" w:type="dxa"/>
            <w:shd w:val="clear" w:color="auto" w:fill="FFFFFF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2013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2013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2013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</w:tc>
      </w:tr>
      <w:tr w:rsidR="00991E37" w:rsidRPr="00DE6E10" w:rsidTr="00C230AB">
        <w:trPr>
          <w:jc w:val="center"/>
        </w:trPr>
        <w:tc>
          <w:tcPr>
            <w:tcW w:w="3539" w:type="dxa"/>
            <w:shd w:val="clear" w:color="auto" w:fill="auto"/>
          </w:tcPr>
          <w:p w:rsidR="00991E37" w:rsidRPr="00DE6E10" w:rsidRDefault="00991E37" w:rsidP="00074E3F">
            <w:pPr>
              <w:pStyle w:val="Tabletext"/>
              <w:rPr>
                <w:u w:val="single"/>
              </w:rPr>
            </w:pPr>
            <w:r w:rsidRPr="00DE6E10">
              <w:rPr>
                <w:b/>
                <w:bCs/>
              </w:rPr>
              <w:t>GTC sobre los Planes Estratégico y Financiero para 2020-2023</w:t>
            </w:r>
            <w:r w:rsidRPr="00DE6E10">
              <w:rPr>
                <w:u w:val="single"/>
              </w:rPr>
              <w:br/>
            </w:r>
            <w:r w:rsidRPr="00DE6E10">
              <w:t xml:space="preserve">(Secretaría: Sr. </w:t>
            </w:r>
            <w:proofErr w:type="spellStart"/>
            <w:r w:rsidRPr="00DE6E10">
              <w:t>Catalin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Marinescu</w:t>
            </w:r>
            <w:proofErr w:type="spellEnd"/>
            <w:r w:rsidRPr="00DE6E10">
              <w:t>)</w:t>
            </w:r>
          </w:p>
        </w:tc>
        <w:tc>
          <w:tcPr>
            <w:tcW w:w="2126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Sr. Mario </w:t>
            </w:r>
            <w:proofErr w:type="spellStart"/>
            <w:r w:rsidRPr="00DE6E10">
              <w:t>Canazza</w:t>
            </w:r>
            <w:proofErr w:type="spellEnd"/>
            <w:r w:rsidRPr="00DE6E10">
              <w:br/>
              <w:t>(Brasil)</w:t>
            </w:r>
          </w:p>
        </w:tc>
        <w:tc>
          <w:tcPr>
            <w:tcW w:w="851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AMS</w:t>
            </w:r>
          </w:p>
        </w:tc>
        <w:tc>
          <w:tcPr>
            <w:tcW w:w="1701" w:type="dxa"/>
          </w:tcPr>
          <w:p w:rsidR="00991E37" w:rsidRPr="00DE6E10" w:rsidRDefault="00991E37" w:rsidP="00074E3F">
            <w:pPr>
              <w:pStyle w:val="Tabletext"/>
            </w:pPr>
            <w:r w:rsidRPr="00DE6E10">
              <w:t>2017</w:t>
            </w:r>
          </w:p>
        </w:tc>
        <w:tc>
          <w:tcPr>
            <w:tcW w:w="4229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Sra. </w:t>
            </w:r>
            <w:proofErr w:type="spellStart"/>
            <w:r w:rsidRPr="00DE6E10">
              <w:t>Jackline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Mupenzi</w:t>
            </w:r>
            <w:proofErr w:type="spellEnd"/>
            <w:r w:rsidRPr="00DE6E10">
              <w:t xml:space="preserve"> (</w:t>
            </w:r>
            <w:proofErr w:type="spellStart"/>
            <w:r w:rsidRPr="00DE6E10">
              <w:t>Rwanda</w:t>
            </w:r>
            <w:proofErr w:type="spellEnd"/>
            <w:r w:rsidRPr="00DE6E10">
              <w:t>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Mohamed Al </w:t>
            </w:r>
            <w:proofErr w:type="spellStart"/>
            <w:r w:rsidRPr="00DE6E10">
              <w:t>Mazrooei</w:t>
            </w:r>
            <w:proofErr w:type="spellEnd"/>
            <w:r w:rsidRPr="00DE6E10">
              <w:t xml:space="preserve"> (Emiratos Árabes Unidos)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Hisazumi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Shirae</w:t>
            </w:r>
            <w:proofErr w:type="spellEnd"/>
            <w:r w:rsidRPr="00DE6E10">
              <w:t xml:space="preserve"> (Japón)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Sra. </w:t>
            </w:r>
            <w:proofErr w:type="spellStart"/>
            <w:r w:rsidRPr="00DE6E10">
              <w:t>Natalya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Petrovna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Reznikova</w:t>
            </w:r>
            <w:proofErr w:type="spellEnd"/>
            <w:r w:rsidRPr="00DE6E10">
              <w:t xml:space="preserve"> (Federación de Rusia)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>Sr. Manuel da Costa Cabral (Portugal)</w:t>
            </w:r>
          </w:p>
        </w:tc>
        <w:tc>
          <w:tcPr>
            <w:tcW w:w="1299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AFR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ARB</w:t>
            </w:r>
            <w:r w:rsidR="00BB3276">
              <w:rPr>
                <w:b/>
                <w:bCs/>
              </w:rPr>
              <w:br/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ASP</w:t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CEI</w:t>
            </w:r>
            <w:r w:rsidR="00BB3276">
              <w:rPr>
                <w:b/>
                <w:bCs/>
              </w:rPr>
              <w:br/>
            </w:r>
          </w:p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t>EUR</w:t>
            </w:r>
          </w:p>
        </w:tc>
        <w:tc>
          <w:tcPr>
            <w:tcW w:w="1711" w:type="dxa"/>
            <w:shd w:val="clear" w:color="auto" w:fill="FFFFFF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  <w:r w:rsidR="00BB3276">
              <w:br/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  <w:r w:rsidR="00BB3276">
              <w:br/>
            </w:r>
          </w:p>
          <w:p w:rsidR="00991E37" w:rsidRPr="00DE6E10" w:rsidDel="002D3BC3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</w:tc>
      </w:tr>
      <w:tr w:rsidR="00991E37" w:rsidRPr="00DE6E10" w:rsidTr="00C230AB">
        <w:trPr>
          <w:jc w:val="center"/>
        </w:trPr>
        <w:tc>
          <w:tcPr>
            <w:tcW w:w="3539" w:type="dxa"/>
            <w:shd w:val="clear" w:color="auto" w:fill="auto"/>
          </w:tcPr>
          <w:p w:rsidR="00991E37" w:rsidRPr="00DE6E10" w:rsidDel="002D3BC3" w:rsidRDefault="00991E37" w:rsidP="00074E3F">
            <w:pPr>
              <w:pStyle w:val="Tabletext"/>
            </w:pPr>
            <w:r w:rsidRPr="00DE6E10">
              <w:rPr>
                <w:b/>
                <w:bCs/>
              </w:rPr>
              <w:t>Grupo de Expertos sobre el RTI</w:t>
            </w:r>
            <w:r w:rsidRPr="00DE6E10">
              <w:br/>
              <w:t xml:space="preserve">(Secretaría: Sr. </w:t>
            </w:r>
            <w:proofErr w:type="spellStart"/>
            <w:r w:rsidRPr="00DE6E10">
              <w:t>Preetam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Maloor</w:t>
            </w:r>
            <w:proofErr w:type="spellEnd"/>
            <w:r w:rsidRPr="00DE6E10">
              <w:t>)</w:t>
            </w:r>
          </w:p>
        </w:tc>
        <w:tc>
          <w:tcPr>
            <w:tcW w:w="2126" w:type="dxa"/>
            <w:shd w:val="clear" w:color="auto" w:fill="auto"/>
          </w:tcPr>
          <w:p w:rsidR="00991E37" w:rsidRPr="00DE6E10" w:rsidDel="002D3BC3" w:rsidRDefault="00991E37" w:rsidP="00074E3F">
            <w:pPr>
              <w:pStyle w:val="Tabletext"/>
            </w:pPr>
            <w:r w:rsidRPr="00DE6E10">
              <w:t xml:space="preserve">Sr. Fernando </w:t>
            </w:r>
            <w:proofErr w:type="spellStart"/>
            <w:r w:rsidRPr="00DE6E10">
              <w:t>Borjón</w:t>
            </w:r>
            <w:proofErr w:type="spellEnd"/>
            <w:r w:rsidRPr="00DE6E10">
              <w:t xml:space="preserve"> </w:t>
            </w:r>
            <w:r w:rsidRPr="00DE6E10">
              <w:br/>
              <w:t>(México)</w:t>
            </w:r>
          </w:p>
        </w:tc>
        <w:tc>
          <w:tcPr>
            <w:tcW w:w="851" w:type="dxa"/>
            <w:shd w:val="clear" w:color="auto" w:fill="auto"/>
          </w:tcPr>
          <w:p w:rsidR="00991E37" w:rsidRPr="00DE6E10" w:rsidDel="002D3BC3" w:rsidRDefault="00991E37" w:rsidP="00FD38E2">
            <w:pPr>
              <w:pStyle w:val="Tabletext"/>
              <w:jc w:val="center"/>
            </w:pPr>
            <w:r w:rsidRPr="00DE6E10">
              <w:t>AMS</w:t>
            </w:r>
          </w:p>
        </w:tc>
        <w:tc>
          <w:tcPr>
            <w:tcW w:w="1701" w:type="dxa"/>
          </w:tcPr>
          <w:p w:rsidR="00991E37" w:rsidRPr="00DE6E10" w:rsidDel="002D3BC3" w:rsidRDefault="00991E37" w:rsidP="00074E3F">
            <w:pPr>
              <w:pStyle w:val="Tabletext"/>
            </w:pPr>
            <w:r w:rsidRPr="00DE6E10">
              <w:t>2016</w:t>
            </w:r>
          </w:p>
        </w:tc>
        <w:tc>
          <w:tcPr>
            <w:tcW w:w="4229" w:type="dxa"/>
            <w:shd w:val="clear" w:color="auto" w:fill="auto"/>
          </w:tcPr>
          <w:p w:rsidR="00991E37" w:rsidRPr="00C8760F" w:rsidRDefault="00991E37" w:rsidP="00074E3F">
            <w:pPr>
              <w:pStyle w:val="Tabletext"/>
              <w:rPr>
                <w:lang w:val="fr-CH"/>
              </w:rPr>
            </w:pPr>
            <w:r w:rsidRPr="00C8760F">
              <w:rPr>
                <w:lang w:val="fr-CH"/>
              </w:rPr>
              <w:t>Sr. Guy-Michel Kouakou (Côte d’Ivoire)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>Sr. Santiago Reyes-Borda (Canadá)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Excmo. Sr. Al </w:t>
            </w:r>
            <w:proofErr w:type="spellStart"/>
            <w:r w:rsidRPr="00DE6E10">
              <w:t>Ansari</w:t>
            </w:r>
            <w:proofErr w:type="spellEnd"/>
            <w:r w:rsidRPr="00DE6E10">
              <w:t xml:space="preserve"> Al-</w:t>
            </w:r>
            <w:proofErr w:type="spellStart"/>
            <w:r w:rsidRPr="00DE6E10">
              <w:t>Mashakbeh</w:t>
            </w:r>
            <w:proofErr w:type="spellEnd"/>
            <w:r w:rsidRPr="00DE6E10">
              <w:t xml:space="preserve"> (Jordania)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Xiping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Huang</w:t>
            </w:r>
            <w:proofErr w:type="spellEnd"/>
            <w:r w:rsidRPr="00DE6E10">
              <w:t xml:space="preserve"> (China)</w:t>
            </w:r>
          </w:p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Aleksei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Sergeevich</w:t>
            </w:r>
            <w:proofErr w:type="spellEnd"/>
            <w:r w:rsidRPr="00DE6E10">
              <w:t xml:space="preserve"> Borodin (Federación de Rusia)</w:t>
            </w:r>
          </w:p>
          <w:p w:rsidR="00991E37" w:rsidRPr="00DE6E10" w:rsidDel="002D3BC3" w:rsidRDefault="00991E37" w:rsidP="00074E3F">
            <w:pPr>
              <w:pStyle w:val="Tabletext"/>
            </w:pPr>
            <w:r w:rsidRPr="00DE6E10">
              <w:lastRenderedPageBreak/>
              <w:t xml:space="preserve">Sr. Fabio </w:t>
            </w:r>
            <w:proofErr w:type="spellStart"/>
            <w:r w:rsidRPr="00DE6E10">
              <w:t>Bigi</w:t>
            </w:r>
            <w:proofErr w:type="spellEnd"/>
            <w:r w:rsidRPr="00DE6E10">
              <w:t xml:space="preserve"> (Italia)</w:t>
            </w:r>
          </w:p>
        </w:tc>
        <w:tc>
          <w:tcPr>
            <w:tcW w:w="1299" w:type="dxa"/>
            <w:shd w:val="clear" w:color="auto" w:fill="auto"/>
          </w:tcPr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lastRenderedPageBreak/>
              <w:t>AFR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AMS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ARB</w:t>
            </w:r>
          </w:p>
          <w:p w:rsidR="00991E37" w:rsidRPr="00C8760F" w:rsidRDefault="00BB3276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br/>
            </w:r>
            <w:r w:rsidR="00991E37" w:rsidRPr="00C8760F">
              <w:rPr>
                <w:b/>
                <w:bCs/>
                <w:lang w:val="en-US"/>
              </w:rPr>
              <w:t>ASP</w:t>
            </w:r>
          </w:p>
          <w:p w:rsidR="00991E37" w:rsidRPr="00C8760F" w:rsidRDefault="00991E37" w:rsidP="00FD38E2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C8760F">
              <w:rPr>
                <w:b/>
                <w:bCs/>
                <w:lang w:val="en-US"/>
              </w:rPr>
              <w:t>CEI</w:t>
            </w:r>
            <w:r w:rsidR="00BB3276" w:rsidRPr="00C8760F">
              <w:rPr>
                <w:b/>
                <w:bCs/>
                <w:lang w:val="en-US"/>
              </w:rPr>
              <w:br/>
            </w:r>
          </w:p>
          <w:p w:rsidR="00991E37" w:rsidRPr="00DE6E10" w:rsidDel="002D3BC3" w:rsidRDefault="00991E37" w:rsidP="00FD38E2">
            <w:pPr>
              <w:pStyle w:val="Tabletext"/>
              <w:jc w:val="center"/>
              <w:rPr>
                <w:b/>
                <w:bCs/>
              </w:rPr>
            </w:pPr>
            <w:r w:rsidRPr="00DE6E10">
              <w:rPr>
                <w:b/>
                <w:bCs/>
              </w:rPr>
              <w:lastRenderedPageBreak/>
              <w:t>EUR</w:t>
            </w:r>
          </w:p>
        </w:tc>
        <w:tc>
          <w:tcPr>
            <w:tcW w:w="1711" w:type="dxa"/>
            <w:shd w:val="clear" w:color="auto" w:fill="FFFFFF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lastRenderedPageBreak/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</w:p>
          <w:p w:rsidR="008841A5" w:rsidRDefault="00991E37" w:rsidP="008841A5">
            <w:pPr>
              <w:pStyle w:val="Tabletext"/>
              <w:jc w:val="center"/>
            </w:pPr>
            <w:r w:rsidRPr="00DE6E10">
              <w:t>2017</w:t>
            </w:r>
          </w:p>
          <w:p w:rsidR="00991E37" w:rsidRPr="00DE6E10" w:rsidRDefault="008841A5" w:rsidP="008841A5">
            <w:pPr>
              <w:pStyle w:val="Tabletext"/>
              <w:jc w:val="center"/>
            </w:pPr>
            <w:r>
              <w:br/>
            </w:r>
            <w:r w:rsidR="00991E37" w:rsidRPr="00DE6E10">
              <w:t>2017</w:t>
            </w:r>
          </w:p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2017</w:t>
            </w:r>
            <w:r w:rsidR="00BB3276">
              <w:br/>
            </w:r>
          </w:p>
          <w:p w:rsidR="00991E37" w:rsidRPr="00DE6E10" w:rsidDel="002D3BC3" w:rsidRDefault="00991E37" w:rsidP="00FD38E2">
            <w:pPr>
              <w:pStyle w:val="Tabletext"/>
              <w:jc w:val="center"/>
            </w:pPr>
            <w:r w:rsidRPr="00DE6E10">
              <w:lastRenderedPageBreak/>
              <w:t>2017</w:t>
            </w:r>
          </w:p>
        </w:tc>
      </w:tr>
      <w:tr w:rsidR="00991E37" w:rsidRPr="00DE6E10" w:rsidTr="00C230AB">
        <w:trPr>
          <w:jc w:val="center"/>
        </w:trPr>
        <w:tc>
          <w:tcPr>
            <w:tcW w:w="3539" w:type="dxa"/>
            <w:shd w:val="clear" w:color="auto" w:fill="auto"/>
          </w:tcPr>
          <w:p w:rsidR="00991E37" w:rsidRPr="00DE6E10" w:rsidRDefault="00991E37" w:rsidP="00BB3276">
            <w:pPr>
              <w:pStyle w:val="Tabletext"/>
            </w:pPr>
            <w:r w:rsidRPr="00DE6E10">
              <w:rPr>
                <w:b/>
                <w:bCs/>
              </w:rPr>
              <w:lastRenderedPageBreak/>
              <w:t>Grup</w:t>
            </w:r>
            <w:r w:rsidR="00FD38E2" w:rsidRPr="00DE6E10">
              <w:rPr>
                <w:b/>
                <w:bCs/>
              </w:rPr>
              <w:t xml:space="preserve">o de </w:t>
            </w:r>
            <w:r w:rsidR="00BB3276">
              <w:rPr>
                <w:b/>
                <w:bCs/>
              </w:rPr>
              <w:t>E</w:t>
            </w:r>
            <w:r w:rsidR="00FD38E2" w:rsidRPr="00DE6E10">
              <w:rPr>
                <w:b/>
                <w:bCs/>
              </w:rPr>
              <w:t>xpertos sobre la Decisión </w:t>
            </w:r>
            <w:r w:rsidRPr="00DE6E10">
              <w:rPr>
                <w:b/>
                <w:bCs/>
              </w:rPr>
              <w:t>482</w:t>
            </w:r>
            <w:r w:rsidRPr="00DE6E10">
              <w:br/>
              <w:t xml:space="preserve">(Secretaría: Sr. Alexandre </w:t>
            </w:r>
            <w:proofErr w:type="spellStart"/>
            <w:r w:rsidRPr="00DE6E10">
              <w:t>Vallet</w:t>
            </w:r>
            <w:proofErr w:type="spellEnd"/>
            <w:r w:rsidRPr="00DE6E10">
              <w:t>)</w:t>
            </w:r>
          </w:p>
        </w:tc>
        <w:tc>
          <w:tcPr>
            <w:tcW w:w="2126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  <w:r w:rsidRPr="00DE6E10">
              <w:t xml:space="preserve">Sr. </w:t>
            </w:r>
            <w:proofErr w:type="spellStart"/>
            <w:r w:rsidRPr="00DE6E10">
              <w:t>Nikolay</w:t>
            </w:r>
            <w:proofErr w:type="spellEnd"/>
            <w:r w:rsidRPr="00DE6E10">
              <w:t xml:space="preserve"> </w:t>
            </w:r>
            <w:proofErr w:type="spellStart"/>
            <w:r w:rsidRPr="00DE6E10">
              <w:t>Varlamov</w:t>
            </w:r>
            <w:proofErr w:type="spellEnd"/>
            <w:r w:rsidRPr="00DE6E10">
              <w:t xml:space="preserve"> (Federación de Rusia)</w:t>
            </w:r>
          </w:p>
        </w:tc>
        <w:tc>
          <w:tcPr>
            <w:tcW w:w="851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</w:pPr>
            <w:r w:rsidRPr="00DE6E10">
              <w:t>CEI</w:t>
            </w:r>
          </w:p>
        </w:tc>
        <w:tc>
          <w:tcPr>
            <w:tcW w:w="1701" w:type="dxa"/>
          </w:tcPr>
          <w:p w:rsidR="00991E37" w:rsidRPr="00DE6E10" w:rsidRDefault="00991E37" w:rsidP="00074E3F">
            <w:pPr>
              <w:pStyle w:val="Tabletext"/>
            </w:pPr>
            <w:r w:rsidRPr="00DE6E10">
              <w:t>2018</w:t>
            </w:r>
          </w:p>
        </w:tc>
        <w:tc>
          <w:tcPr>
            <w:tcW w:w="4229" w:type="dxa"/>
            <w:shd w:val="clear" w:color="auto" w:fill="auto"/>
          </w:tcPr>
          <w:p w:rsidR="00991E37" w:rsidRPr="00DE6E10" w:rsidRDefault="00991E37" w:rsidP="00074E3F">
            <w:pPr>
              <w:pStyle w:val="Tabletext"/>
            </w:pPr>
          </w:p>
        </w:tc>
        <w:tc>
          <w:tcPr>
            <w:tcW w:w="1299" w:type="dxa"/>
            <w:shd w:val="clear" w:color="auto" w:fill="auto"/>
          </w:tcPr>
          <w:p w:rsidR="00991E37" w:rsidRPr="00DE6E10" w:rsidRDefault="00991E37" w:rsidP="00FD38E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shd w:val="clear" w:color="auto" w:fill="FFFFFF"/>
          </w:tcPr>
          <w:p w:rsidR="00991E37" w:rsidRPr="00DE6E10" w:rsidDel="002D3BC3" w:rsidRDefault="00991E37" w:rsidP="00FD38E2">
            <w:pPr>
              <w:pStyle w:val="Tabletext"/>
              <w:jc w:val="center"/>
            </w:pPr>
          </w:p>
        </w:tc>
      </w:tr>
    </w:tbl>
    <w:p w:rsidR="00432B2E" w:rsidRDefault="00432B2E" w:rsidP="0032202E">
      <w:pPr>
        <w:pStyle w:val="Reasons"/>
      </w:pPr>
    </w:p>
    <w:p w:rsidR="00432B2E" w:rsidRDefault="00432B2E">
      <w:pPr>
        <w:jc w:val="center"/>
      </w:pPr>
      <w:r>
        <w:t>______________</w:t>
      </w:r>
    </w:p>
    <w:sectPr w:rsidR="00432B2E" w:rsidSect="00991E37">
      <w:headerReference w:type="default" r:id="rId25"/>
      <w:footerReference w:type="default" r:id="rId26"/>
      <w:footerReference w:type="first" r:id="rId27"/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37" w:rsidRDefault="00991E37">
      <w:r>
        <w:separator/>
      </w:r>
    </w:p>
  </w:endnote>
  <w:endnote w:type="continuationSeparator" w:id="0">
    <w:p w:rsidR="00991E37" w:rsidRDefault="0099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37" w:rsidRPr="001372A4" w:rsidRDefault="00991E37" w:rsidP="001372A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</w:rPr>
      <w:t></w:t>
    </w:r>
    <w:r>
      <w:rPr>
        <w:sz w:val="20"/>
        <w:szCs w:val="20"/>
      </w:rPr>
      <w:t xml:space="preserve"> </w:t>
    </w:r>
    <w:r>
      <w:rPr>
        <w:rStyle w:val="Hyperlink"/>
        <w:sz w:val="22"/>
        <w:szCs w:val="22"/>
      </w:rPr>
      <w:t>www.itu.int/plenipotentiary/</w:t>
    </w:r>
    <w:r>
      <w:rPr>
        <w:sz w:val="20"/>
        <w:szCs w:val="20"/>
      </w:rPr>
      <w:t xml:space="preserve"> </w:t>
    </w:r>
    <w:r>
      <w:rPr>
        <w:rFonts w:ascii="Symbol" w:hAnsi="Symbol"/>
        <w:sz w:val="22"/>
        <w:szCs w:val="20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4A63A9" w:rsidP="00A8517B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37" w:rsidRDefault="00991E37">
      <w:r>
        <w:t>____________________</w:t>
      </w:r>
    </w:p>
  </w:footnote>
  <w:footnote w:type="continuationSeparator" w:id="0">
    <w:p w:rsidR="00991E37" w:rsidRDefault="00991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E2" w:rsidRDefault="00FD38E2" w:rsidP="00FD38E2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361A5F">
      <w:rPr>
        <w:noProof/>
      </w:rPr>
      <w:t>2</w:t>
    </w:r>
    <w:r>
      <w:fldChar w:fldCharType="end"/>
    </w:r>
  </w:p>
  <w:p w:rsidR="00991E37" w:rsidRDefault="00FD38E2" w:rsidP="00FD38E2">
    <w:pPr>
      <w:pStyle w:val="Header"/>
    </w:pPr>
    <w:r>
      <w:t>PP18/54-S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61A5F">
      <w:rPr>
        <w:noProof/>
      </w:rPr>
      <w:t>3</w:t>
    </w:r>
    <w:r>
      <w:fldChar w:fldCharType="end"/>
    </w:r>
  </w:p>
  <w:p w:rsidR="00255FA1" w:rsidRDefault="00255FA1" w:rsidP="00FD38E2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FD38E2">
      <w:t>54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37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D4983"/>
    <w:rsid w:val="001D6EC3"/>
    <w:rsid w:val="001D787B"/>
    <w:rsid w:val="001E3D06"/>
    <w:rsid w:val="00204587"/>
    <w:rsid w:val="00225F6B"/>
    <w:rsid w:val="00237C17"/>
    <w:rsid w:val="00242376"/>
    <w:rsid w:val="00255FA1"/>
    <w:rsid w:val="00262FF4"/>
    <w:rsid w:val="002C6527"/>
    <w:rsid w:val="002E44FC"/>
    <w:rsid w:val="00361A5F"/>
    <w:rsid w:val="003707E5"/>
    <w:rsid w:val="00391611"/>
    <w:rsid w:val="003D0027"/>
    <w:rsid w:val="003E6E73"/>
    <w:rsid w:val="00432B2E"/>
    <w:rsid w:val="00484B72"/>
    <w:rsid w:val="00491A25"/>
    <w:rsid w:val="004A346E"/>
    <w:rsid w:val="004A63A9"/>
    <w:rsid w:val="004B07DB"/>
    <w:rsid w:val="004B09D4"/>
    <w:rsid w:val="004B0BCB"/>
    <w:rsid w:val="004C39C6"/>
    <w:rsid w:val="004D1744"/>
    <w:rsid w:val="004D23BA"/>
    <w:rsid w:val="004E069C"/>
    <w:rsid w:val="004E08E0"/>
    <w:rsid w:val="004E28FB"/>
    <w:rsid w:val="004F4BB1"/>
    <w:rsid w:val="00504FD4"/>
    <w:rsid w:val="00507662"/>
    <w:rsid w:val="005104FA"/>
    <w:rsid w:val="00523448"/>
    <w:rsid w:val="005359B6"/>
    <w:rsid w:val="005470E8"/>
    <w:rsid w:val="00550FCF"/>
    <w:rsid w:val="00556958"/>
    <w:rsid w:val="00565F7F"/>
    <w:rsid w:val="00567ED5"/>
    <w:rsid w:val="005A5EFA"/>
    <w:rsid w:val="005D1164"/>
    <w:rsid w:val="005D6488"/>
    <w:rsid w:val="005E39CD"/>
    <w:rsid w:val="005F6278"/>
    <w:rsid w:val="00601280"/>
    <w:rsid w:val="006375E0"/>
    <w:rsid w:val="00637B53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A4873"/>
    <w:rsid w:val="007F6EBC"/>
    <w:rsid w:val="00882773"/>
    <w:rsid w:val="008841A5"/>
    <w:rsid w:val="008B4706"/>
    <w:rsid w:val="008B6676"/>
    <w:rsid w:val="008E51C5"/>
    <w:rsid w:val="008F7109"/>
    <w:rsid w:val="009107B0"/>
    <w:rsid w:val="009220DE"/>
    <w:rsid w:val="00930E84"/>
    <w:rsid w:val="00991E37"/>
    <w:rsid w:val="0099270D"/>
    <w:rsid w:val="0099551E"/>
    <w:rsid w:val="009A1A86"/>
    <w:rsid w:val="009E0C42"/>
    <w:rsid w:val="00A70E95"/>
    <w:rsid w:val="00A8517B"/>
    <w:rsid w:val="00AA1F73"/>
    <w:rsid w:val="00AB34CA"/>
    <w:rsid w:val="00AD400E"/>
    <w:rsid w:val="00AF0DC5"/>
    <w:rsid w:val="00B501AB"/>
    <w:rsid w:val="00B73978"/>
    <w:rsid w:val="00B77C4D"/>
    <w:rsid w:val="00BB13FE"/>
    <w:rsid w:val="00BB3276"/>
    <w:rsid w:val="00BB7FC4"/>
    <w:rsid w:val="00BC7EE2"/>
    <w:rsid w:val="00BF5475"/>
    <w:rsid w:val="00C230AB"/>
    <w:rsid w:val="00C42D2D"/>
    <w:rsid w:val="00C43474"/>
    <w:rsid w:val="00C61A48"/>
    <w:rsid w:val="00C64338"/>
    <w:rsid w:val="00C80F8F"/>
    <w:rsid w:val="00C84355"/>
    <w:rsid w:val="00C8760F"/>
    <w:rsid w:val="00CA3051"/>
    <w:rsid w:val="00CD20D9"/>
    <w:rsid w:val="00CD701A"/>
    <w:rsid w:val="00D05AAE"/>
    <w:rsid w:val="00D05E6B"/>
    <w:rsid w:val="00D254A6"/>
    <w:rsid w:val="00D42B55"/>
    <w:rsid w:val="00D57D70"/>
    <w:rsid w:val="00D96E13"/>
    <w:rsid w:val="00DE6E10"/>
    <w:rsid w:val="00E05D81"/>
    <w:rsid w:val="00E53DFC"/>
    <w:rsid w:val="00E66FC3"/>
    <w:rsid w:val="00E677DD"/>
    <w:rsid w:val="00E77F17"/>
    <w:rsid w:val="00E868D2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80E6E"/>
    <w:rsid w:val="00FB70BA"/>
    <w:rsid w:val="00FD38E2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66FDFB7-517E-452E-891D-FE6C98F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customStyle="1" w:styleId="Table">
    <w:name w:val="Table_#"/>
    <w:basedOn w:val="Normal"/>
    <w:next w:val="Normal"/>
    <w:rsid w:val="00FD38E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s-ES"/>
    </w:rPr>
  </w:style>
  <w:style w:type="paragraph" w:styleId="ListParagraph">
    <w:name w:val="List Paragraph"/>
    <w:basedOn w:val="Normal"/>
    <w:uiPriority w:val="34"/>
    <w:qFormat/>
    <w:rsid w:val="00DE6E1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37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council/Documents/Resolution-1333_C16.pdf" TargetMode="External"/><Relationship Id="rId13" Type="http://schemas.openxmlformats.org/officeDocument/2006/relationships/hyperlink" Target="https://www.itu.int/md/S16-CL-C-0122/en" TargetMode="External"/><Relationship Id="rId18" Type="http://schemas.openxmlformats.org/officeDocument/2006/relationships/hyperlink" Target="https://www.itu.int/md/S18-CL-C-0121/en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18-CL-C-0110/en" TargetMode="External"/><Relationship Id="rId7" Type="http://schemas.openxmlformats.org/officeDocument/2006/relationships/hyperlink" Target="http://www.itu.int/pub/S-CONF-PLEN-2015" TargetMode="Externa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18-CL-C-0056/en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7-CL-C-0130/en" TargetMode="External"/><Relationship Id="rId20" Type="http://schemas.openxmlformats.org/officeDocument/2006/relationships/hyperlink" Target="https://www.itu.int/md/S18-CL-C-0056/e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7-CL-C-0055/en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www.itu.int/en/council/Pages/proposed-VC.aspx" TargetMode="External"/><Relationship Id="rId19" Type="http://schemas.openxmlformats.org/officeDocument/2006/relationships/hyperlink" Target="https://www.itu.int/md/S17-CL-C-0055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en/council/Documents/Decision-584_C15.pdf" TargetMode="External"/><Relationship Id="rId14" Type="http://schemas.openxmlformats.org/officeDocument/2006/relationships/hyperlink" Target="https://www.itu.int/md/S16-CL-INF-0017/en" TargetMode="External"/><Relationship Id="rId22" Type="http://schemas.openxmlformats.org/officeDocument/2006/relationships/hyperlink" Target="https://www.itu.int/md/S18-CL-C-0121/en" TargetMode="Externa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68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de candidatos a las Presidencias y Vicepresidencias de los Grupos de trabajo del Consejo y del Grupo de expertos</vt:lpstr>
    </vt:vector>
  </TitlesOfParts>
  <Manager/>
  <Company/>
  <LinksUpToDate>false</LinksUpToDate>
  <CharactersWithSpaces>6150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candidatos a las Presidencias y Vicepresidencias de los Grupos de trabajo del Consejo y del Grupo de expertos</dc:title>
  <dc:subject>Plenipotentiary Conference (PP-18)</dc:subject>
  <dc:creator>Marin Matas, Juan Gabriel</dc:creator>
  <cp:keywords>PP-18, Plenipotentiary</cp:keywords>
  <dc:description/>
  <cp:lastModifiedBy>Mestrallet, Francoise</cp:lastModifiedBy>
  <cp:revision>17</cp:revision>
  <cp:lastPrinted>2018-10-08T13:14:00Z</cp:lastPrinted>
  <dcterms:created xsi:type="dcterms:W3CDTF">2018-10-08T12:56:00Z</dcterms:created>
  <dcterms:modified xsi:type="dcterms:W3CDTF">2018-10-10T07:17:00Z</dcterms:modified>
  <cp:category>Conference document</cp:category>
</cp:coreProperties>
</file>