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753D3C">
              <w:rPr>
                <w:rFonts w:hint="cs"/>
                <w:b/>
                <w:bCs/>
                <w:rtl/>
                <w:lang w:bidi="ar-EG"/>
              </w:rPr>
              <w:t>الجلسة العامة</w:t>
            </w:r>
          </w:p>
        </w:tc>
        <w:tc>
          <w:tcPr>
            <w:tcW w:w="1692" w:type="pct"/>
            <w:vAlign w:val="center"/>
          </w:tcPr>
          <w:p w:rsidR="001100B7" w:rsidRPr="001100B7" w:rsidRDefault="001100B7" w:rsidP="00753D3C">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753D3C">
              <w:rPr>
                <w:b/>
                <w:bCs/>
                <w:lang w:val="en-GB" w:bidi="ar-SY"/>
              </w:rPr>
              <w:t>53</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753D3C" w:rsidP="00753D3C">
            <w:pPr>
              <w:spacing w:before="20" w:after="20" w:line="300" w:lineRule="exact"/>
              <w:rPr>
                <w:b/>
                <w:bCs/>
                <w:rtl/>
                <w:lang w:bidi="ar-EG"/>
              </w:rPr>
            </w:pPr>
            <w:r w:rsidRPr="00753D3C">
              <w:rPr>
                <w:b/>
                <w:bCs/>
                <w:lang w:bidi="ar-SY"/>
              </w:rPr>
              <w:t>10</w:t>
            </w:r>
            <w:r w:rsidRPr="00753D3C">
              <w:rPr>
                <w:rFonts w:hint="cs"/>
                <w:b/>
                <w:bCs/>
                <w:rtl/>
                <w:lang w:bidi="ar-SY"/>
              </w:rPr>
              <w:t xml:space="preserve"> </w:t>
            </w:r>
            <w:r w:rsidRPr="00753D3C">
              <w:rPr>
                <w:rFonts w:hint="cs"/>
                <w:b/>
                <w:bCs/>
                <w:rtl/>
                <w:lang w:bidi="ar-EG"/>
              </w:rPr>
              <w:t>سبتمبر</w:t>
            </w:r>
            <w:r w:rsidRPr="00753D3C">
              <w:rPr>
                <w:rFonts w:hint="cs"/>
                <w:b/>
                <w:bCs/>
                <w:rtl/>
                <w:lang w:bidi="ar-SY"/>
              </w:rPr>
              <w:t xml:space="preserve"> </w:t>
            </w:r>
            <w:r w:rsidRPr="00753D3C">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753D3C" w:rsidP="00753D3C">
            <w:pPr>
              <w:pStyle w:val="Source"/>
              <w:rPr>
                <w:rtl/>
              </w:rPr>
            </w:pPr>
            <w:r w:rsidRPr="00753D3C">
              <w:rPr>
                <w:rFonts w:hint="cs"/>
                <w:rtl/>
                <w:lang w:bidi="ar-EG"/>
              </w:rPr>
              <w:t>تقرير من الأمين العام</w:t>
            </w:r>
          </w:p>
        </w:tc>
      </w:tr>
      <w:tr w:rsidR="001100B7" w:rsidRPr="001100B7" w:rsidTr="003132DF">
        <w:trPr>
          <w:cantSplit/>
          <w:jc w:val="center"/>
        </w:trPr>
        <w:tc>
          <w:tcPr>
            <w:tcW w:w="5000" w:type="pct"/>
            <w:gridSpan w:val="2"/>
          </w:tcPr>
          <w:p w:rsidR="001100B7" w:rsidRPr="001100B7" w:rsidRDefault="00753D3C" w:rsidP="007064FE">
            <w:pPr>
              <w:pStyle w:val="Title1"/>
              <w:spacing w:after="240"/>
              <w:rPr>
                <w:rtl/>
                <w:lang w:bidi="ar-EG"/>
              </w:rPr>
            </w:pPr>
            <w:r w:rsidRPr="00753D3C">
              <w:rPr>
                <w:rFonts w:hint="cs"/>
                <w:rtl/>
                <w:lang w:bidi="ar-SY"/>
              </w:rPr>
              <w:t>دور الاتحاد الدولي للاتصالات كسلطة إشرافية</w:t>
            </w:r>
            <w:r w:rsidRPr="00753D3C">
              <w:rPr>
                <w:rtl/>
                <w:lang w:bidi="ar-SY"/>
              </w:rPr>
              <w:br/>
            </w:r>
            <w:r w:rsidRPr="00753D3C">
              <w:rPr>
                <w:rFonts w:hint="cs"/>
                <w:rtl/>
                <w:lang w:bidi="ar-SY"/>
              </w:rPr>
              <w:t>لدى نظام التسجيل الدولي لأصول الفضاء بموجب البروتوكول المتعلق بالفضاء</w:t>
            </w:r>
          </w:p>
        </w:tc>
      </w:tr>
      <w:tr w:rsidR="00561A38" w:rsidRPr="001100B7" w:rsidTr="003132DF">
        <w:trPr>
          <w:cantSplit/>
          <w:jc w:val="center"/>
        </w:trPr>
        <w:tc>
          <w:tcPr>
            <w:tcW w:w="5000" w:type="pct"/>
            <w:gridSpan w:val="2"/>
          </w:tcPr>
          <w:tbl>
            <w:tblPr>
              <w:bidiVisual/>
              <w:tblW w:w="0" w:type="auto"/>
              <w:tblInd w:w="124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753D3C" w:rsidRPr="00445CF2" w:rsidTr="00753D3C">
              <w:tc>
                <w:tcPr>
                  <w:tcW w:w="7796" w:type="dxa"/>
                  <w:tcBorders>
                    <w:top w:val="single" w:sz="12" w:space="0" w:color="auto"/>
                    <w:bottom w:val="single" w:sz="12" w:space="0" w:color="auto"/>
                  </w:tcBorders>
                </w:tcPr>
                <w:p w:rsidR="00753D3C" w:rsidRPr="00445CF2" w:rsidRDefault="00753D3C" w:rsidP="00753D3C">
                  <w:pPr>
                    <w:pStyle w:val="Headingb0"/>
                    <w:framePr w:hSpace="180" w:wrap="around" w:hAnchor="text" w:xAlign="center" w:y="-612"/>
                    <w:rPr>
                      <w:rtl/>
                    </w:rPr>
                  </w:pPr>
                  <w:r w:rsidRPr="00445CF2">
                    <w:rPr>
                      <w:rFonts w:hint="cs"/>
                      <w:rtl/>
                    </w:rPr>
                    <w:t>م</w:t>
                  </w:r>
                  <w:r w:rsidRPr="00445CF2">
                    <w:rPr>
                      <w:rtl/>
                    </w:rPr>
                    <w:t>لخص</w:t>
                  </w:r>
                </w:p>
                <w:p w:rsidR="00753D3C" w:rsidRPr="00445CF2" w:rsidRDefault="00753D3C" w:rsidP="00753D3C">
                  <w:pPr>
                    <w:framePr w:hSpace="180" w:wrap="around" w:hAnchor="text" w:xAlign="center" w:y="-612"/>
                    <w:rPr>
                      <w:rtl/>
                    </w:rPr>
                  </w:pPr>
                  <w:r w:rsidRPr="00FB111C">
                    <w:rPr>
                      <w:rFonts w:hint="cs"/>
                      <w:rtl/>
                      <w:lang w:bidi="ar-LB"/>
                    </w:rPr>
                    <w:t xml:space="preserve">منذ </w:t>
                  </w:r>
                  <w:r w:rsidRPr="00FB111C">
                    <w:rPr>
                      <w:lang w:bidi="ar-LB"/>
                    </w:rPr>
                    <w:t>2011</w:t>
                  </w:r>
                  <w:r w:rsidRPr="00FB111C">
                    <w:rPr>
                      <w:rFonts w:hint="cs"/>
                      <w:rtl/>
                    </w:rPr>
                    <w:t>،</w:t>
                  </w:r>
                  <w:r w:rsidRPr="00FB111C">
                    <w:rPr>
                      <w:rFonts w:hint="cs"/>
                      <w:rtl/>
                      <w:lang w:bidi="ar-LB"/>
                    </w:rPr>
                    <w:t xml:space="preserve"> يبحث الاتحاد الدولي للاتصالات </w:t>
                  </w:r>
                  <w:r w:rsidRPr="00FB111C">
                    <w:rPr>
                      <w:lang w:bidi="ar-LB"/>
                    </w:rPr>
                    <w:t>(ITU)</w:t>
                  </w:r>
                  <w:r w:rsidRPr="00FB111C">
                    <w:rPr>
                      <w:rFonts w:hint="cs"/>
                      <w:rtl/>
                      <w:lang w:bidi="ar-SY"/>
                    </w:rPr>
                    <w:t xml:space="preserve"> </w:t>
                  </w:r>
                  <w:r w:rsidRPr="00FB111C">
                    <w:rPr>
                      <w:rFonts w:hint="cs"/>
                      <w:rtl/>
                      <w:lang w:bidi="ar-LB"/>
                    </w:rPr>
                    <w:t xml:space="preserve">إمكانية قيامه بدور سلطة </w:t>
                  </w:r>
                  <w:r w:rsidRPr="00FB111C">
                    <w:rPr>
                      <w:rFonts w:hint="cs"/>
                      <w:rtl/>
                    </w:rPr>
                    <w:t xml:space="preserve">إشرافية لدى نظام التسجيل الدولي لأصول الفضاء في المستقبل بموجب البروتوكول المتعلق بالفضاء. وتقدم هذا الوثيقة تقريراً بشأن أنشطة دورات المجلس للأعوام </w:t>
                  </w:r>
                  <w:r w:rsidRPr="00FB111C">
                    <w:t>2015</w:t>
                  </w:r>
                  <w:r w:rsidRPr="00FB111C">
                    <w:rPr>
                      <w:rFonts w:hint="cs"/>
                      <w:rtl/>
                      <w:lang w:bidi="ar-SY"/>
                    </w:rPr>
                    <w:t xml:space="preserve"> و</w:t>
                  </w:r>
                  <w:r w:rsidRPr="00FB111C">
                    <w:rPr>
                      <w:lang w:bidi="ar-SY"/>
                    </w:rPr>
                    <w:t>2016</w:t>
                  </w:r>
                  <w:r w:rsidRPr="00FB111C">
                    <w:rPr>
                      <w:rFonts w:hint="cs"/>
                      <w:rtl/>
                      <w:lang w:bidi="ar-SY"/>
                    </w:rPr>
                    <w:t xml:space="preserve"> و</w:t>
                  </w:r>
                  <w:r w:rsidRPr="00FB111C">
                    <w:rPr>
                      <w:lang w:bidi="ar-SY"/>
                    </w:rPr>
                    <w:t>2017</w:t>
                  </w:r>
                  <w:r w:rsidRPr="00FB111C">
                    <w:rPr>
                      <w:rFonts w:hint="cs"/>
                      <w:rtl/>
                      <w:lang w:bidi="ar-SY"/>
                    </w:rPr>
                    <w:t xml:space="preserve"> </w:t>
                  </w:r>
                  <w:r>
                    <w:rPr>
                      <w:rFonts w:hint="cs"/>
                      <w:rtl/>
                      <w:lang w:bidi="ar-SY"/>
                    </w:rPr>
                    <w:t>و</w:t>
                  </w:r>
                  <w:r w:rsidRPr="00FB111C">
                    <w:rPr>
                      <w:rFonts w:hint="cs"/>
                      <w:rtl/>
                      <w:lang w:bidi="ar-SY"/>
                    </w:rPr>
                    <w:t>الاجتماعين الرابع والخامس للجنة التحضيرية فيما يتعلق بإمكانية قيام الاتحاد بدور سلطة إشرافية لدى نظام التسجيل الدولي لأصول الفضاء.</w:t>
                  </w:r>
                  <w:r>
                    <w:rPr>
                      <w:rFonts w:hint="cs"/>
                      <w:rtl/>
                      <w:lang w:bidi="ar-SY"/>
                    </w:rPr>
                    <w:t xml:space="preserve"> ويقدم هذا التقرير أيضاً استنتاجات وتوصيات دورة المجلس لعام </w:t>
                  </w:r>
                  <w:r>
                    <w:rPr>
                      <w:lang w:bidi="ar-SY"/>
                    </w:rPr>
                    <w:t>2017</w:t>
                  </w:r>
                  <w:r>
                    <w:rPr>
                      <w:rFonts w:hint="cs"/>
                      <w:rtl/>
                    </w:rPr>
                    <w:t>.</w:t>
                  </w:r>
                </w:p>
                <w:p w:rsidR="00753D3C" w:rsidRPr="00445CF2" w:rsidRDefault="00753D3C" w:rsidP="00753D3C">
                  <w:pPr>
                    <w:pStyle w:val="Headingb0"/>
                    <w:framePr w:hSpace="180" w:wrap="around" w:hAnchor="text" w:xAlign="center" w:y="-612"/>
                    <w:spacing w:before="120" w:after="0"/>
                    <w:rPr>
                      <w:rtl/>
                    </w:rPr>
                  </w:pPr>
                  <w:r w:rsidRPr="00445CF2">
                    <w:rPr>
                      <w:rFonts w:hint="cs"/>
                      <w:rtl/>
                    </w:rPr>
                    <w:t>الإجراء المطلوب</w:t>
                  </w:r>
                </w:p>
                <w:p w:rsidR="00753D3C" w:rsidRPr="0096758F" w:rsidRDefault="007714DB" w:rsidP="007714DB">
                  <w:pPr>
                    <w:framePr w:hSpace="180" w:wrap="around" w:hAnchor="text" w:xAlign="center" w:y="-612"/>
                    <w:rPr>
                      <w:spacing w:val="-6"/>
                      <w:rtl/>
                    </w:rPr>
                  </w:pPr>
                  <w:r>
                    <w:rPr>
                      <w:rFonts w:hint="cs"/>
                      <w:rtl/>
                      <w:lang w:bidi="ar-LB"/>
                    </w:rPr>
                    <w:t xml:space="preserve">استناداً إلى توصيات المجلس في دورته لعام </w:t>
                  </w:r>
                  <w:r>
                    <w:rPr>
                      <w:lang w:bidi="ar-LB"/>
                    </w:rPr>
                    <w:t>2017</w:t>
                  </w:r>
                  <w:r>
                    <w:rPr>
                      <w:rFonts w:hint="cs"/>
                      <w:spacing w:val="-6"/>
                      <w:rtl/>
                    </w:rPr>
                    <w:t xml:space="preserve">، </w:t>
                  </w:r>
                  <w:r w:rsidR="00753D3C">
                    <w:rPr>
                      <w:rFonts w:hint="cs"/>
                      <w:rtl/>
                    </w:rPr>
                    <w:t xml:space="preserve">يُدعى مؤتمر المندوبين المفوضين إلى </w:t>
                  </w:r>
                  <w:r w:rsidR="00753D3C" w:rsidRPr="0096758F">
                    <w:rPr>
                      <w:rFonts w:hint="cs"/>
                      <w:b/>
                      <w:bCs/>
                      <w:rtl/>
                    </w:rPr>
                    <w:t>النظر</w:t>
                  </w:r>
                  <w:r w:rsidR="00753D3C">
                    <w:rPr>
                      <w:rFonts w:hint="cs"/>
                      <w:rtl/>
                    </w:rPr>
                    <w:t xml:space="preserve"> في هذا التقرير </w:t>
                  </w:r>
                  <w:r w:rsidRPr="007714DB">
                    <w:rPr>
                      <w:rFonts w:hint="cs"/>
                      <w:rtl/>
                    </w:rPr>
                    <w:t>و</w:t>
                  </w:r>
                  <w:r w:rsidRPr="007714DB">
                    <w:rPr>
                      <w:rFonts w:hint="cs"/>
                      <w:b/>
                      <w:bCs/>
                      <w:rtl/>
                    </w:rPr>
                    <w:t>اتخاذ قرار</w:t>
                  </w:r>
                  <w:r>
                    <w:rPr>
                      <w:rFonts w:hint="cs"/>
                      <w:rtl/>
                    </w:rPr>
                    <w:t xml:space="preserve"> بشأن </w:t>
                  </w:r>
                  <w:r w:rsidR="00753D3C">
                    <w:rPr>
                      <w:rFonts w:hint="cs"/>
                      <w:rtl/>
                    </w:rPr>
                    <w:t>ما</w:t>
                  </w:r>
                  <w:r>
                    <w:rPr>
                      <w:rFonts w:hint="cs"/>
                      <w:rtl/>
                    </w:rPr>
                    <w:t xml:space="preserve"> إذا كان ينبغي أن يصبح الاتحاد </w:t>
                  </w:r>
                  <w:r w:rsidR="00753D3C">
                    <w:rPr>
                      <w:rFonts w:hint="cs"/>
                      <w:rtl/>
                    </w:rPr>
                    <w:t>السلطة الإشرافية لدى نظام التسجيل الدولي لأصول الفضاء بموجب البروتوكول المتعلق بالفضاء</w:t>
                  </w:r>
                  <w:r>
                    <w:rPr>
                      <w:rFonts w:hint="cs"/>
                      <w:spacing w:val="-6"/>
                      <w:rtl/>
                    </w:rPr>
                    <w:t>.</w:t>
                  </w:r>
                </w:p>
                <w:p w:rsidR="00753D3C" w:rsidRPr="00445CF2" w:rsidRDefault="00753D3C" w:rsidP="00753D3C">
                  <w:pPr>
                    <w:framePr w:hSpace="180" w:wrap="around" w:hAnchor="text" w:xAlign="center" w:y="-612"/>
                    <w:jc w:val="center"/>
                  </w:pPr>
                  <w:r w:rsidRPr="00445CF2">
                    <w:rPr>
                      <w:rFonts w:hint="cs"/>
                      <w:rtl/>
                    </w:rPr>
                    <w:t>_________</w:t>
                  </w:r>
                </w:p>
                <w:p w:rsidR="00753D3C" w:rsidRPr="00445CF2" w:rsidRDefault="00753D3C" w:rsidP="00753D3C">
                  <w:pPr>
                    <w:pStyle w:val="Headingb0"/>
                    <w:framePr w:hSpace="180" w:wrap="around" w:hAnchor="text" w:xAlign="center" w:y="-612"/>
                    <w:spacing w:before="120" w:after="0"/>
                    <w:rPr>
                      <w:b w:val="0"/>
                      <w:bCs w:val="0"/>
                      <w:rtl/>
                    </w:rPr>
                  </w:pPr>
                  <w:r w:rsidRPr="00445CF2">
                    <w:rPr>
                      <w:rFonts w:hint="cs"/>
                      <w:rtl/>
                    </w:rPr>
                    <w:t>المراجع</w:t>
                  </w:r>
                </w:p>
                <w:p w:rsidR="00753D3C" w:rsidRPr="00110159" w:rsidRDefault="00753D3C" w:rsidP="00753D3C">
                  <w:pPr>
                    <w:framePr w:hSpace="180" w:wrap="around" w:hAnchor="text" w:xAlign="center" w:y="-612"/>
                    <w:spacing w:after="120"/>
                    <w:rPr>
                      <w:i/>
                      <w:iCs/>
                      <w:spacing w:val="-2"/>
                      <w:rtl/>
                      <w:lang w:bidi="ar-EG"/>
                    </w:rPr>
                  </w:pPr>
                  <w:r w:rsidRPr="00711825">
                    <w:rPr>
                      <w:rFonts w:hint="cs"/>
                      <w:i/>
                      <w:iCs/>
                      <w:spacing w:val="-2"/>
                      <w:rtl/>
                    </w:rPr>
                    <w:t xml:space="preserve">الوثائق </w:t>
                  </w:r>
                  <w:hyperlink r:id="rId9" w:history="1">
                    <w:r w:rsidRPr="00711825">
                      <w:rPr>
                        <w:rStyle w:val="Hyperlink"/>
                        <w:i/>
                        <w:iCs/>
                        <w:spacing w:val="-2"/>
                      </w:rPr>
                      <w:t>C11/26</w:t>
                    </w:r>
                  </w:hyperlink>
                  <w:r w:rsidRPr="00711825">
                    <w:rPr>
                      <w:rFonts w:hint="cs"/>
                      <w:i/>
                      <w:iCs/>
                      <w:spacing w:val="-2"/>
                      <w:rtl/>
                    </w:rPr>
                    <w:t xml:space="preserve"> و</w:t>
                  </w:r>
                  <w:hyperlink r:id="rId10" w:history="1">
                    <w:r w:rsidRPr="00711825">
                      <w:rPr>
                        <w:rStyle w:val="Hyperlink"/>
                        <w:i/>
                        <w:iCs/>
                        <w:spacing w:val="-2"/>
                      </w:rPr>
                      <w:t>C11/92</w:t>
                    </w:r>
                  </w:hyperlink>
                  <w:r w:rsidRPr="00711825">
                    <w:rPr>
                      <w:rFonts w:hint="cs"/>
                      <w:i/>
                      <w:iCs/>
                      <w:spacing w:val="-2"/>
                      <w:rtl/>
                    </w:rPr>
                    <w:t xml:space="preserve"> و</w:t>
                  </w:r>
                  <w:hyperlink r:id="rId11" w:history="1">
                    <w:r w:rsidRPr="00711825">
                      <w:rPr>
                        <w:rStyle w:val="Hyperlink"/>
                        <w:i/>
                        <w:iCs/>
                        <w:spacing w:val="-2"/>
                      </w:rPr>
                      <w:t>C11/100(Rev.1)</w:t>
                    </w:r>
                  </w:hyperlink>
                  <w:r w:rsidRPr="00711825">
                    <w:rPr>
                      <w:rFonts w:hint="cs"/>
                      <w:i/>
                      <w:iCs/>
                      <w:spacing w:val="-2"/>
                      <w:rtl/>
                    </w:rPr>
                    <w:t xml:space="preserve"> و</w:t>
                  </w:r>
                  <w:hyperlink r:id="rId12" w:history="1">
                    <w:r w:rsidRPr="00711825">
                      <w:rPr>
                        <w:rStyle w:val="Hyperlink"/>
                        <w:i/>
                        <w:iCs/>
                        <w:spacing w:val="-2"/>
                      </w:rPr>
                      <w:t>C11/120</w:t>
                    </w:r>
                  </w:hyperlink>
                  <w:r w:rsidRPr="00711825">
                    <w:rPr>
                      <w:rFonts w:hint="cs"/>
                      <w:i/>
                      <w:iCs/>
                      <w:spacing w:val="-2"/>
                      <w:rtl/>
                    </w:rPr>
                    <w:t xml:space="preserve"> </w:t>
                  </w:r>
                  <w:r>
                    <w:rPr>
                      <w:rFonts w:hint="cs"/>
                      <w:i/>
                      <w:iCs/>
                      <w:spacing w:val="-2"/>
                      <w:rtl/>
                      <w:lang w:bidi="ar-EG"/>
                    </w:rPr>
                    <w:t>و</w:t>
                  </w:r>
                  <w:hyperlink r:id="rId13" w:history="1">
                    <w:r w:rsidRPr="005318F9">
                      <w:rPr>
                        <w:rStyle w:val="Hyperlink"/>
                        <w:rFonts w:asciiTheme="minorHAnsi" w:hAnsiTheme="minorHAnsi"/>
                        <w:i/>
                        <w:iCs/>
                        <w:szCs w:val="24"/>
                      </w:rPr>
                      <w:t>C11/121</w:t>
                    </w:r>
                  </w:hyperlink>
                  <w:r>
                    <w:rPr>
                      <w:rFonts w:hint="cs"/>
                      <w:i/>
                      <w:iCs/>
                      <w:spacing w:val="-2"/>
                      <w:rtl/>
                    </w:rPr>
                    <w:t xml:space="preserve"> </w:t>
                  </w:r>
                  <w:r w:rsidRPr="00711825">
                    <w:rPr>
                      <w:rFonts w:hint="cs"/>
                      <w:i/>
                      <w:iCs/>
                      <w:spacing w:val="-2"/>
                      <w:rtl/>
                    </w:rPr>
                    <w:t>و</w:t>
                  </w:r>
                  <w:hyperlink r:id="rId14" w:history="1">
                    <w:r w:rsidRPr="00711825">
                      <w:rPr>
                        <w:rStyle w:val="Hyperlink"/>
                        <w:i/>
                        <w:iCs/>
                        <w:spacing w:val="-2"/>
                      </w:rPr>
                      <w:t>C12/36</w:t>
                    </w:r>
                  </w:hyperlink>
                  <w:r w:rsidRPr="00711825">
                    <w:rPr>
                      <w:rFonts w:hint="cs"/>
                      <w:i/>
                      <w:iCs/>
                      <w:spacing w:val="-2"/>
                      <w:rtl/>
                    </w:rPr>
                    <w:t xml:space="preserve"> و</w:t>
                  </w:r>
                  <w:hyperlink r:id="rId15" w:history="1">
                    <w:r w:rsidRPr="00711825">
                      <w:rPr>
                        <w:rStyle w:val="Hyperlink"/>
                        <w:i/>
                        <w:iCs/>
                        <w:spacing w:val="-2"/>
                      </w:rPr>
                      <w:t>C12/68</w:t>
                    </w:r>
                  </w:hyperlink>
                  <w:r w:rsidRPr="00711825">
                    <w:rPr>
                      <w:rFonts w:hint="cs"/>
                      <w:i/>
                      <w:iCs/>
                      <w:spacing w:val="-2"/>
                      <w:rtl/>
                    </w:rPr>
                    <w:t xml:space="preserve"> و</w:t>
                  </w:r>
                  <w:hyperlink r:id="rId16" w:history="1">
                    <w:r w:rsidRPr="00711825">
                      <w:rPr>
                        <w:rStyle w:val="Hyperlink"/>
                        <w:i/>
                        <w:iCs/>
                        <w:spacing w:val="-2"/>
                      </w:rPr>
                      <w:t>C12/77</w:t>
                    </w:r>
                  </w:hyperlink>
                  <w:r w:rsidRPr="00711825">
                    <w:rPr>
                      <w:rFonts w:hint="cs"/>
                      <w:i/>
                      <w:iCs/>
                      <w:spacing w:val="-2"/>
                      <w:rtl/>
                    </w:rPr>
                    <w:t xml:space="preserve"> و</w:t>
                  </w:r>
                  <w:hyperlink r:id="rId17" w:history="1">
                    <w:r w:rsidRPr="00711825">
                      <w:rPr>
                        <w:rStyle w:val="Hyperlink"/>
                        <w:i/>
                        <w:iCs/>
                        <w:spacing w:val="-2"/>
                      </w:rPr>
                      <w:t>C12/94</w:t>
                    </w:r>
                  </w:hyperlink>
                  <w:r w:rsidRPr="00711825">
                    <w:rPr>
                      <w:rFonts w:hint="cs"/>
                      <w:i/>
                      <w:iCs/>
                      <w:spacing w:val="-2"/>
                      <w:rtl/>
                    </w:rPr>
                    <w:t xml:space="preserve"> و</w:t>
                  </w:r>
                  <w:hyperlink r:id="rId18" w:history="1">
                    <w:r w:rsidRPr="00711825">
                      <w:rPr>
                        <w:rStyle w:val="Hyperlink"/>
                        <w:i/>
                        <w:iCs/>
                        <w:spacing w:val="-2"/>
                      </w:rPr>
                      <w:t>C13/15</w:t>
                    </w:r>
                  </w:hyperlink>
                  <w:r w:rsidRPr="00711825">
                    <w:rPr>
                      <w:rFonts w:hint="cs"/>
                      <w:i/>
                      <w:iCs/>
                      <w:spacing w:val="-2"/>
                      <w:rtl/>
                    </w:rPr>
                    <w:t xml:space="preserve"> و</w:t>
                  </w:r>
                  <w:hyperlink r:id="rId19" w:history="1">
                    <w:r w:rsidRPr="00711825">
                      <w:rPr>
                        <w:rStyle w:val="Hyperlink"/>
                        <w:i/>
                        <w:iCs/>
                        <w:spacing w:val="-2"/>
                      </w:rPr>
                      <w:t>C13/55</w:t>
                    </w:r>
                  </w:hyperlink>
                  <w:r w:rsidRPr="00711825">
                    <w:rPr>
                      <w:rFonts w:hint="cs"/>
                      <w:i/>
                      <w:iCs/>
                      <w:spacing w:val="-2"/>
                      <w:rtl/>
                    </w:rPr>
                    <w:t xml:space="preserve"> و</w:t>
                  </w:r>
                  <w:hyperlink r:id="rId20" w:history="1">
                    <w:r w:rsidRPr="00711825">
                      <w:rPr>
                        <w:rStyle w:val="Hyperlink"/>
                        <w:i/>
                        <w:iCs/>
                        <w:spacing w:val="-2"/>
                      </w:rPr>
                      <w:t>C13/78</w:t>
                    </w:r>
                  </w:hyperlink>
                  <w:r w:rsidRPr="00711825">
                    <w:rPr>
                      <w:rFonts w:hint="cs"/>
                      <w:i/>
                      <w:iCs/>
                      <w:spacing w:val="-2"/>
                      <w:rtl/>
                    </w:rPr>
                    <w:t xml:space="preserve"> و</w:t>
                  </w:r>
                  <w:hyperlink r:id="rId21" w:history="1">
                    <w:r w:rsidRPr="00711825">
                      <w:rPr>
                        <w:rStyle w:val="Hyperlink"/>
                        <w:i/>
                        <w:iCs/>
                        <w:spacing w:val="-2"/>
                      </w:rPr>
                      <w:t>C13/107</w:t>
                    </w:r>
                  </w:hyperlink>
                  <w:r w:rsidRPr="00711825">
                    <w:rPr>
                      <w:rFonts w:hint="cs"/>
                      <w:i/>
                      <w:iCs/>
                      <w:spacing w:val="-2"/>
                      <w:rtl/>
                    </w:rPr>
                    <w:t xml:space="preserve"> </w:t>
                  </w:r>
                  <w:r>
                    <w:rPr>
                      <w:rFonts w:hint="cs"/>
                      <w:i/>
                      <w:iCs/>
                      <w:spacing w:val="-2"/>
                      <w:rtl/>
                      <w:lang w:bidi="ar-EG"/>
                    </w:rPr>
                    <w:t>و</w:t>
                  </w:r>
                  <w:hyperlink r:id="rId22" w:history="1">
                    <w:r w:rsidRPr="00110159">
                      <w:rPr>
                        <w:rStyle w:val="Hyperlink"/>
                        <w:bCs/>
                        <w:i/>
                        <w:iCs/>
                        <w:spacing w:val="-2"/>
                        <w:lang w:bidi="ar-EG"/>
                      </w:rPr>
                      <w:t>C13/119</w:t>
                    </w:r>
                  </w:hyperlink>
                  <w:r>
                    <w:rPr>
                      <w:rFonts w:hint="cs"/>
                      <w:i/>
                      <w:iCs/>
                      <w:spacing w:val="-2"/>
                      <w:rtl/>
                      <w:lang w:bidi="ar-EG"/>
                    </w:rPr>
                    <w:t xml:space="preserve"> و</w:t>
                  </w:r>
                  <w:hyperlink r:id="rId23" w:history="1">
                    <w:r w:rsidRPr="005318F9">
                      <w:rPr>
                        <w:rStyle w:val="Hyperlink"/>
                        <w:rFonts w:asciiTheme="minorHAnsi" w:hAnsiTheme="minorHAnsi" w:cstheme="minorHAnsi"/>
                        <w:bCs/>
                        <w:i/>
                        <w:iCs/>
                        <w:szCs w:val="24"/>
                      </w:rPr>
                      <w:t>C13/120</w:t>
                    </w:r>
                  </w:hyperlink>
                  <w:r>
                    <w:rPr>
                      <w:rFonts w:hint="cs"/>
                      <w:i/>
                      <w:iCs/>
                      <w:spacing w:val="-2"/>
                      <w:rtl/>
                    </w:rPr>
                    <w:t xml:space="preserve"> و</w:t>
                  </w:r>
                  <w:hyperlink r:id="rId24" w:history="1">
                    <w:r w:rsidRPr="00110159">
                      <w:rPr>
                        <w:rStyle w:val="Hyperlink"/>
                        <w:bCs/>
                        <w:i/>
                        <w:iCs/>
                        <w:spacing w:val="-2"/>
                      </w:rPr>
                      <w:t>C13/121</w:t>
                    </w:r>
                  </w:hyperlink>
                  <w:r>
                    <w:rPr>
                      <w:rFonts w:hint="cs"/>
                      <w:i/>
                      <w:iCs/>
                      <w:spacing w:val="-2"/>
                      <w:rtl/>
                      <w:lang w:bidi="ar-EG"/>
                    </w:rPr>
                    <w:t xml:space="preserve"> </w:t>
                  </w:r>
                  <w:r w:rsidRPr="00711825">
                    <w:rPr>
                      <w:rFonts w:hint="cs"/>
                      <w:i/>
                      <w:iCs/>
                      <w:spacing w:val="-2"/>
                      <w:rtl/>
                    </w:rPr>
                    <w:t>و</w:t>
                  </w:r>
                  <w:hyperlink r:id="rId25" w:history="1">
                    <w:r w:rsidRPr="00711825">
                      <w:rPr>
                        <w:rStyle w:val="Hyperlink"/>
                        <w:i/>
                        <w:iCs/>
                        <w:spacing w:val="-2"/>
                      </w:rPr>
                      <w:t>C14/13</w:t>
                    </w:r>
                  </w:hyperlink>
                  <w:r w:rsidRPr="00711825">
                    <w:rPr>
                      <w:rFonts w:hint="cs"/>
                      <w:i/>
                      <w:iCs/>
                      <w:spacing w:val="-2"/>
                      <w:rtl/>
                    </w:rPr>
                    <w:t xml:space="preserve"> و</w:t>
                  </w:r>
                  <w:hyperlink r:id="rId26" w:history="1">
                    <w:r w:rsidRPr="00711825">
                      <w:rPr>
                        <w:rStyle w:val="Hyperlink"/>
                        <w:i/>
                        <w:iCs/>
                        <w:spacing w:val="-2"/>
                      </w:rPr>
                      <w:t>C14/INF/12</w:t>
                    </w:r>
                  </w:hyperlink>
                  <w:r w:rsidRPr="00711825">
                    <w:rPr>
                      <w:rFonts w:hint="cs"/>
                      <w:i/>
                      <w:iCs/>
                      <w:spacing w:val="-2"/>
                      <w:rtl/>
                    </w:rPr>
                    <w:t xml:space="preserve"> و</w:t>
                  </w:r>
                  <w:hyperlink r:id="rId27" w:history="1">
                    <w:r w:rsidRPr="00711825">
                      <w:rPr>
                        <w:rStyle w:val="Hyperlink"/>
                        <w:i/>
                        <w:iCs/>
                        <w:spacing w:val="-2"/>
                      </w:rPr>
                      <w:t>C14/51</w:t>
                    </w:r>
                  </w:hyperlink>
                  <w:r w:rsidRPr="00711825">
                    <w:rPr>
                      <w:rFonts w:hint="cs"/>
                      <w:i/>
                      <w:iCs/>
                      <w:spacing w:val="-2"/>
                      <w:rtl/>
                    </w:rPr>
                    <w:t xml:space="preserve"> و</w:t>
                  </w:r>
                  <w:hyperlink r:id="rId28" w:history="1">
                    <w:r w:rsidRPr="00711825">
                      <w:rPr>
                        <w:rStyle w:val="Hyperlink"/>
                        <w:i/>
                        <w:iCs/>
                        <w:spacing w:val="-2"/>
                      </w:rPr>
                      <w:t>C14/65</w:t>
                    </w:r>
                  </w:hyperlink>
                  <w:r w:rsidRPr="00711825">
                    <w:rPr>
                      <w:rFonts w:hint="cs"/>
                      <w:i/>
                      <w:iCs/>
                      <w:spacing w:val="-2"/>
                      <w:rtl/>
                    </w:rPr>
                    <w:t xml:space="preserve"> و</w:t>
                  </w:r>
                  <w:hyperlink r:id="rId29" w:history="1">
                    <w:r w:rsidRPr="00711825">
                      <w:rPr>
                        <w:rStyle w:val="Hyperlink"/>
                        <w:i/>
                        <w:iCs/>
                        <w:spacing w:val="-2"/>
                      </w:rPr>
                      <w:t>C14/71</w:t>
                    </w:r>
                  </w:hyperlink>
                  <w:r w:rsidRPr="00711825">
                    <w:rPr>
                      <w:rFonts w:hint="cs"/>
                      <w:i/>
                      <w:iCs/>
                      <w:spacing w:val="-2"/>
                      <w:rtl/>
                    </w:rPr>
                    <w:t xml:space="preserve"> و</w:t>
                  </w:r>
                  <w:hyperlink r:id="rId30" w:history="1">
                    <w:r w:rsidRPr="00711825">
                      <w:rPr>
                        <w:rStyle w:val="Hyperlink"/>
                        <w:i/>
                        <w:iCs/>
                        <w:spacing w:val="-2"/>
                      </w:rPr>
                      <w:t>C14/94</w:t>
                    </w:r>
                  </w:hyperlink>
                  <w:r w:rsidRPr="00711825">
                    <w:rPr>
                      <w:rFonts w:hint="cs"/>
                      <w:i/>
                      <w:iCs/>
                      <w:spacing w:val="-2"/>
                      <w:rtl/>
                    </w:rPr>
                    <w:t xml:space="preserve"> و</w:t>
                  </w:r>
                  <w:hyperlink r:id="rId31" w:history="1">
                    <w:r w:rsidRPr="00711825">
                      <w:rPr>
                        <w:rStyle w:val="Hyperlink"/>
                        <w:i/>
                        <w:iCs/>
                        <w:spacing w:val="-2"/>
                      </w:rPr>
                      <w:t>C14/96</w:t>
                    </w:r>
                  </w:hyperlink>
                  <w:r w:rsidRPr="00711825">
                    <w:rPr>
                      <w:rFonts w:hint="cs"/>
                      <w:i/>
                      <w:iCs/>
                      <w:spacing w:val="-2"/>
                      <w:rtl/>
                    </w:rPr>
                    <w:t xml:space="preserve"> </w:t>
                  </w:r>
                  <w:r>
                    <w:rPr>
                      <w:rFonts w:hint="cs"/>
                      <w:i/>
                      <w:iCs/>
                      <w:spacing w:val="-2"/>
                      <w:rtl/>
                    </w:rPr>
                    <w:t>و</w:t>
                  </w:r>
                  <w:hyperlink r:id="rId32" w:history="1">
                    <w:r w:rsidRPr="00110159">
                      <w:rPr>
                        <w:rStyle w:val="Hyperlink"/>
                        <w:i/>
                        <w:iCs/>
                        <w:spacing w:val="-2"/>
                        <w:lang w:val="en-GB"/>
                      </w:rPr>
                      <w:t>PP-14/62 + Add.1</w:t>
                    </w:r>
                  </w:hyperlink>
                  <w:r>
                    <w:rPr>
                      <w:rFonts w:hint="cs"/>
                      <w:i/>
                      <w:iCs/>
                      <w:spacing w:val="-2"/>
                      <w:rtl/>
                    </w:rPr>
                    <w:t xml:space="preserve"> و</w:t>
                  </w:r>
                  <w:hyperlink r:id="rId33" w:history="1">
                    <w:r w:rsidRPr="00110159">
                      <w:rPr>
                        <w:rStyle w:val="Hyperlink"/>
                        <w:i/>
                        <w:iCs/>
                        <w:spacing w:val="-2"/>
                        <w:lang w:val="en-GB"/>
                      </w:rPr>
                      <w:t>PP-14/INF/1</w:t>
                    </w:r>
                  </w:hyperlink>
                  <w:r>
                    <w:rPr>
                      <w:rFonts w:hint="cs"/>
                      <w:i/>
                      <w:iCs/>
                      <w:spacing w:val="-2"/>
                      <w:rtl/>
                      <w:lang w:bidi="ar-EG"/>
                    </w:rPr>
                    <w:t xml:space="preserve"> و</w:t>
                  </w:r>
                  <w:hyperlink r:id="rId34" w:history="1">
                    <w:r w:rsidRPr="00110159">
                      <w:rPr>
                        <w:rStyle w:val="Hyperlink"/>
                        <w:i/>
                        <w:iCs/>
                        <w:spacing w:val="-2"/>
                        <w:lang w:val="en-GB" w:bidi="ar-EG"/>
                      </w:rPr>
                      <w:t>PP-14/161(Rev.1)</w:t>
                    </w:r>
                  </w:hyperlink>
                  <w:r>
                    <w:rPr>
                      <w:rFonts w:hint="cs"/>
                      <w:i/>
                      <w:iCs/>
                      <w:spacing w:val="-2"/>
                      <w:rtl/>
                      <w:lang w:bidi="ar-EG"/>
                    </w:rPr>
                    <w:t xml:space="preserve"> و</w:t>
                  </w:r>
                  <w:hyperlink r:id="rId35" w:history="1">
                    <w:r w:rsidRPr="005318F9">
                      <w:rPr>
                        <w:rStyle w:val="Hyperlink"/>
                        <w:rFonts w:asciiTheme="minorHAnsi" w:hAnsiTheme="minorHAnsi" w:cstheme="minorBidi"/>
                        <w:i/>
                        <w:iCs/>
                        <w:szCs w:val="24"/>
                      </w:rPr>
                      <w:t>PP-14/175</w:t>
                    </w:r>
                  </w:hyperlink>
                  <w:r>
                    <w:rPr>
                      <w:rFonts w:hint="cs"/>
                      <w:spacing w:val="-2"/>
                      <w:rtl/>
                      <w:lang w:bidi="ar-EG"/>
                    </w:rPr>
                    <w:t xml:space="preserve"> و</w:t>
                  </w:r>
                  <w:hyperlink r:id="rId36" w:history="1">
                    <w:r w:rsidRPr="00110159">
                      <w:rPr>
                        <w:rStyle w:val="Hyperlink"/>
                        <w:i/>
                        <w:iCs/>
                        <w:spacing w:val="-2"/>
                        <w:lang w:val="en-GB" w:bidi="ar-EG"/>
                      </w:rPr>
                      <w:t>C15/26</w:t>
                    </w:r>
                  </w:hyperlink>
                  <w:r>
                    <w:rPr>
                      <w:rFonts w:hint="cs"/>
                      <w:i/>
                      <w:iCs/>
                      <w:spacing w:val="-2"/>
                      <w:rtl/>
                      <w:lang w:bidi="ar-EG"/>
                    </w:rPr>
                    <w:t xml:space="preserve"> و</w:t>
                  </w:r>
                  <w:hyperlink r:id="rId37" w:history="1">
                    <w:r w:rsidRPr="00110159">
                      <w:rPr>
                        <w:rStyle w:val="Hyperlink"/>
                        <w:i/>
                        <w:iCs/>
                        <w:spacing w:val="-2"/>
                        <w:lang w:val="en-GB" w:bidi="ar-EG"/>
                      </w:rPr>
                      <w:t>C15/123</w:t>
                    </w:r>
                  </w:hyperlink>
                  <w:r>
                    <w:rPr>
                      <w:rFonts w:hint="cs"/>
                      <w:i/>
                      <w:iCs/>
                      <w:spacing w:val="-2"/>
                      <w:rtl/>
                      <w:lang w:bidi="ar-EG"/>
                    </w:rPr>
                    <w:t xml:space="preserve"> و</w:t>
                  </w:r>
                  <w:hyperlink r:id="rId38" w:history="1">
                    <w:r w:rsidRPr="00110159">
                      <w:rPr>
                        <w:rStyle w:val="Hyperlink"/>
                        <w:i/>
                        <w:iCs/>
                        <w:spacing w:val="-2"/>
                        <w:lang w:val="en-GB" w:bidi="ar-EG"/>
                      </w:rPr>
                      <w:t>C16/36</w:t>
                    </w:r>
                  </w:hyperlink>
                  <w:r>
                    <w:rPr>
                      <w:rFonts w:hint="cs"/>
                      <w:i/>
                      <w:iCs/>
                      <w:spacing w:val="-2"/>
                      <w:rtl/>
                      <w:lang w:bidi="ar-EG"/>
                    </w:rPr>
                    <w:t xml:space="preserve"> و</w:t>
                  </w:r>
                  <w:hyperlink r:id="rId39" w:history="1">
                    <w:r w:rsidRPr="00110159">
                      <w:rPr>
                        <w:rStyle w:val="Hyperlink"/>
                        <w:bCs/>
                        <w:i/>
                        <w:iCs/>
                        <w:spacing w:val="-2"/>
                        <w:lang w:bidi="ar-EG"/>
                      </w:rPr>
                      <w:t>C16/82</w:t>
                    </w:r>
                  </w:hyperlink>
                  <w:r>
                    <w:rPr>
                      <w:rFonts w:hint="cs"/>
                      <w:i/>
                      <w:iCs/>
                      <w:spacing w:val="-2"/>
                      <w:rtl/>
                      <w:lang w:bidi="ar-EG"/>
                    </w:rPr>
                    <w:t xml:space="preserve"> و</w:t>
                  </w:r>
                  <w:hyperlink r:id="rId40" w:history="1">
                    <w:r w:rsidRPr="00110159">
                      <w:rPr>
                        <w:rStyle w:val="Hyperlink"/>
                        <w:bCs/>
                        <w:i/>
                        <w:iCs/>
                        <w:spacing w:val="-2"/>
                        <w:lang w:bidi="ar-EG"/>
                      </w:rPr>
                      <w:t>C16/118</w:t>
                    </w:r>
                  </w:hyperlink>
                  <w:r>
                    <w:rPr>
                      <w:rFonts w:hint="cs"/>
                      <w:i/>
                      <w:iCs/>
                      <w:spacing w:val="-2"/>
                      <w:rtl/>
                      <w:lang w:bidi="ar-EG"/>
                    </w:rPr>
                    <w:t xml:space="preserve"> و</w:t>
                  </w:r>
                  <w:hyperlink r:id="rId41" w:history="1">
                    <w:r w:rsidRPr="00110159">
                      <w:rPr>
                        <w:rStyle w:val="Hyperlink"/>
                        <w:bCs/>
                        <w:i/>
                        <w:iCs/>
                        <w:spacing w:val="-2"/>
                        <w:lang w:bidi="ar-EG"/>
                      </w:rPr>
                      <w:t>C16/119</w:t>
                    </w:r>
                  </w:hyperlink>
                  <w:r>
                    <w:rPr>
                      <w:rFonts w:hint="cs"/>
                      <w:i/>
                      <w:iCs/>
                      <w:spacing w:val="-2"/>
                      <w:rtl/>
                      <w:lang w:bidi="ar-EG"/>
                    </w:rPr>
                    <w:t xml:space="preserve"> و</w:t>
                  </w:r>
                  <w:hyperlink r:id="rId42" w:history="1">
                    <w:r w:rsidRPr="00110159">
                      <w:rPr>
                        <w:rStyle w:val="Hyperlink"/>
                        <w:i/>
                        <w:iCs/>
                        <w:spacing w:val="-2"/>
                        <w:lang w:val="en-GB" w:bidi="ar-EG"/>
                      </w:rPr>
                      <w:t>C16/120</w:t>
                    </w:r>
                  </w:hyperlink>
                  <w:r>
                    <w:rPr>
                      <w:rFonts w:hint="cs"/>
                      <w:i/>
                      <w:iCs/>
                      <w:spacing w:val="-2"/>
                      <w:rtl/>
                      <w:lang w:bidi="ar-EG"/>
                    </w:rPr>
                    <w:t xml:space="preserve"> و</w:t>
                  </w:r>
                  <w:hyperlink r:id="rId43" w:history="1">
                    <w:r w:rsidRPr="00110159">
                      <w:rPr>
                        <w:rStyle w:val="Hyperlink"/>
                        <w:bCs/>
                        <w:i/>
                        <w:iCs/>
                        <w:spacing w:val="-2"/>
                        <w:lang w:bidi="ar-EG"/>
                      </w:rPr>
                      <w:t>C17/36(Rev.1)</w:t>
                    </w:r>
                  </w:hyperlink>
                  <w:r>
                    <w:rPr>
                      <w:rFonts w:hint="cs"/>
                      <w:i/>
                      <w:iCs/>
                      <w:spacing w:val="-2"/>
                      <w:rtl/>
                      <w:lang w:bidi="ar-EG"/>
                    </w:rPr>
                    <w:t xml:space="preserve"> و</w:t>
                  </w:r>
                  <w:hyperlink r:id="rId44" w:history="1">
                    <w:r w:rsidRPr="00110159">
                      <w:rPr>
                        <w:rStyle w:val="Hyperlink"/>
                        <w:bCs/>
                        <w:i/>
                        <w:iCs/>
                        <w:spacing w:val="-2"/>
                        <w:lang w:bidi="ar-EG"/>
                      </w:rPr>
                      <w:t>C17/94</w:t>
                    </w:r>
                  </w:hyperlink>
                  <w:r>
                    <w:rPr>
                      <w:rFonts w:hint="cs"/>
                      <w:i/>
                      <w:iCs/>
                      <w:spacing w:val="-2"/>
                      <w:rtl/>
                      <w:lang w:bidi="ar-EG"/>
                    </w:rPr>
                    <w:t xml:space="preserve"> و</w:t>
                  </w:r>
                  <w:hyperlink r:id="rId45" w:history="1">
                    <w:r w:rsidRPr="00110159">
                      <w:rPr>
                        <w:rStyle w:val="Hyperlink"/>
                        <w:bCs/>
                        <w:i/>
                        <w:iCs/>
                        <w:spacing w:val="-2"/>
                        <w:lang w:bidi="ar-EG"/>
                      </w:rPr>
                      <w:t>C17/111</w:t>
                    </w:r>
                  </w:hyperlink>
                  <w:r>
                    <w:rPr>
                      <w:rFonts w:hint="cs"/>
                      <w:i/>
                      <w:iCs/>
                      <w:spacing w:val="-2"/>
                      <w:rtl/>
                      <w:lang w:bidi="ar-EG"/>
                    </w:rPr>
                    <w:t xml:space="preserve"> و</w:t>
                  </w:r>
                  <w:hyperlink r:id="rId46" w:history="1">
                    <w:r w:rsidRPr="00110159">
                      <w:rPr>
                        <w:rStyle w:val="Hyperlink"/>
                        <w:bCs/>
                        <w:i/>
                        <w:iCs/>
                        <w:spacing w:val="-2"/>
                        <w:lang w:bidi="ar-EG"/>
                      </w:rPr>
                      <w:t>C17/128</w:t>
                    </w:r>
                  </w:hyperlink>
                  <w:r>
                    <w:rPr>
                      <w:rFonts w:hint="cs"/>
                      <w:i/>
                      <w:iCs/>
                      <w:spacing w:val="-2"/>
                      <w:rtl/>
                      <w:lang w:bidi="ar-EG"/>
                    </w:rPr>
                    <w:t>.</w:t>
                  </w:r>
                </w:p>
              </w:tc>
            </w:tr>
          </w:tbl>
          <w:p w:rsidR="00561A38" w:rsidRPr="00753D3C" w:rsidRDefault="00561A38" w:rsidP="00561A38">
            <w:pPr>
              <w:pStyle w:val="Title3"/>
              <w:rPr>
                <w:rtl/>
                <w:lang w:bidi="ar-EG"/>
              </w:rPr>
            </w:pPr>
          </w:p>
        </w:tc>
      </w:tr>
    </w:tbl>
    <w:p w:rsidR="00753D3C" w:rsidRPr="00753D3C" w:rsidRDefault="00753D3C" w:rsidP="00E87159">
      <w:pPr>
        <w:pStyle w:val="Heading1"/>
        <w:rPr>
          <w:rtl/>
          <w:lang w:bidi="ar-EG"/>
        </w:rPr>
      </w:pPr>
      <w:r w:rsidRPr="00753D3C">
        <w:rPr>
          <w:lang w:bidi="ar-EG"/>
        </w:rPr>
        <w:lastRenderedPageBreak/>
        <w:t>1</w:t>
      </w:r>
      <w:r w:rsidRPr="00753D3C">
        <w:rPr>
          <w:lang w:bidi="ar-EG"/>
        </w:rPr>
        <w:tab/>
      </w:r>
      <w:r w:rsidRPr="00753D3C">
        <w:rPr>
          <w:rFonts w:hint="cs"/>
          <w:rtl/>
          <w:lang w:bidi="ar-EG"/>
        </w:rPr>
        <w:t>مقدمة</w:t>
      </w:r>
    </w:p>
    <w:p w:rsidR="00753D3C" w:rsidRPr="00753D3C" w:rsidRDefault="00753D3C" w:rsidP="00E87159">
      <w:pPr>
        <w:keepNext/>
        <w:keepLines/>
        <w:rPr>
          <w:rtl/>
        </w:rPr>
      </w:pPr>
      <w:r w:rsidRPr="00753D3C">
        <w:rPr>
          <w:lang w:bidi="ar-EG"/>
        </w:rPr>
        <w:t>1.1</w:t>
      </w:r>
      <w:r w:rsidRPr="00753D3C">
        <w:rPr>
          <w:lang w:bidi="ar-EG"/>
        </w:rPr>
        <w:tab/>
      </w:r>
      <w:r w:rsidRPr="00753D3C">
        <w:rPr>
          <w:rFonts w:hint="cs"/>
          <w:rtl/>
          <w:lang w:bidi="ar-EG"/>
        </w:rPr>
        <w:t xml:space="preserve">وافق مؤتمر المندوبين المفوضين لعام </w:t>
      </w:r>
      <w:r w:rsidRPr="00753D3C">
        <w:rPr>
          <w:lang w:bidi="ar-EG"/>
        </w:rPr>
        <w:t>2014</w:t>
      </w:r>
      <w:r w:rsidRPr="00753D3C">
        <w:rPr>
          <w:rFonts w:hint="cs"/>
          <w:rtl/>
        </w:rPr>
        <w:t xml:space="preserve"> على أن يواصل المجلس </w:t>
      </w:r>
      <w:r w:rsidR="007714DB">
        <w:rPr>
          <w:rFonts w:hint="cs"/>
          <w:rtl/>
        </w:rPr>
        <w:t xml:space="preserve">رصد </w:t>
      </w:r>
      <w:r w:rsidRPr="00753D3C">
        <w:rPr>
          <w:rtl/>
        </w:rPr>
        <w:t>كل ما قد يطرأ من مستجدات بشأن</w:t>
      </w:r>
      <w:r w:rsidRPr="00753D3C">
        <w:rPr>
          <w:rFonts w:hint="cs"/>
          <w:rtl/>
        </w:rPr>
        <w:t xml:space="preserve"> مسألة اضطلاع الاتحاد بدور السلطة الإشرافية لدى نظام التسجيل الدولي لأصول الفضاء بموجب البروتوكول المتعلق بالفضاء وعلى أن تواصل الأمانة</w:t>
      </w:r>
      <w:r w:rsidRPr="00753D3C">
        <w:rPr>
          <w:rtl/>
        </w:rPr>
        <w:t xml:space="preserve"> إبداء اهتمامه</w:t>
      </w:r>
      <w:r w:rsidRPr="00753D3C">
        <w:rPr>
          <w:rFonts w:hint="cs"/>
          <w:rtl/>
        </w:rPr>
        <w:t>ا</w:t>
      </w:r>
      <w:r w:rsidRPr="00753D3C">
        <w:rPr>
          <w:rtl/>
        </w:rPr>
        <w:t xml:space="preserve"> بأن يصبح الاتحاد السلطة الإشرافية</w:t>
      </w:r>
      <w:r w:rsidRPr="00753D3C">
        <w:rPr>
          <w:rFonts w:hint="cs"/>
          <w:rtl/>
        </w:rPr>
        <w:t xml:space="preserve"> وأن </w:t>
      </w:r>
      <w:r w:rsidRPr="00753D3C">
        <w:rPr>
          <w:rtl/>
        </w:rPr>
        <w:t xml:space="preserve">تردّ على كل ما تطرحه الدول الأعضاء من أسئلة </w:t>
      </w:r>
      <w:r w:rsidRPr="00753D3C">
        <w:rPr>
          <w:rFonts w:hint="cs"/>
          <w:rtl/>
        </w:rPr>
        <w:t>حتى انعقاد</w:t>
      </w:r>
      <w:r w:rsidRPr="00753D3C">
        <w:rPr>
          <w:rtl/>
        </w:rPr>
        <w:t xml:space="preserve"> المؤتمر المقبل للمندوبين المفوضين</w:t>
      </w:r>
      <w:r w:rsidRPr="00753D3C">
        <w:rPr>
          <w:lang w:bidi="ar-EG"/>
        </w:rPr>
        <w:t>.</w:t>
      </w:r>
    </w:p>
    <w:p w:rsidR="00753D3C" w:rsidRPr="00753D3C" w:rsidRDefault="00753D3C" w:rsidP="00E87159">
      <w:pPr>
        <w:keepNext/>
        <w:keepLines/>
        <w:rPr>
          <w:rtl/>
        </w:rPr>
      </w:pPr>
      <w:r w:rsidRPr="00753D3C">
        <w:rPr>
          <w:lang w:bidi="ar-EG"/>
        </w:rPr>
        <w:t>2.1</w:t>
      </w:r>
      <w:r w:rsidRPr="00753D3C">
        <w:rPr>
          <w:lang w:bidi="ar-EG"/>
        </w:rPr>
        <w:tab/>
      </w:r>
      <w:r w:rsidRPr="00753D3C">
        <w:rPr>
          <w:rFonts w:hint="cs"/>
          <w:rtl/>
          <w:lang w:bidi="ar-EG"/>
        </w:rPr>
        <w:t>ومنذ مؤتمر المندوبين المفوضين الأخير، نوقشت هذه المسألة خلال دورات المجلس للأعوام</w:t>
      </w:r>
      <w:r w:rsidR="00E87159">
        <w:rPr>
          <w:rFonts w:hint="eastAsia"/>
          <w:rtl/>
          <w:lang w:bidi="ar-EG"/>
        </w:rPr>
        <w:t> </w:t>
      </w:r>
      <w:r w:rsidRPr="00753D3C">
        <w:rPr>
          <w:lang w:bidi="ar-EG"/>
        </w:rPr>
        <w:t>2015</w:t>
      </w:r>
      <w:r w:rsidRPr="00753D3C">
        <w:rPr>
          <w:rFonts w:hint="cs"/>
          <w:rtl/>
        </w:rPr>
        <w:t xml:space="preserve"> و</w:t>
      </w:r>
      <w:r w:rsidRPr="00753D3C">
        <w:rPr>
          <w:lang w:bidi="ar-EG"/>
        </w:rPr>
        <w:t>2016</w:t>
      </w:r>
      <w:r w:rsidRPr="00753D3C">
        <w:rPr>
          <w:rFonts w:hint="cs"/>
          <w:rtl/>
        </w:rPr>
        <w:t xml:space="preserve"> و</w:t>
      </w:r>
      <w:r w:rsidRPr="00753D3C">
        <w:rPr>
          <w:lang w:bidi="ar-EG"/>
        </w:rPr>
        <w:t>2017</w:t>
      </w:r>
      <w:r w:rsidRPr="00753D3C">
        <w:rPr>
          <w:rFonts w:hint="cs"/>
          <w:rtl/>
        </w:rPr>
        <w:t xml:space="preserve"> التي توصلت إلى استنتاج يُعرض على المؤتمر لاتخاذ قرار بشأنه.</w:t>
      </w:r>
    </w:p>
    <w:p w:rsidR="00753D3C" w:rsidRPr="00753D3C" w:rsidRDefault="00753D3C" w:rsidP="007714DB">
      <w:pPr>
        <w:pStyle w:val="Heading1"/>
        <w:rPr>
          <w:rtl/>
          <w:lang w:bidi="ar-EG"/>
        </w:rPr>
      </w:pPr>
      <w:r w:rsidRPr="00753D3C">
        <w:rPr>
          <w:lang w:bidi="ar-EG"/>
        </w:rPr>
        <w:t>2</w:t>
      </w:r>
      <w:r w:rsidRPr="00753D3C">
        <w:rPr>
          <w:lang w:bidi="ar-EG"/>
        </w:rPr>
        <w:tab/>
      </w:r>
      <w:r w:rsidR="007714DB">
        <w:rPr>
          <w:rFonts w:hint="cs"/>
          <w:rtl/>
          <w:lang w:bidi="ar-EG"/>
        </w:rPr>
        <w:t>خلفية</w:t>
      </w:r>
    </w:p>
    <w:p w:rsidR="00753D3C" w:rsidRPr="00753D3C" w:rsidRDefault="00753D3C" w:rsidP="00E87159">
      <w:pPr>
        <w:rPr>
          <w:rtl/>
          <w:lang w:bidi="ar-EG"/>
        </w:rPr>
      </w:pPr>
      <w:r w:rsidRPr="00753D3C">
        <w:rPr>
          <w:lang w:bidi="ar-EG"/>
        </w:rPr>
        <w:t>1.2</w:t>
      </w:r>
      <w:r w:rsidRPr="00753D3C">
        <w:rPr>
          <w:lang w:bidi="ar-EG"/>
        </w:rPr>
        <w:tab/>
      </w:r>
      <w:r w:rsidRPr="00753D3C">
        <w:rPr>
          <w:rFonts w:hint="cs"/>
          <w:rtl/>
          <w:lang w:bidi="ar-LB"/>
        </w:rPr>
        <w:t>يشكّل</w:t>
      </w:r>
      <w:r w:rsidRPr="00753D3C">
        <w:rPr>
          <w:rFonts w:hint="cs"/>
          <w:rtl/>
          <w:lang w:bidi="ar-EG"/>
        </w:rPr>
        <w:t xml:space="preserve"> </w:t>
      </w:r>
      <w:hyperlink r:id="rId47" w:history="1">
        <w:r w:rsidRPr="00753D3C">
          <w:rPr>
            <w:rStyle w:val="Hyperlink"/>
            <w:rFonts w:hint="cs"/>
            <w:rtl/>
            <w:lang w:bidi="ar-EG"/>
          </w:rPr>
          <w:t>البروتوكول المتعلق بالفضاء</w:t>
        </w:r>
      </w:hyperlink>
      <w:r w:rsidRPr="00753D3C">
        <w:rPr>
          <w:rFonts w:hint="cs"/>
          <w:rtl/>
          <w:lang w:bidi="ar-EG"/>
        </w:rPr>
        <w:t xml:space="preserve"> جزءاً من مجموعة معاهدات دولية تبدأ ب</w:t>
      </w:r>
      <w:r w:rsidR="00001523">
        <w:rPr>
          <w:rStyle w:val="Hyperlink"/>
          <w:lang w:bidi="ar-EG"/>
        </w:rPr>
        <w:fldChar w:fldCharType="begin"/>
      </w:r>
      <w:r w:rsidR="0002027B">
        <w:rPr>
          <w:rStyle w:val="Hyperlink"/>
          <w:lang w:bidi="ar-EG"/>
        </w:rPr>
        <w:instrText>HYPERLINK "https://www.unidroit.org/instruments/security-interests/cape-town-convention"</w:instrText>
      </w:r>
      <w:r w:rsidR="0002027B">
        <w:rPr>
          <w:rStyle w:val="Hyperlink"/>
          <w:lang w:bidi="ar-EG"/>
        </w:rPr>
      </w:r>
      <w:r w:rsidR="00001523">
        <w:rPr>
          <w:rStyle w:val="Hyperlink"/>
          <w:lang w:bidi="ar-EG"/>
        </w:rPr>
        <w:fldChar w:fldCharType="separate"/>
      </w:r>
      <w:r w:rsidRPr="00753D3C">
        <w:rPr>
          <w:rStyle w:val="Hyperlink"/>
          <w:rFonts w:hint="cs"/>
          <w:rtl/>
          <w:lang w:bidi="ar-EG"/>
        </w:rPr>
        <w:t>اتفاقية الضم</w:t>
      </w:r>
      <w:r w:rsidRPr="00753D3C">
        <w:rPr>
          <w:rStyle w:val="Hyperlink"/>
          <w:rFonts w:hint="cs"/>
          <w:rtl/>
          <w:lang w:bidi="ar-EG"/>
        </w:rPr>
        <w:t>ا</w:t>
      </w:r>
      <w:r w:rsidRPr="00753D3C">
        <w:rPr>
          <w:rStyle w:val="Hyperlink"/>
          <w:rFonts w:hint="cs"/>
          <w:rtl/>
          <w:lang w:bidi="ar-EG"/>
        </w:rPr>
        <w:t>نات</w:t>
      </w:r>
      <w:r w:rsidRPr="00753D3C">
        <w:rPr>
          <w:rStyle w:val="Hyperlink"/>
          <w:rtl/>
          <w:lang w:bidi="ar-EG"/>
        </w:rPr>
        <w:t xml:space="preserve"> الدولية على المعدات المنقولة</w:t>
      </w:r>
      <w:r w:rsidR="00001523">
        <w:rPr>
          <w:rStyle w:val="Hyperlink"/>
          <w:lang w:bidi="ar-EG"/>
        </w:rPr>
        <w:fldChar w:fldCharType="end"/>
      </w:r>
      <w:r w:rsidRPr="00753D3C">
        <w:rPr>
          <w:rFonts w:hint="cs"/>
          <w:rtl/>
          <w:lang w:bidi="ar-EG"/>
        </w:rPr>
        <w:t xml:space="preserve"> (يُشار إليها فيما بعد بالاتفاقية) و</w:t>
      </w:r>
      <w:r w:rsidR="00001523">
        <w:rPr>
          <w:rStyle w:val="Hyperlink"/>
          <w:lang w:bidi="ar-EG"/>
        </w:rPr>
        <w:fldChar w:fldCharType="begin"/>
      </w:r>
      <w:r w:rsidR="0002027B">
        <w:rPr>
          <w:rStyle w:val="Hyperlink"/>
          <w:lang w:bidi="ar-EG"/>
        </w:rPr>
        <w:instrText>HYPERLINK "https://www.unidroit.org/instruments/security-interests/aircraft-protocol"</w:instrText>
      </w:r>
      <w:r w:rsidR="0002027B">
        <w:rPr>
          <w:rStyle w:val="Hyperlink"/>
          <w:lang w:bidi="ar-EG"/>
        </w:rPr>
      </w:r>
      <w:r w:rsidR="00001523">
        <w:rPr>
          <w:rStyle w:val="Hyperlink"/>
          <w:lang w:bidi="ar-EG"/>
        </w:rPr>
        <w:fldChar w:fldCharType="separate"/>
      </w:r>
      <w:r w:rsidRPr="00753D3C">
        <w:rPr>
          <w:rStyle w:val="Hyperlink"/>
          <w:rFonts w:hint="cs"/>
          <w:rtl/>
          <w:lang w:bidi="ar-EG"/>
        </w:rPr>
        <w:t>البروتوكول المتعلق بالمسائل التي تخصّ معدّات الطائرات</w:t>
      </w:r>
      <w:r w:rsidR="00001523">
        <w:rPr>
          <w:rStyle w:val="Hyperlink"/>
          <w:lang w:bidi="ar-EG"/>
        </w:rPr>
        <w:fldChar w:fldCharType="end"/>
      </w:r>
      <w:r w:rsidRPr="00753D3C">
        <w:rPr>
          <w:rFonts w:hint="cs"/>
          <w:rtl/>
          <w:lang w:bidi="ar-EG"/>
        </w:rPr>
        <w:t xml:space="preserve">، </w:t>
      </w:r>
      <w:r w:rsidR="007714DB">
        <w:rPr>
          <w:rFonts w:hint="cs"/>
          <w:rtl/>
          <w:lang w:bidi="ar-EG"/>
        </w:rPr>
        <w:t>وقد</w:t>
      </w:r>
      <w:r w:rsidRPr="00753D3C">
        <w:rPr>
          <w:rFonts w:hint="cs"/>
          <w:rtl/>
          <w:lang w:bidi="ar-EG"/>
        </w:rPr>
        <w:t xml:space="preserve"> فُتِح باب التوقيع عليهما في كيب</w:t>
      </w:r>
      <w:r w:rsidRPr="00753D3C">
        <w:rPr>
          <w:rFonts w:hint="eastAsia"/>
          <w:rtl/>
          <w:lang w:bidi="ar-EG"/>
        </w:rPr>
        <w:t> </w:t>
      </w:r>
      <w:r w:rsidRPr="00753D3C">
        <w:rPr>
          <w:rFonts w:hint="cs"/>
          <w:rtl/>
          <w:lang w:bidi="ar-EG"/>
        </w:rPr>
        <w:t>تاون في </w:t>
      </w:r>
      <w:r w:rsidRPr="00753D3C">
        <w:rPr>
          <w:lang w:val="en-GB" w:bidi="ar-EG"/>
        </w:rPr>
        <w:t>16</w:t>
      </w:r>
      <w:r w:rsidRPr="00753D3C">
        <w:rPr>
          <w:rFonts w:hint="cs"/>
          <w:rtl/>
          <w:lang w:bidi="ar-EG"/>
        </w:rPr>
        <w:t xml:space="preserve"> نوفمبر </w:t>
      </w:r>
      <w:r w:rsidRPr="00753D3C">
        <w:rPr>
          <w:lang w:val="en-GB" w:bidi="ar-EG"/>
        </w:rPr>
        <w:t>2001</w:t>
      </w:r>
      <w:r w:rsidRPr="00753D3C">
        <w:rPr>
          <w:rFonts w:hint="cs"/>
          <w:rtl/>
          <w:lang w:bidi="ar-EG"/>
        </w:rPr>
        <w:t xml:space="preserve">. والبروتوكول المتعلق بالفضاء هو </w:t>
      </w:r>
      <w:r w:rsidR="007714DB">
        <w:rPr>
          <w:rFonts w:hint="cs"/>
          <w:rtl/>
          <w:lang w:bidi="ar-EG"/>
        </w:rPr>
        <w:t>صك تم وضعه</w:t>
      </w:r>
      <w:r w:rsidRPr="00753D3C">
        <w:rPr>
          <w:rFonts w:hint="cs"/>
          <w:rtl/>
          <w:lang w:bidi="ar-EG"/>
        </w:rPr>
        <w:t xml:space="preserve"> لتسهيل التمويل بضمان الأصول من أجل حيازة واستخدام الأصول الفضائية مثل السواتل والأجهزة المرسلة المستجيبة التي تنتقل عبر الحدود. ويتاح في العنوان التالي:</w:t>
      </w:r>
      <w:r w:rsidR="00E87159">
        <w:rPr>
          <w:rFonts w:hint="eastAsia"/>
          <w:rtl/>
          <w:lang w:bidi="ar-EG"/>
        </w:rPr>
        <w:t> </w:t>
      </w:r>
      <w:hyperlink r:id="rId48" w:history="1">
        <w:r w:rsidRPr="00753D3C">
          <w:rPr>
            <w:rStyle w:val="Hyperlink"/>
            <w:lang w:bidi="ar-EG"/>
          </w:rPr>
          <w:t>https://www.itu.int/en/ITU-R/space/spaceAssets/Forms/spaceAssetsWebView.aspx</w:t>
        </w:r>
      </w:hyperlink>
      <w:r w:rsidRPr="00753D3C">
        <w:rPr>
          <w:rFonts w:hint="cs"/>
          <w:rtl/>
          <w:lang w:bidi="ar-EG"/>
        </w:rPr>
        <w:t xml:space="preserve"> نص البروتوكول المتعلق بالفضاء والقرارات المرتبطة به.</w:t>
      </w:r>
    </w:p>
    <w:p w:rsidR="00753D3C" w:rsidRPr="00753D3C" w:rsidRDefault="00753D3C" w:rsidP="00753D3C">
      <w:pPr>
        <w:rPr>
          <w:lang w:bidi="ar-EG"/>
        </w:rPr>
      </w:pPr>
      <w:r w:rsidRPr="00753D3C">
        <w:rPr>
          <w:lang w:bidi="ar-EG"/>
        </w:rPr>
        <w:t>2.2</w:t>
      </w:r>
      <w:r w:rsidRPr="00753D3C">
        <w:rPr>
          <w:lang w:bidi="ar-EG"/>
        </w:rPr>
        <w:tab/>
      </w:r>
      <w:r w:rsidRPr="00753D3C">
        <w:rPr>
          <w:rFonts w:hint="cs"/>
          <w:rtl/>
          <w:lang w:bidi="ar-EG"/>
        </w:rPr>
        <w:t xml:space="preserve">ويقدم الملحقان </w:t>
      </w:r>
      <w:r w:rsidRPr="00753D3C">
        <w:rPr>
          <w:lang w:bidi="ar-EG"/>
        </w:rPr>
        <w:t>2</w:t>
      </w:r>
      <w:r w:rsidRPr="00753D3C">
        <w:rPr>
          <w:rFonts w:hint="cs"/>
          <w:rtl/>
        </w:rPr>
        <w:t xml:space="preserve"> و</w:t>
      </w:r>
      <w:r w:rsidRPr="00753D3C">
        <w:rPr>
          <w:lang w:bidi="ar-EG"/>
        </w:rPr>
        <w:t>3</w:t>
      </w:r>
      <w:r w:rsidRPr="00753D3C">
        <w:rPr>
          <w:rFonts w:hint="cs"/>
          <w:rtl/>
        </w:rPr>
        <w:t xml:space="preserve"> بهذا التقرير معلومات إضافية عن البروتوكول المتعلق بالفضاء ودور السلطة الإشرافية بموجب هذا البروتوكول.</w:t>
      </w:r>
    </w:p>
    <w:p w:rsidR="00753D3C" w:rsidRPr="00753D3C" w:rsidRDefault="00753D3C" w:rsidP="007714DB">
      <w:pPr>
        <w:rPr>
          <w:rtl/>
        </w:rPr>
      </w:pPr>
      <w:r w:rsidRPr="00753D3C">
        <w:rPr>
          <w:lang w:bidi="ar-EG"/>
        </w:rPr>
        <w:t>3.2</w:t>
      </w:r>
      <w:r w:rsidRPr="00753D3C">
        <w:rPr>
          <w:lang w:bidi="ar-EG"/>
        </w:rPr>
        <w:tab/>
      </w:r>
      <w:r w:rsidRPr="00753D3C">
        <w:rPr>
          <w:rFonts w:hint="cs"/>
          <w:rtl/>
          <w:lang w:bidi="ar-EG"/>
        </w:rPr>
        <w:t xml:space="preserve">ويلخص الملحق </w:t>
      </w:r>
      <w:r w:rsidRPr="00753D3C">
        <w:rPr>
          <w:lang w:bidi="ar-EG"/>
        </w:rPr>
        <w:t>1</w:t>
      </w:r>
      <w:r w:rsidRPr="00753D3C">
        <w:rPr>
          <w:rFonts w:hint="cs"/>
          <w:rtl/>
        </w:rPr>
        <w:t xml:space="preserve"> المناقشات التي دارت بشأن دور الاتحاد </w:t>
      </w:r>
      <w:r w:rsidR="007714DB">
        <w:rPr>
          <w:rFonts w:hint="cs"/>
          <w:rtl/>
        </w:rPr>
        <w:t>كسلطة</w:t>
      </w:r>
      <w:r w:rsidRPr="00753D3C">
        <w:rPr>
          <w:rFonts w:hint="cs"/>
          <w:rtl/>
        </w:rPr>
        <w:t xml:space="preserve"> إشرافية لدى نظام التسجيل </w:t>
      </w:r>
      <w:r w:rsidRPr="00753D3C">
        <w:rPr>
          <w:rtl/>
        </w:rPr>
        <w:t>الدولي لأصول الفضاء بموجب البروتوكول المتعلق بالفضاء</w:t>
      </w:r>
      <w:r w:rsidRPr="00753D3C">
        <w:rPr>
          <w:rFonts w:hint="cs"/>
          <w:rtl/>
        </w:rPr>
        <w:t xml:space="preserve"> منذ </w:t>
      </w:r>
      <w:r w:rsidRPr="00753D3C">
        <w:rPr>
          <w:lang w:bidi="ar-EG"/>
        </w:rPr>
        <w:t>2011</w:t>
      </w:r>
      <w:r w:rsidRPr="00753D3C">
        <w:rPr>
          <w:rFonts w:hint="cs"/>
          <w:rtl/>
        </w:rPr>
        <w:t>.</w:t>
      </w:r>
    </w:p>
    <w:p w:rsidR="00753D3C" w:rsidRPr="00753D3C" w:rsidRDefault="00753D3C" w:rsidP="00430434">
      <w:pPr>
        <w:pStyle w:val="Heading1"/>
        <w:rPr>
          <w:rtl/>
        </w:rPr>
      </w:pPr>
      <w:r w:rsidRPr="00753D3C">
        <w:rPr>
          <w:lang w:bidi="ar-EG"/>
        </w:rPr>
        <w:t>3</w:t>
      </w:r>
      <w:r w:rsidRPr="00753D3C">
        <w:rPr>
          <w:lang w:bidi="ar-EG"/>
        </w:rPr>
        <w:tab/>
      </w:r>
      <w:r w:rsidRPr="00753D3C">
        <w:rPr>
          <w:rFonts w:hint="cs"/>
          <w:rtl/>
          <w:lang w:bidi="ar-EG"/>
        </w:rPr>
        <w:t xml:space="preserve">التوصية المقدمة من المجلس في دورته لعام </w:t>
      </w:r>
      <w:r w:rsidRPr="00753D3C">
        <w:rPr>
          <w:lang w:bidi="ar-EG"/>
        </w:rPr>
        <w:t>2017</w:t>
      </w:r>
    </w:p>
    <w:p w:rsidR="00753D3C" w:rsidRPr="00753D3C" w:rsidRDefault="00753D3C" w:rsidP="00487E91">
      <w:pPr>
        <w:rPr>
          <w:rtl/>
          <w:lang w:bidi="ar-EG"/>
        </w:rPr>
      </w:pPr>
      <w:r w:rsidRPr="00753D3C">
        <w:rPr>
          <w:lang w:bidi="ar-EG"/>
        </w:rPr>
        <w:t>1.3</w:t>
      </w:r>
      <w:r w:rsidRPr="00753D3C">
        <w:rPr>
          <w:lang w:bidi="ar-EG"/>
        </w:rPr>
        <w:tab/>
      </w:r>
      <w:r w:rsidRPr="00753D3C">
        <w:rPr>
          <w:rFonts w:hint="cs"/>
          <w:rtl/>
          <w:lang w:bidi="ar-EG"/>
        </w:rPr>
        <w:t xml:space="preserve">نظر المجلس </w:t>
      </w:r>
      <w:r w:rsidRPr="00753D3C">
        <w:rPr>
          <w:rFonts w:hint="cs"/>
          <w:rtl/>
        </w:rPr>
        <w:t xml:space="preserve">في دورته لعام </w:t>
      </w:r>
      <w:r w:rsidRPr="00753D3C">
        <w:rPr>
          <w:lang w:val="en-CA" w:bidi="ar-EG"/>
        </w:rPr>
        <w:t>2017</w:t>
      </w:r>
      <w:r w:rsidRPr="00753D3C">
        <w:rPr>
          <w:rFonts w:hint="cs"/>
          <w:rtl/>
          <w:lang w:bidi="ar-EG"/>
        </w:rPr>
        <w:t xml:space="preserve"> في موضوع </w:t>
      </w:r>
      <w:r w:rsidRPr="00753D3C">
        <w:rPr>
          <w:rFonts w:hint="cs"/>
          <w:rtl/>
        </w:rPr>
        <w:t xml:space="preserve">دور </w:t>
      </w:r>
      <w:r w:rsidRPr="00753D3C">
        <w:rPr>
          <w:rtl/>
        </w:rPr>
        <w:t xml:space="preserve">الاتحاد </w:t>
      </w:r>
      <w:r w:rsidRPr="00753D3C">
        <w:rPr>
          <w:rFonts w:hint="cs"/>
          <w:rtl/>
        </w:rPr>
        <w:t>كسلطة</w:t>
      </w:r>
      <w:r w:rsidRPr="00753D3C">
        <w:rPr>
          <w:rtl/>
        </w:rPr>
        <w:t xml:space="preserve"> </w:t>
      </w:r>
      <w:r w:rsidRPr="00753D3C">
        <w:rPr>
          <w:rFonts w:hint="cs"/>
          <w:rtl/>
        </w:rPr>
        <w:t>إشرافية</w:t>
      </w:r>
      <w:r w:rsidRPr="00753D3C">
        <w:rPr>
          <w:rtl/>
        </w:rPr>
        <w:t xml:space="preserve"> </w:t>
      </w:r>
      <w:r w:rsidR="007714DB">
        <w:rPr>
          <w:rFonts w:hint="cs"/>
          <w:rtl/>
        </w:rPr>
        <w:t>لدى</w:t>
      </w:r>
      <w:r w:rsidRPr="00753D3C">
        <w:rPr>
          <w:rFonts w:hint="cs"/>
          <w:rtl/>
        </w:rPr>
        <w:t xml:space="preserve"> </w:t>
      </w:r>
      <w:r w:rsidRPr="00753D3C">
        <w:rPr>
          <w:rtl/>
        </w:rPr>
        <w:t xml:space="preserve">نظام التسجيل الدولي لأصول الفضاء </w:t>
      </w:r>
      <w:r w:rsidRPr="00753D3C">
        <w:rPr>
          <w:rFonts w:hint="cs"/>
          <w:rtl/>
        </w:rPr>
        <w:t>بموجب</w:t>
      </w:r>
      <w:r w:rsidRPr="00753D3C">
        <w:rPr>
          <w:rtl/>
        </w:rPr>
        <w:t xml:space="preserve"> </w:t>
      </w:r>
      <w:r w:rsidRPr="00753D3C">
        <w:rPr>
          <w:rFonts w:hint="cs"/>
          <w:rtl/>
        </w:rPr>
        <w:t>ال</w:t>
      </w:r>
      <w:r w:rsidRPr="00753D3C">
        <w:rPr>
          <w:rtl/>
        </w:rPr>
        <w:t>بروتوكول</w:t>
      </w:r>
      <w:r w:rsidRPr="00753D3C">
        <w:rPr>
          <w:rFonts w:hint="cs"/>
          <w:rtl/>
        </w:rPr>
        <w:t xml:space="preserve"> المتعلق</w:t>
      </w:r>
      <w:r w:rsidRPr="00753D3C">
        <w:rPr>
          <w:rtl/>
        </w:rPr>
        <w:t xml:space="preserve"> </w:t>
      </w:r>
      <w:r w:rsidRPr="00753D3C">
        <w:rPr>
          <w:rFonts w:hint="cs"/>
          <w:rtl/>
        </w:rPr>
        <w:t>ب</w:t>
      </w:r>
      <w:r w:rsidRPr="00753D3C">
        <w:rPr>
          <w:rtl/>
        </w:rPr>
        <w:t>الفضاء</w:t>
      </w:r>
      <w:r w:rsidRPr="00753D3C">
        <w:rPr>
          <w:rFonts w:hint="cs"/>
          <w:rtl/>
        </w:rPr>
        <w:t xml:space="preserve"> كما فعل منذ </w:t>
      </w:r>
      <w:r w:rsidRPr="00753D3C">
        <w:rPr>
          <w:lang w:bidi="ar-EG"/>
        </w:rPr>
        <w:t>2011</w:t>
      </w:r>
      <w:r w:rsidRPr="00753D3C">
        <w:rPr>
          <w:rFonts w:hint="cs"/>
          <w:rtl/>
        </w:rPr>
        <w:t>. وخلال النظر في هذه المسألة، ذكّر بأنه سيتعين إضفاء الطابع الرسمي على قبول الاتحاد لدور السلطة الإشرافية من خلال اتفاق بين الم</w:t>
      </w:r>
      <w:r w:rsidRPr="00753D3C">
        <w:rPr>
          <w:rtl/>
        </w:rPr>
        <w:t xml:space="preserve">عهد الدولي لتوحيد القانون الخاص </w:t>
      </w:r>
      <w:r w:rsidR="00487E91">
        <w:t>("</w:t>
      </w:r>
      <w:r w:rsidRPr="00753D3C">
        <w:rPr>
          <w:lang w:bidi="ar-EG"/>
        </w:rPr>
        <w:t>UNIDROIT</w:t>
      </w:r>
      <w:r w:rsidR="00487E91">
        <w:t>")</w:t>
      </w:r>
      <w:r w:rsidRPr="00753D3C">
        <w:rPr>
          <w:rFonts w:hint="cs"/>
          <w:rtl/>
          <w:lang w:bidi="ar-EG"/>
        </w:rPr>
        <w:t xml:space="preserve"> والاتحاد.</w:t>
      </w:r>
    </w:p>
    <w:p w:rsidR="00753D3C" w:rsidRPr="00753D3C" w:rsidRDefault="007714DB" w:rsidP="009D5B68">
      <w:pPr>
        <w:rPr>
          <w:rtl/>
          <w:lang w:bidi="ar-EG"/>
        </w:rPr>
      </w:pPr>
      <w:r>
        <w:rPr>
          <w:lang w:bidi="ar-EG"/>
        </w:rPr>
        <w:t>2.3</w:t>
      </w:r>
      <w:r w:rsidR="00753D3C" w:rsidRPr="00753D3C">
        <w:rPr>
          <w:lang w:bidi="ar-EG"/>
        </w:rPr>
        <w:tab/>
      </w:r>
      <w:r w:rsidR="00753D3C" w:rsidRPr="00753D3C">
        <w:rPr>
          <w:rtl/>
        </w:rPr>
        <w:t>و</w:t>
      </w:r>
      <w:r w:rsidR="00753D3C" w:rsidRPr="00753D3C">
        <w:rPr>
          <w:b/>
          <w:bCs/>
          <w:rtl/>
        </w:rPr>
        <w:t>لاحظ</w:t>
      </w:r>
      <w:r w:rsidR="00753D3C" w:rsidRPr="00753D3C">
        <w:rPr>
          <w:rtl/>
        </w:rPr>
        <w:t xml:space="preserve"> رئيس المجلس من المناقشات المتعلقة بهذا الموضوع </w:t>
      </w:r>
      <w:r w:rsidR="00753D3C" w:rsidRPr="00753D3C">
        <w:rPr>
          <w:rFonts w:hint="cs"/>
          <w:rtl/>
        </w:rPr>
        <w:t>"</w:t>
      </w:r>
      <w:r w:rsidR="00753D3C" w:rsidRPr="00753D3C">
        <w:rPr>
          <w:rtl/>
        </w:rPr>
        <w:t>عدم وجود اعتراضات على أن يصبح الاتحاد السلطة الإشرافية من حيث المبدأ</w:t>
      </w:r>
      <w:r w:rsidR="00753D3C" w:rsidRPr="00753D3C">
        <w:rPr>
          <w:rFonts w:hint="cs"/>
          <w:rtl/>
        </w:rPr>
        <w:t>"</w:t>
      </w:r>
      <w:r w:rsidR="00753D3C" w:rsidRPr="00753D3C">
        <w:rPr>
          <w:rtl/>
        </w:rPr>
        <w:t xml:space="preserve"> وإلى </w:t>
      </w:r>
      <w:r w:rsidR="00753D3C" w:rsidRPr="00753D3C">
        <w:rPr>
          <w:rFonts w:hint="cs"/>
          <w:rtl/>
        </w:rPr>
        <w:t>"</w:t>
      </w:r>
      <w:r w:rsidR="00753D3C" w:rsidRPr="00753D3C">
        <w:rPr>
          <w:rtl/>
        </w:rPr>
        <w:t xml:space="preserve">وجود اتفاق عام على أن القرار النهائي ينبغي أن يتخذه مؤتمر </w:t>
      </w:r>
      <w:r>
        <w:rPr>
          <w:rFonts w:hint="cs"/>
          <w:rtl/>
          <w:lang w:bidi="ar-EG"/>
        </w:rPr>
        <w:t>الاتحاد ل</w:t>
      </w:r>
      <w:r w:rsidR="00753D3C" w:rsidRPr="00753D3C">
        <w:rPr>
          <w:rtl/>
        </w:rPr>
        <w:t xml:space="preserve">لمندوبين المفوضين </w:t>
      </w:r>
      <w:r w:rsidR="00753D3C" w:rsidRPr="00753D3C">
        <w:rPr>
          <w:rFonts w:hint="cs"/>
          <w:rtl/>
          <w:lang w:bidi="ar-EG"/>
        </w:rPr>
        <w:t>لعام</w:t>
      </w:r>
      <w:r w:rsidR="00753D3C" w:rsidRPr="00753D3C">
        <w:rPr>
          <w:rFonts w:hint="eastAsia"/>
          <w:rtl/>
          <w:lang w:bidi="ar-EG"/>
        </w:rPr>
        <w:t> </w:t>
      </w:r>
      <w:r w:rsidR="00753D3C" w:rsidRPr="00753D3C">
        <w:rPr>
          <w:lang w:bidi="ar-EG"/>
        </w:rPr>
        <w:t>2018</w:t>
      </w:r>
      <w:r w:rsidR="00753D3C" w:rsidRPr="00753D3C">
        <w:rPr>
          <w:rFonts w:hint="cs"/>
          <w:rtl/>
          <w:lang w:bidi="ar-EG"/>
        </w:rPr>
        <w:t>"</w:t>
      </w:r>
      <w:r w:rsidR="009D5B68">
        <w:rPr>
          <w:rFonts w:hint="cs"/>
          <w:rtl/>
          <w:lang w:bidi="ar-EG"/>
        </w:rPr>
        <w:t xml:space="preserve"> (انظر الفقرة </w:t>
      </w:r>
      <w:r w:rsidR="009D5B68">
        <w:rPr>
          <w:rFonts w:eastAsia="PMingLiU" w:hint="eastAsia"/>
          <w:lang w:eastAsia="zh-TW" w:bidi="ar-EG"/>
        </w:rPr>
        <w:t>9.3</w:t>
      </w:r>
      <w:r w:rsidR="009D5B68">
        <w:rPr>
          <w:rFonts w:eastAsia="PMingLiU" w:hint="cs"/>
          <w:rtl/>
          <w:lang w:eastAsia="zh-TW" w:bidi="ar-EG"/>
        </w:rPr>
        <w:t xml:space="preserve"> من </w:t>
      </w:r>
      <w:hyperlink r:id="rId49" w:history="1">
        <w:r w:rsidR="009D5B68" w:rsidRPr="009D5B68">
          <w:rPr>
            <w:rStyle w:val="Hyperlink"/>
            <w:rFonts w:eastAsia="PMingLiU" w:hint="cs"/>
            <w:rtl/>
            <w:lang w:eastAsia="zh-TW" w:bidi="ar-EG"/>
          </w:rPr>
          <w:t xml:space="preserve">الوثيقة </w:t>
        </w:r>
        <w:r w:rsidR="009D5B68" w:rsidRPr="009D5B68">
          <w:rPr>
            <w:rStyle w:val="Hyperlink"/>
            <w:rFonts w:eastAsia="PMingLiU"/>
            <w:lang w:eastAsia="zh-TW" w:bidi="ar-EG"/>
          </w:rPr>
          <w:t>C17/128</w:t>
        </w:r>
      </w:hyperlink>
      <w:r w:rsidR="009D5B68">
        <w:rPr>
          <w:rFonts w:eastAsia="PMingLiU" w:hint="cs"/>
          <w:rtl/>
          <w:lang w:eastAsia="zh-TW" w:bidi="ar-EG"/>
        </w:rPr>
        <w:t>)</w:t>
      </w:r>
      <w:r w:rsidR="00753D3C" w:rsidRPr="00753D3C">
        <w:rPr>
          <w:rFonts w:hint="cs"/>
          <w:rtl/>
          <w:lang w:bidi="ar-EG"/>
        </w:rPr>
        <w:t>.</w:t>
      </w:r>
    </w:p>
    <w:p w:rsidR="00753D3C" w:rsidRPr="00753D3C" w:rsidRDefault="00753D3C" w:rsidP="00430434">
      <w:pPr>
        <w:rPr>
          <w:rtl/>
          <w:lang w:bidi="ar-EG"/>
        </w:rPr>
      </w:pPr>
      <w:r w:rsidRPr="00753D3C">
        <w:rPr>
          <w:lang w:bidi="ar-EG"/>
        </w:rPr>
        <w:t>3.3</w:t>
      </w:r>
      <w:r w:rsidRPr="00753D3C">
        <w:rPr>
          <w:lang w:bidi="ar-EG"/>
        </w:rPr>
        <w:tab/>
      </w:r>
      <w:r w:rsidRPr="00753D3C">
        <w:rPr>
          <w:rFonts w:hint="cs"/>
          <w:rtl/>
        </w:rPr>
        <w:t xml:space="preserve">وعلى الرغم من عدم الاعتراض هذا، </w:t>
      </w:r>
      <w:r w:rsidR="009D5B68">
        <w:rPr>
          <w:rFonts w:hint="cs"/>
          <w:b/>
          <w:bCs/>
          <w:rtl/>
        </w:rPr>
        <w:t>أقر</w:t>
      </w:r>
      <w:r w:rsidRPr="00753D3C">
        <w:rPr>
          <w:rFonts w:hint="cs"/>
          <w:rtl/>
        </w:rPr>
        <w:t xml:space="preserve"> المجلس مجموعة من الشروط </w:t>
      </w:r>
      <w:r w:rsidRPr="00753D3C">
        <w:rPr>
          <w:rFonts w:hint="cs"/>
          <w:b/>
          <w:bCs/>
          <w:rtl/>
        </w:rPr>
        <w:t>ليوصي</w:t>
      </w:r>
      <w:r w:rsidRPr="00753D3C">
        <w:rPr>
          <w:rFonts w:hint="cs"/>
          <w:rtl/>
        </w:rPr>
        <w:t xml:space="preserve"> بها </w:t>
      </w:r>
      <w:r w:rsidRPr="00753D3C">
        <w:rPr>
          <w:rFonts w:hint="cs"/>
          <w:rtl/>
          <w:lang w:bidi="ar-EG"/>
        </w:rPr>
        <w:t>مؤتمر المندوبين المفوضين لعام</w:t>
      </w:r>
      <w:r w:rsidR="00E87159">
        <w:rPr>
          <w:rFonts w:hint="eastAsia"/>
          <w:rtl/>
          <w:lang w:bidi="ar-EG"/>
        </w:rPr>
        <w:t> </w:t>
      </w:r>
      <w:r w:rsidRPr="00753D3C">
        <w:rPr>
          <w:lang w:val="en-CA" w:bidi="ar-EG"/>
        </w:rPr>
        <w:t>2018</w:t>
      </w:r>
      <w:r w:rsidRPr="00753D3C">
        <w:rPr>
          <w:rFonts w:hint="cs"/>
          <w:rtl/>
          <w:lang w:bidi="ar-EG"/>
        </w:rPr>
        <w:t>، إذا ما قرر أن يتولى الاتحاد دور السلطة الإشرافية. وترد هذه الشروط في الفقرات</w:t>
      </w:r>
      <w:r w:rsidR="009D5B68">
        <w:rPr>
          <w:rFonts w:hint="cs"/>
          <w:rtl/>
          <w:lang w:bidi="ar-EG"/>
        </w:rPr>
        <w:t xml:space="preserve"> من</w:t>
      </w:r>
      <w:r w:rsidRPr="00753D3C">
        <w:rPr>
          <w:rFonts w:hint="cs"/>
          <w:rtl/>
          <w:lang w:bidi="ar-EG"/>
        </w:rPr>
        <w:t xml:space="preserve"> </w:t>
      </w:r>
      <w:r w:rsidRPr="00753D3C">
        <w:rPr>
          <w:lang w:val="en-CA" w:bidi="ar-EG"/>
        </w:rPr>
        <w:t>4</w:t>
      </w:r>
      <w:r w:rsidRPr="00753D3C">
        <w:rPr>
          <w:rFonts w:hint="cs"/>
          <w:rtl/>
          <w:lang w:bidi="ar-EG"/>
        </w:rPr>
        <w:t xml:space="preserve"> إلى </w:t>
      </w:r>
      <w:r w:rsidRPr="00753D3C">
        <w:rPr>
          <w:lang w:val="en-CA" w:bidi="ar-EG"/>
        </w:rPr>
        <w:t>13</w:t>
      </w:r>
      <w:r w:rsidRPr="00753D3C">
        <w:rPr>
          <w:rFonts w:hint="cs"/>
          <w:rtl/>
          <w:lang w:bidi="ar-EG"/>
        </w:rPr>
        <w:t xml:space="preserve"> من </w:t>
      </w:r>
      <w:hyperlink r:id="rId50" w:history="1">
        <w:r w:rsidRPr="00753D3C">
          <w:rPr>
            <w:rStyle w:val="Hyperlink"/>
            <w:rFonts w:hint="cs"/>
            <w:rtl/>
            <w:lang w:bidi="ar-EG"/>
          </w:rPr>
          <w:t xml:space="preserve">الوثيقة </w:t>
        </w:r>
        <w:r w:rsidRPr="00753D3C">
          <w:rPr>
            <w:rStyle w:val="Hyperlink"/>
            <w:lang w:val="en-CA" w:bidi="ar-EG"/>
          </w:rPr>
          <w:t>C17/36(Rev.1)</w:t>
        </w:r>
      </w:hyperlink>
      <w:r w:rsidRPr="00753D3C">
        <w:rPr>
          <w:rFonts w:hint="cs"/>
          <w:rtl/>
          <w:lang w:bidi="ar-EG"/>
        </w:rPr>
        <w:t xml:space="preserve"> وتُعرض فيما يلي:</w:t>
      </w:r>
    </w:p>
    <w:p w:rsidR="00753D3C" w:rsidRPr="00753D3C" w:rsidRDefault="00753D3C" w:rsidP="001E47D8">
      <w:pPr>
        <w:tabs>
          <w:tab w:val="clear" w:pos="794"/>
          <w:tab w:val="clear" w:pos="1361"/>
          <w:tab w:val="left" w:pos="1134"/>
        </w:tabs>
        <w:ind w:left="567"/>
        <w:rPr>
          <w:i/>
          <w:iCs/>
          <w:rtl/>
          <w:lang w:bidi="ar-EG"/>
        </w:rPr>
      </w:pPr>
      <w:r w:rsidRPr="00753D3C">
        <w:rPr>
          <w:rFonts w:hint="cs"/>
          <w:i/>
          <w:iCs/>
          <w:rtl/>
          <w:lang w:bidi="ar-EG"/>
        </w:rPr>
        <w:t>"</w:t>
      </w:r>
      <w:r w:rsidRPr="00753D3C">
        <w:rPr>
          <w:i/>
          <w:iCs/>
          <w:lang w:bidi="ar-EG"/>
        </w:rPr>
        <w:t>4</w:t>
      </w:r>
      <w:r w:rsidRPr="00753D3C">
        <w:rPr>
          <w:i/>
          <w:iCs/>
          <w:lang w:bidi="ar-EG"/>
        </w:rPr>
        <w:tab/>
      </w:r>
      <w:r w:rsidRPr="00753D3C">
        <w:rPr>
          <w:rFonts w:hint="cs"/>
          <w:i/>
          <w:iCs/>
          <w:rtl/>
          <w:lang w:bidi="ar-EG"/>
        </w:rPr>
        <w:t xml:space="preserve">فيما يخص الأسئلة التي أثارها المجلس في اجتماعه في </w:t>
      </w:r>
      <w:r w:rsidRPr="00753D3C">
        <w:rPr>
          <w:i/>
          <w:iCs/>
          <w:lang w:bidi="ar-EG"/>
        </w:rPr>
        <w:t>2016</w:t>
      </w:r>
      <w:r w:rsidRPr="00753D3C">
        <w:rPr>
          <w:rFonts w:hint="cs"/>
          <w:i/>
          <w:iCs/>
          <w:rtl/>
          <w:lang w:bidi="ar-EG"/>
        </w:rPr>
        <w:t xml:space="preserve"> بخصوص الشروط والقيود </w:t>
      </w:r>
      <w:r w:rsidR="009D5B68">
        <w:rPr>
          <w:rFonts w:hint="cs"/>
          <w:i/>
          <w:iCs/>
          <w:rtl/>
          <w:lang w:bidi="ar-EG"/>
        </w:rPr>
        <w:t>التي قد يتعين تطبيقها على اتفاق ل</w:t>
      </w:r>
      <w:r w:rsidRPr="00753D3C">
        <w:rPr>
          <w:rFonts w:hint="cs"/>
          <w:i/>
          <w:iCs/>
          <w:rtl/>
          <w:lang w:bidi="ar-EG"/>
        </w:rPr>
        <w:t xml:space="preserve">لاتحاد في حال قرر مؤتمر المندوبين المفوضين لعام </w:t>
      </w:r>
      <w:r w:rsidRPr="00753D3C">
        <w:rPr>
          <w:i/>
          <w:iCs/>
          <w:lang w:bidi="ar-EG"/>
        </w:rPr>
        <w:t>2018</w:t>
      </w:r>
      <w:r w:rsidRPr="00753D3C">
        <w:rPr>
          <w:rFonts w:hint="cs"/>
          <w:i/>
          <w:iCs/>
          <w:rtl/>
          <w:lang w:bidi="ar-EG"/>
        </w:rPr>
        <w:t xml:space="preserve"> إمكانية قيام الاتحاد بدور السلطة الإشرافية، من المهم التذكير ببعض النقاط</w:t>
      </w:r>
      <w:r w:rsidRPr="00753D3C">
        <w:rPr>
          <w:rFonts w:hint="eastAsia"/>
          <w:i/>
          <w:iCs/>
          <w:rtl/>
          <w:lang w:bidi="ar-EG"/>
        </w:rPr>
        <w:t> </w:t>
      </w:r>
      <w:r w:rsidRPr="00753D3C">
        <w:rPr>
          <w:rFonts w:hint="cs"/>
          <w:i/>
          <w:iCs/>
          <w:rtl/>
          <w:lang w:bidi="ar-EG"/>
        </w:rPr>
        <w:t>الأساسية.</w:t>
      </w:r>
    </w:p>
    <w:p w:rsidR="00753D3C" w:rsidRPr="00753D3C" w:rsidRDefault="00753D3C" w:rsidP="001E47D8">
      <w:pPr>
        <w:tabs>
          <w:tab w:val="clear" w:pos="794"/>
          <w:tab w:val="clear" w:pos="1361"/>
          <w:tab w:val="left" w:pos="1134"/>
        </w:tabs>
        <w:ind w:left="567"/>
        <w:rPr>
          <w:i/>
          <w:iCs/>
          <w:rtl/>
        </w:rPr>
      </w:pPr>
      <w:r w:rsidRPr="00753D3C">
        <w:rPr>
          <w:i/>
          <w:iCs/>
          <w:lang w:bidi="ar-EG"/>
        </w:rPr>
        <w:t>5</w:t>
      </w:r>
      <w:r w:rsidRPr="00753D3C">
        <w:rPr>
          <w:i/>
          <w:iCs/>
          <w:lang w:bidi="ar-EG"/>
        </w:rPr>
        <w:tab/>
      </w:r>
      <w:r w:rsidRPr="00753D3C">
        <w:rPr>
          <w:rFonts w:hint="cs"/>
          <w:i/>
          <w:iCs/>
          <w:rtl/>
          <w:lang w:bidi="ar-EG"/>
        </w:rPr>
        <w:t xml:space="preserve">أولاً، ينبغي التأكيد على أن قبول الاتحاد لهذا الدور لن يؤدي إلى أي التزام أو مسؤولية (مباشرة أو غير مباشرة) للدول الأعضاء في الاتحاد، علماً بأن </w:t>
      </w:r>
      <w:r w:rsidRPr="00753D3C">
        <w:rPr>
          <w:i/>
          <w:iCs/>
          <w:rtl/>
        </w:rPr>
        <w:t>تصديق دولة عضو على البروتوكول هو وحده الذي يمكن أن ينشئ</w:t>
      </w:r>
      <w:r w:rsidRPr="00753D3C">
        <w:rPr>
          <w:rFonts w:hint="cs"/>
          <w:i/>
          <w:iCs/>
          <w:rtl/>
        </w:rPr>
        <w:t>، من الناحية القانونية،</w:t>
      </w:r>
      <w:r w:rsidRPr="00753D3C">
        <w:rPr>
          <w:i/>
          <w:iCs/>
          <w:rtl/>
        </w:rPr>
        <w:t xml:space="preserve"> التزامات بالنسبة إلى هذه الدولة.</w:t>
      </w:r>
    </w:p>
    <w:p w:rsidR="00753D3C" w:rsidRPr="001E47D8" w:rsidRDefault="00753D3C" w:rsidP="001E47D8">
      <w:pPr>
        <w:tabs>
          <w:tab w:val="clear" w:pos="794"/>
          <w:tab w:val="left" w:pos="1134"/>
        </w:tabs>
        <w:ind w:left="567"/>
        <w:rPr>
          <w:i/>
          <w:iCs/>
          <w:spacing w:val="-2"/>
          <w:rtl/>
          <w:lang w:bidi="ar-EG"/>
        </w:rPr>
      </w:pPr>
      <w:r w:rsidRPr="001E47D8">
        <w:rPr>
          <w:i/>
          <w:iCs/>
          <w:spacing w:val="-2"/>
          <w:lang w:bidi="ar-EG"/>
        </w:rPr>
        <w:t>6</w:t>
      </w:r>
      <w:r w:rsidRPr="001E47D8">
        <w:rPr>
          <w:i/>
          <w:iCs/>
          <w:spacing w:val="-2"/>
          <w:rtl/>
          <w:lang w:bidi="ar-EG"/>
        </w:rPr>
        <w:tab/>
      </w:r>
      <w:r w:rsidRPr="001E47D8">
        <w:rPr>
          <w:rFonts w:hint="cs"/>
          <w:i/>
          <w:iCs/>
          <w:spacing w:val="-2"/>
          <w:rtl/>
          <w:lang w:bidi="ar-EG"/>
        </w:rPr>
        <w:t xml:space="preserve">ثانياً، بالنسبة إلى دور الاتحاد فيما يتعلق بالبروتوكول، فإنه سيكون محدوداً للغاية علماً بأن الاتحاد </w:t>
      </w:r>
      <w:r w:rsidRPr="001E47D8">
        <w:rPr>
          <w:i/>
          <w:iCs/>
          <w:spacing w:val="-2"/>
          <w:rtl/>
        </w:rPr>
        <w:t xml:space="preserve">لن يكون وديعاً للبروتوكول، ولن يكون الضامن لتنفيذه </w:t>
      </w:r>
      <w:r w:rsidRPr="001E47D8">
        <w:rPr>
          <w:rFonts w:hint="cs"/>
          <w:i/>
          <w:iCs/>
          <w:spacing w:val="-2"/>
          <w:rtl/>
        </w:rPr>
        <w:t>أو</w:t>
      </w:r>
      <w:r w:rsidRPr="001E47D8">
        <w:rPr>
          <w:i/>
          <w:iCs/>
          <w:spacing w:val="-2"/>
          <w:rtl/>
        </w:rPr>
        <w:t xml:space="preserve"> لتطبيقه</w:t>
      </w:r>
      <w:r w:rsidRPr="001E47D8">
        <w:rPr>
          <w:rFonts w:hint="cs"/>
          <w:i/>
          <w:iCs/>
          <w:spacing w:val="-2"/>
          <w:rtl/>
          <w:lang w:bidi="ar-EG"/>
        </w:rPr>
        <w:t xml:space="preserve"> أو لتفسيره، ولن يكون كذلك فيما يتعلق بالاتفاقية بشأن ا</w:t>
      </w:r>
      <w:r w:rsidRPr="001E47D8">
        <w:rPr>
          <w:i/>
          <w:iCs/>
          <w:spacing w:val="-2"/>
          <w:rtl/>
        </w:rPr>
        <w:t>لضمانات الدولية على المعدات المنقولة</w:t>
      </w:r>
      <w:r w:rsidRPr="001E47D8">
        <w:rPr>
          <w:rFonts w:hint="cs"/>
          <w:i/>
          <w:iCs/>
          <w:spacing w:val="-2"/>
          <w:rtl/>
        </w:rPr>
        <w:t>. ومن جهة أخرى، وبصفته السلطة الإشرافية، سيكون الاتحاد في وضع يسمح له عند اللزوم</w:t>
      </w:r>
      <w:r w:rsidRPr="001E47D8">
        <w:rPr>
          <w:rFonts w:hint="cs"/>
          <w:i/>
          <w:iCs/>
          <w:spacing w:val="-2"/>
          <w:rtl/>
          <w:lang w:bidi="ar-EG"/>
        </w:rPr>
        <w:t xml:space="preserve"> بالإبلاغ عن احتياجات أطراف الاتحاد ومنع الخلافات الناشئة بين البروتوكول والنصوص الأساسية للاتحاد، طالما أن السلطة الإشرافية تشكل، بموجب المادة </w:t>
      </w:r>
      <w:r w:rsidRPr="001E47D8">
        <w:rPr>
          <w:i/>
          <w:iCs/>
          <w:spacing w:val="-2"/>
          <w:lang w:bidi="ar-EG"/>
        </w:rPr>
        <w:t>47</w:t>
      </w:r>
      <w:r w:rsidRPr="001E47D8">
        <w:rPr>
          <w:rFonts w:hint="cs"/>
          <w:i/>
          <w:iCs/>
          <w:spacing w:val="-2"/>
          <w:rtl/>
          <w:lang w:bidi="ar-EG"/>
        </w:rPr>
        <w:t xml:space="preserve"> من البروتوكول، جزءاً فعالاً في صياغة التقارير السنوية التي يعدّها وديع </w:t>
      </w:r>
      <w:r w:rsidRPr="001E47D8">
        <w:rPr>
          <w:rFonts w:hint="cs"/>
          <w:i/>
          <w:iCs/>
          <w:spacing w:val="-2"/>
          <w:rtl/>
          <w:lang w:bidi="ar-EG"/>
        </w:rPr>
        <w:lastRenderedPageBreak/>
        <w:t>البروتوكول وتضطلع بدور استشاري مهم في مؤتمرات الاستعراض المسؤولة عن تعديل البروتوكول أو تنقيحه.</w:t>
      </w:r>
    </w:p>
    <w:p w:rsidR="00753D3C" w:rsidRPr="00753D3C" w:rsidRDefault="00753D3C" w:rsidP="001E47D8">
      <w:pPr>
        <w:tabs>
          <w:tab w:val="clear" w:pos="794"/>
          <w:tab w:val="left" w:pos="1134"/>
        </w:tabs>
        <w:ind w:left="567"/>
        <w:rPr>
          <w:i/>
          <w:iCs/>
          <w:rtl/>
          <w:lang w:bidi="ar-EG"/>
        </w:rPr>
      </w:pPr>
      <w:r w:rsidRPr="00753D3C">
        <w:rPr>
          <w:i/>
          <w:iCs/>
          <w:lang w:bidi="ar-EG"/>
        </w:rPr>
        <w:t>7</w:t>
      </w:r>
      <w:r w:rsidRPr="00753D3C">
        <w:rPr>
          <w:i/>
          <w:iCs/>
          <w:rtl/>
          <w:lang w:bidi="ar-EG"/>
        </w:rPr>
        <w:tab/>
      </w:r>
      <w:r w:rsidRPr="00753D3C">
        <w:rPr>
          <w:rFonts w:hint="cs"/>
          <w:i/>
          <w:iCs/>
          <w:rtl/>
          <w:lang w:bidi="ar-EG"/>
        </w:rPr>
        <w:t xml:space="preserve">بيد أنه إذا قبِل الاتحاد بالاضطلاع بدور السلطة الإشرافية، </w:t>
      </w:r>
      <w:r w:rsidRPr="00753D3C">
        <w:rPr>
          <w:rFonts w:hint="cs"/>
          <w:b/>
          <w:bCs/>
          <w:i/>
          <w:iCs/>
          <w:rtl/>
          <w:lang w:bidi="ar-EG"/>
        </w:rPr>
        <w:t>ينبغي أن يجعل شرطاً من شروط القبول</w:t>
      </w:r>
      <w:r w:rsidRPr="00753D3C">
        <w:rPr>
          <w:rFonts w:hint="cs"/>
          <w:i/>
          <w:iCs/>
          <w:rtl/>
          <w:lang w:bidi="ar-EG"/>
        </w:rPr>
        <w:t xml:space="preserve"> الاحتفاظ بحقه الكامل في التخلي عن هذا الدور في أي وقت إذا كان في رأي الاتحاد أن هذا الدور سيصبح غير متوافق مع النصوص الأساسية للاتحاد أو يتعارض معها نتيجة إدخال تعديلات على البروتوكول بوجه خاص. وبهذا الصدد، من المهم التأكيد على أن</w:t>
      </w:r>
      <w:r w:rsidRPr="00753D3C">
        <w:rPr>
          <w:rFonts w:hint="eastAsia"/>
          <w:i/>
          <w:iCs/>
          <w:rtl/>
          <w:lang w:bidi="ar-EG"/>
        </w:rPr>
        <w:t> </w:t>
      </w:r>
      <w:r w:rsidRPr="00753D3C">
        <w:rPr>
          <w:rFonts w:hint="cs"/>
          <w:i/>
          <w:iCs/>
          <w:rtl/>
          <w:lang w:bidi="ar-EG"/>
        </w:rPr>
        <w:t xml:space="preserve">كون الاتحاد ليس طرفاً في البروتوكول، لا يمكن أن يكون ملزماً بأي تعديل يخضع له البروتوكول في المستقبل بدون موافقته الصريحة. وفي هذه النقطة أيضاً، </w:t>
      </w:r>
      <w:r w:rsidRPr="00753D3C">
        <w:rPr>
          <w:rFonts w:hint="cs"/>
          <w:b/>
          <w:bCs/>
          <w:i/>
          <w:iCs/>
          <w:rtl/>
          <w:lang w:bidi="ar-EG"/>
        </w:rPr>
        <w:t>يوصى</w:t>
      </w:r>
      <w:r w:rsidRPr="00753D3C">
        <w:rPr>
          <w:rFonts w:hint="cs"/>
          <w:i/>
          <w:iCs/>
          <w:rtl/>
          <w:lang w:bidi="ar-EG"/>
        </w:rPr>
        <w:t xml:space="preserve"> بأن يشار صراحة إلى هذا الشرط في أي اتفاق يقبل الاتحاد بموجبه الاضطلاع بدور السلطة</w:t>
      </w:r>
      <w:r w:rsidRPr="00753D3C">
        <w:rPr>
          <w:rFonts w:hint="eastAsia"/>
          <w:i/>
          <w:iCs/>
          <w:rtl/>
          <w:lang w:bidi="ar-EG"/>
        </w:rPr>
        <w:t> </w:t>
      </w:r>
      <w:r w:rsidRPr="00753D3C">
        <w:rPr>
          <w:rFonts w:hint="cs"/>
          <w:i/>
          <w:iCs/>
          <w:rtl/>
          <w:lang w:bidi="ar-EG"/>
        </w:rPr>
        <w:t>الإشرافية.</w:t>
      </w:r>
    </w:p>
    <w:p w:rsidR="00753D3C" w:rsidRPr="00753D3C" w:rsidRDefault="00753D3C" w:rsidP="001E47D8">
      <w:pPr>
        <w:tabs>
          <w:tab w:val="clear" w:pos="794"/>
          <w:tab w:val="left" w:pos="1134"/>
        </w:tabs>
        <w:ind w:left="567"/>
        <w:rPr>
          <w:i/>
          <w:iCs/>
          <w:rtl/>
          <w:lang w:bidi="ar-EG"/>
        </w:rPr>
      </w:pPr>
      <w:r w:rsidRPr="00753D3C">
        <w:rPr>
          <w:i/>
          <w:iCs/>
          <w:lang w:bidi="ar-EG"/>
        </w:rPr>
        <w:t>8</w:t>
      </w:r>
      <w:r w:rsidRPr="00753D3C">
        <w:rPr>
          <w:i/>
          <w:iCs/>
          <w:rtl/>
          <w:lang w:bidi="ar-EG"/>
        </w:rPr>
        <w:tab/>
      </w:r>
      <w:r w:rsidRPr="00753D3C">
        <w:rPr>
          <w:rFonts w:hint="cs"/>
          <w:i/>
          <w:iCs/>
          <w:rtl/>
          <w:lang w:bidi="ar-EG"/>
        </w:rPr>
        <w:t xml:space="preserve">وبالمثل، على الرغم من أن المادة الخامسة والثلاثين تحدد تسلسلاً هرمياً للمعايير بين الاتفاقية بشأن الضمانات الدولية على المعدات المنقولة والصكوك القانونية للاتحاد حيث تكون الأسبقية لصكوك الاتحاد في حالة الاختلاف، </w:t>
      </w:r>
      <w:r w:rsidRPr="00753D3C">
        <w:rPr>
          <w:rFonts w:hint="cs"/>
          <w:b/>
          <w:bCs/>
          <w:i/>
          <w:iCs/>
          <w:rtl/>
          <w:lang w:bidi="ar-EG"/>
        </w:rPr>
        <w:t>من المهم</w:t>
      </w:r>
      <w:r w:rsidRPr="00753D3C">
        <w:rPr>
          <w:rFonts w:hint="cs"/>
          <w:i/>
          <w:iCs/>
          <w:rtl/>
          <w:lang w:bidi="ar-EG"/>
        </w:rPr>
        <w:t xml:space="preserve"> أن</w:t>
      </w:r>
      <w:r w:rsidRPr="00753D3C">
        <w:rPr>
          <w:rFonts w:hint="eastAsia"/>
          <w:i/>
          <w:iCs/>
          <w:rtl/>
          <w:lang w:bidi="ar-EG"/>
        </w:rPr>
        <w:t> </w:t>
      </w:r>
      <w:r w:rsidRPr="00753D3C">
        <w:rPr>
          <w:rFonts w:hint="cs"/>
          <w:i/>
          <w:iCs/>
          <w:rtl/>
          <w:lang w:bidi="ar-EG"/>
        </w:rPr>
        <w:t>يخضع قبول الاتحاد إلى الشروط التالية:</w:t>
      </w:r>
    </w:p>
    <w:p w:rsidR="00753D3C" w:rsidRPr="00264D96" w:rsidRDefault="00430434" w:rsidP="00264D96">
      <w:pPr>
        <w:pStyle w:val="enumlev1"/>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567"/>
        <w:rPr>
          <w:i/>
          <w:iCs/>
          <w:rtl/>
        </w:rPr>
      </w:pPr>
      <w:r w:rsidRPr="00264D96">
        <w:rPr>
          <w:i/>
          <w:iCs/>
          <w:rtl/>
          <w:lang w:bidi="ar-EG"/>
        </w:rPr>
        <w:t>•</w:t>
      </w:r>
      <w:r w:rsidR="00264D96">
        <w:rPr>
          <w:i/>
          <w:iCs/>
          <w:lang w:bidi="ar-EG"/>
        </w:rPr>
        <w:tab/>
      </w:r>
      <w:r w:rsidR="00753D3C" w:rsidRPr="00264D96">
        <w:rPr>
          <w:rFonts w:hint="eastAsia"/>
          <w:i/>
          <w:iCs/>
          <w:rtl/>
        </w:rPr>
        <w:t>في</w:t>
      </w:r>
      <w:r w:rsidR="00753D3C" w:rsidRPr="00264D96">
        <w:rPr>
          <w:i/>
          <w:iCs/>
          <w:rtl/>
        </w:rPr>
        <w:t xml:space="preserve"> </w:t>
      </w:r>
      <w:r w:rsidR="00753D3C" w:rsidRPr="00264D96">
        <w:rPr>
          <w:rFonts w:hint="eastAsia"/>
          <w:i/>
          <w:iCs/>
          <w:rtl/>
        </w:rPr>
        <w:t>حالة</w:t>
      </w:r>
      <w:r w:rsidR="00753D3C" w:rsidRPr="00264D96">
        <w:rPr>
          <w:i/>
          <w:iCs/>
          <w:rtl/>
        </w:rPr>
        <w:t xml:space="preserve"> </w:t>
      </w:r>
      <w:r w:rsidR="00753D3C" w:rsidRPr="00264D96">
        <w:rPr>
          <w:rFonts w:hint="cs"/>
          <w:i/>
          <w:iCs/>
          <w:rtl/>
        </w:rPr>
        <w:t>ال</w:t>
      </w:r>
      <w:r w:rsidR="00753D3C" w:rsidRPr="00264D96">
        <w:rPr>
          <w:rFonts w:hint="eastAsia"/>
          <w:i/>
          <w:iCs/>
          <w:rtl/>
        </w:rPr>
        <w:t>اختلاف</w:t>
      </w:r>
      <w:r w:rsidR="00753D3C" w:rsidRPr="00264D96">
        <w:rPr>
          <w:i/>
          <w:iCs/>
          <w:rtl/>
        </w:rPr>
        <w:t xml:space="preserve"> </w:t>
      </w:r>
      <w:r w:rsidR="00753D3C" w:rsidRPr="00264D96">
        <w:rPr>
          <w:rFonts w:hint="eastAsia"/>
          <w:i/>
          <w:iCs/>
          <w:rtl/>
        </w:rPr>
        <w:t>بين</w:t>
      </w:r>
      <w:r w:rsidR="00753D3C" w:rsidRPr="00264D96">
        <w:rPr>
          <w:i/>
          <w:iCs/>
          <w:rtl/>
        </w:rPr>
        <w:t xml:space="preserve"> </w:t>
      </w:r>
      <w:r w:rsidR="00753D3C" w:rsidRPr="00264D96">
        <w:rPr>
          <w:rFonts w:hint="eastAsia"/>
          <w:i/>
          <w:iCs/>
          <w:rtl/>
        </w:rPr>
        <w:t>أحكام</w:t>
      </w:r>
      <w:r w:rsidR="00753D3C" w:rsidRPr="00264D96">
        <w:rPr>
          <w:i/>
          <w:iCs/>
          <w:rtl/>
        </w:rPr>
        <w:t xml:space="preserve"> </w:t>
      </w:r>
      <w:r w:rsidR="00753D3C" w:rsidRPr="00264D96">
        <w:rPr>
          <w:rFonts w:hint="eastAsia"/>
          <w:i/>
          <w:iCs/>
          <w:rtl/>
        </w:rPr>
        <w:t>البروتوكول</w:t>
      </w:r>
      <w:r w:rsidR="00753D3C" w:rsidRPr="00264D96">
        <w:rPr>
          <w:i/>
          <w:iCs/>
          <w:rtl/>
        </w:rPr>
        <w:t xml:space="preserve"> </w:t>
      </w:r>
      <w:r w:rsidR="00753D3C" w:rsidRPr="00264D96">
        <w:rPr>
          <w:rFonts w:hint="cs"/>
          <w:i/>
          <w:iCs/>
          <w:rtl/>
        </w:rPr>
        <w:t>وأحكام</w:t>
      </w:r>
      <w:r w:rsidR="00753D3C" w:rsidRPr="00264D96">
        <w:rPr>
          <w:i/>
          <w:iCs/>
          <w:rtl/>
        </w:rPr>
        <w:t xml:space="preserve"> </w:t>
      </w:r>
      <w:r w:rsidR="00753D3C" w:rsidRPr="00264D96">
        <w:rPr>
          <w:rFonts w:hint="eastAsia"/>
          <w:i/>
          <w:iCs/>
          <w:rtl/>
        </w:rPr>
        <w:t>النصوص</w:t>
      </w:r>
      <w:r w:rsidR="00753D3C" w:rsidRPr="00264D96">
        <w:rPr>
          <w:i/>
          <w:iCs/>
          <w:rtl/>
        </w:rPr>
        <w:t xml:space="preserve"> </w:t>
      </w:r>
      <w:r w:rsidR="00753D3C" w:rsidRPr="00264D96">
        <w:rPr>
          <w:rFonts w:hint="eastAsia"/>
          <w:i/>
          <w:iCs/>
          <w:rtl/>
        </w:rPr>
        <w:t>الأساسية</w:t>
      </w:r>
      <w:r w:rsidR="00753D3C" w:rsidRPr="00264D96">
        <w:rPr>
          <w:i/>
          <w:iCs/>
          <w:rtl/>
        </w:rPr>
        <w:t xml:space="preserve"> </w:t>
      </w:r>
      <w:r w:rsidR="00753D3C" w:rsidRPr="00264D96">
        <w:rPr>
          <w:rFonts w:hint="eastAsia"/>
          <w:i/>
          <w:iCs/>
          <w:rtl/>
        </w:rPr>
        <w:t>للاتحاد،</w:t>
      </w:r>
      <w:r w:rsidR="00753D3C" w:rsidRPr="00264D96">
        <w:rPr>
          <w:i/>
          <w:iCs/>
          <w:rtl/>
        </w:rPr>
        <w:t xml:space="preserve"> </w:t>
      </w:r>
      <w:r w:rsidR="00753D3C" w:rsidRPr="00264D96">
        <w:rPr>
          <w:rFonts w:hint="cs"/>
          <w:i/>
          <w:iCs/>
          <w:rtl/>
        </w:rPr>
        <w:t>يكون للأخير</w:t>
      </w:r>
      <w:r w:rsidR="00753D3C" w:rsidRPr="00264D96">
        <w:rPr>
          <w:i/>
          <w:iCs/>
          <w:rtl/>
        </w:rPr>
        <w:t xml:space="preserve"> </w:t>
      </w:r>
      <w:r w:rsidR="00753D3C" w:rsidRPr="00264D96">
        <w:rPr>
          <w:rFonts w:hint="eastAsia"/>
          <w:i/>
          <w:iCs/>
          <w:rtl/>
        </w:rPr>
        <w:t>الأسبقية</w:t>
      </w:r>
      <w:r w:rsidR="00753D3C" w:rsidRPr="00264D96">
        <w:rPr>
          <w:rFonts w:hint="cs"/>
          <w:i/>
          <w:iCs/>
          <w:rtl/>
        </w:rPr>
        <w:t>.</w:t>
      </w:r>
    </w:p>
    <w:p w:rsidR="00753D3C" w:rsidRPr="00CE2E89" w:rsidRDefault="00753D3C" w:rsidP="00CE2E89">
      <w:pPr>
        <w:pStyle w:val="enumlev1"/>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567"/>
        <w:rPr>
          <w:i/>
          <w:iCs/>
          <w:rtl/>
        </w:rPr>
      </w:pPr>
      <w:r w:rsidRPr="00CE2E89">
        <w:rPr>
          <w:i/>
          <w:iCs/>
          <w:rtl/>
        </w:rPr>
        <w:t>•</w:t>
      </w:r>
      <w:r w:rsidR="00CE2E89" w:rsidRPr="00CE2E89">
        <w:rPr>
          <w:i/>
          <w:iCs/>
        </w:rPr>
        <w:tab/>
      </w:r>
      <w:r w:rsidRPr="00CE2E89">
        <w:rPr>
          <w:rFonts w:hint="cs"/>
          <w:i/>
          <w:iCs/>
          <w:rtl/>
        </w:rPr>
        <w:t>يحتفظ الاتحاد بحقه، بدون تحمل أي مسؤولية، في عدم القيام بأي عمل بصفته سلطة إشرافية، يتعارض من النصوص الأساسية</w:t>
      </w:r>
      <w:r w:rsidRPr="00CE2E89">
        <w:rPr>
          <w:rFonts w:hint="eastAsia"/>
          <w:i/>
          <w:iCs/>
          <w:rtl/>
        </w:rPr>
        <w:t> </w:t>
      </w:r>
      <w:r w:rsidRPr="00CE2E89">
        <w:rPr>
          <w:rFonts w:hint="cs"/>
          <w:i/>
          <w:iCs/>
          <w:rtl/>
        </w:rPr>
        <w:t>للاتحاد.</w:t>
      </w:r>
    </w:p>
    <w:p w:rsidR="00753D3C" w:rsidRPr="00753D3C" w:rsidRDefault="00753D3C" w:rsidP="001E47D8">
      <w:pPr>
        <w:tabs>
          <w:tab w:val="clear" w:pos="794"/>
          <w:tab w:val="left" w:pos="1134"/>
        </w:tabs>
        <w:ind w:left="567"/>
        <w:rPr>
          <w:i/>
          <w:iCs/>
          <w:rtl/>
          <w:lang w:bidi="ar-EG"/>
        </w:rPr>
      </w:pPr>
      <w:r w:rsidRPr="00753D3C">
        <w:rPr>
          <w:i/>
          <w:iCs/>
          <w:lang w:bidi="ar-EG"/>
        </w:rPr>
        <w:t>9</w:t>
      </w:r>
      <w:r w:rsidRPr="00753D3C">
        <w:rPr>
          <w:i/>
          <w:iCs/>
          <w:rtl/>
          <w:lang w:bidi="ar-EG"/>
        </w:rPr>
        <w:tab/>
      </w:r>
      <w:r w:rsidRPr="00753D3C">
        <w:rPr>
          <w:rFonts w:hint="cs"/>
          <w:i/>
          <w:iCs/>
          <w:rtl/>
          <w:lang w:bidi="ar-EG"/>
        </w:rPr>
        <w:t>فيما يتعلق بالدور الفعلي للسلطة الإشرافية، فإنه يقتصر على إنشاء السجل الدولي وتعيين أمين السجل والإشراف على أنشطة هذا الأخير والموافقة على اللوائح التنظيمية للسجل وتعديلها فضلاً عن تحديد رسوم التسجيل ومستوى التأمين المطلوب لأمين السجل، وستتم هذه الأنشطة جميعها بمساعدة لجنة من الخبراء.</w:t>
      </w:r>
    </w:p>
    <w:p w:rsidR="00753D3C" w:rsidRPr="00E66797" w:rsidRDefault="00753D3C" w:rsidP="001E47D8">
      <w:pPr>
        <w:tabs>
          <w:tab w:val="clear" w:pos="794"/>
          <w:tab w:val="left" w:pos="1134"/>
        </w:tabs>
        <w:ind w:left="567"/>
        <w:rPr>
          <w:i/>
          <w:iCs/>
          <w:spacing w:val="4"/>
          <w:rtl/>
          <w:lang w:bidi="ar-EG"/>
        </w:rPr>
      </w:pPr>
      <w:r w:rsidRPr="00E66797">
        <w:rPr>
          <w:i/>
          <w:iCs/>
          <w:spacing w:val="4"/>
          <w:lang w:bidi="ar-EG"/>
        </w:rPr>
        <w:t>10</w:t>
      </w:r>
      <w:r w:rsidRPr="00E66797">
        <w:rPr>
          <w:i/>
          <w:iCs/>
          <w:spacing w:val="4"/>
          <w:rtl/>
          <w:lang w:bidi="ar-EG"/>
        </w:rPr>
        <w:tab/>
      </w:r>
      <w:r w:rsidRPr="00E66797">
        <w:rPr>
          <w:rFonts w:hint="cs"/>
          <w:i/>
          <w:iCs/>
          <w:spacing w:val="4"/>
          <w:rtl/>
          <w:lang w:bidi="ar-EG"/>
        </w:rPr>
        <w:t>ولذلك لن يضطلع الاتحاد بدور أمين السجل ولن يتحمل المسؤوليات المرتبطة بهذه الوظيفة. وبالمثل، لن يقوم الاتحاد بإدارة أو تنظيم السجل أو تحديثه. ومن ثم، سيتحمل أمين السجل المسؤولية الموضوعية وسيكون، عند اللزوم، مسؤولاً عن دفع تعويضات عن أي خسائر تلحق بأي شخص (مادية أو معنوية) عندما تنشأ تلك الخسائر مباشرة نتيجة خطأ أو تقصير من جانب أمين السجل أو إخفاق نظام التسجيل الدولي (وسيكون أمين السجل مطالباً بالتأمين المناسب ضد هذا الاحتمال).</w:t>
      </w:r>
    </w:p>
    <w:p w:rsidR="00753D3C" w:rsidRPr="00430434" w:rsidRDefault="00753D3C" w:rsidP="00430434">
      <w:pPr>
        <w:tabs>
          <w:tab w:val="clear" w:pos="794"/>
          <w:tab w:val="left" w:pos="1134"/>
        </w:tabs>
        <w:ind w:left="567"/>
        <w:rPr>
          <w:i/>
          <w:iCs/>
          <w:rtl/>
          <w:lang w:bidi="ar-EG"/>
        </w:rPr>
      </w:pPr>
      <w:r w:rsidRPr="00430434">
        <w:rPr>
          <w:i/>
          <w:iCs/>
          <w:lang w:bidi="ar-EG"/>
        </w:rPr>
        <w:t>11</w:t>
      </w:r>
      <w:r w:rsidRPr="00430434">
        <w:rPr>
          <w:i/>
          <w:iCs/>
          <w:rtl/>
          <w:lang w:bidi="ar-EG"/>
        </w:rPr>
        <w:tab/>
      </w:r>
      <w:r w:rsidRPr="00430434">
        <w:rPr>
          <w:rFonts w:hint="cs"/>
          <w:i/>
          <w:iCs/>
          <w:rtl/>
          <w:lang w:bidi="ar-EG"/>
        </w:rPr>
        <w:t>وعلى الرغم من الاعتبارات المذكورة أعلاه، ينبغي التذكير بأنه وفقاً للمادة السابعة والعشرين</w:t>
      </w:r>
      <w:r w:rsidR="00430434" w:rsidRPr="00430434">
        <w:rPr>
          <w:rFonts w:hint="eastAsia"/>
          <w:i/>
          <w:iCs/>
          <w:rtl/>
          <w:lang w:bidi="ar-EG"/>
        </w:rPr>
        <w:t> </w:t>
      </w:r>
      <w:r w:rsidRPr="00430434">
        <w:rPr>
          <w:i/>
          <w:iCs/>
          <w:lang w:bidi="ar-EG"/>
        </w:rPr>
        <w:t>(2)</w:t>
      </w:r>
      <w:r w:rsidRPr="00430434">
        <w:rPr>
          <w:rFonts w:hint="cs"/>
          <w:i/>
          <w:iCs/>
          <w:rtl/>
          <w:lang w:bidi="ar-EG"/>
        </w:rPr>
        <w:t xml:space="preserve"> من البروتوكول، تتمتع السلطة الإشرافية ومسؤوليها وموظفيها بالحصانة من أي إجراءات قانونية أو إدارية بموجب الاتفاقات الدولية المطبقة عليهم ككيان دولي أو غيره.</w:t>
      </w:r>
    </w:p>
    <w:p w:rsidR="00753D3C" w:rsidRPr="00753D3C" w:rsidRDefault="00753D3C" w:rsidP="001E47D8">
      <w:pPr>
        <w:tabs>
          <w:tab w:val="clear" w:pos="794"/>
          <w:tab w:val="left" w:pos="1134"/>
        </w:tabs>
        <w:ind w:left="567"/>
        <w:rPr>
          <w:i/>
          <w:iCs/>
          <w:rtl/>
          <w:lang w:bidi="ar-EG"/>
        </w:rPr>
      </w:pPr>
      <w:r w:rsidRPr="00753D3C">
        <w:rPr>
          <w:i/>
          <w:iCs/>
          <w:lang w:bidi="ar-EG"/>
        </w:rPr>
        <w:t>12</w:t>
      </w:r>
      <w:r w:rsidRPr="00753D3C">
        <w:rPr>
          <w:i/>
          <w:iCs/>
          <w:rtl/>
          <w:lang w:bidi="ar-EG"/>
        </w:rPr>
        <w:tab/>
      </w:r>
      <w:r w:rsidRPr="00753D3C">
        <w:rPr>
          <w:rFonts w:hint="cs"/>
          <w:i/>
          <w:iCs/>
          <w:rtl/>
          <w:lang w:bidi="ar-EG"/>
        </w:rPr>
        <w:t xml:space="preserve">ومع ذلك، </w:t>
      </w:r>
      <w:r w:rsidRPr="00753D3C">
        <w:rPr>
          <w:rFonts w:hint="cs"/>
          <w:b/>
          <w:bCs/>
          <w:i/>
          <w:iCs/>
          <w:rtl/>
          <w:lang w:bidi="ar-EG"/>
        </w:rPr>
        <w:t>من المهم</w:t>
      </w:r>
      <w:r w:rsidRPr="00753D3C">
        <w:rPr>
          <w:rFonts w:hint="cs"/>
          <w:i/>
          <w:iCs/>
          <w:rtl/>
          <w:lang w:bidi="ar-EG"/>
        </w:rPr>
        <w:t xml:space="preserve"> اشتراط ألا يشكل أو يُفسر قبول الاتحاد الاضطلاع بدور السلطة الإشرافية كاستثناء أو تنازل صريح أو ضمني عن الامتيازات والحصانات والتسهيلات التي يتمتع بها الاتحاد وموظفيه بموجب الاتفاقات الدولية المطبقة، أو</w:t>
      </w:r>
      <w:r w:rsidRPr="00753D3C">
        <w:rPr>
          <w:rFonts w:hint="eastAsia"/>
          <w:i/>
          <w:iCs/>
          <w:rtl/>
          <w:lang w:bidi="ar-EG"/>
        </w:rPr>
        <w:t> </w:t>
      </w:r>
      <w:r w:rsidRPr="00753D3C">
        <w:rPr>
          <w:rFonts w:hint="cs"/>
          <w:i/>
          <w:iCs/>
          <w:rtl/>
          <w:lang w:bidi="ar-EG"/>
        </w:rPr>
        <w:t>كإخضاع الاتحاد لأي تشريع وطني أو سلطة قضائية وطنية.</w:t>
      </w:r>
    </w:p>
    <w:p w:rsidR="00753D3C" w:rsidRPr="00753D3C" w:rsidRDefault="00753D3C" w:rsidP="00430434">
      <w:pPr>
        <w:tabs>
          <w:tab w:val="clear" w:pos="794"/>
          <w:tab w:val="left" w:pos="1134"/>
        </w:tabs>
        <w:ind w:left="567"/>
        <w:rPr>
          <w:i/>
          <w:iCs/>
          <w:rtl/>
          <w:lang w:bidi="ar-EG"/>
        </w:rPr>
      </w:pPr>
      <w:r w:rsidRPr="00753D3C">
        <w:rPr>
          <w:i/>
          <w:iCs/>
          <w:lang w:bidi="ar-EG"/>
        </w:rPr>
        <w:t>13</w:t>
      </w:r>
      <w:r w:rsidRPr="00753D3C">
        <w:rPr>
          <w:i/>
          <w:iCs/>
          <w:rtl/>
          <w:lang w:bidi="ar-EG"/>
        </w:rPr>
        <w:tab/>
      </w:r>
      <w:r w:rsidRPr="00753D3C">
        <w:rPr>
          <w:rFonts w:hint="cs"/>
          <w:i/>
          <w:iCs/>
          <w:rtl/>
          <w:lang w:bidi="ar-EG"/>
        </w:rPr>
        <w:t xml:space="preserve">وأخيراً، </w:t>
      </w:r>
      <w:r w:rsidRPr="00753D3C">
        <w:rPr>
          <w:rFonts w:hint="cs"/>
          <w:b/>
          <w:bCs/>
          <w:i/>
          <w:iCs/>
          <w:rtl/>
          <w:lang w:bidi="ar-EG"/>
        </w:rPr>
        <w:t>يُستصوب</w:t>
      </w:r>
      <w:r w:rsidRPr="00753D3C">
        <w:rPr>
          <w:rFonts w:hint="cs"/>
          <w:i/>
          <w:iCs/>
          <w:rtl/>
          <w:lang w:bidi="ar-EG"/>
        </w:rPr>
        <w:t xml:space="preserve"> فيما يتعلق بأي اتفاق رسمي للاتحاد </w:t>
      </w:r>
      <w:r w:rsidR="009D5B68">
        <w:rPr>
          <w:rFonts w:hint="cs"/>
          <w:i/>
          <w:iCs/>
          <w:rtl/>
          <w:lang w:bidi="ar-EG"/>
        </w:rPr>
        <w:t>من أجل</w:t>
      </w:r>
      <w:r w:rsidRPr="00753D3C">
        <w:rPr>
          <w:rFonts w:hint="cs"/>
          <w:i/>
          <w:iCs/>
          <w:rtl/>
          <w:lang w:bidi="ar-EG"/>
        </w:rPr>
        <w:t xml:space="preserve"> الاضطلاع بدور السلطة الإشرافية أن تكون مدته معقولة ومحدودة (مثلاً، أربع سنوات، الفترة الفاصلة بين مؤتمرين للمندوبين المفوضين) وألا يكون قابلاً للتجديد بشكل ضمني وإنما</w:t>
      </w:r>
      <w:r w:rsidRPr="00753D3C">
        <w:rPr>
          <w:rFonts w:hint="eastAsia"/>
          <w:i/>
          <w:iCs/>
          <w:rtl/>
          <w:lang w:bidi="ar-EG"/>
        </w:rPr>
        <w:t> </w:t>
      </w:r>
      <w:r w:rsidRPr="00753D3C">
        <w:rPr>
          <w:rFonts w:hint="cs"/>
          <w:i/>
          <w:iCs/>
          <w:rtl/>
          <w:lang w:bidi="ar-EG"/>
        </w:rPr>
        <w:t xml:space="preserve">فقط بموافقة صريحة من الاتحاد. ومن شأن ذلك أن يتيح لمؤتمر المندوبين المفوضين لعام </w:t>
      </w:r>
      <w:r w:rsidRPr="00753D3C">
        <w:rPr>
          <w:i/>
          <w:iCs/>
          <w:lang w:bidi="ar-EG"/>
        </w:rPr>
        <w:t>2022</w:t>
      </w:r>
      <w:r w:rsidRPr="00753D3C">
        <w:rPr>
          <w:rFonts w:hint="cs"/>
          <w:i/>
          <w:iCs/>
          <w:rtl/>
          <w:lang w:bidi="ar-EG"/>
        </w:rPr>
        <w:t xml:space="preserve"> أن يتخذ قراراً، بدون ضغوط لا</w:t>
      </w:r>
      <w:r w:rsidRPr="00753D3C">
        <w:rPr>
          <w:rFonts w:hint="eastAsia"/>
          <w:i/>
          <w:iCs/>
          <w:rtl/>
          <w:lang w:bidi="ar-EG"/>
        </w:rPr>
        <w:t> </w:t>
      </w:r>
      <w:r w:rsidRPr="00753D3C">
        <w:rPr>
          <w:rFonts w:hint="cs"/>
          <w:i/>
          <w:iCs/>
          <w:rtl/>
          <w:lang w:bidi="ar-EG"/>
        </w:rPr>
        <w:t>مبرر لها وعلى أساس مستنير، بما إذا كان ينبغي للاتحاد أن يواصل هذا النشاط أم لا."</w:t>
      </w:r>
    </w:p>
    <w:p w:rsidR="00753D3C" w:rsidRPr="00753D3C" w:rsidRDefault="00753D3C" w:rsidP="00430434">
      <w:pPr>
        <w:tabs>
          <w:tab w:val="clear" w:pos="1361"/>
          <w:tab w:val="left" w:pos="850"/>
        </w:tabs>
        <w:rPr>
          <w:rtl/>
          <w:lang w:bidi="ar-EG"/>
        </w:rPr>
      </w:pPr>
      <w:r w:rsidRPr="00753D3C">
        <w:rPr>
          <w:lang w:bidi="ar-EG"/>
        </w:rPr>
        <w:t>4.3</w:t>
      </w:r>
      <w:r w:rsidRPr="00753D3C">
        <w:rPr>
          <w:lang w:bidi="ar-EG"/>
        </w:rPr>
        <w:tab/>
      </w:r>
      <w:r w:rsidRPr="00753D3C">
        <w:rPr>
          <w:rFonts w:hint="cs"/>
          <w:rtl/>
          <w:lang w:bidi="ar-EG"/>
        </w:rPr>
        <w:t>وبالإضافة على ذلك، أذن المجلس ل</w:t>
      </w:r>
      <w:r w:rsidRPr="00753D3C">
        <w:rPr>
          <w:rFonts w:hint="cs"/>
          <w:rtl/>
        </w:rPr>
        <w:t>لأمين</w:t>
      </w:r>
      <w:r w:rsidRPr="00753D3C">
        <w:rPr>
          <w:rFonts w:hint="cs"/>
          <w:rtl/>
          <w:lang w:bidi="ar-LB"/>
        </w:rPr>
        <w:t xml:space="preserve"> العام للاتحاد (أو من يمثّله) ب</w:t>
      </w:r>
      <w:r w:rsidRPr="00753D3C">
        <w:rPr>
          <w:rFonts w:hint="cs"/>
          <w:rtl/>
        </w:rPr>
        <w:t xml:space="preserve">مواصلة </w:t>
      </w:r>
      <w:r w:rsidRPr="00753D3C">
        <w:rPr>
          <w:rFonts w:hint="cs"/>
          <w:rtl/>
          <w:lang w:bidi="ar-LB"/>
        </w:rPr>
        <w:t>المشاركة في</w:t>
      </w:r>
      <w:r w:rsidRPr="00753D3C">
        <w:rPr>
          <w:rFonts w:hint="eastAsia"/>
          <w:rtl/>
          <w:lang w:bidi="ar-LB"/>
        </w:rPr>
        <w:t> </w:t>
      </w:r>
      <w:r w:rsidRPr="00753D3C">
        <w:rPr>
          <w:rFonts w:hint="cs"/>
          <w:rtl/>
          <w:lang w:bidi="ar-LB"/>
        </w:rPr>
        <w:t>أعمال اللجنة التحضيرية وفريقَي</w:t>
      </w:r>
      <w:r w:rsidRPr="00753D3C">
        <w:rPr>
          <w:rFonts w:hint="eastAsia"/>
          <w:rtl/>
          <w:lang w:bidi="ar-LB"/>
        </w:rPr>
        <w:t> </w:t>
      </w:r>
      <w:r w:rsidRPr="00753D3C">
        <w:rPr>
          <w:rFonts w:hint="cs"/>
          <w:rtl/>
          <w:lang w:bidi="ar-LB"/>
        </w:rPr>
        <w:t>عملها.</w:t>
      </w:r>
    </w:p>
    <w:p w:rsidR="00753D3C" w:rsidRPr="00753D3C" w:rsidRDefault="00753D3C" w:rsidP="00AC33A7">
      <w:pPr>
        <w:pStyle w:val="Heading1"/>
        <w:rPr>
          <w:rtl/>
          <w:lang w:bidi="ar-EG"/>
        </w:rPr>
      </w:pPr>
      <w:r w:rsidRPr="00753D3C">
        <w:rPr>
          <w:lang w:bidi="ar-EG"/>
        </w:rPr>
        <w:t>4</w:t>
      </w:r>
      <w:r w:rsidRPr="00753D3C">
        <w:rPr>
          <w:lang w:bidi="ar-EG"/>
        </w:rPr>
        <w:tab/>
      </w:r>
      <w:r w:rsidRPr="00753D3C">
        <w:rPr>
          <w:rFonts w:hint="cs"/>
          <w:rtl/>
          <w:lang w:bidi="ar-SY"/>
        </w:rPr>
        <w:t>اللجنة التحضيرية</w:t>
      </w:r>
      <w:r w:rsidRPr="00753D3C">
        <w:rPr>
          <w:lang w:bidi="ar-EG"/>
        </w:rPr>
        <w:t xml:space="preserve"> </w:t>
      </w:r>
      <w:r w:rsidRPr="00753D3C">
        <w:rPr>
          <w:rFonts w:hint="cs"/>
          <w:rtl/>
          <w:lang w:bidi="ar-EG"/>
        </w:rPr>
        <w:t xml:space="preserve">(روما، الاجتماع الخامس، </w:t>
      </w:r>
      <w:r w:rsidRPr="00753D3C">
        <w:rPr>
          <w:lang w:bidi="ar-EG"/>
        </w:rPr>
        <w:t>6</w:t>
      </w:r>
      <w:r w:rsidRPr="00753D3C">
        <w:rPr>
          <w:rFonts w:hint="cs"/>
          <w:rtl/>
          <w:lang w:bidi="ar-EG"/>
        </w:rPr>
        <w:t xml:space="preserve"> ديسمبر </w:t>
      </w:r>
      <w:r w:rsidRPr="00753D3C">
        <w:rPr>
          <w:lang w:bidi="ar-EG"/>
        </w:rPr>
        <w:t>2017</w:t>
      </w:r>
      <w:r w:rsidRPr="00753D3C">
        <w:rPr>
          <w:rFonts w:hint="cs"/>
          <w:rtl/>
          <w:lang w:bidi="ar-EG"/>
        </w:rPr>
        <w:t>)</w:t>
      </w:r>
    </w:p>
    <w:p w:rsidR="00753D3C" w:rsidRPr="00753D3C" w:rsidRDefault="00753D3C" w:rsidP="00AC33A7">
      <w:pPr>
        <w:rPr>
          <w:rtl/>
        </w:rPr>
      </w:pPr>
      <w:r w:rsidRPr="00753D3C">
        <w:rPr>
          <w:lang w:bidi="ar-EG"/>
        </w:rPr>
        <w:t>1.4</w:t>
      </w:r>
      <w:r w:rsidRPr="00753D3C">
        <w:rPr>
          <w:rtl/>
          <w:lang w:bidi="ar-EG"/>
        </w:rPr>
        <w:tab/>
      </w:r>
      <w:r w:rsidRPr="00753D3C">
        <w:rPr>
          <w:rFonts w:hint="cs"/>
          <w:rtl/>
          <w:lang w:bidi="ar-EG"/>
        </w:rPr>
        <w:t xml:space="preserve">عقدت اللجنة التحضيرية المعنية بإنشاء السجل الدولي </w:t>
      </w:r>
      <w:r w:rsidRPr="00753D3C">
        <w:rPr>
          <w:rtl/>
        </w:rPr>
        <w:t xml:space="preserve">لأصول الفضاء </w:t>
      </w:r>
      <w:r w:rsidRPr="00753D3C">
        <w:rPr>
          <w:rFonts w:hint="cs"/>
          <w:rtl/>
        </w:rPr>
        <w:t>بموجب</w:t>
      </w:r>
      <w:r w:rsidRPr="00753D3C">
        <w:rPr>
          <w:rtl/>
        </w:rPr>
        <w:t xml:space="preserve"> </w:t>
      </w:r>
      <w:r w:rsidRPr="00753D3C">
        <w:rPr>
          <w:rFonts w:hint="cs"/>
          <w:rtl/>
        </w:rPr>
        <w:t>ال</w:t>
      </w:r>
      <w:r w:rsidRPr="00753D3C">
        <w:rPr>
          <w:rtl/>
        </w:rPr>
        <w:t>بروتوكول</w:t>
      </w:r>
      <w:r w:rsidRPr="00753D3C">
        <w:rPr>
          <w:rFonts w:hint="cs"/>
          <w:rtl/>
        </w:rPr>
        <w:t xml:space="preserve"> المتعلق</w:t>
      </w:r>
      <w:r w:rsidRPr="00753D3C">
        <w:rPr>
          <w:rtl/>
        </w:rPr>
        <w:t xml:space="preserve"> </w:t>
      </w:r>
      <w:r w:rsidRPr="00753D3C">
        <w:rPr>
          <w:rFonts w:hint="cs"/>
          <w:rtl/>
        </w:rPr>
        <w:t>ب</w:t>
      </w:r>
      <w:r w:rsidRPr="00753D3C">
        <w:rPr>
          <w:rtl/>
        </w:rPr>
        <w:t>الفضاء</w:t>
      </w:r>
      <w:r w:rsidRPr="00753D3C">
        <w:rPr>
          <w:rFonts w:hint="cs"/>
          <w:rtl/>
        </w:rPr>
        <w:t xml:space="preserve"> اجتماعها الخامس في </w:t>
      </w:r>
      <w:r w:rsidRPr="00753D3C">
        <w:rPr>
          <w:lang w:bidi="ar-EG"/>
        </w:rPr>
        <w:t>6</w:t>
      </w:r>
      <w:r w:rsidRPr="00753D3C">
        <w:rPr>
          <w:rFonts w:hint="cs"/>
          <w:rtl/>
          <w:lang w:bidi="ar-EG"/>
        </w:rPr>
        <w:t xml:space="preserve"> ديسمبر </w:t>
      </w:r>
      <w:r w:rsidRPr="00753D3C">
        <w:rPr>
          <w:lang w:bidi="ar-EG"/>
        </w:rPr>
        <w:t>2017</w:t>
      </w:r>
      <w:r w:rsidRPr="00753D3C">
        <w:rPr>
          <w:rFonts w:hint="cs"/>
          <w:rtl/>
          <w:lang w:bidi="ar-EG"/>
        </w:rPr>
        <w:t xml:space="preserve"> في مقر </w:t>
      </w:r>
      <w:r w:rsidRPr="00753D3C">
        <w:rPr>
          <w:rtl/>
        </w:rPr>
        <w:t>المعهد الدولي لتوحيد القانون الخاص</w:t>
      </w:r>
      <w:r w:rsidR="00AC33A7">
        <w:rPr>
          <w:rFonts w:hint="cs"/>
          <w:rtl/>
        </w:rPr>
        <w:t> </w:t>
      </w:r>
      <w:r w:rsidR="009D5B68">
        <w:rPr>
          <w:rFonts w:eastAsia="PMingLiU"/>
          <w:lang w:eastAsia="zh-TW"/>
        </w:rPr>
        <w:t>(</w:t>
      </w:r>
      <w:r w:rsidR="009D5B68" w:rsidRPr="00753D3C">
        <w:rPr>
          <w:lang w:bidi="ar-EG"/>
        </w:rPr>
        <w:t>UNIDROIT</w:t>
      </w:r>
      <w:r w:rsidR="009D5B68">
        <w:rPr>
          <w:rFonts w:eastAsia="PMingLiU"/>
          <w:lang w:eastAsia="zh-TW"/>
        </w:rPr>
        <w:t>)</w:t>
      </w:r>
      <w:r w:rsidR="009D5B68">
        <w:rPr>
          <w:rFonts w:eastAsia="PMingLiU" w:hint="cs"/>
          <w:rtl/>
          <w:lang w:eastAsia="zh-TW" w:bidi="ar-EG"/>
        </w:rPr>
        <w:t xml:space="preserve"> </w:t>
      </w:r>
      <w:r w:rsidRPr="00753D3C">
        <w:rPr>
          <w:rFonts w:hint="cs"/>
          <w:rtl/>
          <w:lang w:bidi="ar-EG"/>
        </w:rPr>
        <w:t xml:space="preserve">في روما. وأحيطت اللجنة التحضيرية علماً بالاستنتاجات والتوصيات (لا سيما مجموعة الشروط الواردة في الفقرة </w:t>
      </w:r>
      <w:r w:rsidRPr="00753D3C">
        <w:rPr>
          <w:lang w:bidi="ar-EG"/>
        </w:rPr>
        <w:t>3</w:t>
      </w:r>
      <w:r w:rsidRPr="00753D3C">
        <w:rPr>
          <w:rFonts w:hint="cs"/>
          <w:rtl/>
        </w:rPr>
        <w:t xml:space="preserve"> أعلاه) الصادرة عن المجلس في دورته لعام</w:t>
      </w:r>
      <w:r w:rsidR="00AC33A7">
        <w:rPr>
          <w:rFonts w:hint="eastAsia"/>
          <w:rtl/>
        </w:rPr>
        <w:t> </w:t>
      </w:r>
      <w:r w:rsidRPr="00753D3C">
        <w:rPr>
          <w:lang w:bidi="ar-EG"/>
        </w:rPr>
        <w:t>2017</w:t>
      </w:r>
      <w:r w:rsidRPr="00753D3C">
        <w:rPr>
          <w:rFonts w:hint="cs"/>
          <w:rtl/>
        </w:rPr>
        <w:t xml:space="preserve"> فيما يتعلق بتعيين </w:t>
      </w:r>
      <w:r w:rsidRPr="00753D3C">
        <w:rPr>
          <w:rFonts w:hint="cs"/>
          <w:rtl/>
        </w:rPr>
        <w:lastRenderedPageBreak/>
        <w:t xml:space="preserve">الاتحاد بصفته </w:t>
      </w:r>
      <w:r w:rsidRPr="00753D3C">
        <w:rPr>
          <w:rtl/>
        </w:rPr>
        <w:t>سلطة إشرافية بموجب البروتوكول المتعلق بالفضاء</w:t>
      </w:r>
      <w:r w:rsidRPr="00753D3C">
        <w:rPr>
          <w:lang w:bidi="ar-EG"/>
        </w:rPr>
        <w:t>.</w:t>
      </w:r>
      <w:r w:rsidRPr="00753D3C">
        <w:rPr>
          <w:rFonts w:hint="cs"/>
          <w:rtl/>
        </w:rPr>
        <w:t xml:space="preserve"> ورحبت </w:t>
      </w:r>
      <w:r w:rsidRPr="00753D3C">
        <w:rPr>
          <w:rFonts w:hint="cs"/>
          <w:rtl/>
          <w:lang w:bidi="ar-LB"/>
        </w:rPr>
        <w:t xml:space="preserve">اللجنة التحضيرية بهذا التطور. </w:t>
      </w:r>
      <w:r w:rsidRPr="00753D3C">
        <w:rPr>
          <w:rFonts w:hint="cs"/>
          <w:rtl/>
          <w:lang w:bidi="ar-EG"/>
        </w:rPr>
        <w:t xml:space="preserve">وقدم </w:t>
      </w:r>
      <w:r w:rsidRPr="00753D3C">
        <w:rPr>
          <w:rFonts w:hint="cs"/>
          <w:rtl/>
        </w:rPr>
        <w:t>م</w:t>
      </w:r>
      <w:r w:rsidRPr="00753D3C">
        <w:rPr>
          <w:rtl/>
        </w:rPr>
        <w:t>عهد</w:t>
      </w:r>
      <w:r w:rsidRPr="00753D3C">
        <w:rPr>
          <w:rFonts w:hint="cs"/>
          <w:rtl/>
        </w:rPr>
        <w:t> </w:t>
      </w:r>
      <w:r w:rsidRPr="00753D3C">
        <w:rPr>
          <w:lang w:bidi="ar-EG"/>
        </w:rPr>
        <w:t>UNIDROIT</w:t>
      </w:r>
      <w:r w:rsidRPr="00753D3C">
        <w:rPr>
          <w:rFonts w:hint="cs"/>
          <w:rtl/>
        </w:rPr>
        <w:t xml:space="preserve"> مساعدته في إعداد المواد الإعلامية للوفود التي ستحضر مؤتمر المندوبين المفوضين لعام </w:t>
      </w:r>
      <w:r w:rsidRPr="00753D3C">
        <w:rPr>
          <w:lang w:bidi="ar-EG"/>
        </w:rPr>
        <w:t>2018</w:t>
      </w:r>
      <w:r w:rsidRPr="00753D3C">
        <w:rPr>
          <w:rFonts w:hint="cs"/>
          <w:rtl/>
        </w:rPr>
        <w:t xml:space="preserve"> </w:t>
      </w:r>
      <w:r w:rsidRPr="00753D3C">
        <w:rPr>
          <w:rFonts w:hint="cs"/>
          <w:rtl/>
          <w:lang w:bidi="ar-EG"/>
        </w:rPr>
        <w:t xml:space="preserve">ليكون لديها معلومات أفضل عن </w:t>
      </w:r>
      <w:r w:rsidRPr="00753D3C">
        <w:rPr>
          <w:rFonts w:hint="cs"/>
          <w:rtl/>
        </w:rPr>
        <w:t>ال</w:t>
      </w:r>
      <w:r w:rsidRPr="00753D3C">
        <w:rPr>
          <w:rtl/>
        </w:rPr>
        <w:t>بروتوكول</w:t>
      </w:r>
      <w:r w:rsidRPr="00753D3C">
        <w:rPr>
          <w:rFonts w:hint="cs"/>
          <w:rtl/>
        </w:rPr>
        <w:t xml:space="preserve"> المتعلق</w:t>
      </w:r>
      <w:r w:rsidRPr="00753D3C">
        <w:rPr>
          <w:rtl/>
        </w:rPr>
        <w:t xml:space="preserve"> </w:t>
      </w:r>
      <w:r w:rsidRPr="00753D3C">
        <w:rPr>
          <w:rFonts w:hint="cs"/>
          <w:rtl/>
        </w:rPr>
        <w:t>ب</w:t>
      </w:r>
      <w:r w:rsidRPr="00753D3C">
        <w:rPr>
          <w:rtl/>
        </w:rPr>
        <w:t>الفضاء</w:t>
      </w:r>
      <w:r w:rsidRPr="00753D3C">
        <w:rPr>
          <w:rFonts w:hint="cs"/>
          <w:rtl/>
        </w:rPr>
        <w:t>.</w:t>
      </w:r>
    </w:p>
    <w:p w:rsidR="00753D3C" w:rsidRPr="00753D3C" w:rsidRDefault="00753D3C" w:rsidP="00AC33A7">
      <w:pPr>
        <w:rPr>
          <w:rtl/>
        </w:rPr>
      </w:pPr>
      <w:r w:rsidRPr="00753D3C">
        <w:rPr>
          <w:lang w:bidi="ar-EG"/>
        </w:rPr>
        <w:t>2.4</w:t>
      </w:r>
      <w:r w:rsidRPr="00753D3C">
        <w:rPr>
          <w:lang w:bidi="ar-EG"/>
        </w:rPr>
        <w:tab/>
      </w:r>
      <w:r w:rsidR="009D5B68">
        <w:rPr>
          <w:rFonts w:hint="cs"/>
          <w:rtl/>
          <w:lang w:bidi="ar-EG"/>
        </w:rPr>
        <w:t>وبعد عرض التقرير المعد</w:t>
      </w:r>
      <w:r w:rsidRPr="00753D3C">
        <w:rPr>
          <w:rFonts w:hint="cs"/>
          <w:rtl/>
          <w:lang w:bidi="ar-EG"/>
        </w:rPr>
        <w:t xml:space="preserve"> بشأن نتائج دورة المجلس لعام </w:t>
      </w:r>
      <w:r w:rsidRPr="00753D3C">
        <w:rPr>
          <w:lang w:bidi="ar-EG"/>
        </w:rPr>
        <w:t>2017</w:t>
      </w:r>
      <w:r w:rsidRPr="00753D3C">
        <w:rPr>
          <w:rFonts w:hint="cs"/>
          <w:rtl/>
        </w:rPr>
        <w:t>، أبلغ معهد</w:t>
      </w:r>
      <w:r w:rsidR="00AC33A7">
        <w:rPr>
          <w:rFonts w:hint="eastAsia"/>
          <w:rtl/>
        </w:rPr>
        <w:t> </w:t>
      </w:r>
      <w:r w:rsidRPr="00753D3C">
        <w:rPr>
          <w:lang w:bidi="ar-EG"/>
        </w:rPr>
        <w:t>UNIDROIT</w:t>
      </w:r>
      <w:r w:rsidRPr="00753D3C">
        <w:rPr>
          <w:rFonts w:hint="cs"/>
          <w:rtl/>
        </w:rPr>
        <w:t xml:space="preserve"> الاتحاد بأن "ليس لديه أي اعتراضات على الشروط سالفة الذكر التي قدمها الاتحاد. وهذه الشروط هي بمثابة إعادة تأكيد للمواد الموجودة بالفعل في</w:t>
      </w:r>
      <w:r w:rsidR="00AC33A7">
        <w:rPr>
          <w:rFonts w:hint="eastAsia"/>
          <w:rtl/>
        </w:rPr>
        <w:t> </w:t>
      </w:r>
      <w:r w:rsidRPr="00753D3C">
        <w:rPr>
          <w:rFonts w:hint="cs"/>
          <w:rtl/>
        </w:rPr>
        <w:t>اتفاقية كيب تاون والبروتوكول المتعلق بالفضاء المرتبط بها. وإذا كان الاتحاد سيقوم بدور السلطة الإشرافية بموجب البروت</w:t>
      </w:r>
      <w:r w:rsidR="00E66797">
        <w:rPr>
          <w:rFonts w:hint="cs"/>
          <w:rtl/>
        </w:rPr>
        <w:t>و</w:t>
      </w:r>
      <w:r w:rsidRPr="00753D3C">
        <w:rPr>
          <w:rFonts w:hint="cs"/>
          <w:rtl/>
        </w:rPr>
        <w:t xml:space="preserve">كول المتعلق بالفضاء، فإنه سيضطلع فقط بالمسؤوليات المنوطة به بموجب هذا الدور على النحو المنصوص عليه في المادتين </w:t>
      </w:r>
      <w:r w:rsidRPr="00753D3C">
        <w:rPr>
          <w:lang w:bidi="ar-EG"/>
        </w:rPr>
        <w:t>17</w:t>
      </w:r>
      <w:r w:rsidRPr="00753D3C">
        <w:rPr>
          <w:rFonts w:hint="cs"/>
          <w:rtl/>
        </w:rPr>
        <w:t xml:space="preserve"> و</w:t>
      </w:r>
      <w:r w:rsidRPr="00753D3C">
        <w:rPr>
          <w:lang w:bidi="ar-EG"/>
        </w:rPr>
        <w:t>28</w:t>
      </w:r>
      <w:r w:rsidRPr="00753D3C">
        <w:rPr>
          <w:rFonts w:hint="cs"/>
          <w:rtl/>
        </w:rPr>
        <w:t xml:space="preserve"> من اتفاقية كيب تاون والبروتوكول المتعلق بالفضاء المرتبط بها على التوالي."</w:t>
      </w:r>
    </w:p>
    <w:p w:rsidR="00753D3C" w:rsidRPr="00753D3C" w:rsidRDefault="00753D3C" w:rsidP="007064FE">
      <w:pPr>
        <w:rPr>
          <w:rtl/>
        </w:rPr>
      </w:pPr>
      <w:r w:rsidRPr="00753D3C">
        <w:rPr>
          <w:lang w:bidi="ar-EG"/>
        </w:rPr>
        <w:t>3.4</w:t>
      </w:r>
      <w:r w:rsidRPr="00753D3C">
        <w:rPr>
          <w:lang w:bidi="ar-EG"/>
        </w:rPr>
        <w:tab/>
      </w:r>
      <w:r w:rsidRPr="00753D3C">
        <w:rPr>
          <w:rFonts w:hint="cs"/>
          <w:rtl/>
        </w:rPr>
        <w:t xml:space="preserve">وأشار معهد </w:t>
      </w:r>
      <w:r w:rsidRPr="00753D3C">
        <w:rPr>
          <w:lang w:bidi="ar-EG"/>
        </w:rPr>
        <w:t>UNIDROIT</w:t>
      </w:r>
      <w:r w:rsidRPr="00753D3C">
        <w:rPr>
          <w:rFonts w:hint="cs"/>
          <w:rtl/>
        </w:rPr>
        <w:t xml:space="preserve"> </w:t>
      </w:r>
      <w:r w:rsidR="009D5B68">
        <w:rPr>
          <w:rFonts w:hint="cs"/>
          <w:rtl/>
        </w:rPr>
        <w:t xml:space="preserve">أيضاً </w:t>
      </w:r>
      <w:r w:rsidRPr="00753D3C">
        <w:rPr>
          <w:rFonts w:hint="cs"/>
          <w:rtl/>
        </w:rPr>
        <w:t xml:space="preserve">إلى أن صياغة الشرط </w:t>
      </w:r>
      <w:r w:rsidR="009D5B68">
        <w:rPr>
          <w:rFonts w:hint="cs"/>
          <w:rtl/>
        </w:rPr>
        <w:t xml:space="preserve">الوارد </w:t>
      </w:r>
      <w:r w:rsidRPr="00753D3C">
        <w:rPr>
          <w:rFonts w:hint="cs"/>
          <w:rtl/>
        </w:rPr>
        <w:t xml:space="preserve">في الفقرة </w:t>
      </w:r>
      <w:r w:rsidRPr="00753D3C">
        <w:rPr>
          <w:lang w:bidi="ar-EG"/>
        </w:rPr>
        <w:t>13</w:t>
      </w:r>
      <w:r w:rsidRPr="00753D3C">
        <w:rPr>
          <w:rFonts w:hint="cs"/>
          <w:rtl/>
        </w:rPr>
        <w:t xml:space="preserve"> من </w:t>
      </w:r>
      <w:hyperlink r:id="rId51" w:history="1">
        <w:r w:rsidRPr="00753D3C">
          <w:rPr>
            <w:rStyle w:val="Hyperlink"/>
            <w:rFonts w:hint="cs"/>
            <w:rtl/>
            <w:lang w:bidi="ar-EG"/>
          </w:rPr>
          <w:t xml:space="preserve">الوثيقة </w:t>
        </w:r>
        <w:r w:rsidRPr="00753D3C">
          <w:rPr>
            <w:rStyle w:val="Hyperlink"/>
            <w:lang w:val="en-CA" w:bidi="ar-EG"/>
          </w:rPr>
          <w:t>C17/36(Rev.1)</w:t>
        </w:r>
      </w:hyperlink>
      <w:r w:rsidRPr="00753D3C">
        <w:rPr>
          <w:rFonts w:hint="cs"/>
          <w:rtl/>
          <w:lang w:bidi="ar-EG"/>
        </w:rPr>
        <w:t xml:space="preserve"> تثير مسألة عملية إذ يوجد احتمال ألا يدخل البروتوكول المتعلق بالفضاء حيز النفاذ </w:t>
      </w:r>
      <w:r w:rsidR="009D5B68">
        <w:rPr>
          <w:rFonts w:hint="cs"/>
          <w:rtl/>
          <w:lang w:bidi="ar-EG"/>
        </w:rPr>
        <w:t xml:space="preserve">بحلول عام </w:t>
      </w:r>
      <w:r w:rsidR="009D5B68">
        <w:rPr>
          <w:rFonts w:eastAsia="PMingLiU"/>
          <w:lang w:eastAsia="zh-TW" w:bidi="ar-EG"/>
        </w:rPr>
        <w:t>2022</w:t>
      </w:r>
      <w:r w:rsidRPr="00753D3C">
        <w:rPr>
          <w:rFonts w:hint="cs"/>
          <w:rtl/>
        </w:rPr>
        <w:t xml:space="preserve">. ومن ثم، ينبغي </w:t>
      </w:r>
      <w:r w:rsidRPr="00753D3C">
        <w:rPr>
          <w:rtl/>
        </w:rPr>
        <w:t xml:space="preserve">أن </w:t>
      </w:r>
      <w:r w:rsidRPr="00753D3C">
        <w:rPr>
          <w:rFonts w:hint="cs"/>
          <w:rtl/>
        </w:rPr>
        <w:t>يُصاغ</w:t>
      </w:r>
      <w:r w:rsidRPr="00753D3C">
        <w:rPr>
          <w:rtl/>
        </w:rPr>
        <w:t xml:space="preserve"> </w:t>
      </w:r>
      <w:r w:rsidR="007064FE">
        <w:rPr>
          <w:rFonts w:hint="cs"/>
          <w:rtl/>
          <w:lang w:bidi="ar-EG"/>
        </w:rPr>
        <w:t xml:space="preserve">هذا الشرط </w:t>
      </w:r>
      <w:r w:rsidRPr="00753D3C">
        <w:rPr>
          <w:rtl/>
        </w:rPr>
        <w:t xml:space="preserve">بطريقة تسمح </w:t>
      </w:r>
      <w:r w:rsidRPr="00753D3C">
        <w:rPr>
          <w:rFonts w:hint="cs"/>
          <w:rtl/>
        </w:rPr>
        <w:t>ببدء عملية</w:t>
      </w:r>
      <w:r w:rsidRPr="00753D3C">
        <w:rPr>
          <w:rtl/>
        </w:rPr>
        <w:t xml:space="preserve"> استعراض بعد </w:t>
      </w:r>
      <w:r w:rsidRPr="00753D3C">
        <w:rPr>
          <w:rFonts w:hint="cs"/>
          <w:rtl/>
        </w:rPr>
        <w:t>بدء الاتحاد</w:t>
      </w:r>
      <w:r w:rsidRPr="00753D3C">
        <w:rPr>
          <w:rtl/>
        </w:rPr>
        <w:t xml:space="preserve"> </w:t>
      </w:r>
      <w:r w:rsidRPr="00753D3C">
        <w:rPr>
          <w:rFonts w:hint="cs"/>
          <w:rtl/>
        </w:rPr>
        <w:t>الاضطلاع</w:t>
      </w:r>
      <w:r w:rsidRPr="00753D3C">
        <w:rPr>
          <w:rtl/>
        </w:rPr>
        <w:t xml:space="preserve"> رسميا</w:t>
      </w:r>
      <w:r w:rsidRPr="00753D3C">
        <w:rPr>
          <w:rFonts w:hint="cs"/>
          <w:rtl/>
        </w:rPr>
        <w:t xml:space="preserve">ً </w:t>
      </w:r>
      <w:r w:rsidRPr="00753D3C">
        <w:rPr>
          <w:rtl/>
        </w:rPr>
        <w:t>بدور السلطة الإشرافية</w:t>
      </w:r>
      <w:r w:rsidRPr="00753D3C">
        <w:rPr>
          <w:rFonts w:hint="cs"/>
          <w:rtl/>
        </w:rPr>
        <w:t xml:space="preserve"> ب</w:t>
      </w:r>
      <w:r w:rsidRPr="00753D3C">
        <w:rPr>
          <w:rtl/>
        </w:rPr>
        <w:t>أربع سنوات</w:t>
      </w:r>
      <w:r w:rsidRPr="00753D3C">
        <w:rPr>
          <w:rFonts w:hint="cs"/>
          <w:rtl/>
        </w:rPr>
        <w:t>.</w:t>
      </w:r>
    </w:p>
    <w:p w:rsidR="00753D3C" w:rsidRPr="00753D3C" w:rsidRDefault="00753D3C" w:rsidP="00264D96">
      <w:pPr>
        <w:pStyle w:val="Heading1"/>
        <w:rPr>
          <w:rtl/>
          <w:lang w:bidi="ar-EG"/>
        </w:rPr>
      </w:pPr>
      <w:r w:rsidRPr="00753D3C">
        <w:rPr>
          <w:lang w:bidi="ar-EG"/>
        </w:rPr>
        <w:t>5</w:t>
      </w:r>
      <w:r w:rsidRPr="00753D3C">
        <w:rPr>
          <w:lang w:bidi="ar-EG"/>
        </w:rPr>
        <w:tab/>
      </w:r>
      <w:r w:rsidRPr="00753D3C">
        <w:rPr>
          <w:rFonts w:hint="cs"/>
          <w:rtl/>
          <w:lang w:bidi="ar-EG"/>
        </w:rPr>
        <w:t>الخلاصة</w:t>
      </w:r>
    </w:p>
    <w:p w:rsidR="00753D3C" w:rsidRPr="00753D3C" w:rsidRDefault="00753D3C" w:rsidP="007D570B">
      <w:pPr>
        <w:rPr>
          <w:rtl/>
        </w:rPr>
      </w:pPr>
      <w:r w:rsidRPr="00753D3C">
        <w:rPr>
          <w:lang w:bidi="ar-EG"/>
        </w:rPr>
        <w:t>1.5</w:t>
      </w:r>
      <w:r w:rsidRPr="00753D3C">
        <w:rPr>
          <w:lang w:bidi="ar-EG"/>
        </w:rPr>
        <w:tab/>
      </w:r>
      <w:r w:rsidRPr="00753D3C">
        <w:rPr>
          <w:rFonts w:hint="cs"/>
          <w:rtl/>
          <w:lang w:bidi="ar-EG"/>
        </w:rPr>
        <w:t xml:space="preserve">استناداً إلى التوصيات المقدمة من المجلس في دورته لعام </w:t>
      </w:r>
      <w:r w:rsidRPr="00753D3C">
        <w:rPr>
          <w:lang w:bidi="ar-EG"/>
        </w:rPr>
        <w:t>2017</w:t>
      </w:r>
      <w:r w:rsidRPr="00753D3C">
        <w:rPr>
          <w:rFonts w:hint="cs"/>
          <w:rtl/>
        </w:rPr>
        <w:t xml:space="preserve"> (انظر الفقرة </w:t>
      </w:r>
      <w:r w:rsidRPr="00753D3C">
        <w:rPr>
          <w:lang w:bidi="ar-EG"/>
        </w:rPr>
        <w:t>2.3</w:t>
      </w:r>
      <w:r w:rsidRPr="00753D3C">
        <w:rPr>
          <w:rFonts w:hint="cs"/>
          <w:rtl/>
        </w:rPr>
        <w:t xml:space="preserve"> أعلاه) ومع ملاحظة أن معهد</w:t>
      </w:r>
      <w:r w:rsidR="007D570B">
        <w:rPr>
          <w:rFonts w:hint="eastAsia"/>
          <w:rtl/>
        </w:rPr>
        <w:t> </w:t>
      </w:r>
      <w:r w:rsidRPr="00753D3C">
        <w:rPr>
          <w:lang w:bidi="ar-EG"/>
        </w:rPr>
        <w:t>UNIDROIT</w:t>
      </w:r>
      <w:r w:rsidRPr="00753D3C">
        <w:rPr>
          <w:rFonts w:hint="cs"/>
          <w:rtl/>
        </w:rPr>
        <w:t xml:space="preserve"> أشار إلى أن ليس لديه أي اعتراضات على الشروط التي تقدم بها الاتحاد (انظر الفقرة </w:t>
      </w:r>
      <w:r w:rsidRPr="00753D3C">
        <w:rPr>
          <w:lang w:bidi="ar-EG"/>
        </w:rPr>
        <w:t>2.4</w:t>
      </w:r>
      <w:r w:rsidRPr="00753D3C">
        <w:rPr>
          <w:rFonts w:hint="cs"/>
          <w:rtl/>
        </w:rPr>
        <w:t xml:space="preserve"> أعلاه</w:t>
      </w:r>
      <w:proofErr w:type="gramStart"/>
      <w:r w:rsidRPr="00753D3C">
        <w:rPr>
          <w:rFonts w:hint="cs"/>
          <w:rtl/>
        </w:rPr>
        <w:t>)،</w:t>
      </w:r>
      <w:proofErr w:type="gramEnd"/>
      <w:r w:rsidRPr="00753D3C">
        <w:rPr>
          <w:rFonts w:hint="cs"/>
          <w:rtl/>
        </w:rPr>
        <w:t xml:space="preserve"> يُدعى مؤتمر المندوبين المفوضين إلى: </w:t>
      </w:r>
      <w:r w:rsidRPr="00753D3C">
        <w:rPr>
          <w:rFonts w:hint="cs"/>
          <w:b/>
          <w:bCs/>
          <w:rtl/>
        </w:rPr>
        <w:t>النظر</w:t>
      </w:r>
      <w:r w:rsidRPr="00753D3C">
        <w:rPr>
          <w:rFonts w:hint="cs"/>
          <w:rtl/>
        </w:rPr>
        <w:t xml:space="preserve"> في هذا التقرير؛ </w:t>
      </w:r>
      <w:r w:rsidR="007064FE" w:rsidRPr="007064FE">
        <w:rPr>
          <w:rFonts w:hint="cs"/>
          <w:rtl/>
        </w:rPr>
        <w:t>و</w:t>
      </w:r>
      <w:r w:rsidR="007064FE" w:rsidRPr="007064FE">
        <w:rPr>
          <w:rFonts w:hint="cs"/>
          <w:b/>
          <w:bCs/>
          <w:rtl/>
        </w:rPr>
        <w:t>اتخاذ قرار</w:t>
      </w:r>
      <w:r w:rsidR="00E66797">
        <w:rPr>
          <w:rFonts w:hint="cs"/>
          <w:rtl/>
        </w:rPr>
        <w:t xml:space="preserve"> بشأ</w:t>
      </w:r>
      <w:r w:rsidR="007064FE">
        <w:rPr>
          <w:rFonts w:hint="cs"/>
          <w:rtl/>
        </w:rPr>
        <w:t>ن</w:t>
      </w:r>
      <w:r w:rsidRPr="00753D3C">
        <w:rPr>
          <w:rFonts w:hint="cs"/>
          <w:rtl/>
        </w:rPr>
        <w:t xml:space="preserve"> ما إذا كان ينبغي أن يصبح الاتحاد السلطة الإشرافية لدى نظام التسجيل الدولي لأصول الفضاء بموجب البروتوكول المتعلق بالفضاء، </w:t>
      </w:r>
      <w:r w:rsidRPr="00753D3C">
        <w:rPr>
          <w:rtl/>
        </w:rPr>
        <w:t xml:space="preserve">عند أو بعد بدء نفاذ البروتوكول، </w:t>
      </w:r>
      <w:r w:rsidRPr="00753D3C">
        <w:rPr>
          <w:rFonts w:hint="cs"/>
          <w:rtl/>
        </w:rPr>
        <w:t>وفقاً</w:t>
      </w:r>
      <w:r w:rsidRPr="00753D3C">
        <w:rPr>
          <w:rtl/>
        </w:rPr>
        <w:t xml:space="preserve"> </w:t>
      </w:r>
      <w:r w:rsidRPr="00753D3C">
        <w:rPr>
          <w:rFonts w:hint="cs"/>
          <w:rtl/>
        </w:rPr>
        <w:t>ل</w:t>
      </w:r>
      <w:r w:rsidRPr="00753D3C">
        <w:rPr>
          <w:rtl/>
        </w:rPr>
        <w:t xml:space="preserve">لشروط الواردة في </w:t>
      </w:r>
      <w:r w:rsidRPr="00753D3C">
        <w:rPr>
          <w:rFonts w:hint="cs"/>
          <w:rtl/>
        </w:rPr>
        <w:t xml:space="preserve">الفقرة </w:t>
      </w:r>
      <w:r w:rsidRPr="00753D3C">
        <w:rPr>
          <w:lang w:bidi="ar-EG"/>
        </w:rPr>
        <w:t>3.3</w:t>
      </w:r>
      <w:r w:rsidRPr="00753D3C">
        <w:rPr>
          <w:rFonts w:hint="cs"/>
          <w:rtl/>
        </w:rPr>
        <w:t xml:space="preserve"> </w:t>
      </w:r>
      <w:r w:rsidRPr="00753D3C">
        <w:rPr>
          <w:rtl/>
        </w:rPr>
        <w:t>أعلاه.</w:t>
      </w:r>
    </w:p>
    <w:p w:rsidR="00753D3C" w:rsidRPr="00753D3C" w:rsidRDefault="00753D3C" w:rsidP="00753D3C">
      <w:pPr>
        <w:rPr>
          <w:rtl/>
          <w:lang w:bidi="ar-EG"/>
        </w:rPr>
      </w:pPr>
      <w:r w:rsidRPr="00753D3C">
        <w:rPr>
          <w:rtl/>
          <w:lang w:bidi="ar-SY"/>
        </w:rPr>
        <w:br w:type="page"/>
      </w:r>
    </w:p>
    <w:p w:rsidR="00753D3C" w:rsidRPr="00753D3C" w:rsidRDefault="00753D3C" w:rsidP="007064FE">
      <w:pPr>
        <w:pStyle w:val="AnnexNo"/>
        <w:rPr>
          <w:rtl/>
        </w:rPr>
      </w:pPr>
      <w:r w:rsidRPr="00753D3C">
        <w:rPr>
          <w:rFonts w:hint="cs"/>
          <w:rtl/>
        </w:rPr>
        <w:lastRenderedPageBreak/>
        <w:t xml:space="preserve">الملحق </w:t>
      </w:r>
      <w:r w:rsidRPr="00753D3C">
        <w:rPr>
          <w:lang w:bidi="ar-EG"/>
        </w:rPr>
        <w:t>1</w:t>
      </w:r>
    </w:p>
    <w:p w:rsidR="00753D3C" w:rsidRPr="00753D3C" w:rsidRDefault="00753D3C" w:rsidP="007064FE">
      <w:pPr>
        <w:pStyle w:val="Annextitle"/>
        <w:rPr>
          <w:rtl/>
        </w:rPr>
      </w:pPr>
      <w:r w:rsidRPr="00753D3C">
        <w:rPr>
          <w:rFonts w:hint="cs"/>
          <w:rtl/>
        </w:rPr>
        <w:t>ملخص المناقشات المتعلقة بدور الاتحاد كسلطة إشرافية</w:t>
      </w:r>
      <w:r w:rsidRPr="00753D3C">
        <w:rPr>
          <w:rtl/>
        </w:rPr>
        <w:br/>
      </w:r>
      <w:r w:rsidRPr="00753D3C">
        <w:rPr>
          <w:rFonts w:hint="cs"/>
          <w:rtl/>
        </w:rPr>
        <w:t>لدى نظام التسجيل الدولي لأصول الفضاء بموجب البروتوكول المتعلق بالفضاء</w:t>
      </w:r>
    </w:p>
    <w:p w:rsidR="00753D3C" w:rsidRPr="00753D3C" w:rsidRDefault="00753D3C" w:rsidP="00264D96">
      <w:pPr>
        <w:pStyle w:val="Heading1"/>
        <w:rPr>
          <w:rtl/>
        </w:rPr>
      </w:pPr>
      <w:r w:rsidRPr="00753D3C">
        <w:rPr>
          <w:lang w:val="en-GB" w:bidi="ar-EG"/>
        </w:rPr>
        <w:t>1</w:t>
      </w:r>
      <w:r w:rsidRPr="00753D3C">
        <w:rPr>
          <w:lang w:val="en-GB" w:bidi="ar-EG"/>
        </w:rPr>
        <w:tab/>
      </w:r>
      <w:r w:rsidR="007064FE">
        <w:rPr>
          <w:rFonts w:hint="cs"/>
          <w:rtl/>
          <w:lang w:val="en-GB" w:bidi="ar-EG"/>
        </w:rPr>
        <w:t xml:space="preserve">دورة </w:t>
      </w:r>
      <w:r w:rsidRPr="00753D3C">
        <w:rPr>
          <w:rFonts w:hint="cs"/>
          <w:rtl/>
        </w:rPr>
        <w:t xml:space="preserve">المجلس لعام </w:t>
      </w:r>
      <w:r w:rsidRPr="00753D3C">
        <w:rPr>
          <w:lang w:bidi="ar-EG"/>
        </w:rPr>
        <w:t>2011</w:t>
      </w:r>
    </w:p>
    <w:p w:rsidR="00753D3C" w:rsidRPr="00753D3C" w:rsidRDefault="00753D3C" w:rsidP="00753D3C">
      <w:pPr>
        <w:rPr>
          <w:rtl/>
          <w:lang w:bidi="ar-SY"/>
        </w:rPr>
      </w:pPr>
      <w:r w:rsidRPr="00753D3C">
        <w:rPr>
          <w:lang w:bidi="ar-EG"/>
        </w:rPr>
        <w:t>1.1</w:t>
      </w:r>
      <w:r w:rsidRPr="00753D3C">
        <w:rPr>
          <w:lang w:bidi="ar-EG"/>
        </w:rPr>
        <w:tab/>
      </w:r>
      <w:r w:rsidRPr="00753D3C">
        <w:rPr>
          <w:rFonts w:hint="cs"/>
          <w:rtl/>
        </w:rPr>
        <w:t xml:space="preserve">نوقش دور الاتحاد كسلطة إشرافية فيما يخص نظام التسجيل الدولي لأصول الفضاء في المستقبل بموجب مشروع البروتوكول المتعلق بالفضاء للمرة الأولى في دورة المجلس لعام </w:t>
      </w:r>
      <w:r w:rsidRPr="00753D3C">
        <w:rPr>
          <w:lang w:bidi="ar-EG"/>
        </w:rPr>
        <w:t>2011</w:t>
      </w:r>
      <w:r w:rsidRPr="00753D3C">
        <w:rPr>
          <w:rFonts w:hint="cs"/>
          <w:rtl/>
          <w:lang w:bidi="ar-SY"/>
        </w:rPr>
        <w:t>. وذكر الأمين العام أن اعتماد هذا البروتوكول يتوقع أن يكون معلماً بالنسبة للصناعة ولن تكون له آثار مالية على السلطة الإشرافية حيث ستتم تغطية تكاليفه من رسوم التسجيل الدولي. وحث أعضاء المجلس على عدم تفويت هذه الفرصة على الاتحاد.</w:t>
      </w:r>
    </w:p>
    <w:p w:rsidR="00753D3C" w:rsidRPr="00753D3C" w:rsidRDefault="00753D3C" w:rsidP="00753D3C">
      <w:pPr>
        <w:rPr>
          <w:rtl/>
          <w:lang w:bidi="ar-SY"/>
        </w:rPr>
      </w:pPr>
      <w:r w:rsidRPr="00753D3C">
        <w:rPr>
          <w:lang w:bidi="ar-EG"/>
        </w:rPr>
        <w:t>2.1</w:t>
      </w:r>
      <w:r w:rsidRPr="00753D3C">
        <w:rPr>
          <w:lang w:bidi="ar-EG"/>
        </w:rPr>
        <w:tab/>
      </w:r>
      <w:r w:rsidRPr="00753D3C">
        <w:rPr>
          <w:rFonts w:hint="cs"/>
          <w:rtl/>
          <w:lang w:bidi="ar-SY"/>
        </w:rPr>
        <w:t xml:space="preserve">تعلقت القضايا الرئيسية التي نوقشت في مجلس </w:t>
      </w:r>
      <w:r w:rsidRPr="00753D3C">
        <w:rPr>
          <w:lang w:bidi="ar-EG"/>
        </w:rPr>
        <w:t>2011</w:t>
      </w:r>
      <w:r w:rsidRPr="00753D3C">
        <w:rPr>
          <w:rFonts w:hint="cs"/>
          <w:rtl/>
          <w:lang w:bidi="ar-SY"/>
        </w:rPr>
        <w:t xml:space="preserve"> بنطاق السلطة الإشرافية والالتزامات التي تنطوي عليها، مثل الإنفاذ، والتقاضي، والمسؤولية القانونية، وتسوية المنازعات، والآثار المالية، والمساءلة وحدود المسؤولية. وتمت معالجة المسائل التي أثارتها الدول الأعضاء أثناء المجلس، وكان المأمول أن يوضح المؤتمر الذي عقد في برلين عام </w:t>
      </w:r>
      <w:r w:rsidRPr="00753D3C">
        <w:rPr>
          <w:lang w:bidi="ar-EG"/>
        </w:rPr>
        <w:t>2012</w:t>
      </w:r>
      <w:r w:rsidRPr="00753D3C">
        <w:rPr>
          <w:rFonts w:hint="cs"/>
          <w:rtl/>
          <w:lang w:bidi="ar-SY"/>
        </w:rPr>
        <w:t xml:space="preserve"> بعض القضايا.</w:t>
      </w:r>
    </w:p>
    <w:p w:rsidR="00753D3C" w:rsidRPr="00753D3C" w:rsidRDefault="00753D3C" w:rsidP="00753D3C">
      <w:pPr>
        <w:rPr>
          <w:rtl/>
          <w:lang w:bidi="ar-SY"/>
        </w:rPr>
      </w:pPr>
      <w:r w:rsidRPr="00753D3C">
        <w:rPr>
          <w:lang w:bidi="ar-EG"/>
        </w:rPr>
        <w:t>3.1</w:t>
      </w:r>
      <w:r w:rsidRPr="00753D3C">
        <w:rPr>
          <w:rtl/>
          <w:lang w:bidi="ar-SY"/>
        </w:rPr>
        <w:tab/>
      </w:r>
      <w:r w:rsidRPr="00753D3C">
        <w:rPr>
          <w:rFonts w:hint="cs"/>
          <w:rtl/>
          <w:lang w:bidi="ar-SY"/>
        </w:rPr>
        <w:t xml:space="preserve">وقد وافق المجلس على تخويل الأمين العام حضور مؤتمر برلين كمراقب، وألا يتم الحكم مسبقاً فيما يخص مسألة إمكانية ضلوع الاتحاد بدور السلطة الإشرافية من عدمه، بيد أنه يمكن للأمين العام مواصلة إبداء الاهتمام (انظر الوثيقة </w:t>
      </w:r>
      <w:r w:rsidR="00001523">
        <w:rPr>
          <w:rStyle w:val="Hyperlink"/>
          <w:lang w:bidi="ar-EG"/>
        </w:rPr>
        <w:fldChar w:fldCharType="begin"/>
      </w:r>
      <w:r w:rsidR="00001523">
        <w:rPr>
          <w:rStyle w:val="Hyperlink"/>
          <w:lang w:bidi="ar-EG"/>
        </w:rPr>
        <w:instrText xml:space="preserve"> HYPERLINK "http://www.itu.int/md/S11-C</w:instrText>
      </w:r>
      <w:r w:rsidR="00001523">
        <w:rPr>
          <w:rStyle w:val="Hyperlink"/>
          <w:lang w:bidi="ar-EG"/>
        </w:rPr>
        <w:instrText xml:space="preserve">L-C-0100/en" </w:instrText>
      </w:r>
      <w:r w:rsidR="00001523">
        <w:rPr>
          <w:rStyle w:val="Hyperlink"/>
          <w:lang w:bidi="ar-EG"/>
        </w:rPr>
        <w:fldChar w:fldCharType="separate"/>
      </w:r>
      <w:r w:rsidRPr="00753D3C">
        <w:rPr>
          <w:rStyle w:val="Hyperlink"/>
          <w:lang w:bidi="ar-EG"/>
        </w:rPr>
        <w:t>C11/100 (Rev.1)</w:t>
      </w:r>
      <w:r w:rsidR="00001523">
        <w:rPr>
          <w:rStyle w:val="Hyperlink"/>
          <w:lang w:bidi="ar-EG"/>
        </w:rPr>
        <w:fldChar w:fldCharType="end"/>
      </w:r>
      <w:r w:rsidRPr="00753D3C">
        <w:rPr>
          <w:rFonts w:hint="cs"/>
          <w:rtl/>
          <w:lang w:bidi="ar-SY"/>
        </w:rPr>
        <w:t>). وكان من المفترض أن يقدم الأمين العام تقريراً في </w:t>
      </w:r>
      <w:r w:rsidRPr="00753D3C">
        <w:rPr>
          <w:lang w:bidi="ar-EG"/>
        </w:rPr>
        <w:t>2012</w:t>
      </w:r>
      <w:r w:rsidRPr="00753D3C">
        <w:rPr>
          <w:rFonts w:hint="cs"/>
          <w:rtl/>
          <w:lang w:bidi="ar-SY"/>
        </w:rPr>
        <w:t xml:space="preserve"> إلى المجلس لكي ينظر في هذه المسألة مجدداً في ضوء ما يخرج به المؤتمر الدبلوماسي، آخذاً في الحسبان الآثار المالية والقانونية والتقنية.</w:t>
      </w:r>
    </w:p>
    <w:p w:rsidR="00753D3C" w:rsidRPr="00753D3C" w:rsidRDefault="00753D3C" w:rsidP="00264D96">
      <w:pPr>
        <w:pStyle w:val="Heading1"/>
        <w:rPr>
          <w:rtl/>
          <w:lang w:bidi="ar-SY"/>
        </w:rPr>
      </w:pPr>
      <w:r w:rsidRPr="00753D3C">
        <w:rPr>
          <w:lang w:bidi="ar-EG"/>
        </w:rPr>
        <w:t>2</w:t>
      </w:r>
      <w:r w:rsidRPr="00753D3C">
        <w:rPr>
          <w:rtl/>
          <w:lang w:bidi="ar-SY"/>
        </w:rPr>
        <w:tab/>
      </w:r>
      <w:r w:rsidRPr="00753D3C">
        <w:rPr>
          <w:rFonts w:hint="cs"/>
          <w:rtl/>
          <w:lang w:bidi="ar-SY"/>
        </w:rPr>
        <w:t xml:space="preserve">المؤتمر الدبلوماسي (برلين، </w:t>
      </w:r>
      <w:r w:rsidRPr="00753D3C">
        <w:rPr>
          <w:lang w:bidi="ar-EG"/>
        </w:rPr>
        <w:t>27</w:t>
      </w:r>
      <w:r w:rsidRPr="00753D3C">
        <w:rPr>
          <w:rFonts w:hint="cs"/>
          <w:rtl/>
          <w:lang w:bidi="ar-SY"/>
        </w:rPr>
        <w:t xml:space="preserve"> فبراير - </w:t>
      </w:r>
      <w:r w:rsidRPr="00753D3C">
        <w:rPr>
          <w:lang w:bidi="ar-EG"/>
        </w:rPr>
        <w:t>9</w:t>
      </w:r>
      <w:r w:rsidRPr="00753D3C">
        <w:rPr>
          <w:rFonts w:hint="cs"/>
          <w:rtl/>
          <w:lang w:bidi="ar-SY"/>
        </w:rPr>
        <w:t xml:space="preserve"> مارس </w:t>
      </w:r>
      <w:r w:rsidRPr="00753D3C">
        <w:rPr>
          <w:lang w:bidi="ar-EG"/>
        </w:rPr>
        <w:t>2012</w:t>
      </w:r>
      <w:r w:rsidRPr="00753D3C">
        <w:rPr>
          <w:rFonts w:hint="cs"/>
          <w:rtl/>
          <w:lang w:bidi="ar-SY"/>
        </w:rPr>
        <w:t>)</w:t>
      </w:r>
    </w:p>
    <w:p w:rsidR="00753D3C" w:rsidRPr="00E66797" w:rsidRDefault="00753D3C" w:rsidP="00753D3C">
      <w:pPr>
        <w:rPr>
          <w:spacing w:val="-2"/>
          <w:rtl/>
          <w:lang w:bidi="ar-EG"/>
        </w:rPr>
      </w:pPr>
      <w:r w:rsidRPr="00E66797">
        <w:rPr>
          <w:spacing w:val="-2"/>
          <w:lang w:bidi="ar-EG"/>
        </w:rPr>
        <w:t>1.2</w:t>
      </w:r>
      <w:r w:rsidRPr="00E66797">
        <w:rPr>
          <w:spacing w:val="-2"/>
          <w:lang w:bidi="ar-EG"/>
        </w:rPr>
        <w:tab/>
      </w:r>
      <w:r w:rsidRPr="00E66797">
        <w:rPr>
          <w:rFonts w:hint="cs"/>
          <w:spacing w:val="-2"/>
          <w:rtl/>
          <w:lang w:bidi="ar-EG"/>
        </w:rPr>
        <w:t>عُقد المؤتمر الدبلوماسي لاعتماد البروتوكول الملحق بال</w:t>
      </w:r>
      <w:r w:rsidRPr="00E66797">
        <w:rPr>
          <w:spacing w:val="-2"/>
          <w:rtl/>
          <w:lang w:bidi="ar-EG"/>
        </w:rPr>
        <w:t>اتفاقية</w:t>
      </w:r>
      <w:r w:rsidRPr="00E66797">
        <w:rPr>
          <w:rFonts w:hint="cs"/>
          <w:spacing w:val="-2"/>
          <w:rtl/>
          <w:lang w:bidi="ar-EG"/>
        </w:rPr>
        <w:t xml:space="preserve"> المتعلقة</w:t>
      </w:r>
      <w:r w:rsidRPr="00E66797">
        <w:rPr>
          <w:spacing w:val="-2"/>
          <w:rtl/>
          <w:lang w:bidi="ar-EG"/>
        </w:rPr>
        <w:t xml:space="preserve"> </w:t>
      </w:r>
      <w:r w:rsidRPr="00E66797">
        <w:rPr>
          <w:rFonts w:hint="cs"/>
          <w:spacing w:val="-2"/>
          <w:rtl/>
          <w:lang w:bidi="ar-EG"/>
        </w:rPr>
        <w:t>ب</w:t>
      </w:r>
      <w:r w:rsidRPr="00E66797">
        <w:rPr>
          <w:spacing w:val="-2"/>
          <w:rtl/>
          <w:lang w:bidi="ar-EG"/>
        </w:rPr>
        <w:t xml:space="preserve">الضمانات الدولية على المعدات المنقولة </w:t>
      </w:r>
      <w:r w:rsidRPr="00E66797">
        <w:rPr>
          <w:rFonts w:hint="cs"/>
          <w:spacing w:val="-2"/>
          <w:rtl/>
          <w:lang w:bidi="ar-EG"/>
        </w:rPr>
        <w:t>بشأن</w:t>
      </w:r>
      <w:r w:rsidRPr="00E66797">
        <w:rPr>
          <w:spacing w:val="-2"/>
          <w:rtl/>
          <w:lang w:bidi="ar-EG"/>
        </w:rPr>
        <w:t xml:space="preserve"> المسائل التي تخصّ </w:t>
      </w:r>
      <w:r w:rsidRPr="00E66797">
        <w:rPr>
          <w:rFonts w:hint="cs"/>
          <w:spacing w:val="-2"/>
          <w:rtl/>
          <w:lang w:bidi="ar-EG"/>
        </w:rPr>
        <w:t>أصول الفضاء، تحت رعاية المعهد الدولي لتوحيد القانون الخاص</w:t>
      </w:r>
      <w:r w:rsidRPr="00E66797">
        <w:rPr>
          <w:rFonts w:hint="eastAsia"/>
          <w:spacing w:val="-2"/>
          <w:rtl/>
          <w:lang w:bidi="ar-EG"/>
        </w:rPr>
        <w:t> </w:t>
      </w:r>
      <w:r w:rsidRPr="00E66797">
        <w:rPr>
          <w:spacing w:val="-2"/>
          <w:lang w:bidi="ar-EG"/>
        </w:rPr>
        <w:t>(UNIDROIT</w:t>
      </w:r>
      <w:proofErr w:type="gramStart"/>
      <w:r w:rsidRPr="00E66797">
        <w:rPr>
          <w:spacing w:val="-2"/>
          <w:lang w:bidi="ar-EG"/>
        </w:rPr>
        <w:t>)</w:t>
      </w:r>
      <w:r w:rsidRPr="00E66797">
        <w:rPr>
          <w:rFonts w:hint="cs"/>
          <w:spacing w:val="-2"/>
          <w:rtl/>
          <w:lang w:bidi="ar-EG"/>
        </w:rPr>
        <w:t>،</w:t>
      </w:r>
      <w:proofErr w:type="gramEnd"/>
      <w:r w:rsidRPr="00E66797">
        <w:rPr>
          <w:rStyle w:val="FootnoteReference"/>
          <w:spacing w:val="-2"/>
          <w:rtl/>
        </w:rPr>
        <w:footnoteReference w:id="1"/>
      </w:r>
      <w:r w:rsidRPr="00E66797">
        <w:rPr>
          <w:rFonts w:hint="cs"/>
          <w:spacing w:val="-2"/>
          <w:rtl/>
          <w:lang w:bidi="ar-EG"/>
        </w:rPr>
        <w:t xml:space="preserve"> بناءً على دعوة حكومة جمهورية ألمانيا الاتحادية، في برلين من </w:t>
      </w:r>
      <w:r w:rsidRPr="00E66797">
        <w:rPr>
          <w:spacing w:val="-2"/>
          <w:lang w:bidi="ar-EG"/>
        </w:rPr>
        <w:t>27</w:t>
      </w:r>
      <w:r w:rsidRPr="00E66797">
        <w:rPr>
          <w:rFonts w:hint="cs"/>
          <w:spacing w:val="-2"/>
          <w:rtl/>
          <w:lang w:bidi="ar-EG"/>
        </w:rPr>
        <w:t xml:space="preserve"> فبراير إلى </w:t>
      </w:r>
      <w:r w:rsidRPr="00E66797">
        <w:rPr>
          <w:spacing w:val="-2"/>
          <w:lang w:bidi="ar-EG"/>
        </w:rPr>
        <w:t>9</w:t>
      </w:r>
      <w:r w:rsidRPr="00E66797">
        <w:rPr>
          <w:rFonts w:hint="eastAsia"/>
          <w:spacing w:val="-2"/>
          <w:rtl/>
          <w:lang w:bidi="ar-EG"/>
        </w:rPr>
        <w:t> </w:t>
      </w:r>
      <w:r w:rsidRPr="00E66797">
        <w:rPr>
          <w:rFonts w:hint="cs"/>
          <w:spacing w:val="-2"/>
          <w:rtl/>
          <w:lang w:bidi="ar-EG"/>
        </w:rPr>
        <w:t>مارس</w:t>
      </w:r>
      <w:r w:rsidRPr="00E66797">
        <w:rPr>
          <w:rFonts w:hint="eastAsia"/>
          <w:spacing w:val="-2"/>
          <w:rtl/>
          <w:lang w:bidi="ar-EG"/>
        </w:rPr>
        <w:t> </w:t>
      </w:r>
      <w:r w:rsidRPr="00E66797">
        <w:rPr>
          <w:spacing w:val="-2"/>
          <w:lang w:bidi="ar-EG"/>
        </w:rPr>
        <w:t>2012</w:t>
      </w:r>
      <w:r w:rsidRPr="00E66797">
        <w:rPr>
          <w:rFonts w:hint="cs"/>
          <w:spacing w:val="-2"/>
          <w:rtl/>
          <w:lang w:bidi="ar-EG"/>
        </w:rPr>
        <w:t>. وشارك في المؤتمر الدبلوماسي أربعون دولة وعشر منظمات دولية منها الاتحاد.</w:t>
      </w:r>
    </w:p>
    <w:p w:rsidR="00753D3C" w:rsidRPr="00753D3C" w:rsidRDefault="00753D3C" w:rsidP="00753D3C">
      <w:pPr>
        <w:rPr>
          <w:rtl/>
          <w:lang w:bidi="ar-EG"/>
        </w:rPr>
      </w:pPr>
      <w:r w:rsidRPr="00753D3C">
        <w:rPr>
          <w:lang w:bidi="ar-EG"/>
        </w:rPr>
        <w:t>2.2</w:t>
      </w:r>
      <w:r w:rsidRPr="00753D3C">
        <w:rPr>
          <w:rtl/>
          <w:lang w:bidi="ar-SY"/>
        </w:rPr>
        <w:tab/>
      </w:r>
      <w:r w:rsidRPr="00753D3C">
        <w:rPr>
          <w:rFonts w:hint="eastAsia"/>
          <w:rtl/>
          <w:lang w:bidi="ar-EG"/>
        </w:rPr>
        <w:t>واعتمد</w:t>
      </w:r>
      <w:r w:rsidRPr="00753D3C">
        <w:rPr>
          <w:rtl/>
          <w:lang w:bidi="ar-EG"/>
        </w:rPr>
        <w:t xml:space="preserve"> </w:t>
      </w:r>
      <w:r w:rsidRPr="00753D3C">
        <w:rPr>
          <w:rFonts w:hint="eastAsia"/>
          <w:rtl/>
          <w:lang w:bidi="ar-EG"/>
        </w:rPr>
        <w:t>المؤتمر</w:t>
      </w:r>
      <w:r w:rsidRPr="00753D3C">
        <w:rPr>
          <w:rtl/>
          <w:lang w:bidi="ar-EG"/>
        </w:rPr>
        <w:t xml:space="preserve"> </w:t>
      </w:r>
      <w:hyperlink r:id="rId52" w:history="1">
        <w:r w:rsidRPr="00753D3C">
          <w:rPr>
            <w:rStyle w:val="Hyperlink"/>
            <w:rFonts w:hint="eastAsia"/>
            <w:rtl/>
            <w:lang w:bidi="ar-EG"/>
          </w:rPr>
          <w:t>نص</w:t>
        </w:r>
        <w:r w:rsidRPr="00753D3C">
          <w:rPr>
            <w:rStyle w:val="Hyperlink"/>
            <w:rtl/>
            <w:lang w:bidi="ar-EG"/>
          </w:rPr>
          <w:t xml:space="preserve"> </w:t>
        </w:r>
        <w:r w:rsidRPr="00753D3C">
          <w:rPr>
            <w:rStyle w:val="Hyperlink"/>
            <w:rFonts w:hint="eastAsia"/>
            <w:rtl/>
            <w:lang w:bidi="ar-EG"/>
          </w:rPr>
          <w:t>البروتوكول</w:t>
        </w:r>
        <w:r w:rsidRPr="00753D3C">
          <w:rPr>
            <w:rStyle w:val="Hyperlink"/>
            <w:rtl/>
            <w:lang w:bidi="ar-EG"/>
          </w:rPr>
          <w:t xml:space="preserve"> </w:t>
        </w:r>
        <w:r w:rsidRPr="00753D3C">
          <w:rPr>
            <w:rStyle w:val="Hyperlink"/>
            <w:rFonts w:hint="eastAsia"/>
            <w:rtl/>
            <w:lang w:bidi="ar-EG"/>
          </w:rPr>
          <w:t>الملحق</w:t>
        </w:r>
        <w:r w:rsidRPr="00753D3C">
          <w:rPr>
            <w:rStyle w:val="Hyperlink"/>
            <w:rtl/>
            <w:lang w:bidi="ar-EG"/>
          </w:rPr>
          <w:t xml:space="preserve"> </w:t>
        </w:r>
        <w:r w:rsidRPr="00753D3C">
          <w:rPr>
            <w:rStyle w:val="Hyperlink"/>
            <w:rFonts w:hint="eastAsia"/>
            <w:rtl/>
            <w:lang w:bidi="ar-EG"/>
          </w:rPr>
          <w:t>بالاتفاقية</w:t>
        </w:r>
        <w:r w:rsidRPr="00753D3C">
          <w:rPr>
            <w:rStyle w:val="Hyperlink"/>
            <w:rtl/>
            <w:lang w:bidi="ar-EG"/>
          </w:rPr>
          <w:t xml:space="preserve"> </w:t>
        </w:r>
        <w:r w:rsidRPr="00753D3C">
          <w:rPr>
            <w:rStyle w:val="Hyperlink"/>
            <w:rFonts w:hint="eastAsia"/>
            <w:rtl/>
            <w:lang w:bidi="ar-EG"/>
          </w:rPr>
          <w:t>المتعلقة</w:t>
        </w:r>
        <w:r w:rsidRPr="00753D3C">
          <w:rPr>
            <w:rStyle w:val="Hyperlink"/>
            <w:rtl/>
            <w:lang w:bidi="ar-EG"/>
          </w:rPr>
          <w:t xml:space="preserve"> </w:t>
        </w:r>
        <w:r w:rsidRPr="00753D3C">
          <w:rPr>
            <w:rStyle w:val="Hyperlink"/>
            <w:rFonts w:hint="cs"/>
            <w:rtl/>
            <w:lang w:bidi="ar-EG"/>
          </w:rPr>
          <w:t>ب</w:t>
        </w:r>
        <w:r w:rsidRPr="00753D3C">
          <w:rPr>
            <w:rStyle w:val="Hyperlink"/>
            <w:rtl/>
            <w:lang w:bidi="ar-EG"/>
          </w:rPr>
          <w:t xml:space="preserve">الضمانات الدولية على المعدات المنقولة </w:t>
        </w:r>
        <w:r w:rsidRPr="00753D3C">
          <w:rPr>
            <w:rStyle w:val="Hyperlink"/>
            <w:rFonts w:hint="cs"/>
            <w:rtl/>
            <w:lang w:bidi="ar-EG"/>
          </w:rPr>
          <w:t>بشأن</w:t>
        </w:r>
        <w:r w:rsidRPr="00753D3C">
          <w:rPr>
            <w:rStyle w:val="Hyperlink"/>
            <w:rtl/>
            <w:lang w:bidi="ar-EG"/>
          </w:rPr>
          <w:t xml:space="preserve"> المسائل التي تخصّ </w:t>
        </w:r>
        <w:r w:rsidRPr="00753D3C">
          <w:rPr>
            <w:rStyle w:val="Hyperlink"/>
            <w:rFonts w:hint="cs"/>
            <w:rtl/>
            <w:lang w:bidi="ar-EG"/>
          </w:rPr>
          <w:t>أصول الفضاء</w:t>
        </w:r>
      </w:hyperlink>
      <w:r w:rsidRPr="00753D3C">
        <w:rPr>
          <w:rtl/>
          <w:lang w:bidi="ar-EG"/>
        </w:rPr>
        <w:t xml:space="preserve"> (</w:t>
      </w:r>
      <w:r w:rsidRPr="00753D3C">
        <w:rPr>
          <w:rFonts w:hint="cs"/>
          <w:rtl/>
          <w:lang w:bidi="ar-EG"/>
        </w:rPr>
        <w:t>ال</w:t>
      </w:r>
      <w:r w:rsidRPr="00753D3C">
        <w:rPr>
          <w:rFonts w:hint="eastAsia"/>
          <w:rtl/>
          <w:lang w:bidi="ar-EG"/>
        </w:rPr>
        <w:t>بروتوكول</w:t>
      </w:r>
      <w:r w:rsidRPr="00753D3C">
        <w:rPr>
          <w:rFonts w:hint="cs"/>
          <w:rtl/>
          <w:lang w:bidi="ar-EG"/>
        </w:rPr>
        <w:t xml:space="preserve"> المتعلق</w:t>
      </w:r>
      <w:r w:rsidRPr="00753D3C">
        <w:rPr>
          <w:rtl/>
          <w:lang w:bidi="ar-EG"/>
        </w:rPr>
        <w:t xml:space="preserve"> </w:t>
      </w:r>
      <w:r w:rsidRPr="00753D3C">
        <w:rPr>
          <w:rFonts w:hint="cs"/>
          <w:rtl/>
          <w:lang w:bidi="ar-EG"/>
        </w:rPr>
        <w:t>ب</w:t>
      </w:r>
      <w:r w:rsidRPr="00753D3C">
        <w:rPr>
          <w:rFonts w:hint="eastAsia"/>
          <w:rtl/>
          <w:lang w:bidi="ar-EG"/>
        </w:rPr>
        <w:t>الفضاء</w:t>
      </w:r>
      <w:proofErr w:type="gramStart"/>
      <w:r w:rsidRPr="00753D3C">
        <w:rPr>
          <w:rtl/>
          <w:lang w:bidi="ar-EG"/>
        </w:rPr>
        <w:t>)</w:t>
      </w:r>
      <w:r w:rsidRPr="00753D3C">
        <w:rPr>
          <w:rFonts w:hint="cs"/>
          <w:rtl/>
          <w:lang w:bidi="ar-EG"/>
        </w:rPr>
        <w:t>،</w:t>
      </w:r>
      <w:proofErr w:type="gramEnd"/>
      <w:r w:rsidRPr="00753D3C">
        <w:rPr>
          <w:rFonts w:hint="cs"/>
          <w:rtl/>
          <w:lang w:bidi="ar-EG"/>
        </w:rPr>
        <w:t xml:space="preserve"> كما </w:t>
      </w:r>
      <w:r w:rsidRPr="00753D3C">
        <w:rPr>
          <w:rFonts w:hint="eastAsia"/>
          <w:rtl/>
          <w:lang w:bidi="ar-EG"/>
        </w:rPr>
        <w:t>اعتمد</w:t>
      </w:r>
      <w:r w:rsidRPr="00753D3C">
        <w:rPr>
          <w:rtl/>
          <w:lang w:bidi="ar-EG"/>
        </w:rPr>
        <w:t xml:space="preserve"> </w:t>
      </w:r>
      <w:r w:rsidRPr="00753D3C">
        <w:rPr>
          <w:rFonts w:hint="eastAsia"/>
          <w:rtl/>
          <w:lang w:bidi="ar-EG"/>
        </w:rPr>
        <w:t>المؤتمر</w:t>
      </w:r>
      <w:r w:rsidRPr="00753D3C">
        <w:rPr>
          <w:rtl/>
          <w:lang w:bidi="ar-EG"/>
        </w:rPr>
        <w:t xml:space="preserve"> </w:t>
      </w:r>
      <w:r w:rsidRPr="00753D3C">
        <w:rPr>
          <w:rFonts w:hint="eastAsia"/>
          <w:rtl/>
          <w:lang w:bidi="ar-EG"/>
        </w:rPr>
        <w:t>بتوافق</w:t>
      </w:r>
      <w:r w:rsidRPr="00753D3C">
        <w:rPr>
          <w:rtl/>
          <w:lang w:bidi="ar-EG"/>
        </w:rPr>
        <w:t xml:space="preserve"> </w:t>
      </w:r>
      <w:r w:rsidRPr="00753D3C">
        <w:rPr>
          <w:rFonts w:hint="eastAsia"/>
          <w:rtl/>
          <w:lang w:bidi="ar-EG"/>
        </w:rPr>
        <w:t>الآراء</w:t>
      </w:r>
      <w:r w:rsidRPr="00753D3C">
        <w:rPr>
          <w:rtl/>
          <w:lang w:bidi="ar-EG"/>
        </w:rPr>
        <w:t xml:space="preserve"> </w:t>
      </w:r>
      <w:r w:rsidRPr="00753D3C">
        <w:rPr>
          <w:lang w:bidi="ar-EG"/>
        </w:rPr>
        <w:t>5</w:t>
      </w:r>
      <w:r w:rsidRPr="00753D3C">
        <w:rPr>
          <w:rFonts w:hint="cs"/>
          <w:rtl/>
          <w:lang w:bidi="ar-EG"/>
        </w:rPr>
        <w:t> قرارات ترد في ملحقات</w:t>
      </w:r>
      <w:r w:rsidRPr="00753D3C">
        <w:rPr>
          <w:rtl/>
          <w:lang w:bidi="ar-EG"/>
        </w:rPr>
        <w:t xml:space="preserve"> </w:t>
      </w:r>
      <w:hyperlink r:id="rId53" w:history="1">
        <w:r w:rsidRPr="00E66797">
          <w:rPr>
            <w:rStyle w:val="Hyperlink"/>
            <w:rFonts w:hint="eastAsia"/>
            <w:rtl/>
            <w:lang w:bidi="ar-EG"/>
          </w:rPr>
          <w:t>الوثيقة</w:t>
        </w:r>
        <w:r w:rsidRPr="00E66797">
          <w:rPr>
            <w:rStyle w:val="Hyperlink"/>
            <w:rtl/>
            <w:lang w:bidi="ar-EG"/>
          </w:rPr>
          <w:t xml:space="preserve"> </w:t>
        </w:r>
        <w:r w:rsidRPr="00E66797">
          <w:rPr>
            <w:rStyle w:val="Hyperlink"/>
            <w:rFonts w:hint="eastAsia"/>
            <w:rtl/>
            <w:lang w:bidi="ar-EG"/>
          </w:rPr>
          <w:t>الختامية</w:t>
        </w:r>
        <w:r w:rsidRPr="00E66797">
          <w:rPr>
            <w:rStyle w:val="Hyperlink"/>
            <w:rtl/>
            <w:lang w:bidi="ar-EG"/>
          </w:rPr>
          <w:t xml:space="preserve"> </w:t>
        </w:r>
        <w:r w:rsidRPr="00E66797">
          <w:rPr>
            <w:rStyle w:val="Hyperlink"/>
            <w:rFonts w:hint="eastAsia"/>
            <w:rtl/>
            <w:lang w:bidi="ar-EG"/>
          </w:rPr>
          <w:t>للمؤتمر</w:t>
        </w:r>
        <w:r w:rsidRPr="00E66797">
          <w:rPr>
            <w:rStyle w:val="Hyperlink"/>
            <w:rtl/>
            <w:lang w:bidi="ar-EG"/>
          </w:rPr>
          <w:t xml:space="preserve"> </w:t>
        </w:r>
        <w:r w:rsidRPr="00E66797">
          <w:rPr>
            <w:rStyle w:val="Hyperlink"/>
            <w:rFonts w:hint="eastAsia"/>
            <w:rtl/>
            <w:lang w:bidi="ar-EG"/>
          </w:rPr>
          <w:t>الدبلوماسي</w:t>
        </w:r>
      </w:hyperlink>
      <w:r w:rsidRPr="00753D3C">
        <w:rPr>
          <w:rFonts w:hint="cs"/>
          <w:rtl/>
          <w:lang w:bidi="ar-EG"/>
        </w:rPr>
        <w:t>.</w:t>
      </w:r>
    </w:p>
    <w:p w:rsidR="00753D3C" w:rsidRPr="00753D3C" w:rsidRDefault="00753D3C" w:rsidP="00753D3C">
      <w:pPr>
        <w:rPr>
          <w:rtl/>
          <w:lang w:bidi="ar-EG"/>
        </w:rPr>
      </w:pPr>
      <w:r w:rsidRPr="00753D3C">
        <w:rPr>
          <w:lang w:bidi="ar-EG"/>
        </w:rPr>
        <w:t>3.2</w:t>
      </w:r>
      <w:r w:rsidRPr="00753D3C">
        <w:rPr>
          <w:rtl/>
          <w:lang w:bidi="ar-SY"/>
        </w:rPr>
        <w:tab/>
      </w:r>
      <w:r w:rsidRPr="00753D3C">
        <w:rPr>
          <w:rFonts w:hint="cs"/>
          <w:rtl/>
          <w:lang w:bidi="ar-EG"/>
        </w:rPr>
        <w:t>وفقاً لتكليف من المجلس في دورته لعام</w:t>
      </w:r>
      <w:r w:rsidRPr="00753D3C">
        <w:rPr>
          <w:rFonts w:hint="eastAsia"/>
          <w:rtl/>
          <w:lang w:bidi="ar-EG"/>
        </w:rPr>
        <w:t> </w:t>
      </w:r>
      <w:r w:rsidRPr="00753D3C">
        <w:rPr>
          <w:lang w:bidi="ar-EG"/>
        </w:rPr>
        <w:t>2011</w:t>
      </w:r>
      <w:r w:rsidRPr="00753D3C">
        <w:rPr>
          <w:rFonts w:hint="cs"/>
          <w:rtl/>
          <w:lang w:bidi="ar-EG"/>
        </w:rPr>
        <w:t xml:space="preserve">، أعرب المراقب الذي يمثل الأمين العام للاتحاد عن اهتمام الاتحاد بأن يصبح </w:t>
      </w:r>
      <w:r w:rsidRPr="00753D3C">
        <w:rPr>
          <w:rFonts w:hint="eastAsia"/>
          <w:rtl/>
          <w:lang w:bidi="ar-EG"/>
        </w:rPr>
        <w:t>السلطة</w:t>
      </w:r>
      <w:r w:rsidRPr="00753D3C">
        <w:rPr>
          <w:rtl/>
          <w:lang w:bidi="ar-EG"/>
        </w:rPr>
        <w:t xml:space="preserve"> </w:t>
      </w:r>
      <w:r w:rsidRPr="00753D3C">
        <w:rPr>
          <w:rFonts w:hint="eastAsia"/>
          <w:rtl/>
          <w:lang w:bidi="ar-EG"/>
        </w:rPr>
        <w:t>الإشرافية</w:t>
      </w:r>
      <w:r w:rsidRPr="00753D3C">
        <w:rPr>
          <w:rtl/>
          <w:lang w:bidi="ar-EG"/>
        </w:rPr>
        <w:t xml:space="preserve"> </w:t>
      </w:r>
      <w:r w:rsidRPr="00753D3C">
        <w:rPr>
          <w:rFonts w:hint="cs"/>
          <w:rtl/>
          <w:lang w:bidi="ar-LB"/>
        </w:rPr>
        <w:t xml:space="preserve">لدى نظام التسجيل الدولي لأصول الفضاء، </w:t>
      </w:r>
      <w:r w:rsidRPr="00753D3C">
        <w:rPr>
          <w:rFonts w:hint="eastAsia"/>
          <w:rtl/>
          <w:lang w:bidi="ar-EG"/>
        </w:rPr>
        <w:t>رهنا</w:t>
      </w:r>
      <w:r w:rsidRPr="00753D3C">
        <w:rPr>
          <w:rFonts w:hint="cs"/>
          <w:rtl/>
          <w:lang w:bidi="ar-EG"/>
        </w:rPr>
        <w:t>ً</w:t>
      </w:r>
      <w:r w:rsidRPr="00753D3C">
        <w:rPr>
          <w:rtl/>
          <w:lang w:bidi="ar-EG"/>
        </w:rPr>
        <w:t xml:space="preserve"> </w:t>
      </w:r>
      <w:r w:rsidRPr="00753D3C">
        <w:rPr>
          <w:rFonts w:hint="cs"/>
          <w:rtl/>
          <w:lang w:bidi="ar-EG"/>
        </w:rPr>
        <w:t>بدراسة هيئات الإدارة في الاتحاد ل</w:t>
      </w:r>
      <w:r w:rsidRPr="00753D3C">
        <w:rPr>
          <w:rFonts w:hint="eastAsia"/>
          <w:rtl/>
          <w:lang w:bidi="ar-EG"/>
        </w:rPr>
        <w:t>هذه</w:t>
      </w:r>
      <w:r w:rsidRPr="00753D3C">
        <w:rPr>
          <w:rtl/>
          <w:lang w:bidi="ar-EG"/>
        </w:rPr>
        <w:t xml:space="preserve"> </w:t>
      </w:r>
      <w:r w:rsidRPr="00753D3C">
        <w:rPr>
          <w:rFonts w:hint="eastAsia"/>
          <w:rtl/>
          <w:lang w:bidi="ar-EG"/>
        </w:rPr>
        <w:t>المسألة</w:t>
      </w:r>
      <w:r w:rsidRPr="00753D3C">
        <w:rPr>
          <w:rtl/>
          <w:lang w:bidi="ar-EG"/>
        </w:rPr>
        <w:t xml:space="preserve"> </w:t>
      </w:r>
      <w:r w:rsidRPr="00753D3C">
        <w:rPr>
          <w:rFonts w:hint="eastAsia"/>
          <w:rtl/>
          <w:lang w:bidi="ar-EG"/>
        </w:rPr>
        <w:t>ودون</w:t>
      </w:r>
      <w:r w:rsidRPr="00753D3C">
        <w:rPr>
          <w:rtl/>
          <w:lang w:bidi="ar-EG"/>
        </w:rPr>
        <w:t xml:space="preserve"> </w:t>
      </w:r>
      <w:r w:rsidRPr="00753D3C">
        <w:rPr>
          <w:rFonts w:hint="eastAsia"/>
          <w:rtl/>
          <w:lang w:bidi="ar-EG"/>
        </w:rPr>
        <w:t>المساس</w:t>
      </w:r>
      <w:r w:rsidRPr="00753D3C">
        <w:rPr>
          <w:rtl/>
          <w:lang w:bidi="ar-EG"/>
        </w:rPr>
        <w:t xml:space="preserve"> </w:t>
      </w:r>
      <w:r w:rsidRPr="00753D3C">
        <w:rPr>
          <w:rFonts w:hint="eastAsia"/>
          <w:rtl/>
          <w:lang w:bidi="ar-EG"/>
        </w:rPr>
        <w:t>بالقرار</w:t>
      </w:r>
      <w:r w:rsidRPr="00753D3C">
        <w:rPr>
          <w:rtl/>
          <w:lang w:bidi="ar-EG"/>
        </w:rPr>
        <w:t xml:space="preserve"> </w:t>
      </w:r>
      <w:r w:rsidRPr="00753D3C">
        <w:rPr>
          <w:rFonts w:hint="cs"/>
          <w:rtl/>
          <w:lang w:bidi="ar-EG"/>
        </w:rPr>
        <w:t>الذي ستتخذه</w:t>
      </w:r>
      <w:r w:rsidRPr="00753D3C">
        <w:rPr>
          <w:rtl/>
          <w:lang w:bidi="ar-EG"/>
        </w:rPr>
        <w:t xml:space="preserve"> </w:t>
      </w:r>
      <w:r w:rsidRPr="00753D3C">
        <w:rPr>
          <w:rFonts w:hint="cs"/>
          <w:rtl/>
          <w:lang w:bidi="ar-EG"/>
        </w:rPr>
        <w:t>ب</w:t>
      </w:r>
      <w:r w:rsidRPr="00753D3C">
        <w:rPr>
          <w:rFonts w:hint="eastAsia"/>
          <w:rtl/>
          <w:lang w:bidi="ar-EG"/>
        </w:rPr>
        <w:t>هذا</w:t>
      </w:r>
      <w:r w:rsidRPr="00753D3C">
        <w:rPr>
          <w:rtl/>
          <w:lang w:bidi="ar-EG"/>
        </w:rPr>
        <w:t xml:space="preserve"> </w:t>
      </w:r>
      <w:r w:rsidRPr="00753D3C">
        <w:rPr>
          <w:rFonts w:hint="eastAsia"/>
          <w:rtl/>
          <w:lang w:bidi="ar-EG"/>
        </w:rPr>
        <w:t>الصدد</w:t>
      </w:r>
      <w:r w:rsidRPr="00753D3C">
        <w:rPr>
          <w:rtl/>
          <w:lang w:bidi="ar-EG"/>
        </w:rPr>
        <w:t xml:space="preserve"> في </w:t>
      </w:r>
      <w:r w:rsidRPr="00753D3C">
        <w:rPr>
          <w:rFonts w:hint="eastAsia"/>
          <w:rtl/>
          <w:lang w:bidi="ar-EG"/>
        </w:rPr>
        <w:t>ضوء</w:t>
      </w:r>
      <w:r w:rsidRPr="00753D3C">
        <w:rPr>
          <w:rtl/>
          <w:lang w:bidi="ar-EG"/>
        </w:rPr>
        <w:t xml:space="preserve"> </w:t>
      </w:r>
      <w:r w:rsidRPr="00753D3C">
        <w:rPr>
          <w:rFonts w:hint="eastAsia"/>
          <w:rtl/>
          <w:lang w:bidi="ar-EG"/>
        </w:rPr>
        <w:t>نتائج</w:t>
      </w:r>
      <w:r w:rsidRPr="00753D3C">
        <w:rPr>
          <w:rtl/>
          <w:lang w:bidi="ar-EG"/>
        </w:rPr>
        <w:t xml:space="preserve"> </w:t>
      </w:r>
      <w:r w:rsidRPr="00753D3C">
        <w:rPr>
          <w:rFonts w:hint="eastAsia"/>
          <w:rtl/>
          <w:lang w:bidi="ar-EG"/>
        </w:rPr>
        <w:t>المؤتمر</w:t>
      </w:r>
      <w:r w:rsidRPr="00753D3C">
        <w:rPr>
          <w:rtl/>
          <w:lang w:bidi="ar-EG"/>
        </w:rPr>
        <w:t xml:space="preserve"> </w:t>
      </w:r>
      <w:r w:rsidRPr="00753D3C">
        <w:rPr>
          <w:rFonts w:hint="cs"/>
          <w:rtl/>
          <w:lang w:bidi="ar-EG"/>
        </w:rPr>
        <w:t>مع مراعاة الآثار</w:t>
      </w:r>
      <w:r w:rsidRPr="00753D3C">
        <w:rPr>
          <w:rtl/>
          <w:lang w:bidi="ar-EG"/>
        </w:rPr>
        <w:t xml:space="preserve"> </w:t>
      </w:r>
      <w:r w:rsidRPr="00753D3C">
        <w:rPr>
          <w:rFonts w:hint="eastAsia"/>
          <w:rtl/>
          <w:lang w:bidi="ar-EG"/>
        </w:rPr>
        <w:t>المالية</w:t>
      </w:r>
      <w:r w:rsidRPr="00753D3C">
        <w:rPr>
          <w:rtl/>
          <w:lang w:bidi="ar-EG"/>
        </w:rPr>
        <w:t xml:space="preserve"> </w:t>
      </w:r>
      <w:r w:rsidRPr="00753D3C">
        <w:rPr>
          <w:rFonts w:hint="cs"/>
          <w:rtl/>
          <w:lang w:bidi="ar-EG"/>
        </w:rPr>
        <w:t>و</w:t>
      </w:r>
      <w:r w:rsidRPr="00753D3C">
        <w:rPr>
          <w:rFonts w:hint="eastAsia"/>
          <w:rtl/>
          <w:lang w:bidi="ar-EG"/>
        </w:rPr>
        <w:t>القانونية</w:t>
      </w:r>
      <w:r w:rsidRPr="00753D3C">
        <w:rPr>
          <w:rtl/>
          <w:lang w:bidi="ar-EG"/>
        </w:rPr>
        <w:t xml:space="preserve"> </w:t>
      </w:r>
      <w:r w:rsidRPr="00753D3C">
        <w:rPr>
          <w:rFonts w:hint="cs"/>
          <w:rtl/>
          <w:lang w:bidi="ar-EG"/>
        </w:rPr>
        <w:t>والتقنية</w:t>
      </w:r>
      <w:r w:rsidRPr="00753D3C">
        <w:rPr>
          <w:rtl/>
          <w:lang w:bidi="ar-EG"/>
        </w:rPr>
        <w:t xml:space="preserve"> </w:t>
      </w:r>
      <w:r w:rsidRPr="00753D3C">
        <w:rPr>
          <w:rFonts w:hint="eastAsia"/>
          <w:rtl/>
          <w:lang w:bidi="ar-EG"/>
        </w:rPr>
        <w:t>المترتبة</w:t>
      </w:r>
      <w:r w:rsidRPr="00753D3C">
        <w:rPr>
          <w:rtl/>
          <w:lang w:bidi="ar-EG"/>
        </w:rPr>
        <w:t xml:space="preserve"> </w:t>
      </w:r>
      <w:r w:rsidRPr="00753D3C">
        <w:rPr>
          <w:rFonts w:hint="eastAsia"/>
          <w:rtl/>
          <w:lang w:bidi="ar-EG"/>
        </w:rPr>
        <w:t>على</w:t>
      </w:r>
      <w:r w:rsidRPr="00753D3C">
        <w:rPr>
          <w:rtl/>
          <w:lang w:bidi="ar-EG"/>
        </w:rPr>
        <w:t xml:space="preserve"> </w:t>
      </w:r>
      <w:r w:rsidRPr="00753D3C">
        <w:rPr>
          <w:rFonts w:hint="eastAsia"/>
          <w:rtl/>
          <w:lang w:bidi="ar-EG"/>
        </w:rPr>
        <w:t>هذا</w:t>
      </w:r>
      <w:r w:rsidRPr="00753D3C">
        <w:rPr>
          <w:rtl/>
          <w:lang w:bidi="ar-EG"/>
        </w:rPr>
        <w:t xml:space="preserve"> </w:t>
      </w:r>
      <w:r w:rsidRPr="00753D3C">
        <w:rPr>
          <w:rFonts w:hint="eastAsia"/>
          <w:rtl/>
          <w:lang w:bidi="ar-EG"/>
        </w:rPr>
        <w:t>القرار</w:t>
      </w:r>
      <w:r w:rsidRPr="00753D3C">
        <w:rPr>
          <w:rFonts w:hint="cs"/>
          <w:rtl/>
          <w:lang w:bidi="ar-EG"/>
        </w:rPr>
        <w:t>.</w:t>
      </w:r>
    </w:p>
    <w:p w:rsidR="00753D3C" w:rsidRPr="00753D3C" w:rsidRDefault="00753D3C" w:rsidP="00264D96">
      <w:pPr>
        <w:keepNext/>
        <w:keepLines/>
        <w:rPr>
          <w:rtl/>
          <w:lang w:bidi="ar-EG"/>
        </w:rPr>
      </w:pPr>
      <w:r w:rsidRPr="00753D3C">
        <w:rPr>
          <w:lang w:bidi="ar-EG"/>
        </w:rPr>
        <w:lastRenderedPageBreak/>
        <w:t>4.2</w:t>
      </w:r>
      <w:r w:rsidRPr="00753D3C">
        <w:rPr>
          <w:rtl/>
          <w:lang w:bidi="ar-SY"/>
        </w:rPr>
        <w:tab/>
      </w:r>
      <w:r w:rsidRPr="00753D3C">
        <w:rPr>
          <w:rFonts w:hint="cs"/>
          <w:rtl/>
          <w:lang w:bidi="ar-EG"/>
        </w:rPr>
        <w:t xml:space="preserve">اعتمد المؤتمر </w:t>
      </w:r>
      <w:hyperlink r:id="rId54" w:history="1">
        <w:r w:rsidRPr="00753D3C">
          <w:rPr>
            <w:rStyle w:val="Hyperlink"/>
            <w:rFonts w:hint="cs"/>
            <w:rtl/>
            <w:lang w:bidi="ar-EG"/>
          </w:rPr>
          <w:t>القرار</w:t>
        </w:r>
        <w:r w:rsidRPr="00753D3C">
          <w:rPr>
            <w:rStyle w:val="Hyperlink"/>
            <w:rFonts w:hint="eastAsia"/>
            <w:rtl/>
            <w:lang w:bidi="ar-EG"/>
          </w:rPr>
          <w:t> </w:t>
        </w:r>
        <w:r w:rsidRPr="00753D3C">
          <w:rPr>
            <w:rStyle w:val="Hyperlink"/>
            <w:lang w:bidi="ar-EG"/>
          </w:rPr>
          <w:t>1</w:t>
        </w:r>
      </w:hyperlink>
      <w:r w:rsidRPr="00753D3C">
        <w:rPr>
          <w:rFonts w:hint="cs"/>
          <w:rtl/>
          <w:lang w:bidi="ar-EG"/>
        </w:rPr>
        <w:t xml:space="preserve"> بشأن إنشاء اللجنة التحضيرية لوضع السجل الدولي لأصول الفضاء الذي يقرر فيه "إنشاء</w:t>
      </w:r>
      <w:r w:rsidRPr="00753D3C">
        <w:rPr>
          <w:rFonts w:hint="eastAsia"/>
          <w:rtl/>
          <w:lang w:bidi="ar-EG"/>
        </w:rPr>
        <w:t xml:space="preserve"> لجنة</w:t>
      </w:r>
      <w:r w:rsidRPr="00753D3C">
        <w:rPr>
          <w:rtl/>
          <w:lang w:bidi="ar-EG"/>
        </w:rPr>
        <w:t xml:space="preserve"> </w:t>
      </w:r>
      <w:r w:rsidRPr="00753D3C">
        <w:rPr>
          <w:rFonts w:hint="eastAsia"/>
          <w:rtl/>
          <w:lang w:bidi="ar-EG"/>
        </w:rPr>
        <w:t>تحضيرية</w:t>
      </w:r>
      <w:r w:rsidRPr="00753D3C">
        <w:rPr>
          <w:rtl/>
          <w:lang w:bidi="ar-EG"/>
        </w:rPr>
        <w:t xml:space="preserve"> </w:t>
      </w:r>
      <w:r w:rsidRPr="00753D3C">
        <w:rPr>
          <w:rFonts w:hint="cs"/>
          <w:rtl/>
          <w:lang w:bidi="ar-EG"/>
        </w:rPr>
        <w:t xml:space="preserve">تعمل بسلطة كاملة بصفتها </w:t>
      </w:r>
      <w:r w:rsidRPr="00753D3C">
        <w:rPr>
          <w:rFonts w:hint="eastAsia"/>
          <w:rtl/>
          <w:lang w:bidi="ar-EG"/>
        </w:rPr>
        <w:t>سلطة</w:t>
      </w:r>
      <w:r w:rsidRPr="00753D3C">
        <w:rPr>
          <w:rtl/>
          <w:lang w:bidi="ar-EG"/>
        </w:rPr>
        <w:t xml:space="preserve"> </w:t>
      </w:r>
      <w:r w:rsidRPr="00753D3C">
        <w:rPr>
          <w:rFonts w:hint="cs"/>
          <w:rtl/>
          <w:lang w:bidi="ar-EG"/>
        </w:rPr>
        <w:t>إشرافية مؤقتة</w:t>
      </w:r>
      <w:r w:rsidRPr="00753D3C">
        <w:rPr>
          <w:rtl/>
          <w:lang w:bidi="ar-EG"/>
        </w:rPr>
        <w:t xml:space="preserve"> </w:t>
      </w:r>
      <w:r w:rsidRPr="00753D3C">
        <w:rPr>
          <w:rFonts w:hint="eastAsia"/>
          <w:rtl/>
          <w:lang w:bidi="ar-EG"/>
        </w:rPr>
        <w:t>لإنشاء</w:t>
      </w:r>
      <w:r w:rsidRPr="00753D3C">
        <w:rPr>
          <w:rtl/>
          <w:lang w:bidi="ar-EG"/>
        </w:rPr>
        <w:t xml:space="preserve"> </w:t>
      </w:r>
      <w:r w:rsidRPr="00753D3C">
        <w:rPr>
          <w:rFonts w:hint="eastAsia"/>
          <w:rtl/>
          <w:lang w:bidi="ar-EG"/>
        </w:rPr>
        <w:t>السجل</w:t>
      </w:r>
      <w:r w:rsidRPr="00753D3C">
        <w:rPr>
          <w:rtl/>
          <w:lang w:bidi="ar-EG"/>
        </w:rPr>
        <w:t xml:space="preserve"> </w:t>
      </w:r>
      <w:r w:rsidRPr="00753D3C">
        <w:rPr>
          <w:rFonts w:hint="eastAsia"/>
          <w:rtl/>
          <w:lang w:bidi="ar-EG"/>
        </w:rPr>
        <w:t>الدولي</w:t>
      </w:r>
      <w:r w:rsidRPr="00753D3C">
        <w:rPr>
          <w:rtl/>
          <w:lang w:bidi="ar-EG"/>
        </w:rPr>
        <w:t xml:space="preserve"> </w:t>
      </w:r>
      <w:r w:rsidRPr="00753D3C">
        <w:rPr>
          <w:rFonts w:hint="cs"/>
          <w:rtl/>
          <w:lang w:bidi="ar-EG"/>
        </w:rPr>
        <w:t>لأصول الفضاء</w:t>
      </w:r>
      <w:r w:rsidRPr="00753D3C">
        <w:rPr>
          <w:rFonts w:hint="eastAsia"/>
          <w:rtl/>
          <w:lang w:bidi="ar-EG"/>
        </w:rPr>
        <w:t>،</w:t>
      </w:r>
      <w:r w:rsidRPr="00753D3C">
        <w:rPr>
          <w:rtl/>
          <w:lang w:bidi="ar-EG"/>
        </w:rPr>
        <w:t xml:space="preserve"> </w:t>
      </w:r>
      <w:r w:rsidRPr="00753D3C">
        <w:rPr>
          <w:rFonts w:hint="eastAsia"/>
          <w:rtl/>
          <w:lang w:bidi="ar-EG"/>
        </w:rPr>
        <w:t>تحت</w:t>
      </w:r>
      <w:r w:rsidRPr="00753D3C">
        <w:rPr>
          <w:rtl/>
          <w:lang w:bidi="ar-EG"/>
        </w:rPr>
        <w:t xml:space="preserve"> </w:t>
      </w:r>
      <w:r w:rsidRPr="00753D3C">
        <w:rPr>
          <w:rFonts w:hint="eastAsia"/>
          <w:rtl/>
          <w:lang w:bidi="ar-EG"/>
        </w:rPr>
        <w:t>إشراف</w:t>
      </w:r>
      <w:r w:rsidRPr="00753D3C">
        <w:rPr>
          <w:rtl/>
          <w:lang w:bidi="ar-EG"/>
        </w:rPr>
        <w:t xml:space="preserve"> </w:t>
      </w:r>
      <w:r w:rsidRPr="00753D3C">
        <w:rPr>
          <w:rFonts w:hint="eastAsia"/>
          <w:rtl/>
          <w:lang w:bidi="ar-EG"/>
        </w:rPr>
        <w:t>الجمعية</w:t>
      </w:r>
      <w:r w:rsidRPr="00753D3C">
        <w:rPr>
          <w:rtl/>
          <w:lang w:bidi="ar-EG"/>
        </w:rPr>
        <w:t xml:space="preserve"> </w:t>
      </w:r>
      <w:r w:rsidRPr="00753D3C">
        <w:rPr>
          <w:rFonts w:hint="eastAsia"/>
          <w:rtl/>
          <w:lang w:bidi="ar-EG"/>
        </w:rPr>
        <w:t>العامة</w:t>
      </w:r>
      <w:r w:rsidRPr="00753D3C">
        <w:rPr>
          <w:rtl/>
          <w:lang w:bidi="ar-EG"/>
        </w:rPr>
        <w:t xml:space="preserve"> </w:t>
      </w:r>
      <w:r w:rsidRPr="00753D3C">
        <w:rPr>
          <w:rFonts w:hint="cs"/>
          <w:rtl/>
          <w:lang w:bidi="ar-EG"/>
        </w:rPr>
        <w:t>للمعهد الدولي لتوحيد القانون الخاص وذلك</w:t>
      </w:r>
      <w:r w:rsidRPr="00753D3C">
        <w:rPr>
          <w:rtl/>
          <w:lang w:bidi="ar-EG"/>
        </w:rPr>
        <w:t xml:space="preserve"> </w:t>
      </w:r>
      <w:r w:rsidRPr="00753D3C">
        <w:rPr>
          <w:rFonts w:hint="cs"/>
          <w:rtl/>
          <w:lang w:bidi="ar-EG"/>
        </w:rPr>
        <w:t xml:space="preserve">بانتظار دخول </w:t>
      </w:r>
      <w:r w:rsidRPr="00753D3C">
        <w:rPr>
          <w:rFonts w:hint="eastAsia"/>
          <w:rtl/>
          <w:lang w:bidi="ar-EG"/>
        </w:rPr>
        <w:t>البروتوكول</w:t>
      </w:r>
      <w:r w:rsidRPr="00753D3C">
        <w:rPr>
          <w:rFonts w:hint="cs"/>
          <w:rtl/>
          <w:lang w:bidi="ar-EG"/>
        </w:rPr>
        <w:t xml:space="preserve"> حيز النفاذ"، وستتألف هذه اللجنة التحضيرية من أشخاص لديهم المؤهلات والخبرة اللازمة يعينهم ثلث الدول المتفاوضة، مع دعوة الاتحاد الدولي للاتصالات </w:t>
      </w:r>
      <w:r w:rsidRPr="00753D3C">
        <w:rPr>
          <w:lang w:bidi="ar-EG"/>
        </w:rPr>
        <w:t>(ITU)</w:t>
      </w:r>
      <w:r w:rsidRPr="00753D3C">
        <w:rPr>
          <w:rFonts w:hint="cs"/>
          <w:rtl/>
          <w:lang w:bidi="ar-EG"/>
        </w:rPr>
        <w:t xml:space="preserve"> ومنظمة الطيران المدني الدولي </w:t>
      </w:r>
      <w:r w:rsidRPr="00753D3C">
        <w:rPr>
          <w:lang w:bidi="ar-EG"/>
        </w:rPr>
        <w:t>(ICAO)</w:t>
      </w:r>
      <w:r w:rsidRPr="00753D3C">
        <w:rPr>
          <w:rFonts w:hint="cs"/>
          <w:rtl/>
          <w:lang w:bidi="ar-EG"/>
        </w:rPr>
        <w:t xml:space="preserve"> والمنظمة الحكومية الدولية للنقل بالسكك الحديدية </w:t>
      </w:r>
      <w:r w:rsidRPr="00753D3C">
        <w:rPr>
          <w:lang w:bidi="ar-EG"/>
        </w:rPr>
        <w:t>(OTIF)</w:t>
      </w:r>
      <w:r w:rsidRPr="00753D3C">
        <w:rPr>
          <w:rFonts w:hint="cs"/>
          <w:rtl/>
          <w:lang w:bidi="ar-EG"/>
        </w:rPr>
        <w:t xml:space="preserve"> وممثلين من الأوساط التجارية والأوساط المالية والتأمين وغيرهم من الأطراف المهتمين للمشاركة بصفة مراقب في أعمال اللجنة التحضيرية.</w:t>
      </w:r>
    </w:p>
    <w:p w:rsidR="00753D3C" w:rsidRPr="00753D3C" w:rsidRDefault="00753D3C" w:rsidP="00753D3C">
      <w:pPr>
        <w:rPr>
          <w:rtl/>
          <w:lang w:bidi="ar-LB"/>
        </w:rPr>
      </w:pPr>
      <w:r w:rsidRPr="00753D3C">
        <w:rPr>
          <w:lang w:bidi="ar-EG"/>
        </w:rPr>
        <w:t>5.2</w:t>
      </w:r>
      <w:r w:rsidRPr="00753D3C">
        <w:rPr>
          <w:lang w:bidi="ar-EG"/>
        </w:rPr>
        <w:tab/>
      </w:r>
      <w:r w:rsidRPr="00753D3C">
        <w:rPr>
          <w:rFonts w:hint="cs"/>
          <w:rtl/>
          <w:lang w:bidi="ar-SY"/>
        </w:rPr>
        <w:t>و</w:t>
      </w:r>
      <w:r w:rsidRPr="00753D3C">
        <w:rPr>
          <w:rFonts w:hint="cs"/>
          <w:rtl/>
          <w:lang w:bidi="ar-EG"/>
        </w:rPr>
        <w:t>يدعو المؤتمر هيئات الإدارة في الاتحاد في </w:t>
      </w:r>
      <w:hyperlink r:id="rId55" w:history="1">
        <w:r w:rsidRPr="00753D3C">
          <w:rPr>
            <w:rStyle w:val="Hyperlink"/>
            <w:rFonts w:hint="cs"/>
            <w:rtl/>
            <w:lang w:bidi="ar-EG"/>
          </w:rPr>
          <w:t>قراره</w:t>
        </w:r>
        <w:r w:rsidRPr="00753D3C">
          <w:rPr>
            <w:rStyle w:val="Hyperlink"/>
            <w:rFonts w:hint="eastAsia"/>
            <w:rtl/>
            <w:lang w:bidi="ar-EG"/>
          </w:rPr>
          <w:t> </w:t>
        </w:r>
        <w:r w:rsidRPr="00753D3C">
          <w:rPr>
            <w:rStyle w:val="Hyperlink"/>
            <w:lang w:bidi="ar-EG"/>
          </w:rPr>
          <w:t>2</w:t>
        </w:r>
      </w:hyperlink>
      <w:r w:rsidRPr="00753D3C">
        <w:rPr>
          <w:rFonts w:hint="cs"/>
          <w:rtl/>
          <w:lang w:bidi="ar-EG"/>
        </w:rPr>
        <w:t xml:space="preserve"> بشأن إنشاء السلطة الإشرافية </w:t>
      </w:r>
      <w:r w:rsidRPr="00753D3C">
        <w:rPr>
          <w:rFonts w:hint="cs"/>
          <w:rtl/>
          <w:lang w:bidi="ar-LB"/>
        </w:rPr>
        <w:t>لدى نظام التسجيل الدولي لأصول الفضاء، آخذاً في الاعتبار اهتمام الاتحاد بهذا الصدد، إلى ما يلي:</w:t>
      </w:r>
    </w:p>
    <w:p w:rsidR="00753D3C" w:rsidRPr="00753D3C" w:rsidRDefault="00753D3C" w:rsidP="00CE2E89">
      <w:pPr>
        <w:pStyle w:val="enumlev1"/>
        <w:rPr>
          <w:rtl/>
        </w:rPr>
      </w:pPr>
      <w:r w:rsidRPr="00753D3C">
        <w:rPr>
          <w:lang w:bidi="ar-EG"/>
        </w:rPr>
        <w:t>(1)</w:t>
      </w:r>
      <w:r w:rsidRPr="00753D3C">
        <w:rPr>
          <w:rFonts w:hint="cs"/>
          <w:rtl/>
        </w:rPr>
        <w:tab/>
        <w:t xml:space="preserve">النظر في مسألة أن يصبح الاتحاد السلطة الإشرافية عند أو بعد </w:t>
      </w:r>
      <w:r w:rsidRPr="00753D3C">
        <w:rPr>
          <w:rFonts w:hint="eastAsia"/>
          <w:rtl/>
        </w:rPr>
        <w:t>دخول</w:t>
      </w:r>
      <w:r w:rsidRPr="00753D3C">
        <w:rPr>
          <w:rtl/>
        </w:rPr>
        <w:t xml:space="preserve"> </w:t>
      </w:r>
      <w:r w:rsidRPr="00753D3C">
        <w:rPr>
          <w:rFonts w:hint="eastAsia"/>
          <w:rtl/>
        </w:rPr>
        <w:t>البروتوكول</w:t>
      </w:r>
      <w:r w:rsidRPr="00753D3C">
        <w:rPr>
          <w:rtl/>
        </w:rPr>
        <w:t xml:space="preserve"> </w:t>
      </w:r>
      <w:r w:rsidRPr="00753D3C">
        <w:rPr>
          <w:rFonts w:hint="eastAsia"/>
          <w:rtl/>
        </w:rPr>
        <w:t>حيز</w:t>
      </w:r>
      <w:r w:rsidRPr="00753D3C">
        <w:rPr>
          <w:rtl/>
        </w:rPr>
        <w:t xml:space="preserve"> </w:t>
      </w:r>
      <w:r w:rsidRPr="00753D3C">
        <w:rPr>
          <w:rFonts w:hint="eastAsia"/>
          <w:rtl/>
        </w:rPr>
        <w:t>النفاذ،</w:t>
      </w:r>
      <w:r w:rsidRPr="00753D3C">
        <w:rPr>
          <w:rtl/>
        </w:rPr>
        <w:t xml:space="preserve"> </w:t>
      </w:r>
      <w:r w:rsidRPr="00753D3C">
        <w:rPr>
          <w:rFonts w:hint="eastAsia"/>
          <w:rtl/>
        </w:rPr>
        <w:t>واتخاذ</w:t>
      </w:r>
      <w:r w:rsidRPr="00753D3C">
        <w:rPr>
          <w:rtl/>
        </w:rPr>
        <w:t xml:space="preserve"> </w:t>
      </w:r>
      <w:r w:rsidRPr="00753D3C">
        <w:rPr>
          <w:rFonts w:hint="eastAsia"/>
          <w:rtl/>
        </w:rPr>
        <w:t>الإجراءات</w:t>
      </w:r>
      <w:r w:rsidRPr="00753D3C">
        <w:rPr>
          <w:rtl/>
        </w:rPr>
        <w:t xml:space="preserve"> </w:t>
      </w:r>
      <w:r w:rsidRPr="00753D3C">
        <w:rPr>
          <w:rFonts w:hint="eastAsia"/>
          <w:rtl/>
        </w:rPr>
        <w:t>اللازمة،</w:t>
      </w:r>
      <w:r w:rsidRPr="00753D3C">
        <w:rPr>
          <w:rtl/>
        </w:rPr>
        <w:t xml:space="preserve"> </w:t>
      </w:r>
      <w:r w:rsidRPr="00753D3C">
        <w:rPr>
          <w:rFonts w:hint="eastAsia"/>
          <w:rtl/>
        </w:rPr>
        <w:t>حسب</w:t>
      </w:r>
      <w:r w:rsidRPr="00753D3C">
        <w:rPr>
          <w:rtl/>
        </w:rPr>
        <w:t xml:space="preserve"> </w:t>
      </w:r>
      <w:r w:rsidRPr="00753D3C">
        <w:rPr>
          <w:rFonts w:hint="eastAsia"/>
          <w:rtl/>
        </w:rPr>
        <w:t>الاقتضاء؛</w:t>
      </w:r>
    </w:p>
    <w:p w:rsidR="00753D3C" w:rsidRPr="00753D3C" w:rsidRDefault="00753D3C" w:rsidP="00CE2E89">
      <w:pPr>
        <w:pStyle w:val="enumlev1"/>
        <w:rPr>
          <w:rtl/>
        </w:rPr>
      </w:pPr>
      <w:r w:rsidRPr="00753D3C">
        <w:t>(2)</w:t>
      </w:r>
      <w:r w:rsidRPr="00753D3C">
        <w:rPr>
          <w:rFonts w:hint="cs"/>
          <w:rtl/>
        </w:rPr>
        <w:tab/>
        <w:t>إبلاغ الأمين العام للمعهد الدولي لتوحيد القانون الخاص بما يترتب على ذلك.</w:t>
      </w:r>
    </w:p>
    <w:p w:rsidR="00753D3C" w:rsidRPr="00753D3C" w:rsidRDefault="00753D3C" w:rsidP="00CE2E89">
      <w:pPr>
        <w:pStyle w:val="Heading1"/>
        <w:rPr>
          <w:rtl/>
        </w:rPr>
      </w:pPr>
      <w:r w:rsidRPr="00753D3C">
        <w:rPr>
          <w:lang w:bidi="ar-EG"/>
        </w:rPr>
        <w:t>3</w:t>
      </w:r>
      <w:r w:rsidRPr="00753D3C">
        <w:rPr>
          <w:lang w:bidi="ar-EG"/>
        </w:rPr>
        <w:tab/>
      </w:r>
      <w:r w:rsidRPr="00753D3C">
        <w:rPr>
          <w:rFonts w:hint="cs"/>
          <w:rtl/>
          <w:lang w:bidi="ar-EG"/>
        </w:rPr>
        <w:t xml:space="preserve">دورة المجلس لعام </w:t>
      </w:r>
      <w:r w:rsidRPr="00753D3C">
        <w:rPr>
          <w:lang w:bidi="ar-EG"/>
        </w:rPr>
        <w:t>2012</w:t>
      </w:r>
    </w:p>
    <w:p w:rsidR="00753D3C" w:rsidRPr="00753D3C" w:rsidRDefault="00753D3C" w:rsidP="00753D3C">
      <w:pPr>
        <w:rPr>
          <w:rtl/>
          <w:lang w:bidi="ar-EG"/>
        </w:rPr>
      </w:pPr>
      <w:r w:rsidRPr="00753D3C">
        <w:rPr>
          <w:lang w:val="en-GB" w:bidi="ar-EG"/>
        </w:rPr>
        <w:t>1.3</w:t>
      </w:r>
      <w:r w:rsidRPr="00753D3C">
        <w:rPr>
          <w:rtl/>
          <w:lang w:bidi="ar-SY"/>
        </w:rPr>
        <w:tab/>
      </w:r>
      <w:r w:rsidRPr="00753D3C">
        <w:rPr>
          <w:rFonts w:hint="cs"/>
          <w:rtl/>
          <w:lang w:bidi="ar-SY"/>
        </w:rPr>
        <w:t>بعد مناقشات المجلس في </w:t>
      </w:r>
      <w:r w:rsidRPr="00753D3C">
        <w:rPr>
          <w:lang w:bidi="ar-EG"/>
        </w:rPr>
        <w:t>2011</w:t>
      </w:r>
      <w:r w:rsidRPr="00753D3C">
        <w:rPr>
          <w:rFonts w:hint="cs"/>
          <w:rtl/>
          <w:lang w:bidi="ar-SY"/>
        </w:rPr>
        <w:t xml:space="preserve"> بشأن الدور المحتمل للاتحاد كسلطة إشرافية لدى نظام التسجيل الدولي لأصول الفضاء في المستقبل بموجب مشروع البروتوكول المتعلق بالفضاء، عرض في مجلس </w:t>
      </w:r>
      <w:r w:rsidRPr="00753D3C">
        <w:rPr>
          <w:lang w:bidi="ar-EG"/>
        </w:rPr>
        <w:t>2012</w:t>
      </w:r>
      <w:r w:rsidRPr="00753D3C">
        <w:rPr>
          <w:rFonts w:hint="cs"/>
          <w:rtl/>
          <w:lang w:bidi="ar-SY"/>
        </w:rPr>
        <w:t xml:space="preserve"> تقرير حالة بشأن المؤتمر الدبلوماسي (انظر الوثيقة</w:t>
      </w:r>
      <w:r w:rsidRPr="00753D3C">
        <w:rPr>
          <w:rFonts w:hint="eastAsia"/>
          <w:rtl/>
          <w:lang w:bidi="ar-SY"/>
        </w:rPr>
        <w:t> </w:t>
      </w:r>
      <w:hyperlink r:id="rId56" w:history="1">
        <w:r w:rsidRPr="00753D3C">
          <w:rPr>
            <w:rStyle w:val="Hyperlink"/>
            <w:lang w:bidi="ar-EG"/>
          </w:rPr>
          <w:t>C12/36</w:t>
        </w:r>
      </w:hyperlink>
      <w:r w:rsidRPr="00753D3C">
        <w:rPr>
          <w:rFonts w:hint="cs"/>
          <w:rtl/>
          <w:lang w:bidi="ar-SY"/>
        </w:rPr>
        <w:t xml:space="preserve">) مع إجراءات مقترحة للمتابعة. وقد وافق مجلس </w:t>
      </w:r>
      <w:r w:rsidRPr="00753D3C">
        <w:rPr>
          <w:lang w:bidi="ar-EG"/>
        </w:rPr>
        <w:t>2012</w:t>
      </w:r>
      <w:r w:rsidRPr="00753D3C">
        <w:rPr>
          <w:rFonts w:hint="cs"/>
          <w:rtl/>
          <w:lang w:bidi="ar-SY"/>
        </w:rPr>
        <w:t xml:space="preserve"> على أن </w:t>
      </w:r>
      <w:r w:rsidRPr="00753D3C">
        <w:rPr>
          <w:rFonts w:hint="cs"/>
          <w:rtl/>
          <w:lang w:bidi="ar-EG"/>
        </w:rPr>
        <w:t xml:space="preserve">يأذن للأمين العام للاتحاد بالاستمرار في إبداء الاهتمام بأن يصبح الاتحاد السلطة الإشرافية </w:t>
      </w:r>
      <w:r w:rsidRPr="00753D3C">
        <w:rPr>
          <w:rFonts w:hint="eastAsia"/>
          <w:rtl/>
          <w:lang w:bidi="ar-EG"/>
        </w:rPr>
        <w:t>مشيراً</w:t>
      </w:r>
      <w:r w:rsidRPr="00753D3C">
        <w:rPr>
          <w:rtl/>
          <w:lang w:bidi="ar-EG"/>
        </w:rPr>
        <w:t xml:space="preserve"> </w:t>
      </w:r>
      <w:r w:rsidRPr="00753D3C">
        <w:rPr>
          <w:rFonts w:hint="eastAsia"/>
          <w:rtl/>
          <w:lang w:bidi="ar-EG"/>
        </w:rPr>
        <w:t>إلى</w:t>
      </w:r>
      <w:r w:rsidRPr="00753D3C">
        <w:rPr>
          <w:rtl/>
          <w:lang w:bidi="ar-EG"/>
        </w:rPr>
        <w:t xml:space="preserve"> </w:t>
      </w:r>
      <w:r w:rsidRPr="00753D3C">
        <w:rPr>
          <w:rFonts w:hint="eastAsia"/>
          <w:rtl/>
          <w:lang w:bidi="ar-EG"/>
        </w:rPr>
        <w:t>أنه</w:t>
      </w:r>
      <w:r w:rsidRPr="00753D3C">
        <w:rPr>
          <w:rtl/>
          <w:lang w:bidi="ar-EG"/>
        </w:rPr>
        <w:t xml:space="preserve"> في </w:t>
      </w:r>
      <w:r w:rsidRPr="00753D3C">
        <w:rPr>
          <w:rFonts w:hint="eastAsia"/>
          <w:rtl/>
          <w:lang w:bidi="ar-EG"/>
        </w:rPr>
        <w:t>هذه</w:t>
      </w:r>
      <w:r w:rsidRPr="00753D3C">
        <w:rPr>
          <w:rtl/>
          <w:lang w:bidi="ar-EG"/>
        </w:rPr>
        <w:t xml:space="preserve"> </w:t>
      </w:r>
      <w:r w:rsidRPr="00753D3C">
        <w:rPr>
          <w:rFonts w:hint="eastAsia"/>
          <w:rtl/>
          <w:lang w:bidi="ar-EG"/>
        </w:rPr>
        <w:t>المرحلة</w:t>
      </w:r>
      <w:r w:rsidRPr="00753D3C">
        <w:rPr>
          <w:rFonts w:hint="cs"/>
          <w:rtl/>
          <w:lang w:bidi="ar-EG"/>
        </w:rPr>
        <w:t xml:space="preserve">، </w:t>
      </w:r>
      <w:r w:rsidRPr="00753D3C">
        <w:rPr>
          <w:rtl/>
          <w:lang w:bidi="ar-EG"/>
        </w:rPr>
        <w:t>ينبغي عدم الحكم مسبقاً في </w:t>
      </w:r>
      <w:r w:rsidRPr="00753D3C">
        <w:rPr>
          <w:rFonts w:hint="cs"/>
          <w:rtl/>
          <w:lang w:bidi="ar-EG"/>
        </w:rPr>
        <w:t>مسألة</w:t>
      </w:r>
      <w:r w:rsidRPr="00753D3C">
        <w:rPr>
          <w:rtl/>
          <w:lang w:bidi="ar-EG"/>
        </w:rPr>
        <w:t xml:space="preserve"> إمكانية أن يصبح الاتحاد السلطة الإشرافية </w:t>
      </w:r>
      <w:r w:rsidRPr="00753D3C">
        <w:rPr>
          <w:rFonts w:hint="cs"/>
          <w:rtl/>
          <w:lang w:bidi="ar-EG"/>
        </w:rPr>
        <w:t xml:space="preserve">أم لا. </w:t>
      </w:r>
      <w:r w:rsidRPr="00753D3C">
        <w:rPr>
          <w:rFonts w:hint="cs"/>
          <w:rtl/>
          <w:lang w:bidi="ar-LB"/>
        </w:rPr>
        <w:t>كما وافق المجلس على أن</w:t>
      </w:r>
      <w:r w:rsidRPr="00753D3C">
        <w:rPr>
          <w:rFonts w:hint="cs"/>
          <w:b/>
          <w:rtl/>
          <w:lang w:bidi="ar-LB"/>
        </w:rPr>
        <w:t xml:space="preserve"> </w:t>
      </w:r>
      <w:r w:rsidRPr="00753D3C">
        <w:rPr>
          <w:rFonts w:hint="cs"/>
          <w:rtl/>
          <w:lang w:bidi="ar-LB"/>
        </w:rPr>
        <w:t xml:space="preserve">يأذن </w:t>
      </w:r>
      <w:r w:rsidRPr="00753D3C">
        <w:rPr>
          <w:rFonts w:hint="cs"/>
          <w:rtl/>
          <w:lang w:bidi="ar-EG"/>
        </w:rPr>
        <w:t>للأمين</w:t>
      </w:r>
      <w:r w:rsidRPr="00753D3C">
        <w:rPr>
          <w:rFonts w:hint="cs"/>
          <w:rtl/>
          <w:lang w:bidi="ar-LB"/>
        </w:rPr>
        <w:t xml:space="preserve"> العام، أو من يمثّله، بالمشاركة في أعمال اللجنة التحضيرية بصفة مراقب عند إنشاء هذه اللجنة</w:t>
      </w:r>
      <w:r w:rsidRPr="00753D3C">
        <w:rPr>
          <w:rFonts w:hint="cs"/>
          <w:rtl/>
          <w:lang w:bidi="ar-EG"/>
        </w:rPr>
        <w:t xml:space="preserve">. ودعا الأمين العام إلى أن يرفع تقرير مجلس </w:t>
      </w:r>
      <w:r w:rsidRPr="00753D3C">
        <w:rPr>
          <w:lang w:bidi="ar-EG"/>
        </w:rPr>
        <w:t>2013</w:t>
      </w:r>
      <w:r w:rsidRPr="00753D3C">
        <w:rPr>
          <w:rFonts w:hint="cs"/>
          <w:rtl/>
          <w:lang w:bidi="ar-SY"/>
        </w:rPr>
        <w:t xml:space="preserve"> المفترض أن ينظر في </w:t>
      </w:r>
      <w:r w:rsidRPr="00753D3C">
        <w:rPr>
          <w:rFonts w:hint="eastAsia"/>
          <w:rtl/>
          <w:lang w:bidi="ar-EG"/>
        </w:rPr>
        <w:t>هذه</w:t>
      </w:r>
      <w:r w:rsidRPr="00753D3C">
        <w:rPr>
          <w:rtl/>
          <w:lang w:bidi="ar-EG"/>
        </w:rPr>
        <w:t xml:space="preserve"> </w:t>
      </w:r>
      <w:r w:rsidRPr="00753D3C">
        <w:rPr>
          <w:rFonts w:hint="eastAsia"/>
          <w:rtl/>
          <w:lang w:bidi="ar-EG"/>
        </w:rPr>
        <w:t>المسألة</w:t>
      </w:r>
      <w:r w:rsidRPr="00753D3C">
        <w:rPr>
          <w:rtl/>
          <w:lang w:bidi="ar-EG"/>
        </w:rPr>
        <w:t xml:space="preserve"> </w:t>
      </w:r>
      <w:r w:rsidRPr="00753D3C">
        <w:rPr>
          <w:rFonts w:hint="cs"/>
          <w:rtl/>
          <w:lang w:bidi="ar-EG"/>
        </w:rPr>
        <w:t>مجدداً في </w:t>
      </w:r>
      <w:r w:rsidRPr="00753D3C">
        <w:rPr>
          <w:rFonts w:hint="eastAsia"/>
          <w:rtl/>
          <w:lang w:bidi="ar-EG"/>
        </w:rPr>
        <w:t>ضوء</w:t>
      </w:r>
      <w:r w:rsidRPr="00753D3C">
        <w:rPr>
          <w:rtl/>
          <w:lang w:bidi="ar-EG"/>
        </w:rPr>
        <w:t xml:space="preserve"> </w:t>
      </w:r>
      <w:r w:rsidRPr="00753D3C">
        <w:rPr>
          <w:rFonts w:hint="cs"/>
          <w:rtl/>
          <w:lang w:bidi="ar-EG"/>
        </w:rPr>
        <w:t>التطورات</w:t>
      </w:r>
      <w:r w:rsidRPr="00753D3C">
        <w:rPr>
          <w:rtl/>
          <w:lang w:bidi="ar-EG"/>
        </w:rPr>
        <w:t xml:space="preserve"> </w:t>
      </w:r>
      <w:r w:rsidRPr="00753D3C">
        <w:rPr>
          <w:rFonts w:hint="eastAsia"/>
          <w:rtl/>
          <w:lang w:bidi="ar-EG"/>
        </w:rPr>
        <w:t>بشأن</w:t>
      </w:r>
      <w:r w:rsidRPr="00753D3C">
        <w:rPr>
          <w:rtl/>
          <w:lang w:bidi="ar-EG"/>
        </w:rPr>
        <w:t xml:space="preserve"> </w:t>
      </w:r>
      <w:r w:rsidRPr="00753D3C">
        <w:rPr>
          <w:rFonts w:hint="eastAsia"/>
          <w:rtl/>
          <w:lang w:bidi="ar-EG"/>
        </w:rPr>
        <w:t>إنشاء</w:t>
      </w:r>
      <w:r w:rsidRPr="00753D3C">
        <w:rPr>
          <w:rtl/>
          <w:lang w:bidi="ar-EG"/>
        </w:rPr>
        <w:t xml:space="preserve"> </w:t>
      </w:r>
      <w:r w:rsidRPr="00753D3C">
        <w:rPr>
          <w:rFonts w:hint="cs"/>
          <w:rtl/>
          <w:lang w:bidi="ar-EG"/>
        </w:rPr>
        <w:t>ا</w:t>
      </w:r>
      <w:r w:rsidRPr="00753D3C">
        <w:rPr>
          <w:rFonts w:hint="eastAsia"/>
          <w:rtl/>
          <w:lang w:bidi="ar-EG"/>
        </w:rPr>
        <w:t>للجنة</w:t>
      </w:r>
      <w:r w:rsidRPr="00753D3C">
        <w:rPr>
          <w:rtl/>
          <w:lang w:bidi="ar-EG"/>
        </w:rPr>
        <w:t xml:space="preserve"> </w:t>
      </w:r>
      <w:r w:rsidRPr="00753D3C">
        <w:rPr>
          <w:rFonts w:hint="eastAsia"/>
          <w:rtl/>
          <w:lang w:bidi="ar-EG"/>
        </w:rPr>
        <w:t>التحضيرية</w:t>
      </w:r>
      <w:r w:rsidRPr="00753D3C">
        <w:rPr>
          <w:rtl/>
          <w:lang w:bidi="ar-EG"/>
        </w:rPr>
        <w:t xml:space="preserve"> </w:t>
      </w:r>
      <w:r w:rsidRPr="00753D3C">
        <w:rPr>
          <w:rFonts w:hint="eastAsia"/>
          <w:rtl/>
          <w:lang w:bidi="ar-EG"/>
        </w:rPr>
        <w:t>والتقدم</w:t>
      </w:r>
      <w:r w:rsidRPr="00753D3C">
        <w:rPr>
          <w:rFonts w:hint="cs"/>
          <w:rtl/>
          <w:lang w:bidi="ar-EG"/>
        </w:rPr>
        <w:t xml:space="preserve"> المحرز إن وجد، آخذاً في الاعتبار </w:t>
      </w:r>
      <w:r w:rsidRPr="00753D3C">
        <w:rPr>
          <w:rFonts w:hint="eastAsia"/>
          <w:rtl/>
          <w:lang w:bidi="ar-EG"/>
        </w:rPr>
        <w:t>الآثار</w:t>
      </w:r>
      <w:r w:rsidRPr="00753D3C">
        <w:rPr>
          <w:rtl/>
          <w:lang w:bidi="ar-EG"/>
        </w:rPr>
        <w:t xml:space="preserve"> </w:t>
      </w:r>
      <w:r w:rsidRPr="00753D3C">
        <w:rPr>
          <w:rFonts w:hint="eastAsia"/>
          <w:rtl/>
          <w:lang w:bidi="ar-EG"/>
        </w:rPr>
        <w:t>المالية</w:t>
      </w:r>
      <w:r w:rsidRPr="00753D3C">
        <w:rPr>
          <w:rtl/>
          <w:lang w:bidi="ar-EG"/>
        </w:rPr>
        <w:t xml:space="preserve"> </w:t>
      </w:r>
      <w:r w:rsidRPr="00753D3C">
        <w:rPr>
          <w:rFonts w:hint="eastAsia"/>
          <w:rtl/>
          <w:lang w:bidi="ar-EG"/>
        </w:rPr>
        <w:t>والقانونية</w:t>
      </w:r>
      <w:r w:rsidRPr="00753D3C">
        <w:rPr>
          <w:rtl/>
          <w:lang w:bidi="ar-EG"/>
        </w:rPr>
        <w:t xml:space="preserve"> </w:t>
      </w:r>
      <w:r w:rsidRPr="00753D3C">
        <w:rPr>
          <w:rFonts w:hint="cs"/>
          <w:rtl/>
          <w:lang w:bidi="ar-EG"/>
        </w:rPr>
        <w:t>والتقنية بالنسبة</w:t>
      </w:r>
      <w:r w:rsidRPr="00753D3C">
        <w:rPr>
          <w:rtl/>
          <w:lang w:bidi="ar-EG"/>
        </w:rPr>
        <w:t xml:space="preserve"> </w:t>
      </w:r>
      <w:r w:rsidRPr="00753D3C">
        <w:rPr>
          <w:rFonts w:hint="eastAsia"/>
          <w:rtl/>
          <w:lang w:bidi="ar-EG"/>
        </w:rPr>
        <w:t>للاتحاد</w:t>
      </w:r>
      <w:r w:rsidRPr="00753D3C">
        <w:rPr>
          <w:rFonts w:hint="cs"/>
          <w:rtl/>
          <w:lang w:bidi="ar-EG"/>
        </w:rPr>
        <w:t>.</w:t>
      </w:r>
    </w:p>
    <w:p w:rsidR="00753D3C" w:rsidRPr="00753D3C" w:rsidRDefault="00753D3C" w:rsidP="00CE2E89">
      <w:pPr>
        <w:pStyle w:val="Heading1"/>
        <w:rPr>
          <w:rtl/>
        </w:rPr>
      </w:pPr>
      <w:r w:rsidRPr="00753D3C">
        <w:rPr>
          <w:lang w:bidi="ar-EG"/>
        </w:rPr>
        <w:t>4</w:t>
      </w:r>
      <w:r w:rsidRPr="00753D3C">
        <w:rPr>
          <w:lang w:bidi="ar-EG"/>
        </w:rPr>
        <w:tab/>
      </w:r>
      <w:r w:rsidRPr="00753D3C">
        <w:rPr>
          <w:rFonts w:hint="cs"/>
          <w:rtl/>
          <w:lang w:bidi="ar-SY"/>
        </w:rPr>
        <w:t>اللجنة التحضيرية</w:t>
      </w:r>
      <w:r w:rsidRPr="00753D3C">
        <w:rPr>
          <w:rFonts w:hint="cs"/>
          <w:rtl/>
          <w:lang w:bidi="ar-EG"/>
        </w:rPr>
        <w:t xml:space="preserve"> (روما، الدورة الأولى، </w:t>
      </w:r>
      <w:r w:rsidRPr="00753D3C">
        <w:rPr>
          <w:lang w:bidi="ar-EG"/>
        </w:rPr>
        <w:t>7-6</w:t>
      </w:r>
      <w:r w:rsidRPr="00753D3C">
        <w:rPr>
          <w:rFonts w:hint="cs"/>
          <w:rtl/>
        </w:rPr>
        <w:t xml:space="preserve"> مايو</w:t>
      </w:r>
      <w:r w:rsidRPr="00753D3C">
        <w:rPr>
          <w:rFonts w:hint="cs"/>
          <w:rtl/>
          <w:lang w:bidi="ar-EG"/>
        </w:rPr>
        <w:t xml:space="preserve"> </w:t>
      </w:r>
      <w:r w:rsidRPr="00753D3C">
        <w:rPr>
          <w:lang w:bidi="ar-EG"/>
        </w:rPr>
        <w:t>2013</w:t>
      </w:r>
      <w:r w:rsidRPr="00753D3C">
        <w:rPr>
          <w:rFonts w:hint="cs"/>
          <w:rtl/>
        </w:rPr>
        <w:t>)</w:t>
      </w:r>
    </w:p>
    <w:p w:rsidR="00753D3C" w:rsidRPr="00753D3C" w:rsidRDefault="00753D3C" w:rsidP="00753D3C">
      <w:pPr>
        <w:rPr>
          <w:rtl/>
          <w:lang w:bidi="ar-EG"/>
        </w:rPr>
      </w:pPr>
      <w:r w:rsidRPr="00753D3C">
        <w:rPr>
          <w:lang w:bidi="ar-EG"/>
        </w:rPr>
        <w:t>1.4</w:t>
      </w:r>
      <w:r w:rsidRPr="00753D3C">
        <w:rPr>
          <w:rtl/>
          <w:lang w:bidi="ar-SY"/>
        </w:rPr>
        <w:tab/>
      </w:r>
      <w:r w:rsidRPr="00753D3C">
        <w:rPr>
          <w:rFonts w:hint="cs"/>
          <w:rtl/>
          <w:lang w:bidi="ar-EG"/>
        </w:rPr>
        <w:t xml:space="preserve">عُقد الاجتماع الأول للجنة التحضيرية المعنية بإنشاء سجل دولي </w:t>
      </w:r>
      <w:r w:rsidRPr="00753D3C">
        <w:rPr>
          <w:rFonts w:hint="cs"/>
          <w:rtl/>
          <w:lang w:bidi="ar-LB"/>
        </w:rPr>
        <w:t xml:space="preserve">لأصول الفضاء بموجب </w:t>
      </w:r>
      <w:r w:rsidRPr="00753D3C">
        <w:rPr>
          <w:rFonts w:hint="cs"/>
          <w:rtl/>
          <w:lang w:bidi="ar-EG"/>
        </w:rPr>
        <w:t xml:space="preserve">البروتوكول المتعلق بالفضاء في مقر المعهد الدولي لتوحيد القانون الخاص </w:t>
      </w:r>
      <w:r w:rsidRPr="00753D3C">
        <w:rPr>
          <w:lang w:bidi="ar-EG"/>
        </w:rPr>
        <w:t>(UNIDROIT)</w:t>
      </w:r>
      <w:r w:rsidRPr="00753D3C">
        <w:rPr>
          <w:rFonts w:hint="cs"/>
          <w:rtl/>
          <w:lang w:bidi="ar-EG"/>
        </w:rPr>
        <w:t xml:space="preserve"> في روما يومي</w:t>
      </w:r>
      <w:r w:rsidRPr="00753D3C">
        <w:rPr>
          <w:rFonts w:hint="eastAsia"/>
          <w:rtl/>
          <w:lang w:bidi="ar-EG"/>
        </w:rPr>
        <w:t> </w:t>
      </w:r>
      <w:r w:rsidRPr="00753D3C">
        <w:rPr>
          <w:lang w:bidi="ar-EG"/>
        </w:rPr>
        <w:t>6</w:t>
      </w:r>
      <w:r w:rsidRPr="00753D3C">
        <w:rPr>
          <w:rFonts w:hint="cs"/>
          <w:rtl/>
          <w:lang w:bidi="ar-EG"/>
        </w:rPr>
        <w:t xml:space="preserve"> و</w:t>
      </w:r>
      <w:r w:rsidRPr="00753D3C">
        <w:rPr>
          <w:lang w:bidi="ar-EG"/>
        </w:rPr>
        <w:t>7</w:t>
      </w:r>
      <w:r w:rsidRPr="00753D3C">
        <w:rPr>
          <w:rFonts w:hint="cs"/>
          <w:rtl/>
          <w:lang w:bidi="ar-EG"/>
        </w:rPr>
        <w:t xml:space="preserve"> مايو</w:t>
      </w:r>
      <w:r w:rsidRPr="00753D3C">
        <w:rPr>
          <w:rFonts w:hint="eastAsia"/>
          <w:rtl/>
          <w:lang w:bidi="ar-EG"/>
        </w:rPr>
        <w:t> </w:t>
      </w:r>
      <w:r w:rsidRPr="00753D3C">
        <w:rPr>
          <w:lang w:bidi="ar-EG"/>
        </w:rPr>
        <w:t>2013</w:t>
      </w:r>
      <w:r w:rsidRPr="00753D3C">
        <w:rPr>
          <w:rFonts w:hint="cs"/>
          <w:rtl/>
          <w:lang w:bidi="ar-EG"/>
        </w:rPr>
        <w:t xml:space="preserve">. وطبقاً للقرار </w:t>
      </w:r>
      <w:r w:rsidRPr="00753D3C">
        <w:rPr>
          <w:lang w:bidi="ar-EG"/>
        </w:rPr>
        <w:t>1</w:t>
      </w:r>
      <w:r w:rsidRPr="00753D3C">
        <w:rPr>
          <w:rFonts w:hint="cs"/>
          <w:rtl/>
          <w:lang w:bidi="ar-SY"/>
        </w:rPr>
        <w:t xml:space="preserve"> الصادر عن المؤتمر الدبلوماسي بشأن </w:t>
      </w:r>
      <w:r w:rsidRPr="00753D3C">
        <w:rPr>
          <w:rFonts w:hint="cs"/>
          <w:rtl/>
          <w:lang w:bidi="ar-EG"/>
        </w:rPr>
        <w:t>إنشاء اللجنة التحضيرية وحتى دخول البروتوكول حيز النفاذ، تعمل اللجنة حالياً بسلطة كاملة بصفتها سلطة إشرافية مؤقتة.</w:t>
      </w:r>
    </w:p>
    <w:p w:rsidR="00753D3C" w:rsidRPr="00753D3C" w:rsidRDefault="00753D3C" w:rsidP="00753D3C">
      <w:pPr>
        <w:rPr>
          <w:rtl/>
          <w:lang w:bidi="ar-SY"/>
        </w:rPr>
      </w:pPr>
      <w:r w:rsidRPr="00753D3C">
        <w:rPr>
          <w:lang w:bidi="ar-EG"/>
        </w:rPr>
        <w:t>2.4</w:t>
      </w:r>
      <w:r w:rsidRPr="00753D3C">
        <w:rPr>
          <w:rtl/>
          <w:lang w:bidi="ar-SY"/>
        </w:rPr>
        <w:tab/>
      </w:r>
      <w:r w:rsidRPr="00753D3C">
        <w:rPr>
          <w:rFonts w:hint="cs"/>
          <w:rtl/>
          <w:lang w:bidi="ar-EG"/>
        </w:rPr>
        <w:t xml:space="preserve">أنشأت اللجنة فريقي عمل على النحو التالي: فريق العمل الأول لإعداد مشروع اللوائح التنظيمية للسجل الدولي لأصول الفضاء، ويترأسه السيد إغور بوروكين (الاتحاد الروسي) بمشاركة جمهورية الصين الشعبية وفرنسا وألمانيا والاتحاد الروسي وجنوب إفريقيا والولايات المتحدة الأمريكية، ومشاركة الاتحاد الدولي للاتصالات والمشغل الساتلي </w:t>
      </w:r>
      <w:r w:rsidRPr="00753D3C">
        <w:rPr>
          <w:lang w:bidi="ar-EG"/>
        </w:rPr>
        <w:t>SES</w:t>
      </w:r>
      <w:r w:rsidRPr="00753D3C">
        <w:rPr>
          <w:rFonts w:hint="cs"/>
          <w:rtl/>
          <w:lang w:bidi="ar-EG"/>
        </w:rPr>
        <w:t xml:space="preserve"> وشركة </w:t>
      </w:r>
      <w:r w:rsidRPr="00753D3C">
        <w:rPr>
          <w:iCs/>
          <w:lang w:val="en-GB" w:bidi="ar-EG"/>
        </w:rPr>
        <w:t xml:space="preserve">Thales </w:t>
      </w:r>
      <w:proofErr w:type="spellStart"/>
      <w:r w:rsidRPr="00753D3C">
        <w:rPr>
          <w:iCs/>
          <w:lang w:val="en-GB" w:bidi="ar-EG"/>
        </w:rPr>
        <w:t>Alenia</w:t>
      </w:r>
      <w:proofErr w:type="spellEnd"/>
      <w:r w:rsidRPr="00753D3C">
        <w:rPr>
          <w:iCs/>
          <w:lang w:val="en-GB" w:bidi="ar-EG"/>
        </w:rPr>
        <w:t xml:space="preserve"> Space</w:t>
      </w:r>
      <w:r w:rsidRPr="00753D3C">
        <w:rPr>
          <w:rFonts w:hint="cs"/>
          <w:rtl/>
          <w:lang w:bidi="ar-EG"/>
        </w:rPr>
        <w:t xml:space="preserve"> بصفة</w:t>
      </w:r>
      <w:r w:rsidRPr="00753D3C">
        <w:rPr>
          <w:rFonts w:hint="eastAsia"/>
          <w:rtl/>
          <w:lang w:bidi="ar-EG"/>
        </w:rPr>
        <w:t> </w:t>
      </w:r>
      <w:r w:rsidRPr="00753D3C">
        <w:rPr>
          <w:rFonts w:hint="cs"/>
          <w:rtl/>
          <w:lang w:bidi="ar-EG"/>
        </w:rPr>
        <w:t>مراقب؛ وفريق العمل الثاني لصياغة طلب مقترحات من أجل اختيار مسجِّل لأصول الفضاء، ويترأسه السيد برنهارد شميدت-تيد (ألمانيا) بمشاركة جمهورية الصين الشعبية والجمهورية التشيكية وفرنسا وألمانيا وإيطاليا والاتحاد الروسي، ومشاركة الاتحاد بصفة مراقب. كما</w:t>
      </w:r>
      <w:r w:rsidRPr="00753D3C">
        <w:rPr>
          <w:rFonts w:hint="eastAsia"/>
          <w:rtl/>
          <w:lang w:bidi="ar-EG"/>
        </w:rPr>
        <w:t> </w:t>
      </w:r>
      <w:r w:rsidRPr="00753D3C">
        <w:rPr>
          <w:rFonts w:hint="cs"/>
          <w:rtl/>
          <w:lang w:bidi="ar-EG"/>
        </w:rPr>
        <w:t xml:space="preserve">اتفقت اللجنة على جدول زمني يحدد عقد اجتماع لفريق العمل الأول في أوائل عام </w:t>
      </w:r>
      <w:r w:rsidRPr="00753D3C">
        <w:rPr>
          <w:lang w:bidi="ar-EG"/>
        </w:rPr>
        <w:t>2014</w:t>
      </w:r>
      <w:r w:rsidRPr="00753D3C">
        <w:rPr>
          <w:rFonts w:hint="cs"/>
          <w:rtl/>
          <w:lang w:bidi="ar-SY"/>
        </w:rPr>
        <w:t xml:space="preserve"> استناداً إلى العمل الذي يجري بين الدورات، مع إمكانية عقد اجتماع لفريق العمل الثاني في أبريل </w:t>
      </w:r>
      <w:r w:rsidRPr="00753D3C">
        <w:rPr>
          <w:lang w:bidi="ar-EG"/>
        </w:rPr>
        <w:t>2014</w:t>
      </w:r>
      <w:r w:rsidRPr="00753D3C">
        <w:rPr>
          <w:rFonts w:hint="cs"/>
          <w:rtl/>
          <w:lang w:bidi="ar-SY"/>
        </w:rPr>
        <w:t>.</w:t>
      </w:r>
    </w:p>
    <w:p w:rsidR="00753D3C" w:rsidRPr="00753D3C" w:rsidRDefault="00753D3C" w:rsidP="00CE2E89">
      <w:pPr>
        <w:pStyle w:val="Heading1"/>
        <w:rPr>
          <w:rtl/>
        </w:rPr>
      </w:pPr>
      <w:r w:rsidRPr="00753D3C">
        <w:rPr>
          <w:lang w:bidi="ar-EG"/>
        </w:rPr>
        <w:t>5</w:t>
      </w:r>
      <w:r w:rsidRPr="00753D3C">
        <w:rPr>
          <w:rtl/>
          <w:lang w:bidi="ar-SY"/>
        </w:rPr>
        <w:tab/>
      </w:r>
      <w:r w:rsidRPr="00753D3C">
        <w:rPr>
          <w:rFonts w:hint="cs"/>
          <w:rtl/>
          <w:lang w:bidi="ar-EG"/>
        </w:rPr>
        <w:t xml:space="preserve">دورة المجلس لعام </w:t>
      </w:r>
      <w:r w:rsidRPr="00753D3C">
        <w:rPr>
          <w:lang w:bidi="ar-EG"/>
        </w:rPr>
        <w:t>2013</w:t>
      </w:r>
    </w:p>
    <w:p w:rsidR="00753D3C" w:rsidRPr="00753D3C" w:rsidRDefault="00753D3C" w:rsidP="00753D3C">
      <w:pPr>
        <w:rPr>
          <w:rtl/>
          <w:lang w:bidi="ar-EG"/>
        </w:rPr>
      </w:pPr>
      <w:r w:rsidRPr="00753D3C">
        <w:rPr>
          <w:lang w:val="en-GB" w:bidi="ar-EG"/>
        </w:rPr>
        <w:t>1.5</w:t>
      </w:r>
      <w:r w:rsidRPr="00753D3C">
        <w:rPr>
          <w:rtl/>
          <w:lang w:bidi="ar-SY"/>
        </w:rPr>
        <w:tab/>
      </w:r>
      <w:r w:rsidRPr="00753D3C">
        <w:rPr>
          <w:rFonts w:hint="cs"/>
          <w:rtl/>
          <w:lang w:bidi="ar-SY"/>
        </w:rPr>
        <w:t xml:space="preserve">كمتابعة للمناقشات التي جرت في دورة المجلس لعام </w:t>
      </w:r>
      <w:r w:rsidRPr="00753D3C">
        <w:rPr>
          <w:lang w:bidi="ar-EG"/>
        </w:rPr>
        <w:t>2012</w:t>
      </w:r>
      <w:r w:rsidRPr="00753D3C">
        <w:rPr>
          <w:rFonts w:hint="cs"/>
          <w:rtl/>
          <w:lang w:bidi="ar-SY"/>
        </w:rPr>
        <w:t xml:space="preserve"> والاجتماع الأول للجنة التحضيرية الذي عقد في روما، إيطاليا، يومي </w:t>
      </w:r>
      <w:r w:rsidRPr="00753D3C">
        <w:rPr>
          <w:lang w:bidi="ar-EG"/>
        </w:rPr>
        <w:t>6</w:t>
      </w:r>
      <w:r w:rsidRPr="00753D3C">
        <w:rPr>
          <w:rFonts w:hint="cs"/>
          <w:rtl/>
          <w:lang w:bidi="ar-SY"/>
        </w:rPr>
        <w:t xml:space="preserve"> و</w:t>
      </w:r>
      <w:r w:rsidRPr="00753D3C">
        <w:rPr>
          <w:lang w:bidi="ar-EG"/>
        </w:rPr>
        <w:t>7</w:t>
      </w:r>
      <w:r w:rsidRPr="00753D3C">
        <w:rPr>
          <w:rFonts w:hint="cs"/>
          <w:rtl/>
          <w:lang w:bidi="ar-SY"/>
        </w:rPr>
        <w:t xml:space="preserve"> مايو </w:t>
      </w:r>
      <w:r w:rsidRPr="00753D3C">
        <w:rPr>
          <w:lang w:bidi="ar-EG"/>
        </w:rPr>
        <w:t>2013</w:t>
      </w:r>
      <w:r w:rsidRPr="00753D3C">
        <w:rPr>
          <w:rFonts w:hint="cs"/>
          <w:rtl/>
          <w:lang w:bidi="ar-SY"/>
        </w:rPr>
        <w:t xml:space="preserve"> (انظر الوثيقة </w:t>
      </w:r>
      <w:hyperlink r:id="rId57" w:history="1">
        <w:r w:rsidRPr="00753D3C">
          <w:rPr>
            <w:rStyle w:val="Hyperlink"/>
            <w:lang w:bidi="ar-EG"/>
          </w:rPr>
          <w:t>C13/55</w:t>
        </w:r>
      </w:hyperlink>
      <w:r w:rsidRPr="00753D3C">
        <w:rPr>
          <w:rFonts w:hint="cs"/>
          <w:rtl/>
          <w:lang w:bidi="ar-SY"/>
        </w:rPr>
        <w:t xml:space="preserve">)، ناقش مجلس </w:t>
      </w:r>
      <w:r w:rsidRPr="00753D3C">
        <w:rPr>
          <w:lang w:bidi="ar-EG"/>
        </w:rPr>
        <w:t>2013</w:t>
      </w:r>
      <w:r w:rsidRPr="00753D3C">
        <w:rPr>
          <w:rFonts w:hint="cs"/>
          <w:rtl/>
          <w:lang w:bidi="ar-SY"/>
        </w:rPr>
        <w:t xml:space="preserve"> باستفاضة القضية المتعلقة بالدور المحتمل للاتحاد كسلطة إشرافية لدى نظام التسجيل الدولي لأصول الفضاء بموجب البروتوكول المتعلق بالفضاء. وتعلقت الأسئلة والتعليقات الرئيسية للدول الأعضاء بالآثار المالية والاعتبارات اللوجستية في حالة تولي الاتحاد وظيفة السلطة الإشرافية، </w:t>
      </w:r>
      <w:r w:rsidRPr="00753D3C">
        <w:rPr>
          <w:rFonts w:hint="cs"/>
          <w:rtl/>
          <w:lang w:bidi="ar-EG"/>
        </w:rPr>
        <w:t xml:space="preserve">والعلاقة بين أهداف الاتحاد على النحو المنصوص عليه في دستور الاتحاد والبروتوكول المتعلق بأصول الفضاء، وحقوق السلطة الإشرافية وواجباتها، والوثيقة التي ستربط الاتحاد بالبروتوكول وإمكانية تحديد الاتحاد لمبلغ رسوم التسجيل بحرية. </w:t>
      </w:r>
    </w:p>
    <w:p w:rsidR="00753D3C" w:rsidRPr="00753D3C" w:rsidRDefault="00753D3C" w:rsidP="00753D3C">
      <w:pPr>
        <w:rPr>
          <w:rtl/>
          <w:lang w:bidi="ar-EG"/>
        </w:rPr>
      </w:pPr>
      <w:bookmarkStart w:id="1" w:name="_Toc364416934"/>
      <w:bookmarkStart w:id="2" w:name="_Toc364435933"/>
      <w:r w:rsidRPr="00753D3C">
        <w:rPr>
          <w:lang w:bidi="ar-EG"/>
        </w:rPr>
        <w:lastRenderedPageBreak/>
        <w:t>2.5</w:t>
      </w:r>
      <w:r w:rsidRPr="00753D3C">
        <w:rPr>
          <w:rtl/>
          <w:lang w:bidi="ar-SY"/>
        </w:rPr>
        <w:tab/>
      </w:r>
      <w:r w:rsidRPr="00753D3C">
        <w:rPr>
          <w:rFonts w:hint="cs"/>
          <w:rtl/>
          <w:lang w:bidi="ar-SY"/>
        </w:rPr>
        <w:t xml:space="preserve">وفي ضوء هذه المناقشات اعتمد مجلس </w:t>
      </w:r>
      <w:r w:rsidRPr="00753D3C">
        <w:rPr>
          <w:lang w:bidi="ar-EG"/>
        </w:rPr>
        <w:t>2013</w:t>
      </w:r>
      <w:r w:rsidRPr="00753D3C">
        <w:rPr>
          <w:rFonts w:hint="cs"/>
          <w:rtl/>
          <w:lang w:bidi="ar-SY"/>
        </w:rPr>
        <w:t xml:space="preserve"> </w:t>
      </w:r>
      <w:r w:rsidRPr="00753D3C">
        <w:rPr>
          <w:rFonts w:hint="cs"/>
          <w:rtl/>
          <w:lang w:bidi="ar-EG"/>
        </w:rPr>
        <w:t xml:space="preserve">المقرر </w:t>
      </w:r>
      <w:r w:rsidRPr="00753D3C">
        <w:rPr>
          <w:lang w:bidi="ar-EG"/>
        </w:rPr>
        <w:t>576</w:t>
      </w:r>
      <w:r w:rsidRPr="00753D3C">
        <w:rPr>
          <w:rFonts w:hint="cs"/>
          <w:rtl/>
        </w:rPr>
        <w:t xml:space="preserve"> بشأن </w:t>
      </w:r>
      <w:r w:rsidRPr="00753D3C">
        <w:rPr>
          <w:rFonts w:hint="cs"/>
          <w:rtl/>
          <w:lang w:bidi="ar-EG"/>
        </w:rPr>
        <w:t>النظر في ال</w:t>
      </w:r>
      <w:r w:rsidRPr="00753D3C">
        <w:rPr>
          <w:rtl/>
          <w:lang w:bidi="ar-EG"/>
        </w:rPr>
        <w:t>دور ا</w:t>
      </w:r>
      <w:r w:rsidRPr="00753D3C">
        <w:rPr>
          <w:rFonts w:hint="cs"/>
          <w:rtl/>
          <w:lang w:bidi="ar-EG"/>
        </w:rPr>
        <w:t>لمحتمل ل</w:t>
      </w:r>
      <w:r w:rsidRPr="00753D3C">
        <w:rPr>
          <w:rtl/>
          <w:lang w:bidi="ar-EG"/>
        </w:rPr>
        <w:t>لاتحاد الدولي للاتصالات</w:t>
      </w:r>
      <w:r w:rsidRPr="00753D3C">
        <w:rPr>
          <w:rFonts w:hint="cs"/>
          <w:rtl/>
          <w:lang w:bidi="ar-EG"/>
        </w:rPr>
        <w:t xml:space="preserve"> </w:t>
      </w:r>
      <w:r w:rsidRPr="00753D3C">
        <w:rPr>
          <w:rtl/>
          <w:lang w:bidi="ar-EG"/>
        </w:rPr>
        <w:t>كسلطة إشرافية</w:t>
      </w:r>
      <w:r w:rsidRPr="00753D3C">
        <w:rPr>
          <w:rFonts w:hint="cs"/>
          <w:rtl/>
          <w:lang w:bidi="ar-EG"/>
        </w:rPr>
        <w:t xml:space="preserve"> </w:t>
      </w:r>
      <w:r w:rsidRPr="00753D3C">
        <w:rPr>
          <w:rtl/>
          <w:lang w:bidi="ar-EG"/>
        </w:rPr>
        <w:t>لدى</w:t>
      </w:r>
      <w:r w:rsidRPr="00753D3C">
        <w:rPr>
          <w:rFonts w:hint="cs"/>
          <w:rtl/>
          <w:lang w:bidi="ar-EG"/>
        </w:rPr>
        <w:t xml:space="preserve"> </w:t>
      </w:r>
      <w:r w:rsidRPr="00753D3C">
        <w:rPr>
          <w:rtl/>
          <w:lang w:bidi="ar-EG"/>
        </w:rPr>
        <w:t>نظام</w:t>
      </w:r>
      <w:r w:rsidRPr="00753D3C">
        <w:rPr>
          <w:rFonts w:hint="cs"/>
          <w:rtl/>
          <w:lang w:bidi="ar-EG"/>
        </w:rPr>
        <w:t xml:space="preserve"> </w:t>
      </w:r>
      <w:r w:rsidRPr="00753D3C">
        <w:rPr>
          <w:rtl/>
          <w:lang w:bidi="ar-EG"/>
        </w:rPr>
        <w:t>التسجيل</w:t>
      </w:r>
      <w:r w:rsidRPr="00753D3C">
        <w:rPr>
          <w:rFonts w:hint="cs"/>
          <w:rtl/>
          <w:lang w:bidi="ar-EG"/>
        </w:rPr>
        <w:t xml:space="preserve"> </w:t>
      </w:r>
      <w:r w:rsidRPr="00753D3C">
        <w:rPr>
          <w:rtl/>
          <w:lang w:bidi="ar-EG"/>
        </w:rPr>
        <w:t>الدولي</w:t>
      </w:r>
      <w:r w:rsidRPr="00753D3C">
        <w:rPr>
          <w:rFonts w:hint="cs"/>
          <w:rtl/>
          <w:lang w:bidi="ar-EG"/>
        </w:rPr>
        <w:t xml:space="preserve"> ل</w:t>
      </w:r>
      <w:r w:rsidRPr="00753D3C">
        <w:rPr>
          <w:rtl/>
          <w:lang w:bidi="ar-EG"/>
        </w:rPr>
        <w:t>لأصول</w:t>
      </w:r>
      <w:r w:rsidRPr="00753D3C">
        <w:rPr>
          <w:rFonts w:hint="cs"/>
          <w:rtl/>
          <w:lang w:bidi="ar-EG"/>
        </w:rPr>
        <w:t xml:space="preserve"> </w:t>
      </w:r>
      <w:r w:rsidRPr="00753D3C">
        <w:rPr>
          <w:rtl/>
          <w:lang w:bidi="ar-EG"/>
        </w:rPr>
        <w:t>الفضائية</w:t>
      </w:r>
      <w:r w:rsidRPr="00753D3C">
        <w:rPr>
          <w:rFonts w:hint="cs"/>
          <w:rtl/>
          <w:lang w:bidi="ar-EG"/>
        </w:rPr>
        <w:t xml:space="preserve"> في </w:t>
      </w:r>
      <w:r w:rsidRPr="00753D3C">
        <w:rPr>
          <w:rtl/>
          <w:lang w:bidi="ar-EG"/>
        </w:rPr>
        <w:t>المستقبل</w:t>
      </w:r>
      <w:r w:rsidRPr="00753D3C">
        <w:rPr>
          <w:rFonts w:hint="cs"/>
          <w:rtl/>
          <w:lang w:bidi="ar-EG"/>
        </w:rPr>
        <w:t xml:space="preserve"> </w:t>
      </w:r>
      <w:r w:rsidRPr="00753D3C">
        <w:rPr>
          <w:rtl/>
          <w:lang w:bidi="ar-EG"/>
        </w:rPr>
        <w:t>بموجب</w:t>
      </w:r>
      <w:r w:rsidRPr="00753D3C">
        <w:rPr>
          <w:rFonts w:hint="cs"/>
          <w:rtl/>
          <w:lang w:bidi="ar-EG"/>
        </w:rPr>
        <w:t xml:space="preserve"> </w:t>
      </w:r>
      <w:r w:rsidRPr="00753D3C">
        <w:rPr>
          <w:rtl/>
          <w:lang w:bidi="ar-EG"/>
        </w:rPr>
        <w:t>البروتوكول المتعلق بالفضاء</w:t>
      </w:r>
      <w:bookmarkEnd w:id="1"/>
      <w:bookmarkEnd w:id="2"/>
      <w:r w:rsidRPr="00753D3C">
        <w:rPr>
          <w:rFonts w:hint="cs"/>
          <w:b/>
          <w:rtl/>
          <w:lang w:bidi="ar-EG"/>
        </w:rPr>
        <w:t xml:space="preserve"> الذي </w:t>
      </w:r>
      <w:r w:rsidRPr="00753D3C">
        <w:rPr>
          <w:rFonts w:hint="cs"/>
          <w:rtl/>
          <w:lang w:bidi="ar-EG"/>
        </w:rPr>
        <w:t>يكلف الأمين العام:</w:t>
      </w:r>
    </w:p>
    <w:p w:rsidR="00753D3C" w:rsidRPr="00753D3C" w:rsidRDefault="005F3D6F" w:rsidP="00CE2E89">
      <w:pPr>
        <w:pStyle w:val="enumlev1"/>
        <w:rPr>
          <w:rtl/>
        </w:rPr>
      </w:pPr>
      <w:r>
        <w:t>(1</w:t>
      </w:r>
      <w:r>
        <w:tab/>
      </w:r>
      <w:r w:rsidR="00753D3C" w:rsidRPr="00753D3C">
        <w:rPr>
          <w:rFonts w:hint="cs"/>
          <w:rtl/>
        </w:rPr>
        <w:t xml:space="preserve">بتقديم تقرير إلى المجلس في دورته لعام </w:t>
      </w:r>
      <w:r w:rsidR="00753D3C" w:rsidRPr="00753D3C">
        <w:t>2014</w:t>
      </w:r>
      <w:r w:rsidR="00753D3C" w:rsidRPr="00753D3C">
        <w:rPr>
          <w:rFonts w:hint="cs"/>
          <w:rtl/>
        </w:rPr>
        <w:t xml:space="preserve"> وإلى مؤتمر المندوبين المفوضين القادم بشأن النتائج التي توصلت إليها اللجنة التحضيرية والآثار المالية والقانونية والتقنية المترتبة على تولي الاتحاد دور السلطة الإشرافية، مع مراعاة التطورات في اللجنة التحضيرية حتى ذلك الوقت والتوضيحات التي طلبها المجلس؛</w:t>
      </w:r>
    </w:p>
    <w:p w:rsidR="00753D3C" w:rsidRPr="00753D3C" w:rsidRDefault="00753D3C" w:rsidP="00CE2E89">
      <w:pPr>
        <w:pStyle w:val="enumlev1"/>
        <w:rPr>
          <w:rtl/>
        </w:rPr>
      </w:pPr>
      <w:r w:rsidRPr="00753D3C">
        <w:t>(2</w:t>
      </w:r>
      <w:r w:rsidR="005F3D6F">
        <w:tab/>
      </w:r>
      <w:r w:rsidRPr="00753D3C">
        <w:rPr>
          <w:rFonts w:hint="cs"/>
          <w:rtl/>
        </w:rPr>
        <w:t>بتقديم تقرير عن الآثار المالية المترتبة على مشاركته في اجتماعات اللجنة التحضيرية وكذلك عن الآثار المالية المترتبة على تولي الاتحاد مهمة السلطة الإشرافية عند أو بعد دخول البروتوكول حيز النفاذ؛</w:t>
      </w:r>
    </w:p>
    <w:p w:rsidR="00753D3C" w:rsidRPr="00753D3C" w:rsidRDefault="00753D3C" w:rsidP="00CE2E89">
      <w:pPr>
        <w:pStyle w:val="enumlev1"/>
        <w:rPr>
          <w:rtl/>
        </w:rPr>
      </w:pPr>
      <w:r w:rsidRPr="00753D3C">
        <w:t>(3</w:t>
      </w:r>
      <w:r w:rsidR="005F3D6F">
        <w:tab/>
      </w:r>
      <w:r w:rsidRPr="00753D3C">
        <w:rPr>
          <w:rFonts w:hint="cs"/>
          <w:rtl/>
        </w:rPr>
        <w:t xml:space="preserve">بتحديد الآليات التي يمكن بواسطتها للدول الأعضاء في الاتحاد ولأعضاء القطاعات استعراض دور الاتحاد كسلطة إشرافية أو إبداء تعليقات بشأنه (انظر الوثيقة </w:t>
      </w:r>
      <w:hyperlink r:id="rId58" w:history="1">
        <w:r w:rsidRPr="00753D3C">
          <w:rPr>
            <w:rStyle w:val="Hyperlink"/>
            <w:lang w:bidi="ar-EG"/>
          </w:rPr>
          <w:t>C13/107</w:t>
        </w:r>
      </w:hyperlink>
      <w:r w:rsidRPr="00753D3C">
        <w:rPr>
          <w:rFonts w:hint="cs"/>
          <w:rtl/>
        </w:rPr>
        <w:t>).</w:t>
      </w:r>
    </w:p>
    <w:p w:rsidR="00753D3C" w:rsidRPr="00753D3C" w:rsidRDefault="00753D3C" w:rsidP="00753D3C">
      <w:pPr>
        <w:rPr>
          <w:b/>
          <w:bCs/>
          <w:rtl/>
        </w:rPr>
      </w:pPr>
      <w:r w:rsidRPr="00753D3C">
        <w:rPr>
          <w:b/>
          <w:bCs/>
          <w:lang w:bidi="ar-EG"/>
        </w:rPr>
        <w:t>6</w:t>
      </w:r>
      <w:r w:rsidRPr="00753D3C">
        <w:rPr>
          <w:b/>
          <w:bCs/>
          <w:rtl/>
          <w:lang w:bidi="ar-SY"/>
        </w:rPr>
        <w:tab/>
      </w:r>
      <w:r w:rsidRPr="00753D3C">
        <w:rPr>
          <w:rFonts w:hint="cs"/>
          <w:b/>
          <w:bCs/>
          <w:rtl/>
          <w:lang w:bidi="ar-SY"/>
        </w:rPr>
        <w:t>اللجنة التحضيرية</w:t>
      </w:r>
      <w:r w:rsidRPr="00753D3C">
        <w:rPr>
          <w:rFonts w:hint="cs"/>
          <w:b/>
          <w:bCs/>
          <w:rtl/>
          <w:lang w:bidi="ar-EG"/>
        </w:rPr>
        <w:t xml:space="preserve"> (روما، الدورة الثانية، </w:t>
      </w:r>
      <w:r w:rsidRPr="00753D3C">
        <w:rPr>
          <w:b/>
          <w:bCs/>
          <w:lang w:bidi="ar-EG"/>
        </w:rPr>
        <w:t>27</w:t>
      </w:r>
      <w:r w:rsidRPr="00753D3C">
        <w:rPr>
          <w:rFonts w:hint="cs"/>
          <w:b/>
          <w:bCs/>
          <w:rtl/>
        </w:rPr>
        <w:t xml:space="preserve"> و</w:t>
      </w:r>
      <w:r w:rsidRPr="00753D3C">
        <w:rPr>
          <w:b/>
          <w:bCs/>
          <w:lang w:bidi="ar-EG"/>
        </w:rPr>
        <w:t>28</w:t>
      </w:r>
      <w:r w:rsidRPr="00753D3C">
        <w:rPr>
          <w:rFonts w:hint="cs"/>
          <w:b/>
          <w:bCs/>
          <w:rtl/>
        </w:rPr>
        <w:t xml:space="preserve"> يناير</w:t>
      </w:r>
      <w:r w:rsidRPr="00753D3C">
        <w:rPr>
          <w:rFonts w:hint="cs"/>
          <w:b/>
          <w:bCs/>
          <w:rtl/>
          <w:lang w:bidi="ar-EG"/>
        </w:rPr>
        <w:t xml:space="preserve"> </w:t>
      </w:r>
      <w:r w:rsidRPr="00753D3C">
        <w:rPr>
          <w:b/>
          <w:bCs/>
          <w:lang w:bidi="ar-EG"/>
        </w:rPr>
        <w:t>2014</w:t>
      </w:r>
      <w:r w:rsidRPr="00753D3C">
        <w:rPr>
          <w:rFonts w:hint="cs"/>
          <w:b/>
          <w:bCs/>
          <w:rtl/>
        </w:rPr>
        <w:t>)</w:t>
      </w:r>
    </w:p>
    <w:p w:rsidR="00753D3C" w:rsidRPr="00753D3C" w:rsidRDefault="00753D3C" w:rsidP="00753D3C">
      <w:pPr>
        <w:rPr>
          <w:rtl/>
          <w:lang w:bidi="ar-EG"/>
        </w:rPr>
      </w:pPr>
      <w:r w:rsidRPr="00753D3C">
        <w:rPr>
          <w:lang w:bidi="ar-EG"/>
        </w:rPr>
        <w:t>1.6</w:t>
      </w:r>
      <w:r w:rsidRPr="00753D3C">
        <w:rPr>
          <w:lang w:bidi="ar-EG"/>
        </w:rPr>
        <w:tab/>
      </w:r>
      <w:r w:rsidRPr="00753D3C">
        <w:rPr>
          <w:rFonts w:hint="cs"/>
          <w:rtl/>
          <w:lang w:bidi="ar-EG"/>
        </w:rPr>
        <w:t xml:space="preserve">عُقد الاجتماع الثاني للجنة التحضيرية المعنية بإنشاء سجل دولي </w:t>
      </w:r>
      <w:r w:rsidRPr="00753D3C">
        <w:rPr>
          <w:rFonts w:hint="cs"/>
          <w:rtl/>
          <w:lang w:bidi="ar-LB"/>
        </w:rPr>
        <w:t xml:space="preserve">لأصول الفضاء بموجب </w:t>
      </w:r>
      <w:r w:rsidRPr="00753D3C">
        <w:rPr>
          <w:rFonts w:hint="cs"/>
          <w:rtl/>
          <w:lang w:bidi="ar-EG"/>
        </w:rPr>
        <w:t xml:space="preserve">البروتوكول المتعلق بالفضاء في مقر المعهد الدولي لتوحيد القانون الخاص </w:t>
      </w:r>
      <w:r w:rsidRPr="00753D3C">
        <w:rPr>
          <w:lang w:bidi="ar-EG"/>
        </w:rPr>
        <w:t>(UNIDROIT)</w:t>
      </w:r>
      <w:r w:rsidRPr="00753D3C">
        <w:rPr>
          <w:rFonts w:hint="cs"/>
          <w:rtl/>
          <w:lang w:bidi="ar-EG"/>
        </w:rPr>
        <w:t xml:space="preserve"> في روما يومي</w:t>
      </w:r>
      <w:r w:rsidRPr="00753D3C">
        <w:rPr>
          <w:rFonts w:hint="eastAsia"/>
          <w:rtl/>
          <w:lang w:bidi="ar-EG"/>
        </w:rPr>
        <w:t> </w:t>
      </w:r>
      <w:r w:rsidRPr="00753D3C">
        <w:rPr>
          <w:lang w:bidi="ar-EG"/>
        </w:rPr>
        <w:t>27</w:t>
      </w:r>
      <w:r w:rsidRPr="00753D3C">
        <w:rPr>
          <w:rFonts w:hint="cs"/>
          <w:rtl/>
          <w:lang w:bidi="ar-EG"/>
        </w:rPr>
        <w:t xml:space="preserve"> و</w:t>
      </w:r>
      <w:r w:rsidRPr="00753D3C">
        <w:rPr>
          <w:lang w:bidi="ar-EG"/>
        </w:rPr>
        <w:t>28</w:t>
      </w:r>
      <w:r w:rsidRPr="00753D3C">
        <w:rPr>
          <w:rFonts w:hint="cs"/>
          <w:rtl/>
          <w:lang w:bidi="ar-EG"/>
        </w:rPr>
        <w:t xml:space="preserve"> يناير</w:t>
      </w:r>
      <w:r w:rsidRPr="00753D3C">
        <w:rPr>
          <w:rFonts w:hint="eastAsia"/>
          <w:rtl/>
          <w:lang w:bidi="ar-EG"/>
        </w:rPr>
        <w:t> </w:t>
      </w:r>
      <w:r w:rsidRPr="00753D3C">
        <w:rPr>
          <w:lang w:bidi="ar-EG"/>
        </w:rPr>
        <w:t>2014</w:t>
      </w:r>
      <w:r w:rsidRPr="00753D3C">
        <w:rPr>
          <w:rFonts w:hint="cs"/>
          <w:rtl/>
          <w:lang w:bidi="ar-EG"/>
        </w:rPr>
        <w:t>. ولم تعقد اجتماعات لفريق العمل الأول المعني بوضع مشروع لوائح السجل الدولي لأصول الفضاء ولفريق العمل الثاني المعني بصياغة طلب مقترحات من أجل اختيار مسجّل (أمين سجل) لأصول</w:t>
      </w:r>
      <w:r w:rsidRPr="00753D3C">
        <w:rPr>
          <w:rFonts w:hint="eastAsia"/>
          <w:rtl/>
          <w:lang w:bidi="ar-EG"/>
        </w:rPr>
        <w:t> </w:t>
      </w:r>
      <w:r w:rsidRPr="00753D3C">
        <w:rPr>
          <w:rFonts w:hint="cs"/>
          <w:rtl/>
          <w:lang w:bidi="ar-EG"/>
        </w:rPr>
        <w:t>الفضاء.</w:t>
      </w:r>
    </w:p>
    <w:p w:rsidR="00753D3C" w:rsidRPr="00753D3C" w:rsidRDefault="00753D3C" w:rsidP="00753D3C">
      <w:pPr>
        <w:rPr>
          <w:rtl/>
          <w:lang w:bidi="ar-EG"/>
        </w:rPr>
      </w:pPr>
      <w:r w:rsidRPr="00753D3C">
        <w:rPr>
          <w:lang w:bidi="ar-EG"/>
        </w:rPr>
        <w:t>2.6</w:t>
      </w:r>
      <w:r w:rsidRPr="00753D3C">
        <w:rPr>
          <w:rtl/>
          <w:lang w:bidi="ar-SY"/>
        </w:rPr>
        <w:tab/>
      </w:r>
      <w:r w:rsidRPr="00753D3C">
        <w:rPr>
          <w:rFonts w:hint="cs"/>
          <w:rtl/>
          <w:lang w:bidi="ar-EG"/>
        </w:rPr>
        <w:t>وركّز الاجتماع على النظر في الملاحظة التوضيحية لمشروع اللوائح التنظيمية المنقّح لأصول الفضاء الذي أعده البروف</w:t>
      </w:r>
      <w:r w:rsidR="00E66797">
        <w:rPr>
          <w:rFonts w:hint="cs"/>
          <w:rtl/>
          <w:lang w:bidi="ar-EG"/>
        </w:rPr>
        <w:t>ي</w:t>
      </w:r>
      <w:r w:rsidRPr="00753D3C">
        <w:rPr>
          <w:rFonts w:hint="cs"/>
          <w:rtl/>
          <w:lang w:bidi="ar-EG"/>
        </w:rPr>
        <w:t>سور روي</w:t>
      </w:r>
      <w:r w:rsidRPr="00753D3C">
        <w:rPr>
          <w:rFonts w:hint="eastAsia"/>
          <w:rtl/>
          <w:lang w:bidi="ar-EG"/>
        </w:rPr>
        <w:t> </w:t>
      </w:r>
      <w:r w:rsidRPr="00753D3C">
        <w:rPr>
          <w:rFonts w:hint="cs"/>
          <w:rtl/>
          <w:lang w:bidi="ar-EG"/>
        </w:rPr>
        <w:t>غود والنظر في النقاط الأخرى المتعلقة بالنص المنقح لمشروع اللوائح التنظيمية لأصول الفضاء حيث صُرف معظم الوقت اللازم على مناقشة قضية تحديد المعايير في تسجيل الأصول الفضائية، ولا سيما السواتل والأصول المرتبطة مادياً. أما مسألة تحديد الرسوم المتعلقة باستخدام مرافق نظام التسجيل فقد أرجئت إلى مرحلة لاحقة من المناقشات، ربما من خلال إدراجها في القواعد الإجرائية التي تلي اللوائح التنظيمية.</w:t>
      </w:r>
    </w:p>
    <w:p w:rsidR="00753D3C" w:rsidRPr="00753D3C" w:rsidRDefault="00753D3C" w:rsidP="00753D3C">
      <w:pPr>
        <w:rPr>
          <w:rtl/>
        </w:rPr>
      </w:pPr>
      <w:r w:rsidRPr="00753D3C">
        <w:rPr>
          <w:lang w:bidi="ar-EG"/>
        </w:rPr>
        <w:t>3.6</w:t>
      </w:r>
      <w:r w:rsidRPr="00753D3C">
        <w:rPr>
          <w:rtl/>
          <w:lang w:bidi="ar-SY"/>
        </w:rPr>
        <w:tab/>
      </w:r>
      <w:r w:rsidRPr="00753D3C">
        <w:rPr>
          <w:rFonts w:hint="cs"/>
          <w:rtl/>
          <w:lang w:bidi="ar-LB"/>
        </w:rPr>
        <w:t>وبالنسبة للقضايا المعلقة الخاصة باختيار مسجل وصياغة مشروع اللوائح، اتفقت اللجنة التحضيرية على الاجتماع في </w:t>
      </w:r>
      <w:r w:rsidRPr="00753D3C">
        <w:rPr>
          <w:rFonts w:hint="cs"/>
          <w:rtl/>
          <w:lang w:bidi="ar-EG"/>
        </w:rPr>
        <w:t>مقر</w:t>
      </w:r>
      <w:r w:rsidRPr="00753D3C">
        <w:rPr>
          <w:rFonts w:hint="cs"/>
          <w:rtl/>
          <w:lang w:bidi="ar-LB"/>
        </w:rPr>
        <w:t xml:space="preserve"> ا</w:t>
      </w:r>
      <w:r w:rsidRPr="00753D3C">
        <w:rPr>
          <w:rFonts w:hint="cs"/>
          <w:rtl/>
          <w:lang w:bidi="ar-EG"/>
        </w:rPr>
        <w:t xml:space="preserve">لمعهد الدولي لتوحيد القانون الخاص </w:t>
      </w:r>
      <w:r w:rsidRPr="00753D3C">
        <w:rPr>
          <w:lang w:bidi="ar-EG"/>
        </w:rPr>
        <w:t>(UNIDROIT)</w:t>
      </w:r>
      <w:r w:rsidRPr="00753D3C">
        <w:rPr>
          <w:rFonts w:hint="cs"/>
          <w:rtl/>
          <w:lang w:bidi="ar-EG"/>
        </w:rPr>
        <w:t xml:space="preserve"> يومي </w:t>
      </w:r>
      <w:r w:rsidRPr="00753D3C">
        <w:rPr>
          <w:lang w:bidi="ar-EG"/>
        </w:rPr>
        <w:t>11</w:t>
      </w:r>
      <w:r w:rsidRPr="00753D3C">
        <w:rPr>
          <w:rFonts w:hint="cs"/>
          <w:rtl/>
          <w:lang w:bidi="ar-EG"/>
        </w:rPr>
        <w:t xml:space="preserve"> و</w:t>
      </w:r>
      <w:r w:rsidRPr="00753D3C">
        <w:rPr>
          <w:lang w:bidi="ar-EG"/>
        </w:rPr>
        <w:t>12</w:t>
      </w:r>
      <w:r w:rsidRPr="00753D3C">
        <w:rPr>
          <w:rFonts w:hint="cs"/>
          <w:rtl/>
          <w:lang w:bidi="ar-EG"/>
        </w:rPr>
        <w:t xml:space="preserve"> سبتمبر</w:t>
      </w:r>
      <w:r w:rsidRPr="00753D3C">
        <w:rPr>
          <w:rFonts w:hint="eastAsia"/>
          <w:rtl/>
          <w:lang w:bidi="ar-EG"/>
        </w:rPr>
        <w:t> </w:t>
      </w:r>
      <w:r w:rsidRPr="00753D3C">
        <w:rPr>
          <w:lang w:bidi="ar-EG"/>
        </w:rPr>
        <w:t>2014</w:t>
      </w:r>
      <w:r w:rsidRPr="00753D3C">
        <w:rPr>
          <w:rFonts w:hint="cs"/>
          <w:rtl/>
          <w:lang w:bidi="ar-EG"/>
        </w:rPr>
        <w:t>.</w:t>
      </w:r>
      <w:r w:rsidRPr="00753D3C">
        <w:rPr>
          <w:rFonts w:hint="cs"/>
          <w:rtl/>
          <w:lang w:bidi="ar-LB"/>
        </w:rPr>
        <w:t xml:space="preserve"> وستستخدم الفترة بين الاجتماعين لوضع الصيغة النهائية للوائح التنظيمية وإعداد مشروع طلب المقترحات من أجل اختيار المسجّل (أمين السجل).</w:t>
      </w:r>
    </w:p>
    <w:p w:rsidR="00753D3C" w:rsidRPr="00753D3C" w:rsidRDefault="00753D3C" w:rsidP="00E66797">
      <w:pPr>
        <w:rPr>
          <w:rtl/>
          <w:lang w:bidi="ar-EG"/>
        </w:rPr>
      </w:pPr>
      <w:r w:rsidRPr="00753D3C">
        <w:rPr>
          <w:lang w:bidi="ar-EG"/>
        </w:rPr>
        <w:t>4.6</w:t>
      </w:r>
      <w:r w:rsidRPr="00753D3C">
        <w:rPr>
          <w:rtl/>
          <w:lang w:bidi="ar-SY"/>
        </w:rPr>
        <w:tab/>
      </w:r>
      <w:r w:rsidRPr="00753D3C">
        <w:rPr>
          <w:rFonts w:hint="cs"/>
          <w:rtl/>
          <w:lang w:bidi="ar-EG"/>
        </w:rPr>
        <w:t xml:space="preserve">وأشارت اللجنة التحضيرية إلى أنها كانت تعمل بناءً على الافتراض بأن الاتحاد الدولي للاتصالات سوف يقبل القيام بدور السلطة الإشرافية في نهاية الأمر، وأنه من السابق لأوانه التكهّن بالبدائل الممكنة. </w:t>
      </w:r>
      <w:r w:rsidRPr="00753D3C">
        <w:rPr>
          <w:rFonts w:hint="cs"/>
          <w:rtl/>
          <w:lang w:bidi="ar-LB"/>
        </w:rPr>
        <w:t xml:space="preserve">وفي ردّها على الأسئلة العملية التي طرحها ممثل الاتحاد بشأن الدور المحدد للسلطة الإشرافية ومسؤولياتها القانونية، وعلى تجربة منظمة الطيران المدني الدولي </w:t>
      </w:r>
      <w:r w:rsidRPr="00753D3C">
        <w:rPr>
          <w:lang w:bidi="ar-EG"/>
        </w:rPr>
        <w:t>(ICAO)</w:t>
      </w:r>
      <w:r w:rsidRPr="00753D3C">
        <w:rPr>
          <w:rFonts w:hint="cs"/>
          <w:rtl/>
          <w:lang w:bidi="ar-EG"/>
        </w:rPr>
        <w:t xml:space="preserve"> كسلطة إشرافية لدى السجل الدولي للمعدات الخاصة بالطائرات، قدمت أمانة المعهد الدولي لتوحيد القانون الخاص بعد ذلك مذكرة توضح الدور المحدد للسلطة الإشرافية (انظر الملحق</w:t>
      </w:r>
      <w:r w:rsidRPr="00753D3C">
        <w:rPr>
          <w:rFonts w:hint="eastAsia"/>
          <w:rtl/>
          <w:lang w:bidi="ar-EG"/>
        </w:rPr>
        <w:t> </w:t>
      </w:r>
      <w:r w:rsidR="00E66797">
        <w:rPr>
          <w:lang w:bidi="ar-EG"/>
        </w:rPr>
        <w:t>3</w:t>
      </w:r>
      <w:r w:rsidRPr="00753D3C">
        <w:rPr>
          <w:rFonts w:hint="cs"/>
          <w:rtl/>
          <w:lang w:bidi="ar-EG"/>
        </w:rPr>
        <w:t>).</w:t>
      </w:r>
    </w:p>
    <w:p w:rsidR="00753D3C" w:rsidRPr="00753D3C" w:rsidRDefault="00753D3C" w:rsidP="00CE2E89">
      <w:pPr>
        <w:pStyle w:val="Heading1"/>
        <w:rPr>
          <w:rtl/>
        </w:rPr>
      </w:pPr>
      <w:r w:rsidRPr="00753D3C">
        <w:rPr>
          <w:lang w:bidi="ar-EG"/>
        </w:rPr>
        <w:t>7</w:t>
      </w:r>
      <w:r w:rsidRPr="00753D3C">
        <w:rPr>
          <w:lang w:bidi="ar-EG"/>
        </w:rPr>
        <w:tab/>
      </w:r>
      <w:r w:rsidRPr="00753D3C">
        <w:rPr>
          <w:rFonts w:hint="cs"/>
          <w:rtl/>
          <w:lang w:bidi="ar-EG"/>
        </w:rPr>
        <w:t xml:space="preserve">دورة المجلس لعام </w:t>
      </w:r>
      <w:r w:rsidRPr="00753D3C">
        <w:rPr>
          <w:lang w:bidi="ar-EG"/>
        </w:rPr>
        <w:t>2014</w:t>
      </w:r>
    </w:p>
    <w:p w:rsidR="00753D3C" w:rsidRPr="00753D3C" w:rsidRDefault="00753D3C" w:rsidP="00F96E66">
      <w:pPr>
        <w:rPr>
          <w:rtl/>
          <w:lang w:bidi="ar-SY"/>
        </w:rPr>
      </w:pPr>
      <w:r w:rsidRPr="00753D3C">
        <w:rPr>
          <w:lang w:val="en-GB" w:bidi="ar-EG"/>
        </w:rPr>
        <w:t>1.7</w:t>
      </w:r>
      <w:r w:rsidRPr="00753D3C">
        <w:rPr>
          <w:rtl/>
          <w:lang w:bidi="ar-SY"/>
        </w:rPr>
        <w:tab/>
      </w:r>
      <w:r w:rsidRPr="00753D3C">
        <w:rPr>
          <w:rFonts w:hint="cs"/>
          <w:rtl/>
          <w:lang w:bidi="ar-SY"/>
        </w:rPr>
        <w:t xml:space="preserve">مع الأخذ في الاعتبار مؤتمر المندوبين المفوضين المقبل، زود مجلس </w:t>
      </w:r>
      <w:r w:rsidRPr="00753D3C">
        <w:rPr>
          <w:lang w:bidi="ar-EG"/>
        </w:rPr>
        <w:t>2014</w:t>
      </w:r>
      <w:r w:rsidRPr="00753D3C">
        <w:rPr>
          <w:rFonts w:hint="cs"/>
          <w:rtl/>
          <w:lang w:bidi="ar-SY"/>
        </w:rPr>
        <w:t xml:space="preserve"> بالمعلومات التفصيلية المتعلقة بالدور المحتمل للاتحاد كسلطة إشرافية لدى نظام التسجيل الدولي لأصول الفضاء بموجب البروتوكول المتعلق بالفضاء (انظر الوثيقتين </w:t>
      </w:r>
      <w:hyperlink r:id="rId59" w:history="1">
        <w:r w:rsidRPr="005F3D6F">
          <w:rPr>
            <w:rStyle w:val="Hyperlink"/>
            <w:b/>
            <w:bCs/>
            <w:lang w:bidi="ar-EG"/>
          </w:rPr>
          <w:t>C14/13</w:t>
        </w:r>
      </w:hyperlink>
      <w:r w:rsidRPr="00753D3C">
        <w:rPr>
          <w:rFonts w:hint="cs"/>
          <w:rtl/>
          <w:lang w:bidi="ar-SY"/>
        </w:rPr>
        <w:t xml:space="preserve"> و</w:t>
      </w:r>
      <w:hyperlink r:id="rId60" w:history="1">
        <w:r w:rsidRPr="005F3D6F">
          <w:rPr>
            <w:rStyle w:val="Hyperlink"/>
            <w:b/>
            <w:bCs/>
            <w:lang w:bidi="ar-EG"/>
          </w:rPr>
          <w:t>C14/INF/12</w:t>
        </w:r>
      </w:hyperlink>
      <w:r w:rsidRPr="00753D3C">
        <w:rPr>
          <w:rFonts w:hint="cs"/>
          <w:rtl/>
          <w:lang w:bidi="ar-SY"/>
        </w:rPr>
        <w:t xml:space="preserve">). ومع ذلك، لا تزال هناك بعض مظاهر عدم اليقين التي يتعين توضيحها قبل مؤتمر المندوبين المفوضين لعام </w:t>
      </w:r>
      <w:r w:rsidRPr="00753D3C">
        <w:rPr>
          <w:lang w:bidi="ar-EG"/>
        </w:rPr>
        <w:t>2014</w:t>
      </w:r>
      <w:r w:rsidRPr="00753D3C">
        <w:rPr>
          <w:rFonts w:hint="cs"/>
          <w:rtl/>
          <w:lang w:bidi="ar-SY"/>
        </w:rPr>
        <w:t xml:space="preserve">. وقد أثيرت تساؤلات وتعليقات من جانب جمهورية الصين الشعبية (انظر الوثيقة </w:t>
      </w:r>
      <w:hyperlink r:id="rId61" w:history="1">
        <w:r w:rsidRPr="005F3D6F">
          <w:rPr>
            <w:rStyle w:val="Hyperlink"/>
            <w:b/>
            <w:bCs/>
            <w:lang w:bidi="ar-EG"/>
          </w:rPr>
          <w:t>C14/71</w:t>
        </w:r>
      </w:hyperlink>
      <w:r w:rsidRPr="00753D3C">
        <w:rPr>
          <w:rFonts w:hint="cs"/>
          <w:rtl/>
          <w:lang w:bidi="ar-SY"/>
        </w:rPr>
        <w:t>) واليابان (انظر الوثيقة</w:t>
      </w:r>
      <w:r w:rsidR="00F96E66">
        <w:rPr>
          <w:rFonts w:hint="eastAsia"/>
          <w:rtl/>
          <w:lang w:bidi="ar-SY"/>
        </w:rPr>
        <w:t> </w:t>
      </w:r>
      <w:hyperlink r:id="rId62" w:history="1">
        <w:r w:rsidRPr="005F3D6F">
          <w:rPr>
            <w:rStyle w:val="Hyperlink"/>
            <w:b/>
            <w:bCs/>
            <w:lang w:bidi="ar-EG"/>
          </w:rPr>
          <w:t>C14/51</w:t>
        </w:r>
      </w:hyperlink>
      <w:r w:rsidRPr="00753D3C">
        <w:rPr>
          <w:rFonts w:hint="cs"/>
          <w:rtl/>
          <w:lang w:bidi="ar-SY"/>
        </w:rPr>
        <w:t xml:space="preserve">) والولايات المتحدة الأمريكية (انظر الوثيقة </w:t>
      </w:r>
      <w:hyperlink r:id="rId63" w:history="1">
        <w:r w:rsidRPr="005F3D6F">
          <w:rPr>
            <w:rStyle w:val="Hyperlink"/>
            <w:b/>
            <w:bCs/>
            <w:lang w:bidi="ar-EG"/>
          </w:rPr>
          <w:t>C14/65</w:t>
        </w:r>
      </w:hyperlink>
      <w:r w:rsidRPr="00753D3C">
        <w:rPr>
          <w:rFonts w:hint="cs"/>
          <w:rtl/>
          <w:lang w:bidi="ar-SY"/>
        </w:rPr>
        <w:t xml:space="preserve">) وكذلك من أعضاء المجلس أثناء الجلستين العامتين السادسة والسابعة (انظر الوثيقتين </w:t>
      </w:r>
      <w:hyperlink r:id="rId64" w:history="1">
        <w:r w:rsidRPr="005F3D6F">
          <w:rPr>
            <w:rStyle w:val="Hyperlink"/>
            <w:b/>
            <w:bCs/>
            <w:lang w:bidi="ar-EG"/>
          </w:rPr>
          <w:t>C14/94</w:t>
        </w:r>
      </w:hyperlink>
      <w:r w:rsidRPr="00753D3C">
        <w:rPr>
          <w:rFonts w:hint="cs"/>
          <w:rtl/>
          <w:lang w:bidi="ar-SY"/>
        </w:rPr>
        <w:t xml:space="preserve"> و</w:t>
      </w:r>
      <w:hyperlink r:id="rId65" w:history="1">
        <w:r w:rsidRPr="005F3D6F">
          <w:rPr>
            <w:rStyle w:val="Hyperlink"/>
            <w:b/>
            <w:bCs/>
            <w:lang w:bidi="ar-EG"/>
          </w:rPr>
          <w:t>C14/96</w:t>
        </w:r>
      </w:hyperlink>
      <w:r w:rsidRPr="00753D3C">
        <w:rPr>
          <w:rFonts w:hint="cs"/>
          <w:rtl/>
          <w:lang w:bidi="ar-SY"/>
        </w:rPr>
        <w:t>).</w:t>
      </w:r>
    </w:p>
    <w:p w:rsidR="00753D3C" w:rsidRPr="00753D3C" w:rsidRDefault="00753D3C" w:rsidP="00753D3C">
      <w:pPr>
        <w:rPr>
          <w:rtl/>
          <w:lang w:bidi="ar-SY"/>
        </w:rPr>
      </w:pPr>
      <w:r w:rsidRPr="00753D3C">
        <w:rPr>
          <w:lang w:bidi="ar-EG"/>
        </w:rPr>
        <w:t>2.7</w:t>
      </w:r>
      <w:r w:rsidRPr="00753D3C">
        <w:rPr>
          <w:rtl/>
          <w:lang w:bidi="ar-SY"/>
        </w:rPr>
        <w:tab/>
      </w:r>
      <w:r w:rsidRPr="00753D3C">
        <w:rPr>
          <w:rFonts w:hint="cs"/>
          <w:rtl/>
          <w:lang w:bidi="ar-SY"/>
        </w:rPr>
        <w:t xml:space="preserve">وركزت الشواغل الأساسية على الآثار المالية والقانونية والتقنية لقيام الاتحاد بدور السلطة الإشرافية؛ والعلاقة بين وظائف السلطة الإشرافية وولاية الاتحاد وحصانته ودور الاتحاد مع المسجل </w:t>
      </w:r>
      <w:r w:rsidRPr="00753D3C">
        <w:rPr>
          <w:rFonts w:hint="cs"/>
          <w:rtl/>
          <w:lang w:bidi="ar-SY"/>
        </w:rPr>
        <w:lastRenderedPageBreak/>
        <w:t>ومشاركة الاتحاد في إطار البروتوكول المتعلق بالفضاء وتقييم أثر قبول أو رفض الاتحاد القيام بدور السلطة الإشرافية.</w:t>
      </w:r>
    </w:p>
    <w:p w:rsidR="00753D3C" w:rsidRPr="00753D3C" w:rsidRDefault="00753D3C" w:rsidP="00753D3C">
      <w:pPr>
        <w:rPr>
          <w:rtl/>
          <w:lang w:bidi="ar-SY"/>
        </w:rPr>
      </w:pPr>
      <w:r w:rsidRPr="00753D3C">
        <w:rPr>
          <w:lang w:bidi="ar-EG"/>
        </w:rPr>
        <w:t>3.7</w:t>
      </w:r>
      <w:r w:rsidRPr="00753D3C">
        <w:rPr>
          <w:lang w:bidi="ar-EG"/>
        </w:rPr>
        <w:tab/>
      </w:r>
      <w:r w:rsidRPr="00753D3C">
        <w:rPr>
          <w:rFonts w:hint="cs"/>
          <w:rtl/>
          <w:lang w:bidi="ar-SY"/>
        </w:rPr>
        <w:t xml:space="preserve">وتمشياً مع مناقشاته السابقة، أخذ مجلس </w:t>
      </w:r>
      <w:r w:rsidRPr="00753D3C">
        <w:rPr>
          <w:lang w:bidi="ar-EG"/>
        </w:rPr>
        <w:t>2014</w:t>
      </w:r>
      <w:r w:rsidRPr="00753D3C">
        <w:rPr>
          <w:rFonts w:hint="cs"/>
          <w:rtl/>
          <w:lang w:bidi="ar-SY"/>
        </w:rPr>
        <w:t xml:space="preserve"> علماً بالوثيقة </w:t>
      </w:r>
      <w:hyperlink r:id="rId66" w:history="1">
        <w:r w:rsidRPr="00F96E66">
          <w:rPr>
            <w:rStyle w:val="Hyperlink"/>
            <w:b/>
            <w:bCs/>
            <w:lang w:bidi="ar-EG"/>
          </w:rPr>
          <w:t>C14/13</w:t>
        </w:r>
      </w:hyperlink>
      <w:r w:rsidRPr="00753D3C">
        <w:rPr>
          <w:rFonts w:hint="cs"/>
          <w:rtl/>
          <w:lang w:bidi="ar-EG"/>
        </w:rPr>
        <w:t xml:space="preserve"> وأذن للأمين العام بالاستمرار في إبداء الاهتمام بأن يصبح الاتحاد السلطة الإشرافية مشيراً إلى أنه في هذه المرحلة، ينبغي عدم الحكم مسبقاً في مسألة إمكانية أن يصبح الاتحاد السلطة الإشرافية أم لا. كما أذن للأمين العام، أو من يمثّله، بمواصلة المشاركة بصفة مراقب في أعمال اللجنة التحضيرية وفريقي عملها. كما أذن المجلس للأمين العام بتقديم تقرير عن المسألة إلى مؤتمر المندوبين المفوضين لعام </w:t>
      </w:r>
      <w:r w:rsidRPr="00753D3C">
        <w:rPr>
          <w:lang w:bidi="ar-EG"/>
        </w:rPr>
        <w:t>2014</w:t>
      </w:r>
      <w:r w:rsidRPr="00753D3C">
        <w:rPr>
          <w:rFonts w:hint="cs"/>
          <w:rtl/>
          <w:lang w:bidi="ar-SY"/>
        </w:rPr>
        <w:t xml:space="preserve"> ورفع تقرير بالتقدم المحرز إلى مجلس </w:t>
      </w:r>
      <w:r w:rsidRPr="00753D3C">
        <w:rPr>
          <w:lang w:bidi="ar-EG"/>
        </w:rPr>
        <w:t>2015</w:t>
      </w:r>
      <w:r w:rsidRPr="00753D3C">
        <w:rPr>
          <w:rFonts w:hint="cs"/>
          <w:rtl/>
          <w:lang w:bidi="ar-SY"/>
        </w:rPr>
        <w:t>.</w:t>
      </w:r>
    </w:p>
    <w:p w:rsidR="00753D3C" w:rsidRPr="00753D3C" w:rsidRDefault="00753D3C" w:rsidP="00753D3C">
      <w:pPr>
        <w:rPr>
          <w:rtl/>
          <w:lang w:bidi="ar-EG"/>
        </w:rPr>
      </w:pPr>
      <w:r w:rsidRPr="00753D3C">
        <w:rPr>
          <w:lang w:bidi="ar-EG"/>
        </w:rPr>
        <w:t>4.7</w:t>
      </w:r>
      <w:r w:rsidRPr="00753D3C">
        <w:rPr>
          <w:lang w:bidi="ar-EG"/>
        </w:rPr>
        <w:tab/>
      </w:r>
      <w:r w:rsidRPr="00753D3C">
        <w:rPr>
          <w:rFonts w:hint="cs"/>
          <w:rtl/>
          <w:lang w:bidi="ar-EG"/>
        </w:rPr>
        <w:t xml:space="preserve">وبناءً على مقترح يدعو المجلس إلى أن يوصي مؤتمر المندوبين المفوضين لعام </w:t>
      </w:r>
      <w:r w:rsidRPr="00753D3C">
        <w:rPr>
          <w:lang w:val="en-GB" w:bidi="ar-EG"/>
        </w:rPr>
        <w:t>2014</w:t>
      </w:r>
      <w:r w:rsidRPr="00753D3C">
        <w:rPr>
          <w:rFonts w:hint="cs"/>
          <w:rtl/>
          <w:lang w:bidi="ar-EG"/>
        </w:rPr>
        <w:t xml:space="preserve"> باتخاذ قرار بشأن هذه المسألة، </w:t>
      </w:r>
      <w:r w:rsidRPr="00753D3C">
        <w:rPr>
          <w:rFonts w:hint="cs"/>
          <w:b/>
          <w:rtl/>
          <w:lang w:bidi="ar-EG"/>
        </w:rPr>
        <w:t>أخذ</w:t>
      </w:r>
      <w:r w:rsidRPr="00753D3C">
        <w:rPr>
          <w:rFonts w:hint="cs"/>
          <w:rtl/>
          <w:lang w:bidi="ar-EG"/>
        </w:rPr>
        <w:t xml:space="preserve"> المجلس </w:t>
      </w:r>
      <w:r w:rsidRPr="00753D3C">
        <w:rPr>
          <w:rFonts w:hint="cs"/>
          <w:b/>
          <w:rtl/>
          <w:lang w:bidi="ar-EG"/>
        </w:rPr>
        <w:t>علماً</w:t>
      </w:r>
      <w:r w:rsidRPr="00753D3C">
        <w:rPr>
          <w:rFonts w:hint="cs"/>
          <w:rtl/>
          <w:lang w:bidi="ar-EG"/>
        </w:rPr>
        <w:t xml:space="preserve"> بالاقتراح المقدم من أحد المراقبين والذي يرى فيه أنه سيكون من الأفضل أن يوصي المجلس مؤتمر المندوبين المفوضين لعام</w:t>
      </w:r>
      <w:r w:rsidRPr="00753D3C">
        <w:rPr>
          <w:rFonts w:hint="eastAsia"/>
          <w:rtl/>
          <w:lang w:bidi="ar-EG"/>
        </w:rPr>
        <w:t> </w:t>
      </w:r>
      <w:r w:rsidRPr="00753D3C">
        <w:rPr>
          <w:lang w:val="en-GB" w:bidi="ar-EG"/>
        </w:rPr>
        <w:t>2014</w:t>
      </w:r>
      <w:r w:rsidRPr="00753D3C">
        <w:rPr>
          <w:rFonts w:hint="cs"/>
          <w:rtl/>
          <w:lang w:bidi="ar-EG"/>
        </w:rPr>
        <w:t xml:space="preserve"> بالنظر في المسألة وباتخاذ ما يلزم من إجراءات حسب الاقتضاء.</w:t>
      </w:r>
    </w:p>
    <w:p w:rsidR="00753D3C" w:rsidRPr="00753D3C" w:rsidRDefault="00753D3C" w:rsidP="00F96E66">
      <w:pPr>
        <w:rPr>
          <w:rtl/>
          <w:lang w:bidi="ar-LB"/>
        </w:rPr>
      </w:pPr>
      <w:r w:rsidRPr="00753D3C">
        <w:rPr>
          <w:lang w:bidi="ar-EG"/>
        </w:rPr>
        <w:t>5.7</w:t>
      </w:r>
      <w:r w:rsidRPr="00753D3C">
        <w:rPr>
          <w:lang w:bidi="ar-EG"/>
        </w:rPr>
        <w:tab/>
      </w:r>
      <w:r w:rsidRPr="00753D3C">
        <w:rPr>
          <w:rFonts w:hint="cs"/>
          <w:rtl/>
          <w:lang w:bidi="ar-SY"/>
        </w:rPr>
        <w:t>و</w:t>
      </w:r>
      <w:r w:rsidRPr="00753D3C">
        <w:rPr>
          <w:rFonts w:hint="cs"/>
          <w:rtl/>
          <w:lang w:bidi="ar-EG"/>
        </w:rPr>
        <w:t>فيما يتعلق بالأسئلة والتعليقات التي أثارتها إدارات مختلفة، خاصةً إدارات اليابان وأستراليا والفلبين وألمانيا وفرنسا والهند ومالي ونيجيريا والأرجنتين والسويد والصين وتركيا والولايات المتحدة الأمريكية خلال دورات المجلس لأعوام</w:t>
      </w:r>
      <w:r w:rsidR="00F96E66">
        <w:rPr>
          <w:rFonts w:hint="eastAsia"/>
          <w:rtl/>
          <w:lang w:bidi="ar-EG"/>
        </w:rPr>
        <w:t> </w:t>
      </w:r>
      <w:r w:rsidRPr="00753D3C">
        <w:rPr>
          <w:lang w:bidi="ar-EG"/>
        </w:rPr>
        <w:t>2012</w:t>
      </w:r>
      <w:r w:rsidRPr="00753D3C">
        <w:rPr>
          <w:rFonts w:hint="cs"/>
          <w:rtl/>
          <w:lang w:bidi="ar-EG"/>
        </w:rPr>
        <w:t xml:space="preserve"> و</w:t>
      </w:r>
      <w:r w:rsidRPr="00753D3C">
        <w:rPr>
          <w:lang w:bidi="ar-EG"/>
        </w:rPr>
        <w:t>2013</w:t>
      </w:r>
      <w:r w:rsidRPr="00753D3C">
        <w:rPr>
          <w:rFonts w:hint="cs"/>
          <w:rtl/>
          <w:lang w:bidi="ar-EG"/>
        </w:rPr>
        <w:t xml:space="preserve"> و</w:t>
      </w:r>
      <w:r w:rsidRPr="00753D3C">
        <w:rPr>
          <w:lang w:bidi="ar-EG"/>
        </w:rPr>
        <w:t>2014</w:t>
      </w:r>
      <w:r w:rsidRPr="00753D3C">
        <w:rPr>
          <w:rFonts w:hint="cs"/>
          <w:rtl/>
          <w:lang w:bidi="ar-SY"/>
        </w:rPr>
        <w:t xml:space="preserve"> </w:t>
      </w:r>
      <w:r w:rsidRPr="00753D3C">
        <w:rPr>
          <w:rFonts w:hint="cs"/>
          <w:rtl/>
          <w:lang w:bidi="ar-LB"/>
        </w:rPr>
        <w:t>بشأن الدور المحتمل للاتحاد الدولي للاتصالات كسلطة إشرافية لدى نظام التسجيل الدولي لأصول الفضاء، انتهت الأمانة من إعداد وثيقة إعلامية تتضمن جميع المعلومات والتوضيحات والمعلومات الأساسية اللازمة.</w:t>
      </w:r>
    </w:p>
    <w:p w:rsidR="00753D3C" w:rsidRPr="00753D3C" w:rsidRDefault="00753D3C" w:rsidP="00753D3C">
      <w:pPr>
        <w:rPr>
          <w:rtl/>
          <w:lang w:bidi="ar-EG"/>
        </w:rPr>
      </w:pPr>
      <w:r w:rsidRPr="00753D3C">
        <w:rPr>
          <w:lang w:val="en-GB" w:bidi="ar-EG"/>
        </w:rPr>
        <w:t>6.7</w:t>
      </w:r>
      <w:r w:rsidRPr="00753D3C">
        <w:rPr>
          <w:rtl/>
          <w:lang w:bidi="ar-SY"/>
        </w:rPr>
        <w:tab/>
      </w:r>
      <w:r w:rsidRPr="00203ED3">
        <w:rPr>
          <w:rFonts w:hint="cs"/>
          <w:spacing w:val="6"/>
          <w:rtl/>
          <w:lang w:bidi="ar-EG"/>
        </w:rPr>
        <w:t xml:space="preserve">وبغية السماح للأمين العام للاتحاد بالاضطلاع بهذه المهمة بطريقة شفافة تماماً، أنشئ موقع إلكتروني لتبادل المعلومات </w:t>
      </w:r>
      <w:r w:rsidRPr="00203ED3">
        <w:rPr>
          <w:spacing w:val="6"/>
          <w:lang w:val="en-GB" w:bidi="ar-EG"/>
        </w:rPr>
        <w:t>"SharePoint"</w:t>
      </w:r>
      <w:r w:rsidRPr="00203ED3">
        <w:rPr>
          <w:rFonts w:hint="cs"/>
          <w:spacing w:val="6"/>
          <w:rtl/>
          <w:lang w:bidi="ar-EG"/>
        </w:rPr>
        <w:t xml:space="preserve">، بشأن مسألة البروتوكول المتعلق بالفضاء، مفتوح أمام الدول الأعضاء في المجلس لتبادل المعلومات والتعليقات على الخط (الرسالة </w:t>
      </w:r>
      <w:r w:rsidRPr="00203ED3">
        <w:rPr>
          <w:spacing w:val="6"/>
          <w:lang w:val="en-GB" w:bidi="ar-EG"/>
        </w:rPr>
        <w:t>DM</w:t>
      </w:r>
      <w:r w:rsidRPr="00203ED3">
        <w:rPr>
          <w:spacing w:val="6"/>
          <w:lang w:val="en-GB" w:bidi="ar-EG"/>
        </w:rPr>
        <w:noBreakHyphen/>
        <w:t>12/1031</w:t>
      </w:r>
      <w:r w:rsidRPr="00203ED3">
        <w:rPr>
          <w:rFonts w:hint="cs"/>
          <w:spacing w:val="6"/>
          <w:rtl/>
          <w:lang w:bidi="ar-EG"/>
        </w:rPr>
        <w:t xml:space="preserve"> المؤرخة </w:t>
      </w:r>
      <w:r w:rsidRPr="00203ED3">
        <w:rPr>
          <w:spacing w:val="6"/>
          <w:lang w:bidi="ar-EG"/>
        </w:rPr>
        <w:t>15</w:t>
      </w:r>
      <w:r w:rsidRPr="00203ED3">
        <w:rPr>
          <w:rFonts w:hint="cs"/>
          <w:spacing w:val="6"/>
          <w:rtl/>
          <w:lang w:bidi="ar-EG"/>
        </w:rPr>
        <w:t xml:space="preserve"> أكتوبر </w:t>
      </w:r>
      <w:r w:rsidRPr="00203ED3">
        <w:rPr>
          <w:spacing w:val="6"/>
          <w:lang w:bidi="ar-EG"/>
        </w:rPr>
        <w:t>2012</w:t>
      </w:r>
      <w:r w:rsidRPr="00203ED3">
        <w:rPr>
          <w:rFonts w:hint="cs"/>
          <w:spacing w:val="6"/>
          <w:rtl/>
          <w:lang w:bidi="ar-EG"/>
        </w:rPr>
        <w:t xml:space="preserve">) وهو متاح في العنوان التالي: </w:t>
      </w:r>
      <w:hyperlink r:id="rId67" w:history="1">
        <w:r w:rsidRPr="00203ED3">
          <w:rPr>
            <w:rStyle w:val="Hyperlink"/>
            <w:spacing w:val="6"/>
            <w:lang w:val="en-GB" w:bidi="ar-EG"/>
          </w:rPr>
          <w:t>https://extranet.itu.int/ITU-R/space-assets</w:t>
        </w:r>
      </w:hyperlink>
      <w:r w:rsidRPr="00203ED3">
        <w:rPr>
          <w:rFonts w:hint="cs"/>
          <w:spacing w:val="6"/>
          <w:rtl/>
          <w:lang w:bidi="ar-EG"/>
        </w:rPr>
        <w:t>.</w:t>
      </w:r>
    </w:p>
    <w:p w:rsidR="00753D3C" w:rsidRPr="00753D3C" w:rsidRDefault="00753D3C" w:rsidP="00CE2E89">
      <w:pPr>
        <w:pStyle w:val="Heading1"/>
        <w:rPr>
          <w:rtl/>
          <w:lang w:bidi="ar-SY"/>
        </w:rPr>
      </w:pPr>
      <w:r w:rsidRPr="00753D3C">
        <w:rPr>
          <w:lang w:bidi="ar-EG"/>
        </w:rPr>
        <w:t>8</w:t>
      </w:r>
      <w:r w:rsidRPr="00753D3C">
        <w:rPr>
          <w:lang w:bidi="ar-EG"/>
        </w:rPr>
        <w:tab/>
      </w:r>
      <w:r w:rsidRPr="00753D3C">
        <w:rPr>
          <w:rFonts w:hint="cs"/>
          <w:rtl/>
          <w:lang w:bidi="ar-EG"/>
        </w:rPr>
        <w:t xml:space="preserve">اللجنة التحضيرية (روما، الاجتماع الثالث، </w:t>
      </w:r>
      <w:r w:rsidRPr="00753D3C">
        <w:rPr>
          <w:lang w:val="en-GB" w:bidi="ar-EG"/>
        </w:rPr>
        <w:t>12-11</w:t>
      </w:r>
      <w:r w:rsidRPr="00753D3C">
        <w:rPr>
          <w:rFonts w:hint="cs"/>
          <w:rtl/>
          <w:lang w:bidi="ar-SY"/>
        </w:rPr>
        <w:t xml:space="preserve"> سبتمبر </w:t>
      </w:r>
      <w:r w:rsidRPr="00753D3C">
        <w:rPr>
          <w:lang w:val="en-GB" w:bidi="ar-EG"/>
        </w:rPr>
        <w:t>2014</w:t>
      </w:r>
      <w:r w:rsidRPr="00753D3C">
        <w:rPr>
          <w:rFonts w:hint="cs"/>
          <w:rtl/>
          <w:lang w:bidi="ar-SY"/>
        </w:rPr>
        <w:t>)</w:t>
      </w:r>
    </w:p>
    <w:p w:rsidR="00753D3C" w:rsidRPr="00753D3C" w:rsidRDefault="00753D3C" w:rsidP="00753D3C">
      <w:pPr>
        <w:rPr>
          <w:rtl/>
          <w:lang w:bidi="ar-SY"/>
        </w:rPr>
      </w:pPr>
      <w:r w:rsidRPr="00753D3C">
        <w:rPr>
          <w:lang w:bidi="ar-EG"/>
        </w:rPr>
        <w:t>1.8</w:t>
      </w:r>
      <w:r w:rsidRPr="00753D3C">
        <w:rPr>
          <w:rtl/>
          <w:lang w:bidi="ar-SY"/>
        </w:rPr>
        <w:tab/>
      </w:r>
      <w:r w:rsidRPr="00753D3C">
        <w:rPr>
          <w:rFonts w:hint="cs"/>
          <w:rtl/>
          <w:lang w:bidi="ar-SY"/>
        </w:rPr>
        <w:t xml:space="preserve">عقد الاجتماع الثالث للجنة التحضيرية المعنية بإنشاء سجل دولي لأصول الفضاء بموجب البروتوكول المتعلق بالفضاء بمقر المعهد الدولي لتوحيد القانون الخاص </w:t>
      </w:r>
      <w:r w:rsidRPr="00753D3C">
        <w:rPr>
          <w:lang w:bidi="ar-EG"/>
        </w:rPr>
        <w:t>(UNIDROIT)</w:t>
      </w:r>
      <w:r w:rsidRPr="00753D3C">
        <w:rPr>
          <w:rFonts w:hint="cs"/>
          <w:rtl/>
          <w:lang w:bidi="ar-SY"/>
        </w:rPr>
        <w:t xml:space="preserve"> في روما يومَي </w:t>
      </w:r>
      <w:r w:rsidRPr="00753D3C">
        <w:rPr>
          <w:lang w:bidi="ar-EG"/>
        </w:rPr>
        <w:t>11</w:t>
      </w:r>
      <w:r w:rsidRPr="00753D3C">
        <w:rPr>
          <w:rFonts w:hint="cs"/>
          <w:rtl/>
          <w:lang w:bidi="ar-SY"/>
        </w:rPr>
        <w:t xml:space="preserve"> و</w:t>
      </w:r>
      <w:r w:rsidRPr="00753D3C">
        <w:rPr>
          <w:lang w:bidi="ar-EG"/>
        </w:rPr>
        <w:t>12</w:t>
      </w:r>
      <w:r w:rsidRPr="00753D3C">
        <w:rPr>
          <w:rFonts w:hint="cs"/>
          <w:rtl/>
          <w:lang w:bidi="ar-SY"/>
        </w:rPr>
        <w:t xml:space="preserve"> سبتمبر </w:t>
      </w:r>
      <w:r w:rsidRPr="00753D3C">
        <w:rPr>
          <w:lang w:bidi="ar-EG"/>
        </w:rPr>
        <w:t>2014</w:t>
      </w:r>
      <w:r w:rsidRPr="00753D3C">
        <w:rPr>
          <w:rFonts w:hint="cs"/>
          <w:rtl/>
          <w:lang w:bidi="ar-SY"/>
        </w:rPr>
        <w:t>. وقد ركّز الاجتماع على القضايا المفتوحة والخاصة بالمشروع المنقح للوائح التنظيمية لأصول الفضاء من أجل السجل الدولي لأصول الفضاء الذي أعده البروفيسور روي غود والتعليقات المتلقاة من الإدارات بشأن المشروع وطلب مقترحات بشأن اختيار سجل (أمين سجل) لأصول الفضاء.</w:t>
      </w:r>
    </w:p>
    <w:p w:rsidR="00753D3C" w:rsidRPr="00753D3C" w:rsidRDefault="00753D3C" w:rsidP="00753D3C">
      <w:pPr>
        <w:rPr>
          <w:rtl/>
          <w:lang w:bidi="ar-SY"/>
        </w:rPr>
      </w:pPr>
      <w:r w:rsidRPr="00753D3C">
        <w:rPr>
          <w:lang w:bidi="ar-EG"/>
        </w:rPr>
        <w:t>2.8</w:t>
      </w:r>
      <w:r w:rsidRPr="00753D3C">
        <w:rPr>
          <w:rtl/>
          <w:lang w:bidi="ar-SY"/>
        </w:rPr>
        <w:tab/>
      </w:r>
      <w:r w:rsidRPr="00753D3C">
        <w:rPr>
          <w:rFonts w:hint="cs"/>
          <w:rtl/>
          <w:lang w:bidi="ar-SY"/>
        </w:rPr>
        <w:t>وقد أحرز تقدم فيما يتعلق باللوائح التنظيمية لأصول الفضاء، وبالنسبة للقضية الأخيرة التي لا تزال مفتوحة، فئات أصول الفضاء التي يجوز تسجيلها، خلاف المركبات الفضائية، تم تشكيل فريق عمل بالمراسلة للانتهاء من العمل في منتصف ديسمبر</w:t>
      </w:r>
      <w:r w:rsidRPr="00753D3C">
        <w:rPr>
          <w:rFonts w:hint="eastAsia"/>
          <w:rtl/>
          <w:lang w:bidi="ar-SY"/>
        </w:rPr>
        <w:t> </w:t>
      </w:r>
      <w:r w:rsidRPr="00753D3C">
        <w:rPr>
          <w:lang w:bidi="ar-EG"/>
        </w:rPr>
        <w:t>2014</w:t>
      </w:r>
      <w:r w:rsidRPr="00753D3C">
        <w:rPr>
          <w:rFonts w:hint="cs"/>
          <w:rtl/>
          <w:lang w:bidi="ar-SY"/>
        </w:rPr>
        <w:t>. وتم تأجيل مسألة تحديد الرسوم المتعلقة باستخدام تسهيلات السجل إلى مرحلة لاحقة من المناقشات، ربما من خلال إدراجها في القواعد الإجرائية بعد الانتهاء من اللوائح التنظيمية.</w:t>
      </w:r>
    </w:p>
    <w:p w:rsidR="00753D3C" w:rsidRPr="00753D3C" w:rsidRDefault="00753D3C" w:rsidP="00753D3C">
      <w:pPr>
        <w:rPr>
          <w:rtl/>
          <w:lang w:bidi="ar-SY"/>
        </w:rPr>
      </w:pPr>
      <w:r w:rsidRPr="00753D3C">
        <w:rPr>
          <w:lang w:bidi="ar-EG"/>
        </w:rPr>
        <w:t>3.8</w:t>
      </w:r>
      <w:r w:rsidRPr="00753D3C">
        <w:rPr>
          <w:rtl/>
          <w:lang w:bidi="ar-SY"/>
        </w:rPr>
        <w:tab/>
      </w:r>
      <w:r w:rsidRPr="00753D3C">
        <w:rPr>
          <w:rFonts w:hint="cs"/>
          <w:rtl/>
          <w:lang w:bidi="ar-SY"/>
        </w:rPr>
        <w:t>وفيما يتعلق بمسألة اختيار أمين السجل، تمت مراجعة مشروع أولي لدعوة للمشاركة في تقديم عروض بشأن السجل الدولي لأصول الفضاء. ومع أخذ التعليقات التي أبديت أثناء المناقشات في الاعتبار، سيتم تعميم مشروع جديد بحلول أوائل العام القادم لشكل الدعوة للأطراف المعنية من أجل تقديم عروضها رسمياً في موعد لاحق في </w:t>
      </w:r>
      <w:r w:rsidRPr="00753D3C">
        <w:rPr>
          <w:lang w:bidi="ar-EG"/>
        </w:rPr>
        <w:t>2015</w:t>
      </w:r>
      <w:r w:rsidRPr="00753D3C">
        <w:rPr>
          <w:rFonts w:hint="cs"/>
          <w:rtl/>
          <w:lang w:bidi="ar-SY"/>
        </w:rPr>
        <w:t>.</w:t>
      </w:r>
    </w:p>
    <w:p w:rsidR="00753D3C" w:rsidRPr="00753D3C" w:rsidRDefault="00753D3C" w:rsidP="00753D3C">
      <w:pPr>
        <w:rPr>
          <w:rtl/>
          <w:lang w:bidi="ar-SY"/>
        </w:rPr>
      </w:pPr>
      <w:r w:rsidRPr="00753D3C">
        <w:rPr>
          <w:lang w:bidi="ar-EG"/>
        </w:rPr>
        <w:t>4.8</w:t>
      </w:r>
      <w:r w:rsidRPr="00753D3C">
        <w:rPr>
          <w:rtl/>
          <w:lang w:bidi="ar-SY"/>
        </w:rPr>
        <w:tab/>
      </w:r>
      <w:r w:rsidRPr="00753D3C">
        <w:rPr>
          <w:rFonts w:hint="cs"/>
          <w:rtl/>
          <w:lang w:bidi="ar-SY"/>
        </w:rPr>
        <w:t>وأشارت اللجنة التحضيرية إلى أنها استمرت في العمل بناءً على الافتراض بأن الاتحاد الدولي للاتصالات سوف يقبل في النهاية القيام بدور السلطة الإشرافية وأنه من السابق لأوانه التنبؤ بالبدائل الممكنة في هذه المرحلة.</w:t>
      </w:r>
    </w:p>
    <w:p w:rsidR="00753D3C" w:rsidRPr="00753D3C" w:rsidRDefault="00753D3C" w:rsidP="00CE2E89">
      <w:pPr>
        <w:pStyle w:val="Heading1"/>
        <w:rPr>
          <w:lang w:bidi="ar-EG"/>
        </w:rPr>
      </w:pPr>
      <w:r w:rsidRPr="00753D3C">
        <w:rPr>
          <w:lang w:bidi="ar-EG"/>
        </w:rPr>
        <w:lastRenderedPageBreak/>
        <w:t>9</w:t>
      </w:r>
      <w:r w:rsidRPr="00753D3C">
        <w:rPr>
          <w:lang w:bidi="ar-EG"/>
        </w:rPr>
        <w:tab/>
      </w:r>
      <w:r w:rsidRPr="00753D3C">
        <w:rPr>
          <w:rFonts w:hint="cs"/>
          <w:rtl/>
          <w:lang w:bidi="ar-EG"/>
        </w:rPr>
        <w:t xml:space="preserve">مؤتمر المندوبين المفوضين لعام </w:t>
      </w:r>
      <w:r w:rsidRPr="00753D3C">
        <w:rPr>
          <w:lang w:bidi="ar-EG"/>
        </w:rPr>
        <w:t>2014</w:t>
      </w:r>
    </w:p>
    <w:p w:rsidR="00753D3C" w:rsidRPr="00753D3C" w:rsidRDefault="00753D3C" w:rsidP="00F96E66">
      <w:pPr>
        <w:keepNext/>
        <w:keepLines/>
        <w:rPr>
          <w:rtl/>
        </w:rPr>
      </w:pPr>
      <w:r w:rsidRPr="00753D3C">
        <w:rPr>
          <w:lang w:bidi="ar-EG"/>
        </w:rPr>
        <w:t>1.9</w:t>
      </w:r>
      <w:r w:rsidRPr="00753D3C">
        <w:rPr>
          <w:lang w:bidi="ar-EG"/>
        </w:rPr>
        <w:tab/>
      </w:r>
      <w:r w:rsidRPr="00753D3C">
        <w:rPr>
          <w:rFonts w:hint="cs"/>
          <w:rtl/>
        </w:rPr>
        <w:t xml:space="preserve">استناداً إلى الوثيقة </w:t>
      </w:r>
      <w:r w:rsidRPr="00753D3C">
        <w:rPr>
          <w:lang w:bidi="ar-EG"/>
        </w:rPr>
        <w:t>62</w:t>
      </w:r>
      <w:r w:rsidRPr="00753D3C">
        <w:rPr>
          <w:rFonts w:hint="cs"/>
          <w:rtl/>
        </w:rPr>
        <w:t xml:space="preserve"> وإضافتها رقم </w:t>
      </w:r>
      <w:r w:rsidRPr="00753D3C">
        <w:rPr>
          <w:lang w:bidi="ar-EG"/>
        </w:rPr>
        <w:t>1</w:t>
      </w:r>
      <w:r w:rsidRPr="00753D3C">
        <w:rPr>
          <w:rFonts w:hint="cs"/>
          <w:rtl/>
        </w:rPr>
        <w:t xml:space="preserve"> وبعد النظر في المعلومات الواردة في الوثيقة </w:t>
      </w:r>
      <w:r w:rsidRPr="00753D3C">
        <w:rPr>
          <w:lang w:bidi="ar-EG"/>
        </w:rPr>
        <w:t>INF/1</w:t>
      </w:r>
      <w:r w:rsidRPr="00753D3C">
        <w:rPr>
          <w:rFonts w:hint="cs"/>
          <w:rtl/>
        </w:rPr>
        <w:t>، وافق المؤتمر على التوصية</w:t>
      </w:r>
      <w:r w:rsidR="00F96E66">
        <w:rPr>
          <w:rFonts w:hint="eastAsia"/>
          <w:rtl/>
        </w:rPr>
        <w:t> </w:t>
      </w:r>
      <w:r w:rsidRPr="00753D3C">
        <w:rPr>
          <w:lang w:bidi="ar-EG"/>
        </w:rPr>
        <w:t>2</w:t>
      </w:r>
      <w:r w:rsidRPr="00753D3C">
        <w:rPr>
          <w:rFonts w:hint="cs"/>
          <w:rtl/>
        </w:rPr>
        <w:t xml:space="preserve"> المقدمة من اللجنة </w:t>
      </w:r>
      <w:r w:rsidRPr="00753D3C">
        <w:rPr>
          <w:lang w:bidi="ar-EG"/>
        </w:rPr>
        <w:t>5</w:t>
      </w:r>
      <w:r w:rsidRPr="00753D3C">
        <w:rPr>
          <w:rFonts w:hint="cs"/>
          <w:rtl/>
        </w:rPr>
        <w:t xml:space="preserve"> على النحو التالي: </w:t>
      </w:r>
    </w:p>
    <w:p w:rsidR="00753D3C" w:rsidRPr="00753D3C" w:rsidRDefault="00753D3C" w:rsidP="00C91707">
      <w:pPr>
        <w:keepNext/>
        <w:keepLines/>
        <w:ind w:left="794" w:hanging="794"/>
        <w:rPr>
          <w:rtl/>
          <w:lang w:bidi="ar-EG"/>
        </w:rPr>
      </w:pPr>
      <w:r w:rsidRPr="00753D3C">
        <w:rPr>
          <w:rtl/>
          <w:lang w:bidi="ar-EG"/>
        </w:rPr>
        <w:tab/>
      </w:r>
      <w:r w:rsidRPr="00753D3C">
        <w:rPr>
          <w:rFonts w:hint="cs"/>
          <w:rtl/>
          <w:lang w:bidi="ar-EG"/>
        </w:rPr>
        <w:t>"</w:t>
      </w:r>
      <w:r w:rsidRPr="00753D3C">
        <w:rPr>
          <w:rFonts w:hint="cs"/>
          <w:u w:val="single"/>
          <w:rtl/>
          <w:lang w:bidi="ar-EG"/>
        </w:rPr>
        <w:t xml:space="preserve">التوصية </w:t>
      </w:r>
      <w:r w:rsidRPr="00753D3C">
        <w:rPr>
          <w:u w:val="single"/>
          <w:lang w:val="en-GB" w:bidi="ar-EG"/>
        </w:rPr>
        <w:t>2</w:t>
      </w:r>
      <w:r w:rsidRPr="00753D3C">
        <w:rPr>
          <w:rFonts w:hint="cs"/>
          <w:rtl/>
          <w:lang w:bidi="ar-EG"/>
        </w:rPr>
        <w:t xml:space="preserve">: </w:t>
      </w:r>
      <w:r w:rsidRPr="00753D3C">
        <w:rPr>
          <w:rFonts w:hint="cs"/>
          <w:rtl/>
          <w:lang w:bidi="ar-JO"/>
        </w:rPr>
        <w:t xml:space="preserve">توصي اللجنة </w:t>
      </w:r>
      <w:r w:rsidRPr="00753D3C">
        <w:rPr>
          <w:lang w:val="en-GB" w:bidi="ar-EG"/>
        </w:rPr>
        <w:t>5</w:t>
      </w:r>
      <w:r w:rsidRPr="00753D3C">
        <w:rPr>
          <w:rFonts w:hint="cs"/>
          <w:rtl/>
          <w:lang w:bidi="ar-JO"/>
        </w:rPr>
        <w:t xml:space="preserve"> بأن يستمر المجلس في مراقبة كل ما قد يطرأ من مستجدات بشأن هذا الموضوع، وأن تواصل الأمانة الإعراب عن اهتمامها بأن يصبح الاتحاد السلطة الإشرافية، وأن ترد على كل ما تطرحه الدول الأعضاء من أسئلة من الآن حتى الدورة المقبلة لمؤتمر المندوبين المفوضين."</w:t>
      </w:r>
    </w:p>
    <w:p w:rsidR="00753D3C" w:rsidRPr="00753D3C" w:rsidRDefault="00753D3C" w:rsidP="00CE2E89">
      <w:pPr>
        <w:pStyle w:val="Heading1"/>
        <w:rPr>
          <w:rtl/>
          <w:lang w:bidi="ar-EG"/>
        </w:rPr>
      </w:pPr>
      <w:r w:rsidRPr="00753D3C">
        <w:rPr>
          <w:lang w:bidi="ar-EG"/>
        </w:rPr>
        <w:t>10</w:t>
      </w:r>
      <w:r w:rsidRPr="00753D3C">
        <w:rPr>
          <w:lang w:bidi="ar-EG"/>
        </w:rPr>
        <w:tab/>
      </w:r>
      <w:r w:rsidRPr="00753D3C">
        <w:rPr>
          <w:rFonts w:hint="cs"/>
          <w:rtl/>
          <w:lang w:bidi="ar-EG"/>
        </w:rPr>
        <w:t xml:space="preserve">دورة المجلس لعام </w:t>
      </w:r>
      <w:r w:rsidRPr="00753D3C">
        <w:rPr>
          <w:lang w:bidi="ar-EG"/>
        </w:rPr>
        <w:t>2015</w:t>
      </w:r>
    </w:p>
    <w:p w:rsidR="00753D3C" w:rsidRPr="00753D3C" w:rsidRDefault="00753D3C" w:rsidP="00753D3C">
      <w:pPr>
        <w:rPr>
          <w:rtl/>
          <w:lang w:bidi="ar-EG"/>
        </w:rPr>
      </w:pPr>
      <w:r w:rsidRPr="00753D3C">
        <w:rPr>
          <w:lang w:bidi="ar-EG"/>
        </w:rPr>
        <w:t>1.10</w:t>
      </w:r>
      <w:r w:rsidRPr="00753D3C">
        <w:rPr>
          <w:lang w:bidi="ar-EG"/>
        </w:rPr>
        <w:tab/>
      </w:r>
      <w:r w:rsidRPr="00753D3C">
        <w:rPr>
          <w:rFonts w:hint="cs"/>
          <w:rtl/>
          <w:lang w:bidi="ar-EG"/>
        </w:rPr>
        <w:t>ذُكِّر بالقرار الذي اتخذه مؤتمر المندوبين المفوضين لعام</w:t>
      </w:r>
      <w:r w:rsidRPr="00753D3C">
        <w:rPr>
          <w:rFonts w:hint="eastAsia"/>
          <w:rtl/>
          <w:lang w:bidi="ar-EG"/>
        </w:rPr>
        <w:t> </w:t>
      </w:r>
      <w:r w:rsidRPr="00753D3C">
        <w:rPr>
          <w:lang w:bidi="ar-EG"/>
        </w:rPr>
        <w:t>2014</w:t>
      </w:r>
      <w:r w:rsidRPr="00753D3C">
        <w:rPr>
          <w:rFonts w:hint="cs"/>
          <w:rtl/>
          <w:lang w:bidi="ar-EG"/>
        </w:rPr>
        <w:t>. وعلاوة</w:t>
      </w:r>
      <w:r w:rsidR="007064FE">
        <w:rPr>
          <w:rFonts w:hint="cs"/>
          <w:rtl/>
          <w:lang w:bidi="ar-EG"/>
        </w:rPr>
        <w:t>ً</w:t>
      </w:r>
      <w:r w:rsidRPr="00753D3C">
        <w:rPr>
          <w:rFonts w:hint="cs"/>
          <w:rtl/>
          <w:lang w:bidi="ar-EG"/>
        </w:rPr>
        <w:t xml:space="preserve"> على ذلك، قُدم تقرير الاجتماع الثالث للجنة التحضيرية المعنية بإنشاء السجل الدولي لأصول الفضاء (سبتمبر</w:t>
      </w:r>
      <w:r w:rsidRPr="00753D3C">
        <w:rPr>
          <w:rFonts w:hint="eastAsia"/>
          <w:rtl/>
          <w:lang w:bidi="ar-EG"/>
        </w:rPr>
        <w:t> </w:t>
      </w:r>
      <w:r w:rsidRPr="00753D3C">
        <w:rPr>
          <w:lang w:bidi="ar-EG"/>
        </w:rPr>
        <w:t>2014</w:t>
      </w:r>
      <w:r w:rsidRPr="00753D3C">
        <w:rPr>
          <w:rFonts w:hint="cs"/>
          <w:rtl/>
          <w:lang w:bidi="ar-EG"/>
        </w:rPr>
        <w:t xml:space="preserve">): ركّزت اللجنة على القضايا المفتوحة </w:t>
      </w:r>
      <w:r w:rsidRPr="00753D3C">
        <w:rPr>
          <w:rFonts w:hint="cs"/>
          <w:rtl/>
        </w:rPr>
        <w:t>المتعلقة</w:t>
      </w:r>
      <w:r w:rsidRPr="00753D3C">
        <w:rPr>
          <w:rtl/>
        </w:rPr>
        <w:t xml:space="preserve"> بالمشروع المنقح للوائح التنظيمية لأصول الفضاء من أجل السجل الدولي لأصول الفضاء</w:t>
      </w:r>
      <w:r w:rsidRPr="00753D3C">
        <w:rPr>
          <w:rFonts w:hint="cs"/>
          <w:rtl/>
          <w:lang w:bidi="ar-EG"/>
        </w:rPr>
        <w:t xml:space="preserve"> وعلى </w:t>
      </w:r>
      <w:r w:rsidRPr="00753D3C">
        <w:rPr>
          <w:rtl/>
        </w:rPr>
        <w:t>مشروع طلب المقترحات من أجل اختيار مسجّل</w:t>
      </w:r>
      <w:r w:rsidRPr="00753D3C">
        <w:rPr>
          <w:rFonts w:hint="cs"/>
          <w:rtl/>
        </w:rPr>
        <w:t xml:space="preserve"> لأصول الفضاء</w:t>
      </w:r>
      <w:r w:rsidRPr="00753D3C">
        <w:rPr>
          <w:rFonts w:hint="cs"/>
          <w:rtl/>
          <w:lang w:bidi="ar-EG"/>
        </w:rPr>
        <w:t>.</w:t>
      </w:r>
    </w:p>
    <w:p w:rsidR="00753D3C" w:rsidRPr="00753D3C" w:rsidRDefault="00753D3C" w:rsidP="007064FE">
      <w:pPr>
        <w:rPr>
          <w:rtl/>
          <w:lang w:bidi="ar-EG"/>
        </w:rPr>
      </w:pPr>
      <w:r w:rsidRPr="00753D3C">
        <w:rPr>
          <w:lang w:bidi="ar-EG"/>
        </w:rPr>
        <w:t>2.10</w:t>
      </w:r>
      <w:r w:rsidRPr="00753D3C">
        <w:rPr>
          <w:lang w:bidi="ar-EG"/>
        </w:rPr>
        <w:tab/>
      </w:r>
      <w:r w:rsidRPr="00753D3C">
        <w:rPr>
          <w:rFonts w:hint="cs"/>
          <w:rtl/>
        </w:rPr>
        <w:t xml:space="preserve">وأشار بعض أعضاء المجلس إلى أن الوقت قد حان </w:t>
      </w:r>
      <w:r w:rsidRPr="00753D3C">
        <w:rPr>
          <w:rtl/>
        </w:rPr>
        <w:t xml:space="preserve">لاتخاذ قرار بشأن </w:t>
      </w:r>
      <w:r w:rsidR="007064FE">
        <w:rPr>
          <w:rFonts w:hint="cs"/>
          <w:rtl/>
        </w:rPr>
        <w:t>جوهر</w:t>
      </w:r>
      <w:r w:rsidRPr="00753D3C">
        <w:rPr>
          <w:rtl/>
        </w:rPr>
        <w:t xml:space="preserve"> المسألة</w:t>
      </w:r>
      <w:r w:rsidRPr="00753D3C">
        <w:rPr>
          <w:rFonts w:hint="cs"/>
          <w:rtl/>
          <w:lang w:bidi="ar-EG"/>
        </w:rPr>
        <w:t>. وقد أحال المجلس هذه المسألة إلى مؤتمر المندوبين المفوضين لعام</w:t>
      </w:r>
      <w:r w:rsidRPr="00753D3C">
        <w:rPr>
          <w:rFonts w:hint="eastAsia"/>
          <w:rtl/>
          <w:lang w:bidi="ar-EG"/>
        </w:rPr>
        <w:t> </w:t>
      </w:r>
      <w:r w:rsidRPr="00753D3C">
        <w:rPr>
          <w:lang w:bidi="ar-EG"/>
        </w:rPr>
        <w:t>2014</w:t>
      </w:r>
      <w:r w:rsidRPr="00753D3C">
        <w:rPr>
          <w:rFonts w:hint="cs"/>
          <w:rtl/>
          <w:lang w:bidi="ar-EG"/>
        </w:rPr>
        <w:t>، ولكن هذا الأخير أرجع المسألة إليه مرة أخرى. وبالتالي، يتعين على المجلس أن يتخذ موقفاً حول الموضوع وأن يوجه توصية إلى المؤتمر المقبل للمندوبين</w:t>
      </w:r>
      <w:r w:rsidRPr="00753D3C">
        <w:rPr>
          <w:rFonts w:hint="eastAsia"/>
          <w:rtl/>
          <w:lang w:bidi="ar-EG"/>
        </w:rPr>
        <w:t> </w:t>
      </w:r>
      <w:r w:rsidRPr="00753D3C">
        <w:rPr>
          <w:rFonts w:hint="cs"/>
          <w:rtl/>
          <w:lang w:bidi="ar-EG"/>
        </w:rPr>
        <w:t>المفوضين.</w:t>
      </w:r>
    </w:p>
    <w:p w:rsidR="00753D3C" w:rsidRPr="00753D3C" w:rsidRDefault="00753D3C" w:rsidP="00753D3C">
      <w:pPr>
        <w:rPr>
          <w:rtl/>
          <w:lang w:bidi="ar-EG"/>
        </w:rPr>
      </w:pPr>
      <w:r w:rsidRPr="00753D3C">
        <w:rPr>
          <w:lang w:bidi="ar-EG"/>
        </w:rPr>
        <w:t>3.10</w:t>
      </w:r>
      <w:r w:rsidRPr="00753D3C">
        <w:rPr>
          <w:lang w:bidi="ar-EG"/>
        </w:rPr>
        <w:tab/>
      </w:r>
      <w:r w:rsidRPr="00753D3C">
        <w:rPr>
          <w:rFonts w:hint="cs"/>
          <w:rtl/>
        </w:rPr>
        <w:t xml:space="preserve">ويود معظم </w:t>
      </w:r>
      <w:r w:rsidRPr="00753D3C">
        <w:rPr>
          <w:rFonts w:hint="cs"/>
          <w:rtl/>
          <w:lang w:bidi="ar-EG"/>
        </w:rPr>
        <w:t xml:space="preserve">أعضاء المجلس </w:t>
      </w:r>
      <w:r w:rsidRPr="00753D3C">
        <w:rPr>
          <w:rtl/>
        </w:rPr>
        <w:t>أن يضطلع الاتحاد بدور السلطة الإشرافية</w:t>
      </w:r>
      <w:r w:rsidRPr="00753D3C">
        <w:rPr>
          <w:rFonts w:hint="cs"/>
          <w:rtl/>
          <w:lang w:bidi="ar-EG"/>
        </w:rPr>
        <w:t xml:space="preserve">. </w:t>
      </w:r>
      <w:r w:rsidRPr="00753D3C">
        <w:rPr>
          <w:rFonts w:hint="cs"/>
          <w:rtl/>
        </w:rPr>
        <w:t xml:space="preserve">واعتبر جميع المتحدثين أن المجلس ينبغي أن يكون على علم بجميع العناصر المطلوبة كي يتسنى له اتخاذ قرار بشأن المسألة في دورته المقبلة، </w:t>
      </w:r>
      <w:r w:rsidRPr="00753D3C">
        <w:rPr>
          <w:rFonts w:hint="cs"/>
          <w:rtl/>
          <w:lang w:bidi="ar-EG"/>
        </w:rPr>
        <w:t>على أن يكون مفهوماً أن القرار النهائي يعود إلى مؤتمر المندوبين المفوضين لعام</w:t>
      </w:r>
      <w:r w:rsidRPr="00753D3C">
        <w:rPr>
          <w:rFonts w:hint="eastAsia"/>
          <w:rtl/>
          <w:lang w:bidi="ar-EG"/>
        </w:rPr>
        <w:t> </w:t>
      </w:r>
      <w:r w:rsidRPr="00753D3C">
        <w:rPr>
          <w:lang w:bidi="ar-EG"/>
        </w:rPr>
        <w:t>2018</w:t>
      </w:r>
      <w:r w:rsidRPr="00753D3C">
        <w:rPr>
          <w:rFonts w:hint="cs"/>
          <w:rtl/>
          <w:lang w:bidi="ar-EG"/>
        </w:rPr>
        <w:t>.</w:t>
      </w:r>
    </w:p>
    <w:p w:rsidR="00753D3C" w:rsidRPr="00753D3C" w:rsidRDefault="00753D3C" w:rsidP="00C91707">
      <w:pPr>
        <w:rPr>
          <w:rtl/>
          <w:lang w:bidi="ar-LB"/>
        </w:rPr>
      </w:pPr>
      <w:r w:rsidRPr="00753D3C">
        <w:rPr>
          <w:lang w:bidi="ar-EG"/>
        </w:rPr>
        <w:t>4.10</w:t>
      </w:r>
      <w:r w:rsidRPr="00753D3C">
        <w:rPr>
          <w:lang w:bidi="ar-EG"/>
        </w:rPr>
        <w:tab/>
      </w:r>
      <w:r w:rsidRPr="00753D3C">
        <w:rPr>
          <w:rFonts w:hint="cs"/>
          <w:rtl/>
        </w:rPr>
        <w:t xml:space="preserve">ووافق المجلس على </w:t>
      </w:r>
      <w:r w:rsidRPr="00753D3C">
        <w:rPr>
          <w:rFonts w:hint="cs"/>
          <w:rtl/>
          <w:lang w:bidi="ar-EG"/>
        </w:rPr>
        <w:t>تكليف الأمانة بأن تقدم إلى المجلس في دورته المقبلة تقريراً يحتوي على تقييم شامل للوضع مشفوعاً بجدول زمني ورحب بجميع المساهمات من الدول الأعضاء بشأن هذا الموضوع. وأذن المجلس أيضاً</w:t>
      </w:r>
      <w:r w:rsidRPr="00753D3C">
        <w:rPr>
          <w:rtl/>
        </w:rPr>
        <w:t xml:space="preserve"> </w:t>
      </w:r>
      <w:r w:rsidRPr="00753D3C">
        <w:rPr>
          <w:rFonts w:hint="cs"/>
          <w:rtl/>
        </w:rPr>
        <w:t>ل</w:t>
      </w:r>
      <w:r w:rsidRPr="00753D3C">
        <w:rPr>
          <w:rFonts w:hint="eastAsia"/>
          <w:rtl/>
        </w:rPr>
        <w:t>لأمين</w:t>
      </w:r>
      <w:r w:rsidRPr="00753D3C">
        <w:rPr>
          <w:rtl/>
        </w:rPr>
        <w:t xml:space="preserve"> </w:t>
      </w:r>
      <w:r w:rsidRPr="00753D3C">
        <w:rPr>
          <w:rFonts w:hint="eastAsia"/>
          <w:rtl/>
        </w:rPr>
        <w:t>العام</w:t>
      </w:r>
      <w:r w:rsidRPr="00753D3C">
        <w:rPr>
          <w:rtl/>
        </w:rPr>
        <w:t xml:space="preserve"> </w:t>
      </w:r>
      <w:r w:rsidRPr="00753D3C">
        <w:rPr>
          <w:rFonts w:hint="cs"/>
          <w:rtl/>
        </w:rPr>
        <w:t>بالاستمرار في إبداء</w:t>
      </w:r>
      <w:r w:rsidRPr="00753D3C">
        <w:rPr>
          <w:rtl/>
        </w:rPr>
        <w:t xml:space="preserve"> </w:t>
      </w:r>
      <w:r w:rsidRPr="00753D3C">
        <w:rPr>
          <w:rFonts w:hint="eastAsia"/>
          <w:rtl/>
        </w:rPr>
        <w:t>اهتمام</w:t>
      </w:r>
      <w:r w:rsidRPr="00753D3C">
        <w:rPr>
          <w:rFonts w:hint="cs"/>
          <w:rtl/>
        </w:rPr>
        <w:t xml:space="preserve"> الاتحاد</w:t>
      </w:r>
      <w:r w:rsidRPr="00753D3C">
        <w:rPr>
          <w:rtl/>
        </w:rPr>
        <w:t xml:space="preserve"> </w:t>
      </w:r>
      <w:r w:rsidRPr="00753D3C">
        <w:rPr>
          <w:rFonts w:hint="cs"/>
          <w:rtl/>
        </w:rPr>
        <w:t xml:space="preserve">بأن يصبح </w:t>
      </w:r>
      <w:r w:rsidRPr="00753D3C">
        <w:rPr>
          <w:rFonts w:hint="eastAsia"/>
          <w:rtl/>
        </w:rPr>
        <w:t>السلطة</w:t>
      </w:r>
      <w:r w:rsidRPr="00753D3C">
        <w:rPr>
          <w:rtl/>
        </w:rPr>
        <w:t xml:space="preserve"> </w:t>
      </w:r>
      <w:r w:rsidRPr="00753D3C">
        <w:rPr>
          <w:rFonts w:hint="eastAsia"/>
          <w:rtl/>
        </w:rPr>
        <w:t>الإشرافية،</w:t>
      </w:r>
      <w:r w:rsidRPr="00753D3C">
        <w:rPr>
          <w:rtl/>
        </w:rPr>
        <w:t xml:space="preserve"> </w:t>
      </w:r>
      <w:r w:rsidRPr="00753D3C">
        <w:rPr>
          <w:rFonts w:hint="cs"/>
          <w:rtl/>
        </w:rPr>
        <w:t>مشيراً إلى أنه</w:t>
      </w:r>
      <w:r w:rsidRPr="00753D3C">
        <w:rPr>
          <w:rtl/>
        </w:rPr>
        <w:t xml:space="preserve"> </w:t>
      </w:r>
      <w:r w:rsidRPr="00753D3C">
        <w:rPr>
          <w:rFonts w:hint="eastAsia"/>
          <w:rtl/>
        </w:rPr>
        <w:t>في</w:t>
      </w:r>
      <w:r w:rsidRPr="00753D3C">
        <w:rPr>
          <w:rFonts w:hint="cs"/>
          <w:rtl/>
        </w:rPr>
        <w:t> </w:t>
      </w:r>
      <w:r w:rsidRPr="00753D3C">
        <w:rPr>
          <w:rFonts w:hint="eastAsia"/>
          <w:rtl/>
        </w:rPr>
        <w:t>هذه</w:t>
      </w:r>
      <w:r w:rsidRPr="00753D3C">
        <w:rPr>
          <w:rtl/>
        </w:rPr>
        <w:t xml:space="preserve"> </w:t>
      </w:r>
      <w:r w:rsidRPr="00753D3C">
        <w:rPr>
          <w:rFonts w:hint="eastAsia"/>
          <w:rtl/>
        </w:rPr>
        <w:t>المرحلة</w:t>
      </w:r>
      <w:r w:rsidRPr="00753D3C">
        <w:rPr>
          <w:rFonts w:hint="cs"/>
          <w:rtl/>
        </w:rPr>
        <w:t>،</w:t>
      </w:r>
      <w:r w:rsidRPr="00753D3C">
        <w:rPr>
          <w:rtl/>
        </w:rPr>
        <w:t xml:space="preserve"> ينبغي عدم الحكم مسبقاً في</w:t>
      </w:r>
      <w:r w:rsidR="00C91707">
        <w:rPr>
          <w:rFonts w:hint="cs"/>
          <w:rtl/>
        </w:rPr>
        <w:t> </w:t>
      </w:r>
      <w:r w:rsidRPr="00753D3C">
        <w:rPr>
          <w:rFonts w:hint="cs"/>
          <w:rtl/>
        </w:rPr>
        <w:t>مسألة</w:t>
      </w:r>
      <w:r w:rsidRPr="00753D3C">
        <w:rPr>
          <w:rtl/>
        </w:rPr>
        <w:t xml:space="preserve"> إمكانية أن يصبح الاتحاد السلطة الإشرافية </w:t>
      </w:r>
      <w:r w:rsidRPr="00753D3C">
        <w:rPr>
          <w:rFonts w:hint="cs"/>
          <w:rtl/>
        </w:rPr>
        <w:t>أم لا.</w:t>
      </w:r>
      <w:r w:rsidRPr="00753D3C">
        <w:rPr>
          <w:rFonts w:hint="cs"/>
          <w:rtl/>
          <w:lang w:bidi="ar-LB"/>
        </w:rPr>
        <w:t xml:space="preserve"> وأخيراً أذن المجلس </w:t>
      </w:r>
      <w:r w:rsidRPr="00753D3C">
        <w:rPr>
          <w:rFonts w:hint="cs"/>
          <w:rtl/>
        </w:rPr>
        <w:t>للأمين</w:t>
      </w:r>
      <w:r w:rsidRPr="00753D3C">
        <w:rPr>
          <w:rFonts w:hint="cs"/>
          <w:rtl/>
          <w:lang w:bidi="ar-LB"/>
        </w:rPr>
        <w:t xml:space="preserve"> العام، أو من يمثّله، ب</w:t>
      </w:r>
      <w:r w:rsidRPr="00753D3C">
        <w:rPr>
          <w:rFonts w:hint="cs"/>
          <w:rtl/>
        </w:rPr>
        <w:t xml:space="preserve">مواصلة </w:t>
      </w:r>
      <w:r w:rsidRPr="00753D3C">
        <w:rPr>
          <w:rFonts w:hint="cs"/>
          <w:rtl/>
          <w:lang w:bidi="ar-LB"/>
        </w:rPr>
        <w:t>المشاركة بصفة مراقب في</w:t>
      </w:r>
      <w:r w:rsidR="00C91707">
        <w:rPr>
          <w:rFonts w:hint="eastAsia"/>
          <w:rtl/>
          <w:lang w:bidi="ar-LB"/>
        </w:rPr>
        <w:t> </w:t>
      </w:r>
      <w:r w:rsidRPr="00753D3C">
        <w:rPr>
          <w:rFonts w:hint="cs"/>
          <w:rtl/>
          <w:lang w:bidi="ar-LB"/>
        </w:rPr>
        <w:t>أعمال اللجنة التحضيرية وفريقَي عملها وذلك وفقاً للقرار ذي الصلة الصادر عن مؤتمر المندوبين المفوضين لعام</w:t>
      </w:r>
      <w:r w:rsidRPr="00753D3C">
        <w:rPr>
          <w:rFonts w:hint="eastAsia"/>
          <w:rtl/>
          <w:lang w:bidi="ar-LB"/>
        </w:rPr>
        <w:t> </w:t>
      </w:r>
      <w:r w:rsidRPr="00753D3C">
        <w:rPr>
          <w:lang w:bidi="ar-EG"/>
        </w:rPr>
        <w:t>2014</w:t>
      </w:r>
      <w:r w:rsidRPr="00753D3C">
        <w:rPr>
          <w:rFonts w:hint="cs"/>
          <w:rtl/>
          <w:lang w:bidi="ar-LB"/>
        </w:rPr>
        <w:t>.</w:t>
      </w:r>
    </w:p>
    <w:p w:rsidR="00753D3C" w:rsidRPr="00753D3C" w:rsidRDefault="00753D3C" w:rsidP="00CE2E89">
      <w:pPr>
        <w:pStyle w:val="Heading1"/>
        <w:rPr>
          <w:rtl/>
          <w:lang w:bidi="ar-EG"/>
        </w:rPr>
      </w:pPr>
      <w:r w:rsidRPr="00753D3C">
        <w:rPr>
          <w:lang w:bidi="ar-EG"/>
        </w:rPr>
        <w:t>11</w:t>
      </w:r>
      <w:r w:rsidRPr="00753D3C">
        <w:rPr>
          <w:lang w:bidi="ar-EG"/>
        </w:rPr>
        <w:tab/>
      </w:r>
      <w:r w:rsidRPr="00753D3C">
        <w:rPr>
          <w:rFonts w:hint="cs"/>
          <w:rtl/>
          <w:lang w:bidi="ar-EG"/>
        </w:rPr>
        <w:t xml:space="preserve">اللجنة التحضيرية (روما، الاجتماع الرابع، </w:t>
      </w:r>
      <w:r w:rsidRPr="00753D3C">
        <w:rPr>
          <w:lang w:val="en-GB" w:bidi="ar-EG"/>
        </w:rPr>
        <w:t>11-10</w:t>
      </w:r>
      <w:r w:rsidRPr="00753D3C">
        <w:rPr>
          <w:rFonts w:hint="cs"/>
          <w:rtl/>
          <w:lang w:bidi="ar-SY"/>
        </w:rPr>
        <w:t xml:space="preserve"> سبتمبر </w:t>
      </w:r>
      <w:r w:rsidRPr="00753D3C">
        <w:rPr>
          <w:lang w:val="en-GB" w:bidi="ar-EG"/>
        </w:rPr>
        <w:t>2015</w:t>
      </w:r>
      <w:r w:rsidRPr="00753D3C">
        <w:rPr>
          <w:rFonts w:hint="cs"/>
          <w:rtl/>
          <w:lang w:bidi="ar-SY"/>
        </w:rPr>
        <w:t>)</w:t>
      </w:r>
    </w:p>
    <w:p w:rsidR="00753D3C" w:rsidRPr="00753D3C" w:rsidRDefault="00753D3C" w:rsidP="00203ED3">
      <w:pPr>
        <w:rPr>
          <w:lang w:bidi="ar-EG"/>
        </w:rPr>
      </w:pPr>
      <w:r w:rsidRPr="00753D3C">
        <w:rPr>
          <w:lang w:bidi="ar-EG"/>
        </w:rPr>
        <w:t>1.11</w:t>
      </w:r>
      <w:r w:rsidRPr="00753D3C">
        <w:rPr>
          <w:lang w:bidi="ar-EG"/>
        </w:rPr>
        <w:tab/>
      </w:r>
      <w:r w:rsidRPr="00753D3C">
        <w:rPr>
          <w:rFonts w:hint="cs"/>
          <w:rtl/>
        </w:rPr>
        <w:t>عقد الاجتماع الرابع للجنة التحضيرية المعنية بإنشاء السجل الدولي لأصول الفضاء بموجب البرتوكول المتعلق بالفضاء في</w:t>
      </w:r>
      <w:r w:rsidRPr="00753D3C">
        <w:rPr>
          <w:rFonts w:hint="eastAsia"/>
          <w:rtl/>
        </w:rPr>
        <w:t> </w:t>
      </w:r>
      <w:r w:rsidRPr="00753D3C">
        <w:rPr>
          <w:rFonts w:hint="cs"/>
          <w:rtl/>
        </w:rPr>
        <w:t xml:space="preserve">مقر </w:t>
      </w:r>
      <w:r w:rsidRPr="00753D3C">
        <w:rPr>
          <w:rtl/>
        </w:rPr>
        <w:t>المعهد الدولي لتوحيد القانون الخاص</w:t>
      </w:r>
      <w:r w:rsidRPr="00753D3C">
        <w:rPr>
          <w:rFonts w:hint="cs"/>
          <w:rtl/>
          <w:lang w:bidi="ar-SY"/>
        </w:rPr>
        <w:t xml:space="preserve"> </w:t>
      </w:r>
      <w:r w:rsidRPr="00753D3C">
        <w:rPr>
          <w:lang w:bidi="ar-EG"/>
        </w:rPr>
        <w:t>(UNIDROIT)</w:t>
      </w:r>
      <w:r w:rsidRPr="00753D3C">
        <w:rPr>
          <w:rFonts w:hint="cs"/>
          <w:rtl/>
          <w:lang w:bidi="ar-EG"/>
        </w:rPr>
        <w:t xml:space="preserve"> في روما يومي </w:t>
      </w:r>
      <w:r w:rsidRPr="00753D3C">
        <w:rPr>
          <w:lang w:bidi="ar-EG"/>
        </w:rPr>
        <w:t>10</w:t>
      </w:r>
      <w:r w:rsidRPr="00753D3C">
        <w:rPr>
          <w:rFonts w:hint="cs"/>
          <w:rtl/>
          <w:lang w:bidi="ar-EG"/>
        </w:rPr>
        <w:t xml:space="preserve"> و</w:t>
      </w:r>
      <w:r w:rsidRPr="00753D3C">
        <w:rPr>
          <w:lang w:bidi="ar-EG"/>
        </w:rPr>
        <w:t>11</w:t>
      </w:r>
      <w:r w:rsidRPr="00753D3C">
        <w:rPr>
          <w:rFonts w:hint="cs"/>
          <w:rtl/>
          <w:lang w:bidi="ar-EG"/>
        </w:rPr>
        <w:t xml:space="preserve"> ديسمبر </w:t>
      </w:r>
      <w:r w:rsidRPr="00753D3C">
        <w:rPr>
          <w:lang w:bidi="ar-EG"/>
        </w:rPr>
        <w:t>2015</w:t>
      </w:r>
      <w:r w:rsidRPr="00753D3C">
        <w:rPr>
          <w:rFonts w:hint="cs"/>
          <w:rtl/>
          <w:lang w:bidi="ar-EG"/>
        </w:rPr>
        <w:t xml:space="preserve">. وبعد النظر في المذكرة التفسيرية للمشروع المنقح للوائح التنظيمية لأصول الفضاء والمذكرة بشأن </w:t>
      </w:r>
      <w:r w:rsidRPr="00753D3C">
        <w:rPr>
          <w:rFonts w:hint="eastAsia"/>
          <w:rtl/>
          <w:lang w:bidi="ar-EG"/>
        </w:rPr>
        <w:t>الأصول</w:t>
      </w:r>
      <w:r w:rsidRPr="00753D3C">
        <w:rPr>
          <w:rFonts w:hint="cs"/>
          <w:rtl/>
          <w:lang w:bidi="ar-EG"/>
        </w:rPr>
        <w:t xml:space="preserve"> المرتبطة بها، تم إقرار مشروع اللوائح التنظيمية لأصول الفضاء بالإجماع. وفيما يتعلق بطلب التقدم بمقترح لاختيار أمين السجل، اتفقت اللجنة التحضيرية من خلال نهج مُبسَّط وأكثر كفاءة على الشروع في نقاشات مع أميني السجل الحاليين (الطائرات والسكك الحديدية). ونوقش مشروع اختصاصات لجنة الخبراء التابعة للسلطة الإشرافية التي أُنشئت بموجب البروتوكول وتمت الموافقة عليها لاحقاً عن طريق المراسلة.</w:t>
      </w:r>
    </w:p>
    <w:p w:rsidR="00753D3C" w:rsidRPr="00203ED3" w:rsidRDefault="00753D3C" w:rsidP="00753D3C">
      <w:pPr>
        <w:rPr>
          <w:spacing w:val="2"/>
          <w:rtl/>
          <w:lang w:bidi="ar-EG"/>
        </w:rPr>
      </w:pPr>
      <w:r w:rsidRPr="00753D3C">
        <w:rPr>
          <w:lang w:bidi="ar-EG"/>
        </w:rPr>
        <w:t>2.11</w:t>
      </w:r>
      <w:r w:rsidRPr="00753D3C">
        <w:rPr>
          <w:lang w:bidi="ar-EG"/>
        </w:rPr>
        <w:tab/>
      </w:r>
      <w:r w:rsidRPr="00203ED3">
        <w:rPr>
          <w:rFonts w:hint="cs"/>
          <w:spacing w:val="2"/>
          <w:rtl/>
          <w:lang w:bidi="ar-EG"/>
        </w:rPr>
        <w:t>وأنهت</w:t>
      </w:r>
      <w:r w:rsidRPr="00203ED3">
        <w:rPr>
          <w:rFonts w:hint="cs"/>
          <w:spacing w:val="2"/>
          <w:rtl/>
        </w:rPr>
        <w:t xml:space="preserve"> اللجنة التحضيرية التي أُنشئت عملاً بالقرار </w:t>
      </w:r>
      <w:r w:rsidRPr="00203ED3">
        <w:rPr>
          <w:spacing w:val="2"/>
          <w:lang w:bidi="ar-EG"/>
        </w:rPr>
        <w:t>1</w:t>
      </w:r>
      <w:r w:rsidRPr="00203ED3">
        <w:rPr>
          <w:rFonts w:hint="cs"/>
          <w:spacing w:val="2"/>
          <w:rtl/>
        </w:rPr>
        <w:t xml:space="preserve"> للمؤتمر الدبلوماسي الذي عقد في برلين في فبراير </w:t>
      </w:r>
      <w:r w:rsidRPr="00203ED3">
        <w:rPr>
          <w:spacing w:val="2"/>
          <w:lang w:bidi="ar-EG"/>
        </w:rPr>
        <w:t>2012</w:t>
      </w:r>
      <w:r w:rsidRPr="00203ED3">
        <w:rPr>
          <w:rFonts w:hint="cs"/>
          <w:spacing w:val="2"/>
          <w:rtl/>
        </w:rPr>
        <w:t xml:space="preserve">، جميع الأعمال التمهيدية لاعتماد اللوائح الأولى، حيث أنشأت لجنة الخبراء التابعة للسلطة الإشرافية، وشرعت في التفاوض بشأن العقد الخاص بإنشاء السجل ورعاية وتعيين أمين السجل الأول. وتواصل </w:t>
      </w:r>
      <w:r w:rsidRPr="00203ED3">
        <w:rPr>
          <w:spacing w:val="2"/>
          <w:rtl/>
        </w:rPr>
        <w:t>اللجنة التحضيرية</w:t>
      </w:r>
      <w:r w:rsidRPr="00203ED3">
        <w:rPr>
          <w:rFonts w:hint="cs"/>
          <w:spacing w:val="2"/>
          <w:rtl/>
        </w:rPr>
        <w:t xml:space="preserve"> التي تمارس مهامها بسلطات كاملة، كسلطة إشرافية مؤقتة، أعمالها </w:t>
      </w:r>
      <w:r w:rsidRPr="00203ED3">
        <w:rPr>
          <w:spacing w:val="2"/>
          <w:rtl/>
        </w:rPr>
        <w:t>على</w:t>
      </w:r>
      <w:r w:rsidRPr="00203ED3">
        <w:rPr>
          <w:rFonts w:hint="cs"/>
          <w:spacing w:val="2"/>
          <w:rtl/>
        </w:rPr>
        <w:t xml:space="preserve"> أساس الافتراض الوارد في القرار </w:t>
      </w:r>
      <w:r w:rsidRPr="00203ED3">
        <w:rPr>
          <w:spacing w:val="2"/>
          <w:lang w:bidi="ar-EG"/>
        </w:rPr>
        <w:t>2</w:t>
      </w:r>
      <w:r w:rsidRPr="00203ED3">
        <w:rPr>
          <w:rFonts w:hint="cs"/>
          <w:spacing w:val="2"/>
          <w:rtl/>
        </w:rPr>
        <w:t xml:space="preserve"> للمؤتمر الدبلوماسي لعام </w:t>
      </w:r>
      <w:r w:rsidRPr="00203ED3">
        <w:rPr>
          <w:spacing w:val="2"/>
          <w:lang w:bidi="ar-EG"/>
        </w:rPr>
        <w:t>2012</w:t>
      </w:r>
      <w:r w:rsidRPr="00203ED3">
        <w:rPr>
          <w:rFonts w:hint="cs"/>
          <w:spacing w:val="2"/>
          <w:rtl/>
        </w:rPr>
        <w:t xml:space="preserve"> بأن يصبح الاتحاد السلطة الإشرافية</w:t>
      </w:r>
      <w:r w:rsidRPr="00203ED3">
        <w:rPr>
          <w:rFonts w:hint="cs"/>
          <w:spacing w:val="2"/>
          <w:rtl/>
          <w:lang w:bidi="ar-EG"/>
        </w:rPr>
        <w:t>. وفي غضون ذلك، وطوال نظر الهيئات الإدارية للاتحاد في</w:t>
      </w:r>
      <w:r w:rsidRPr="00203ED3">
        <w:rPr>
          <w:rFonts w:hint="eastAsia"/>
          <w:spacing w:val="2"/>
          <w:rtl/>
          <w:lang w:bidi="ar-EG"/>
        </w:rPr>
        <w:t> </w:t>
      </w:r>
      <w:r w:rsidRPr="00203ED3">
        <w:rPr>
          <w:rFonts w:hint="cs"/>
          <w:spacing w:val="2"/>
          <w:rtl/>
          <w:lang w:bidi="ar-EG"/>
        </w:rPr>
        <w:t>المسألة، ستواصل اللجنة التحضيرية العمل بسلطات كاملة كسلطة إشرافية مؤقتة.</w:t>
      </w:r>
    </w:p>
    <w:p w:rsidR="00753D3C" w:rsidRPr="00753D3C" w:rsidRDefault="00753D3C" w:rsidP="00CE2E89">
      <w:pPr>
        <w:pStyle w:val="Heading1"/>
        <w:rPr>
          <w:lang w:bidi="ar-EG"/>
        </w:rPr>
      </w:pPr>
      <w:r w:rsidRPr="00753D3C">
        <w:rPr>
          <w:lang w:bidi="ar-EG"/>
        </w:rPr>
        <w:lastRenderedPageBreak/>
        <w:t>12</w:t>
      </w:r>
      <w:r w:rsidRPr="00753D3C">
        <w:rPr>
          <w:lang w:bidi="ar-EG"/>
        </w:rPr>
        <w:tab/>
      </w:r>
      <w:r w:rsidRPr="00753D3C">
        <w:rPr>
          <w:rFonts w:hint="cs"/>
          <w:rtl/>
          <w:lang w:bidi="ar-EG"/>
        </w:rPr>
        <w:t xml:space="preserve">دورة المجلس لعام </w:t>
      </w:r>
      <w:r w:rsidRPr="00753D3C">
        <w:rPr>
          <w:lang w:bidi="ar-EG"/>
        </w:rPr>
        <w:t>2016</w:t>
      </w:r>
    </w:p>
    <w:p w:rsidR="00753D3C" w:rsidRPr="00753D3C" w:rsidRDefault="00753D3C" w:rsidP="00C91707">
      <w:pPr>
        <w:rPr>
          <w:rtl/>
          <w:lang w:bidi="ar-EG"/>
        </w:rPr>
      </w:pPr>
      <w:r w:rsidRPr="00753D3C">
        <w:rPr>
          <w:lang w:bidi="ar-EG"/>
        </w:rPr>
        <w:t>1.12</w:t>
      </w:r>
      <w:r w:rsidRPr="00753D3C">
        <w:rPr>
          <w:lang w:bidi="ar-EG"/>
        </w:rPr>
        <w:tab/>
      </w:r>
      <w:r w:rsidRPr="00753D3C">
        <w:rPr>
          <w:rFonts w:hint="cs"/>
          <w:rtl/>
        </w:rPr>
        <w:t xml:space="preserve">تبعاً للتوجيهات الصادرة عن المجلس في دورته لعام </w:t>
      </w:r>
      <w:r w:rsidRPr="00753D3C">
        <w:rPr>
          <w:lang w:bidi="ar-EG"/>
        </w:rPr>
        <w:t>2015</w:t>
      </w:r>
      <w:r w:rsidRPr="00753D3C">
        <w:rPr>
          <w:rFonts w:hint="cs"/>
          <w:rtl/>
        </w:rPr>
        <w:t>، قُدمت وثيقة تعرض التقدم الذي أحرزته اللجنة التحضيرية في</w:t>
      </w:r>
      <w:r w:rsidR="00C91707">
        <w:rPr>
          <w:rFonts w:hint="eastAsia"/>
          <w:rtl/>
        </w:rPr>
        <w:t> </w:t>
      </w:r>
      <w:r w:rsidRPr="00753D3C">
        <w:rPr>
          <w:rFonts w:hint="cs"/>
          <w:rtl/>
        </w:rPr>
        <w:t xml:space="preserve">اجتماعها في ديسمبر </w:t>
      </w:r>
      <w:r w:rsidRPr="00753D3C">
        <w:rPr>
          <w:lang w:bidi="ar-EG"/>
        </w:rPr>
        <w:t>2015</w:t>
      </w:r>
      <w:r w:rsidRPr="00753D3C">
        <w:rPr>
          <w:rFonts w:hint="cs"/>
          <w:rtl/>
        </w:rPr>
        <w:t xml:space="preserve"> (انظر الفقرة </w:t>
      </w:r>
      <w:r w:rsidRPr="00753D3C">
        <w:rPr>
          <w:lang w:bidi="ar-EG"/>
        </w:rPr>
        <w:t>11</w:t>
      </w:r>
      <w:r w:rsidRPr="00753D3C">
        <w:rPr>
          <w:rFonts w:hint="cs"/>
          <w:rtl/>
        </w:rPr>
        <w:t xml:space="preserve"> أعلاه). وأُشير</w:t>
      </w:r>
      <w:r w:rsidR="007064FE">
        <w:rPr>
          <w:rFonts w:hint="cs"/>
          <w:rtl/>
        </w:rPr>
        <w:t xml:space="preserve"> تحديداً</w:t>
      </w:r>
      <w:r w:rsidRPr="00753D3C">
        <w:rPr>
          <w:rFonts w:hint="cs"/>
          <w:rtl/>
        </w:rPr>
        <w:t xml:space="preserve"> إلى أن اللجنة التحضيرية قد تكون في وضع يسمح لها بتسليم المسؤولية إلى الاتحاد في</w:t>
      </w:r>
      <w:r w:rsidRPr="00753D3C">
        <w:rPr>
          <w:rFonts w:hint="eastAsia"/>
          <w:rtl/>
        </w:rPr>
        <w:t> </w:t>
      </w:r>
      <w:r w:rsidRPr="00753D3C">
        <w:rPr>
          <w:lang w:bidi="ar-EG"/>
        </w:rPr>
        <w:t>2017</w:t>
      </w:r>
      <w:r w:rsidRPr="00753D3C">
        <w:rPr>
          <w:rFonts w:hint="cs"/>
          <w:rtl/>
          <w:lang w:bidi="ar-EG"/>
        </w:rPr>
        <w:t xml:space="preserve"> رهناً بدخول البروتوكول حيز النفاذ وبشرط أن يقوم الاتحاد بالتبليغ رسمياً عن قراره بتولي دور السلطة الإشرافية.</w:t>
      </w:r>
    </w:p>
    <w:p w:rsidR="00753D3C" w:rsidRPr="00753D3C" w:rsidRDefault="00753D3C" w:rsidP="00753D3C">
      <w:pPr>
        <w:rPr>
          <w:rtl/>
          <w:lang w:bidi="ar-EG"/>
        </w:rPr>
      </w:pPr>
      <w:r w:rsidRPr="00753D3C">
        <w:rPr>
          <w:lang w:bidi="ar-EG"/>
        </w:rPr>
        <w:t>2.12</w:t>
      </w:r>
      <w:r w:rsidRPr="00753D3C">
        <w:rPr>
          <w:lang w:bidi="ar-EG"/>
        </w:rPr>
        <w:tab/>
      </w:r>
      <w:r w:rsidRPr="00753D3C">
        <w:rPr>
          <w:rFonts w:hint="cs"/>
          <w:rtl/>
          <w:lang w:bidi="ar-SY"/>
        </w:rPr>
        <w:t xml:space="preserve">واعتبر العديد من أعضاء المجلس أنه سيكون من السابق لأوانه أن يصدّق المجلس على </w:t>
      </w:r>
      <w:r w:rsidRPr="00753D3C">
        <w:rPr>
          <w:rtl/>
        </w:rPr>
        <w:t>مسألة أن يصبح الاتحاد سلطة إشرافية</w:t>
      </w:r>
      <w:r w:rsidRPr="00753D3C">
        <w:rPr>
          <w:rFonts w:hint="cs"/>
          <w:rtl/>
          <w:lang w:bidi="ar-SY"/>
        </w:rPr>
        <w:t xml:space="preserve">، علماً أنه لا يزال يتعين تحديد أمين السجل. وبدلاً من ذلك، ينبغي أن </w:t>
      </w:r>
      <w:r w:rsidRPr="00753D3C">
        <w:rPr>
          <w:rtl/>
        </w:rPr>
        <w:t>يستمر المجلس في مراقبة ما قد يطرأ من مستجدات بشأن هذا الموضوع و</w:t>
      </w:r>
      <w:r w:rsidRPr="00753D3C">
        <w:rPr>
          <w:rFonts w:hint="cs"/>
          <w:rtl/>
        </w:rPr>
        <w:t xml:space="preserve">أن </w:t>
      </w:r>
      <w:r w:rsidRPr="00753D3C">
        <w:rPr>
          <w:rtl/>
        </w:rPr>
        <w:t xml:space="preserve">تواصل الأمانة الإعراب عن اهتمامها بأن يصبح الاتحاد السلطة الإشرافية، وتردّ على كل ما تطرحه الدول الأعضاء من أسئلة من الآن حتى مؤتمر </w:t>
      </w:r>
      <w:r w:rsidRPr="00753D3C">
        <w:rPr>
          <w:rFonts w:hint="cs"/>
          <w:rtl/>
        </w:rPr>
        <w:t>ا</w:t>
      </w:r>
      <w:r w:rsidRPr="00753D3C">
        <w:rPr>
          <w:rtl/>
        </w:rPr>
        <w:t>لمندوبين المفوضين</w:t>
      </w:r>
      <w:r w:rsidRPr="00753D3C">
        <w:rPr>
          <w:rFonts w:hint="cs"/>
          <w:rtl/>
          <w:lang w:bidi="ar-SY"/>
        </w:rPr>
        <w:t xml:space="preserve"> لعام</w:t>
      </w:r>
      <w:r w:rsidRPr="00753D3C">
        <w:rPr>
          <w:rFonts w:hint="eastAsia"/>
          <w:rtl/>
          <w:lang w:bidi="ar-SY"/>
        </w:rPr>
        <w:t> </w:t>
      </w:r>
      <w:r w:rsidRPr="00753D3C">
        <w:rPr>
          <w:lang w:bidi="ar-EG"/>
        </w:rPr>
        <w:t>2018</w:t>
      </w:r>
      <w:r w:rsidRPr="00753D3C">
        <w:rPr>
          <w:rFonts w:hint="cs"/>
          <w:rtl/>
          <w:lang w:bidi="ar-EG"/>
        </w:rPr>
        <w:t>.</w:t>
      </w:r>
    </w:p>
    <w:p w:rsidR="00753D3C" w:rsidRPr="00753D3C" w:rsidRDefault="00753D3C" w:rsidP="007064FE">
      <w:pPr>
        <w:rPr>
          <w:lang w:bidi="ar-EG"/>
        </w:rPr>
      </w:pPr>
      <w:r w:rsidRPr="00753D3C">
        <w:rPr>
          <w:lang w:bidi="ar-EG"/>
        </w:rPr>
        <w:t>3.12</w:t>
      </w:r>
      <w:r w:rsidRPr="00753D3C">
        <w:rPr>
          <w:lang w:bidi="ar-EG"/>
        </w:rPr>
        <w:tab/>
      </w:r>
      <w:r w:rsidRPr="00753D3C">
        <w:rPr>
          <w:rFonts w:hint="cs"/>
          <w:rtl/>
          <w:lang w:bidi="ar-EG"/>
        </w:rPr>
        <w:t xml:space="preserve">وقال العديد من أعضاء المجلس إن التنفيذ السلس لبروتوكول الفضاء يستند إلى أن يصبح الاتحاد السلطة الإشرافية وهو أمر لم يثر أي اعتراض. ولذلك، دُعي المجلس إلى تحديد الموعد النهائي الخاص به لتقديم توصية إلى مؤتمر المندوبين المفوضين لعام </w:t>
      </w:r>
      <w:r w:rsidRPr="00753D3C">
        <w:rPr>
          <w:lang w:bidi="ar-EG"/>
        </w:rPr>
        <w:t>2018</w:t>
      </w:r>
      <w:r w:rsidRPr="00753D3C">
        <w:rPr>
          <w:rFonts w:hint="cs"/>
          <w:rtl/>
          <w:lang w:bidi="ar-EG"/>
        </w:rPr>
        <w:t xml:space="preserve">. </w:t>
      </w:r>
      <w:r w:rsidR="007064FE">
        <w:rPr>
          <w:rFonts w:hint="cs"/>
          <w:rtl/>
          <w:lang w:bidi="ar-EG"/>
        </w:rPr>
        <w:t>وتعين</w:t>
      </w:r>
      <w:r w:rsidRPr="00753D3C">
        <w:rPr>
          <w:rFonts w:hint="cs"/>
          <w:rtl/>
          <w:lang w:bidi="ar-EG"/>
        </w:rPr>
        <w:t xml:space="preserve"> أن يكون المجلس في دورته لعام </w:t>
      </w:r>
      <w:r w:rsidRPr="00753D3C">
        <w:rPr>
          <w:lang w:bidi="ar-EG"/>
        </w:rPr>
        <w:t>2017</w:t>
      </w:r>
      <w:r w:rsidRPr="00753D3C">
        <w:rPr>
          <w:rFonts w:hint="cs"/>
          <w:rtl/>
          <w:lang w:bidi="ar-EG"/>
        </w:rPr>
        <w:t xml:space="preserve"> قادراً على أن يوصي بموافقة مؤتمر المندوبين المفوضين لعام </w:t>
      </w:r>
      <w:r w:rsidRPr="00753D3C">
        <w:rPr>
          <w:lang w:bidi="ar-EG"/>
        </w:rPr>
        <w:t>2018</w:t>
      </w:r>
      <w:r w:rsidRPr="00753D3C">
        <w:rPr>
          <w:rFonts w:hint="cs"/>
          <w:rtl/>
          <w:lang w:bidi="ar-EG"/>
        </w:rPr>
        <w:t xml:space="preserve"> على أن يصبح الاتحاد السلطة الإشرافية حتى ولو جعل هذه التوصية خاضعة لشروط معيّنة.</w:t>
      </w:r>
    </w:p>
    <w:p w:rsidR="00753D3C" w:rsidRPr="00753D3C" w:rsidRDefault="00753D3C" w:rsidP="00753D3C">
      <w:pPr>
        <w:rPr>
          <w:lang w:bidi="ar-EG"/>
        </w:rPr>
      </w:pPr>
      <w:r w:rsidRPr="00753D3C">
        <w:rPr>
          <w:lang w:bidi="ar-EG"/>
        </w:rPr>
        <w:t>4.12</w:t>
      </w:r>
      <w:r w:rsidRPr="00753D3C">
        <w:rPr>
          <w:lang w:bidi="ar-EG"/>
        </w:rPr>
        <w:tab/>
      </w:r>
      <w:r w:rsidRPr="00753D3C">
        <w:rPr>
          <w:rFonts w:hint="cs"/>
          <w:rtl/>
          <w:lang w:bidi="ar-SY"/>
        </w:rPr>
        <w:t xml:space="preserve">مع الإشارة إلى عدم وجود اعتراضات على مبدأ أن يصبح الاتحاد السلطة الإشرافية، بَيد أن قرار المجلس في هذا الصدد ينبغي ألاّ يبدو كاستباق لقرار مؤتمر المندوبين المفوضين في </w:t>
      </w:r>
      <w:r w:rsidRPr="00753D3C">
        <w:rPr>
          <w:lang w:bidi="ar-EG"/>
        </w:rPr>
        <w:t>2018</w:t>
      </w:r>
      <w:r w:rsidRPr="00753D3C">
        <w:rPr>
          <w:rFonts w:hint="cs"/>
          <w:rtl/>
          <w:lang w:bidi="ar-SY"/>
        </w:rPr>
        <w:t>، قرر المجلس ما يلي:</w:t>
      </w:r>
    </w:p>
    <w:p w:rsidR="00753D3C" w:rsidRPr="00CE2E89" w:rsidRDefault="00753D3C" w:rsidP="00CE2E89">
      <w:pPr>
        <w:pStyle w:val="enumlev1"/>
        <w:rPr>
          <w:rtl/>
        </w:rPr>
      </w:pPr>
      <w:r w:rsidRPr="00CE2E89">
        <w:t>•</w:t>
      </w:r>
      <w:r w:rsidRPr="00CE2E89">
        <w:rPr>
          <w:rFonts w:hint="cs"/>
          <w:rtl/>
        </w:rPr>
        <w:tab/>
        <w:t>مواصلة النظر في مسألة أن يصبح الاتحاد السلطة الإشرافية، مع العلم بأن القرار النهائي في مسألة أن يصبح الاتحاد السلطة الإشرافية أم لا ينبغي اتخاذه في مؤتمر المندوبين المفوضين المقبل.</w:t>
      </w:r>
    </w:p>
    <w:p w:rsidR="00753D3C" w:rsidRPr="00CE2E89" w:rsidRDefault="00753D3C" w:rsidP="00CE2E89">
      <w:pPr>
        <w:pStyle w:val="enumlev1"/>
        <w:rPr>
          <w:rtl/>
        </w:rPr>
      </w:pPr>
      <w:r w:rsidRPr="00CE2E89">
        <w:t>•</w:t>
      </w:r>
      <w:r w:rsidRPr="00CE2E89">
        <w:rPr>
          <w:rFonts w:hint="cs"/>
          <w:rtl/>
        </w:rPr>
        <w:tab/>
        <w:t>تخويل الأمين العام، أو من يمثله، بمواصلة المشاركة بصفة مراقب في أعمال اللجنة التحضيرية وفريقَي العمل التابعَين لها والاستمرار في إبداء الاهتمام بأن يصبح الاتحاد السلطة الإشرافية.</w:t>
      </w:r>
    </w:p>
    <w:p w:rsidR="00753D3C" w:rsidRPr="00CE2E89" w:rsidRDefault="00753D3C" w:rsidP="00CE2E89">
      <w:pPr>
        <w:pStyle w:val="enumlev1"/>
      </w:pPr>
      <w:r w:rsidRPr="00CE2E89">
        <w:t>•</w:t>
      </w:r>
      <w:r w:rsidRPr="00CE2E89">
        <w:rPr>
          <w:rFonts w:hint="cs"/>
          <w:rtl/>
        </w:rPr>
        <w:tab/>
        <w:t xml:space="preserve">تكليف الأمين العام بمعالجة المسائل التي أُثيرت في دورة المجلس لعام </w:t>
      </w:r>
      <w:r w:rsidRPr="00CE2E89">
        <w:t>2016</w:t>
      </w:r>
      <w:r w:rsidRPr="00CE2E89">
        <w:rPr>
          <w:rFonts w:hint="cs"/>
          <w:rtl/>
        </w:rPr>
        <w:t xml:space="preserve">، خاصةً الشروط والقيود التي قد تكون ضرورية في حالة تولي الاتحاد دور السلطة الإشرافية وأي مسائل أخرى قد تلزم معالجتها لكي يتسنى للمجلس اتخاذ قرار في دورته لعام </w:t>
      </w:r>
      <w:r w:rsidRPr="00CE2E89">
        <w:t>2017</w:t>
      </w:r>
      <w:r w:rsidRPr="00CE2E89">
        <w:rPr>
          <w:rFonts w:hint="cs"/>
          <w:rtl/>
        </w:rPr>
        <w:t xml:space="preserve"> بشأن مسار عمل يوصى به لمؤتمر المندوبين المفوضين لعام </w:t>
      </w:r>
      <w:r w:rsidRPr="00CE2E89">
        <w:t>2018</w:t>
      </w:r>
      <w:r w:rsidRPr="00CE2E89">
        <w:rPr>
          <w:rFonts w:hint="cs"/>
          <w:rtl/>
        </w:rPr>
        <w:t>.</w:t>
      </w:r>
    </w:p>
    <w:p w:rsidR="00753D3C" w:rsidRPr="00753D3C" w:rsidRDefault="00753D3C" w:rsidP="00CE2E89">
      <w:pPr>
        <w:pStyle w:val="Heading1"/>
        <w:rPr>
          <w:rtl/>
          <w:lang w:bidi="ar-EG"/>
        </w:rPr>
      </w:pPr>
      <w:r w:rsidRPr="00753D3C">
        <w:rPr>
          <w:lang w:bidi="ar-EG"/>
        </w:rPr>
        <w:t>13</w:t>
      </w:r>
      <w:r w:rsidRPr="00753D3C">
        <w:rPr>
          <w:lang w:bidi="ar-EG"/>
        </w:rPr>
        <w:tab/>
      </w:r>
      <w:r w:rsidRPr="00753D3C">
        <w:rPr>
          <w:rFonts w:hint="cs"/>
          <w:rtl/>
          <w:lang w:bidi="ar-SY"/>
        </w:rPr>
        <w:t>اللجنة التحضيرية</w:t>
      </w:r>
      <w:r w:rsidRPr="00753D3C">
        <w:rPr>
          <w:rFonts w:hint="cs"/>
          <w:rtl/>
          <w:lang w:bidi="ar-EG"/>
        </w:rPr>
        <w:t xml:space="preserve"> (مؤتمر فيديوي، </w:t>
      </w:r>
      <w:r w:rsidRPr="00753D3C">
        <w:rPr>
          <w:rFonts w:hint="eastAsia"/>
          <w:lang w:bidi="ar-EG"/>
        </w:rPr>
        <w:t>6</w:t>
      </w:r>
      <w:r w:rsidRPr="00753D3C">
        <w:rPr>
          <w:rFonts w:hint="cs"/>
          <w:rtl/>
          <w:lang w:bidi="ar-EG"/>
        </w:rPr>
        <w:t xml:space="preserve"> ديسمبر </w:t>
      </w:r>
      <w:r w:rsidRPr="00753D3C">
        <w:rPr>
          <w:lang w:bidi="ar-EG"/>
        </w:rPr>
        <w:t>2016</w:t>
      </w:r>
      <w:r w:rsidRPr="00753D3C">
        <w:rPr>
          <w:rFonts w:hint="cs"/>
          <w:rtl/>
          <w:lang w:bidi="ar-EG"/>
        </w:rPr>
        <w:t>)</w:t>
      </w:r>
    </w:p>
    <w:p w:rsidR="00203ED3" w:rsidRPr="00203ED3" w:rsidRDefault="00753D3C" w:rsidP="00CE2E89">
      <w:pPr>
        <w:keepNext/>
        <w:keepLines/>
        <w:rPr>
          <w:spacing w:val="-2"/>
          <w:rtl/>
          <w:lang w:bidi="ar-EG"/>
        </w:rPr>
      </w:pPr>
      <w:r w:rsidRPr="00203ED3">
        <w:rPr>
          <w:rFonts w:hint="cs"/>
          <w:spacing w:val="-2"/>
          <w:lang w:bidi="ar-EG"/>
        </w:rPr>
        <w:t>1.13</w:t>
      </w:r>
      <w:r w:rsidRPr="00203ED3">
        <w:rPr>
          <w:rFonts w:hint="cs"/>
          <w:spacing w:val="-2"/>
          <w:lang w:bidi="ar-EG"/>
        </w:rPr>
        <w:tab/>
      </w:r>
      <w:r w:rsidRPr="00203ED3">
        <w:rPr>
          <w:rFonts w:hint="cs"/>
          <w:spacing w:val="-2"/>
          <w:rtl/>
          <w:lang w:bidi="ar-EG"/>
        </w:rPr>
        <w:t xml:space="preserve">عقدت اللجنة </w:t>
      </w:r>
      <w:r w:rsidRPr="00203ED3">
        <w:rPr>
          <w:rFonts w:hint="cs"/>
          <w:spacing w:val="-2"/>
          <w:rtl/>
        </w:rPr>
        <w:t>التحضيرية المعنية بإنشاء السجل الدولي لأصول الفضاء بموجب بروتوكول الفضاء مؤتمراً فيديوياً في </w:t>
      </w:r>
      <w:r w:rsidRPr="00203ED3">
        <w:rPr>
          <w:spacing w:val="-2"/>
          <w:lang w:bidi="ar-EG"/>
        </w:rPr>
        <w:t>6</w:t>
      </w:r>
      <w:r w:rsidRPr="00203ED3">
        <w:rPr>
          <w:rFonts w:hint="cs"/>
          <w:spacing w:val="-2"/>
          <w:rtl/>
          <w:lang w:bidi="ar-EG"/>
        </w:rPr>
        <w:t xml:space="preserve"> ديسمبر </w:t>
      </w:r>
      <w:r w:rsidRPr="00203ED3">
        <w:rPr>
          <w:spacing w:val="-2"/>
          <w:lang w:bidi="ar-EG"/>
        </w:rPr>
        <w:t>2016</w:t>
      </w:r>
      <w:r w:rsidRPr="00203ED3">
        <w:rPr>
          <w:rFonts w:hint="cs"/>
          <w:spacing w:val="-2"/>
          <w:rtl/>
          <w:lang w:bidi="ar-EG"/>
        </w:rPr>
        <w:t>. وركزت الدعوة على القضايا المفتوحة المتصلة بتنفيذ بروتوكول الفضاء بموجب اتفاقية كيب تاون. وذُكِّر بأن اللجنة التحضيرية لبروتوكول الفضاء أحرزت تقدماً كبيراً خلال فترة عملها مع الاعتماد النهائي للوائح التنظيمية للسجل الأساسي فضلاً عن قواعد التعيين وسير عمل اللجنة المقبلة </w:t>
      </w:r>
      <w:r w:rsidRPr="00203ED3">
        <w:rPr>
          <w:spacing w:val="-2"/>
          <w:lang w:bidi="ar-EG"/>
        </w:rPr>
        <w:t>Space CESAIR</w:t>
      </w:r>
      <w:r w:rsidRPr="00203ED3">
        <w:rPr>
          <w:rFonts w:hint="cs"/>
          <w:spacing w:val="-2"/>
          <w:rtl/>
          <w:lang w:bidi="ar-EG"/>
        </w:rPr>
        <w:t xml:space="preserve"> (لجنة الخبراء). وأشار المشاركون في الدعوة إلى أن صناعة الفضاء تتغير نحو سوق أكثر انفتاحاً ومشاركة أطراف فاعلة أصغر مع زيادة حجم الأصول، مما قد يؤدي إلى زيادة دعم الصناعة في المستقبل. وعلى الرغم من أن العديد من الأسئلة، بما فيها تعيين أمين السجل، مترابطة بشكل كبير، وافقت اللجنة التحضيرية على تركيز جهودها على الاستراتيجية قصيرة الأجل نحو تعيين سلطة إشرافية من جهة وكسب الدعم الحكومي ودعم الصناعة من جهة أخرى.</w:t>
      </w:r>
    </w:p>
    <w:p w:rsidR="00753D3C" w:rsidRPr="00753D3C" w:rsidRDefault="00753D3C" w:rsidP="00203ED3">
      <w:pPr>
        <w:rPr>
          <w:lang w:bidi="ar-EG"/>
        </w:rPr>
      </w:pPr>
      <w:r w:rsidRPr="00753D3C">
        <w:rPr>
          <w:lang w:bidi="ar-EG"/>
        </w:rPr>
        <w:t xml:space="preserve"> </w:t>
      </w:r>
      <w:r w:rsidRPr="00753D3C">
        <w:rPr>
          <w:lang w:bidi="ar-EG"/>
        </w:rPr>
        <w:br w:type="page"/>
      </w:r>
    </w:p>
    <w:p w:rsidR="00753D3C" w:rsidRPr="00753D3C" w:rsidRDefault="00753D3C" w:rsidP="007064FE">
      <w:pPr>
        <w:pStyle w:val="AnnexNo"/>
        <w:rPr>
          <w:lang w:bidi="ar-EG"/>
        </w:rPr>
      </w:pPr>
      <w:r w:rsidRPr="00753D3C">
        <w:rPr>
          <w:rFonts w:hint="cs"/>
          <w:rtl/>
        </w:rPr>
        <w:lastRenderedPageBreak/>
        <w:t xml:space="preserve">الملحق </w:t>
      </w:r>
      <w:r w:rsidRPr="00753D3C">
        <w:rPr>
          <w:rFonts w:hint="eastAsia"/>
          <w:lang w:bidi="ar-EG"/>
        </w:rPr>
        <w:t>2</w:t>
      </w:r>
    </w:p>
    <w:p w:rsidR="00753D3C" w:rsidRPr="00753D3C" w:rsidRDefault="00753D3C" w:rsidP="007064FE">
      <w:pPr>
        <w:pStyle w:val="Annextitle"/>
        <w:rPr>
          <w:lang w:val="en-GB" w:bidi="ar-EG"/>
        </w:rPr>
      </w:pPr>
      <w:r w:rsidRPr="00753D3C">
        <w:rPr>
          <w:rFonts w:hint="cs"/>
          <w:rtl/>
        </w:rPr>
        <w:t>السلطة الإشرافية لنظام التسجيل الدولي</w:t>
      </w:r>
      <w:r w:rsidRPr="00753D3C">
        <w:rPr>
          <w:rFonts w:hint="cs"/>
          <w:rtl/>
        </w:rPr>
        <w:br/>
        <w:t>لأصول الفضاء بموجب البروتوكول المتعلق بالفضاء</w:t>
      </w:r>
    </w:p>
    <w:p w:rsidR="00753D3C" w:rsidRPr="00753D3C" w:rsidRDefault="00753D3C" w:rsidP="007064FE">
      <w:pPr>
        <w:rPr>
          <w:rtl/>
          <w:lang w:bidi="ar-EG"/>
        </w:rPr>
      </w:pPr>
      <w:r w:rsidRPr="00753D3C">
        <w:rPr>
          <w:rFonts w:hint="cs"/>
          <w:b/>
          <w:bCs/>
          <w:rtl/>
          <w:lang w:bidi="ar-LB"/>
        </w:rPr>
        <w:t>معلومات أساسية</w:t>
      </w:r>
      <w:r w:rsidRPr="00210A8E">
        <w:rPr>
          <w:rFonts w:hint="cs"/>
          <w:rtl/>
          <w:lang w:bidi="ar-LB"/>
        </w:rPr>
        <w:t xml:space="preserve"> </w:t>
      </w:r>
      <w:r w:rsidRPr="00753D3C">
        <w:rPr>
          <w:rFonts w:hint="cs"/>
          <w:b/>
          <w:bCs/>
          <w:rtl/>
          <w:lang w:bidi="ar-LB"/>
        </w:rPr>
        <w:t>-</w:t>
      </w:r>
      <w:r w:rsidRPr="00753D3C">
        <w:rPr>
          <w:rFonts w:hint="cs"/>
          <w:rtl/>
          <w:lang w:bidi="ar-LB"/>
        </w:rPr>
        <w:t xml:space="preserve"> يشكّل </w:t>
      </w:r>
      <w:hyperlink r:id="rId68" w:history="1">
        <w:r w:rsidRPr="00753D3C">
          <w:rPr>
            <w:rStyle w:val="Hyperlink"/>
            <w:rFonts w:hint="cs"/>
            <w:rtl/>
            <w:lang w:bidi="ar-EG"/>
          </w:rPr>
          <w:t>البروتوكول المتعلق بالفضاء</w:t>
        </w:r>
      </w:hyperlink>
      <w:r w:rsidRPr="00753D3C">
        <w:rPr>
          <w:rFonts w:hint="cs"/>
          <w:rtl/>
          <w:lang w:bidi="ar-EG"/>
        </w:rPr>
        <w:t xml:space="preserve"> جزءاً من مجموعة معاهدات دولية تبدأ ب</w:t>
      </w:r>
      <w:hyperlink r:id="rId69" w:history="1">
        <w:r w:rsidRPr="00753D3C">
          <w:rPr>
            <w:rStyle w:val="Hyperlink"/>
            <w:rFonts w:hint="cs"/>
            <w:rtl/>
            <w:lang w:bidi="ar-EG"/>
          </w:rPr>
          <w:t>اتفاقية الضمانات الدولية على المعدات المنقولة</w:t>
        </w:r>
      </w:hyperlink>
      <w:r w:rsidRPr="00753D3C">
        <w:rPr>
          <w:rFonts w:hint="cs"/>
          <w:rtl/>
          <w:lang w:bidi="ar-EG"/>
        </w:rPr>
        <w:t xml:space="preserve"> (يُشار إليها فيما بعد بالاتفاقية) و</w:t>
      </w:r>
      <w:hyperlink r:id="rId70" w:history="1">
        <w:r w:rsidRPr="00753D3C">
          <w:rPr>
            <w:rStyle w:val="Hyperlink"/>
            <w:rFonts w:hint="cs"/>
            <w:rtl/>
            <w:lang w:bidi="ar-EG"/>
          </w:rPr>
          <w:t>البروتوكول المتعلق بالمسائل التي تخصّ معدّات الطائرات</w:t>
        </w:r>
      </w:hyperlink>
      <w:r w:rsidRPr="00753D3C">
        <w:rPr>
          <w:rFonts w:hint="cs"/>
          <w:rtl/>
          <w:lang w:bidi="ar-EG"/>
        </w:rPr>
        <w:t xml:space="preserve"> (يشار إليه فيما بعد ببروتوكول الطائرات)، </w:t>
      </w:r>
      <w:r w:rsidR="007064FE">
        <w:rPr>
          <w:rFonts w:hint="cs"/>
          <w:rtl/>
          <w:lang w:bidi="ar-EG"/>
        </w:rPr>
        <w:t>و</w:t>
      </w:r>
      <w:r w:rsidRPr="00753D3C">
        <w:rPr>
          <w:rFonts w:hint="cs"/>
          <w:rtl/>
          <w:lang w:bidi="ar-EG"/>
        </w:rPr>
        <w:t>فُتِح باب التوقيع عليهما في كيب تاون في </w:t>
      </w:r>
      <w:r w:rsidRPr="00753D3C">
        <w:rPr>
          <w:lang w:val="en-GB" w:bidi="ar-EG"/>
        </w:rPr>
        <w:t>16</w:t>
      </w:r>
      <w:r w:rsidRPr="00753D3C">
        <w:rPr>
          <w:rFonts w:hint="cs"/>
          <w:rtl/>
          <w:lang w:bidi="ar-EG"/>
        </w:rPr>
        <w:t xml:space="preserve"> نوفمبر </w:t>
      </w:r>
      <w:r w:rsidRPr="00753D3C">
        <w:rPr>
          <w:lang w:val="en-GB" w:bidi="ar-EG"/>
        </w:rPr>
        <w:t>2001</w:t>
      </w:r>
      <w:r w:rsidRPr="00753D3C">
        <w:rPr>
          <w:rFonts w:hint="cs"/>
          <w:rtl/>
          <w:lang w:bidi="ar-EG"/>
        </w:rPr>
        <w:t xml:space="preserve">. والبروتوكول المتعلق بالفضاء هو </w:t>
      </w:r>
      <w:r w:rsidR="007064FE">
        <w:rPr>
          <w:rFonts w:hint="cs"/>
          <w:rtl/>
          <w:lang w:bidi="ar-EG"/>
        </w:rPr>
        <w:t xml:space="preserve">صك </w:t>
      </w:r>
      <w:r w:rsidRPr="00753D3C">
        <w:rPr>
          <w:rFonts w:hint="cs"/>
          <w:rtl/>
          <w:lang w:bidi="ar-EG"/>
        </w:rPr>
        <w:t>تم وضعه لتسهيل التمويل بضمان الأصول من أجل حيازة واستخدام الأصول الفضائية مثل السواتل والأجهزة المرسلة المستجيبة التي تنتقل عبر الحدود.</w:t>
      </w:r>
    </w:p>
    <w:p w:rsidR="00753D3C" w:rsidRPr="00753D3C" w:rsidRDefault="00753D3C" w:rsidP="00753D3C">
      <w:pPr>
        <w:rPr>
          <w:lang w:val="en-GB" w:bidi="ar-EG"/>
        </w:rPr>
      </w:pPr>
      <w:r w:rsidRPr="00753D3C">
        <w:rPr>
          <w:rFonts w:hint="cs"/>
          <w:b/>
          <w:bCs/>
          <w:rtl/>
          <w:lang w:bidi="ar-LB"/>
        </w:rPr>
        <w:t>التمويل بضمان الأصول</w:t>
      </w:r>
      <w:r w:rsidRPr="00210A8E">
        <w:rPr>
          <w:rFonts w:hint="cs"/>
          <w:rtl/>
          <w:lang w:bidi="ar-LB"/>
        </w:rPr>
        <w:t xml:space="preserve"> </w:t>
      </w:r>
      <w:r w:rsidRPr="00753D3C">
        <w:rPr>
          <w:rFonts w:hint="cs"/>
          <w:b/>
          <w:bCs/>
          <w:rtl/>
          <w:lang w:bidi="ar-LB"/>
        </w:rPr>
        <w:t>-</w:t>
      </w:r>
      <w:r w:rsidRPr="00753D3C">
        <w:rPr>
          <w:rFonts w:hint="cs"/>
          <w:rtl/>
          <w:lang w:bidi="ar-LB"/>
        </w:rPr>
        <w:t xml:space="preserve"> طبقاً لإطار قانوني دولي للتمويل بضمان الأصول، يمكن لأي دائن إنفاذ حقوقه بشأن المعدات في حالة إخلال المَدين بالتزاماته. وهذا التمويل ينطوي في حد ذاته على عملية استدانة تشمل أصولاً فضائية ذات قيمة عالية. وطبقاً للنظام القانوني الحالي، فإن القانون الذي ينظّم موقع المعدات هو الذي يطرح عادةً تساؤلات بشأن الصلاحية وترتيب الأولوية وإنفاذ الضمانات وحقوق التأجير بالنسبة لهذه المعدات. بيد أنه لا يوجد حالياً قانون متّبع ينظم موقع المعدات في الفضاء. ومن وجهة نظر الجهة المعيرة، يقلل هذا الوضع من إمكانية قبول مخاطر التمويل بضمان الأصول.</w:t>
      </w:r>
    </w:p>
    <w:p w:rsidR="00753D3C" w:rsidRPr="00753D3C" w:rsidRDefault="00753D3C" w:rsidP="00753D3C">
      <w:pPr>
        <w:rPr>
          <w:rtl/>
          <w:lang w:bidi="ar-EG"/>
        </w:rPr>
      </w:pPr>
      <w:r w:rsidRPr="00753D3C">
        <w:rPr>
          <w:rFonts w:hint="cs"/>
          <w:b/>
          <w:bCs/>
          <w:rtl/>
          <w:lang w:bidi="ar-LB"/>
        </w:rPr>
        <w:t>السّجل الدولي -</w:t>
      </w:r>
      <w:r w:rsidRPr="00753D3C">
        <w:rPr>
          <w:rFonts w:hint="cs"/>
          <w:rtl/>
          <w:lang w:bidi="ar-LB"/>
        </w:rPr>
        <w:t xml:space="preserve"> أرسى البروتوكول المتعلق بالفضاء الأساس القانوني لاستحداث الحقوق المتعلقة بضمان وتأجير المعدات الموجودة في الفضاء وترتيب أولوياتها وإنفاذها. ومن السمات الأساسية للبروتوكول المتعلق بالفضاء استحداث سجل دولي للأصول الفضائية (يُشار إليه فيما بعد بالسّجل) يمكن أن تُسجّل فيه تلك الحقوق. ويحدّد السجل أولويات الحقوق على أساس مبدأ "القادم أولاً يحصل على الخدمة أولاً"، وذلك لإعطاء المقرضين درجة من اليقين القانوني فيما يتعلق بالتمويل بضمان الأصول. ويقوم المسجِّل (أمين السّجل) بتشغيل السّجل وإدارته لمدة أربع وعشرين ساعة يومياً على مدار الأسبوع.</w:t>
      </w:r>
    </w:p>
    <w:p w:rsidR="00753D3C" w:rsidRPr="00753D3C" w:rsidRDefault="00753D3C" w:rsidP="00753D3C">
      <w:pPr>
        <w:rPr>
          <w:rtl/>
          <w:lang w:bidi="ar-LB"/>
        </w:rPr>
      </w:pPr>
      <w:r w:rsidRPr="00753D3C">
        <w:rPr>
          <w:rFonts w:hint="cs"/>
          <w:b/>
          <w:bCs/>
          <w:rtl/>
          <w:lang w:bidi="ar-LB"/>
        </w:rPr>
        <w:t>الأصول الفضائية -</w:t>
      </w:r>
      <w:r w:rsidRPr="00753D3C">
        <w:rPr>
          <w:rFonts w:hint="cs"/>
          <w:rtl/>
          <w:lang w:bidi="ar-LB"/>
        </w:rPr>
        <w:t xml:space="preserve"> "الأصول الفضائية" كما عُرِّفت مبدئياً في البروتوكول المتعلق بالفضاء </w:t>
      </w:r>
      <w:bookmarkStart w:id="3" w:name="OLE_LINK7"/>
      <w:bookmarkStart w:id="4" w:name="OLE_LINK6"/>
      <w:r w:rsidRPr="00753D3C">
        <w:rPr>
          <w:rFonts w:hint="cs"/>
          <w:rtl/>
          <w:lang w:bidi="ar-LB"/>
        </w:rPr>
        <w:t>تعني أياً من الأصول التي هي من صنع الإنسان وتنفرد بهوية يمكن تحديدها، والموجودة في الفضاء أو المُعدّة لإطلاقها في الفضاء، وتشمل ما يلي:</w:t>
      </w:r>
    </w:p>
    <w:p w:rsidR="00753D3C" w:rsidRPr="00753D3C" w:rsidRDefault="00753D3C" w:rsidP="00CE2E89">
      <w:pPr>
        <w:pStyle w:val="enumlev1"/>
        <w:rPr>
          <w:rtl/>
        </w:rPr>
      </w:pPr>
      <w:r w:rsidRPr="00753D3C">
        <w:rPr>
          <w:lang w:val="en-GB" w:bidi="ar-EG"/>
        </w:rPr>
        <w:t>'1'</w:t>
      </w:r>
      <w:r w:rsidR="00210A8E">
        <w:rPr>
          <w:rtl/>
          <w:lang w:val="en-GB" w:bidi="ar-EG"/>
        </w:rPr>
        <w:tab/>
      </w:r>
      <w:r w:rsidRPr="00753D3C">
        <w:rPr>
          <w:rFonts w:hint="cs"/>
          <w:rtl/>
          <w:lang w:bidi="ar-EG"/>
        </w:rPr>
        <w:t xml:space="preserve">أي </w:t>
      </w:r>
      <w:r w:rsidRPr="00753D3C">
        <w:rPr>
          <w:rFonts w:hint="cs"/>
          <w:rtl/>
        </w:rPr>
        <w:t xml:space="preserve">مركبة فضائية، مثل الساتل أو المحطة الفضائية أو الوحدة الفضائية أو الكبسولة الفضائية أو العربة الفضائية أو مركبة الإطلاق القابلة لإعادة </w:t>
      </w:r>
      <w:proofErr w:type="gramStart"/>
      <w:r w:rsidRPr="00753D3C">
        <w:rPr>
          <w:rFonts w:hint="cs"/>
          <w:rtl/>
        </w:rPr>
        <w:t xml:space="preserve">الاستعمال </w:t>
      </w:r>
      <w:r w:rsidRPr="00753D3C">
        <w:rPr>
          <w:lang w:val="en-GB" w:bidi="ar-EG"/>
        </w:rPr>
        <w:t>]</w:t>
      </w:r>
      <w:r w:rsidRPr="00753D3C">
        <w:rPr>
          <w:rFonts w:hint="cs"/>
          <w:rtl/>
        </w:rPr>
        <w:t>التي</w:t>
      </w:r>
      <w:proofErr w:type="gramEnd"/>
      <w:r w:rsidRPr="00753D3C">
        <w:rPr>
          <w:rFonts w:hint="cs"/>
          <w:rtl/>
        </w:rPr>
        <w:t xml:space="preserve"> يمكن أن يتم تسجيلها بما يتوافق مع الأنظمة</w:t>
      </w:r>
      <w:r w:rsidRPr="00753D3C">
        <w:rPr>
          <w:lang w:val="en-GB" w:bidi="ar-EG"/>
        </w:rPr>
        <w:t>[</w:t>
      </w:r>
      <w:r w:rsidRPr="00753D3C">
        <w:rPr>
          <w:rFonts w:hint="cs"/>
          <w:rtl/>
        </w:rPr>
        <w:t xml:space="preserve">، سواء اشتملت أم لم تشتمل على أي أصل من الأصول الفضائية التي تقع في إطار </w:t>
      </w:r>
      <w:r w:rsidRPr="00753D3C">
        <w:rPr>
          <w:lang w:val="en-GB" w:bidi="ar-EG"/>
        </w:rPr>
        <w:t>'2'</w:t>
      </w:r>
      <w:r w:rsidRPr="00753D3C">
        <w:rPr>
          <w:rFonts w:hint="cs"/>
          <w:rtl/>
        </w:rPr>
        <w:t xml:space="preserve"> أو </w:t>
      </w:r>
      <w:r w:rsidRPr="00753D3C">
        <w:rPr>
          <w:lang w:val="en-GB" w:bidi="ar-EG"/>
        </w:rPr>
        <w:t>'3'</w:t>
      </w:r>
      <w:r w:rsidRPr="00753D3C">
        <w:rPr>
          <w:rFonts w:hint="cs"/>
          <w:rtl/>
        </w:rPr>
        <w:t xml:space="preserve"> أدناه؛</w:t>
      </w:r>
    </w:p>
    <w:p w:rsidR="00753D3C" w:rsidRPr="00753D3C" w:rsidRDefault="00753D3C" w:rsidP="00CE2E89">
      <w:pPr>
        <w:pStyle w:val="enumlev1"/>
        <w:rPr>
          <w:rtl/>
        </w:rPr>
      </w:pPr>
      <w:r w:rsidRPr="00753D3C">
        <w:rPr>
          <w:lang w:val="en-GB" w:bidi="ar-EG"/>
        </w:rPr>
        <w:t>'2'</w:t>
      </w:r>
      <w:r w:rsidR="00210A8E">
        <w:rPr>
          <w:rtl/>
          <w:lang w:val="en-GB" w:bidi="ar-EG"/>
        </w:rPr>
        <w:tab/>
      </w:r>
      <w:r w:rsidRPr="00753D3C">
        <w:rPr>
          <w:rFonts w:hint="cs"/>
          <w:rtl/>
        </w:rPr>
        <w:t>أي حمولة نافعة (سواء كانت تتعلق بالاتصالات عن بُعد أو الملاحة أو الرصد أو الأنشطة العلمية أو غيرها) التي يمكن تسجيلها بشكل منفصل بما يتوافق مع الأنظمة؛</w:t>
      </w:r>
    </w:p>
    <w:p w:rsidR="00753D3C" w:rsidRPr="00753D3C" w:rsidRDefault="00753D3C" w:rsidP="00CE2E89">
      <w:pPr>
        <w:pStyle w:val="enumlev1"/>
        <w:rPr>
          <w:rtl/>
        </w:rPr>
      </w:pPr>
      <w:r w:rsidRPr="00753D3C">
        <w:rPr>
          <w:lang w:val="en-GB" w:bidi="ar-EG"/>
        </w:rPr>
        <w:t>'3'</w:t>
      </w:r>
      <w:r w:rsidR="00210A8E">
        <w:rPr>
          <w:lang w:val="en-GB" w:bidi="ar-EG"/>
        </w:rPr>
        <w:tab/>
      </w:r>
      <w:r w:rsidRPr="00753D3C">
        <w:rPr>
          <w:rFonts w:hint="cs"/>
          <w:rtl/>
        </w:rPr>
        <w:t>أي جزء من مركبة فضائية أو حمولة نافعة، مثل الجهاز المرسل المستجيب الذي يمكن تسجيله بشكل مستقل بما يتوافق مع الأنظمة، مع جميع القطع والمعدات الأخرى المركبة أو المدمجة فيها أو الملحقة بها، وجميع البيانات والأدلة والسّجلات المتصلة بذلك.</w:t>
      </w:r>
    </w:p>
    <w:bookmarkEnd w:id="3"/>
    <w:bookmarkEnd w:id="4"/>
    <w:p w:rsidR="00753D3C" w:rsidRPr="00753D3C" w:rsidRDefault="00753D3C" w:rsidP="00753D3C">
      <w:pPr>
        <w:rPr>
          <w:rtl/>
          <w:lang w:bidi="ar-LB"/>
        </w:rPr>
      </w:pPr>
      <w:r w:rsidRPr="00753D3C">
        <w:rPr>
          <w:rFonts w:hint="cs"/>
          <w:b/>
          <w:bCs/>
          <w:rtl/>
          <w:lang w:bidi="ar-LB"/>
        </w:rPr>
        <w:t>دور السلطة الإشرافية ووظائفها -</w:t>
      </w:r>
      <w:r w:rsidRPr="00753D3C">
        <w:rPr>
          <w:rFonts w:hint="cs"/>
          <w:rtl/>
          <w:lang w:bidi="ar-LB"/>
        </w:rPr>
        <w:t xml:space="preserve"> تشرف السلطة الإشرافية على تشغيل السّجل بواسطة المسجّل. وتقوم على نحو خاص بتعيين المسجّل، وإقالته عند الضرورة، ومراقبة أنشطته، ووضع اللوائح المتعلقة بتشغيل السّجل بعد موافقة الدول المتعاقدة عليها، ويمكن أن تساعدها في ذلك لجنة من الخبراء تعيّنهم الدول الموقعة والدول المتعاقدة. كما تقوم بتحديد هيكل الرسوم المتعلقة بخدمات السّجل ومراجعتها بصفة دورية.</w:t>
      </w:r>
    </w:p>
    <w:p w:rsidR="00753D3C" w:rsidRPr="00210A8E" w:rsidRDefault="00753D3C" w:rsidP="00203ED3">
      <w:pPr>
        <w:keepNext/>
        <w:keepLines/>
        <w:rPr>
          <w:spacing w:val="-2"/>
          <w:rtl/>
          <w:lang w:bidi="ar-SY"/>
        </w:rPr>
      </w:pPr>
      <w:r w:rsidRPr="00210A8E">
        <w:rPr>
          <w:rFonts w:hint="cs"/>
          <w:b/>
          <w:bCs/>
          <w:spacing w:val="-2"/>
          <w:rtl/>
          <w:lang w:bidi="ar-LB"/>
        </w:rPr>
        <w:t>إجراءات اختيار السلطة الإشرافية -</w:t>
      </w:r>
      <w:r w:rsidRPr="00210A8E">
        <w:rPr>
          <w:rFonts w:hint="cs"/>
          <w:spacing w:val="-2"/>
          <w:rtl/>
          <w:lang w:bidi="ar-LB"/>
        </w:rPr>
        <w:t xml:space="preserve"> اعتمدت الدول الممثّلة في المؤتمر الدبلوماسي </w:t>
      </w:r>
      <w:r w:rsidRPr="00210A8E">
        <w:rPr>
          <w:rFonts w:hint="cs"/>
          <w:spacing w:val="-2"/>
          <w:rtl/>
          <w:lang w:bidi="ar-EG"/>
        </w:rPr>
        <w:t xml:space="preserve">(برلين، فبراير/مارس </w:t>
      </w:r>
      <w:r w:rsidRPr="00210A8E">
        <w:rPr>
          <w:spacing w:val="-2"/>
          <w:lang w:bidi="ar-EG"/>
        </w:rPr>
        <w:t>2012</w:t>
      </w:r>
      <w:r w:rsidRPr="00210A8E">
        <w:rPr>
          <w:rFonts w:hint="cs"/>
          <w:spacing w:val="-2"/>
          <w:rtl/>
          <w:lang w:bidi="ar-SY"/>
        </w:rPr>
        <w:t>) القرار </w:t>
      </w:r>
      <w:r w:rsidRPr="00210A8E">
        <w:rPr>
          <w:spacing w:val="-2"/>
          <w:lang w:bidi="ar-EG"/>
        </w:rPr>
        <w:t>1</w:t>
      </w:r>
      <w:r w:rsidRPr="00210A8E">
        <w:rPr>
          <w:rFonts w:hint="cs"/>
          <w:spacing w:val="-2"/>
          <w:rtl/>
          <w:lang w:bidi="ar-SY"/>
        </w:rPr>
        <w:t xml:space="preserve"> بشأن تشكيل لجنة تحضيرية لإنشاء سجل دولي للأصول الفضائية والقرار </w:t>
      </w:r>
      <w:r w:rsidRPr="00210A8E">
        <w:rPr>
          <w:spacing w:val="-2"/>
          <w:lang w:bidi="ar-EG"/>
        </w:rPr>
        <w:t>2</w:t>
      </w:r>
      <w:r w:rsidRPr="00210A8E">
        <w:rPr>
          <w:rFonts w:hint="cs"/>
          <w:spacing w:val="-2"/>
          <w:rtl/>
          <w:lang w:bidi="ar-SY"/>
        </w:rPr>
        <w:t xml:space="preserve"> بشأن إنشاء السلطة الإشرافية، مع مراعاة الرغبة التي أبداها مراقبو الاتحاد في المؤتمر بشأن احتمال تولي الاتحاد وظيفة السلطة الإشرافية، رهناً بنظر الهيئات الإدارية للاتحاد للمسألة. وانتظاراً لدخول البروتوكول المتعلق بالفضاء حيز النفاذ، ستعمل اللجنة التحضيرية كسلطة إشرافية مؤقتة، وفي حالة تقرير الهيئات الإدارية للاتحاد وعدم تولي الاتحاد وظيفة السلطة الإشرافية، تعين اللجنة منظمة دولية أخرى أو كيان آخر للقيام بهذا الدور.</w:t>
      </w:r>
    </w:p>
    <w:p w:rsidR="00753D3C" w:rsidRPr="00753D3C" w:rsidRDefault="00753D3C" w:rsidP="00753D3C">
      <w:pPr>
        <w:rPr>
          <w:lang w:bidi="ar-EG"/>
        </w:rPr>
      </w:pPr>
      <w:r w:rsidRPr="00753D3C">
        <w:rPr>
          <w:rFonts w:hint="cs"/>
          <w:b/>
          <w:bCs/>
          <w:rtl/>
          <w:lang w:bidi="ar-EG"/>
        </w:rPr>
        <w:t xml:space="preserve">التمويل </w:t>
      </w:r>
      <w:r w:rsidRPr="00753D3C">
        <w:rPr>
          <w:rFonts w:hint="cs"/>
          <w:rtl/>
          <w:lang w:bidi="ar-EG"/>
        </w:rPr>
        <w:t xml:space="preserve">- ستموَّل السلطة الإشرافية من الرسوم التي ستُدفع للسّجل الدولي. ومن غير المزمع أن يتم تشغيل السّجل الدولي لأصول الفضاء في المستقبل على أساس ربحي. وتنص الفقرة </w:t>
      </w:r>
      <w:r w:rsidRPr="00753D3C">
        <w:rPr>
          <w:lang w:bidi="ar-EG"/>
        </w:rPr>
        <w:t>(4)</w:t>
      </w:r>
      <w:r w:rsidRPr="00753D3C">
        <w:rPr>
          <w:rFonts w:hint="cs"/>
          <w:rtl/>
          <w:lang w:bidi="ar-EG"/>
        </w:rPr>
        <w:t xml:space="preserve"> من المادة </w:t>
      </w:r>
      <w:r w:rsidRPr="00753D3C">
        <w:rPr>
          <w:lang w:val="en-GB" w:bidi="ar-EG"/>
        </w:rPr>
        <w:t>31</w:t>
      </w:r>
      <w:r w:rsidRPr="00753D3C">
        <w:rPr>
          <w:rFonts w:hint="cs"/>
          <w:rtl/>
          <w:lang w:bidi="ar-EG"/>
        </w:rPr>
        <w:t xml:space="preserve"> من </w:t>
      </w:r>
      <w:r w:rsidRPr="00753D3C">
        <w:rPr>
          <w:rFonts w:hint="cs"/>
          <w:rtl/>
          <w:lang w:bidi="ar-EG"/>
        </w:rPr>
        <w:lastRenderedPageBreak/>
        <w:t xml:space="preserve">البروتوكول المتعلق بالفضاء على "أن الرسوم المشار إليها في الفقرة الفرعية (ح) من الفقرة </w:t>
      </w:r>
      <w:r w:rsidRPr="00753D3C">
        <w:rPr>
          <w:lang w:bidi="ar-EG"/>
        </w:rPr>
        <w:t>(2)</w:t>
      </w:r>
      <w:r w:rsidRPr="00753D3C">
        <w:rPr>
          <w:rFonts w:hint="cs"/>
          <w:rtl/>
          <w:lang w:bidi="ar-EG"/>
        </w:rPr>
        <w:t xml:space="preserve"> من المادة </w:t>
      </w:r>
      <w:r w:rsidRPr="00753D3C">
        <w:rPr>
          <w:lang w:val="en-GB" w:bidi="ar-EG"/>
        </w:rPr>
        <w:t>17</w:t>
      </w:r>
      <w:r w:rsidRPr="00753D3C">
        <w:rPr>
          <w:rFonts w:hint="cs"/>
          <w:rtl/>
          <w:lang w:bidi="ar-EG"/>
        </w:rPr>
        <w:t xml:space="preserve"> من الاتفاقية ستُحدّد على أساس استرداد التكاليف المعقولة لإنشاء السّجل الدولي وتشغيله وتنظيمه والتكاليف المعقولة للسلطة الإشرافية المرتبطة بأداء الوظائف وممارسة السلطات وأداء الواجبات التي تنطوي عليها الفقرة </w:t>
      </w:r>
      <w:r w:rsidRPr="00753D3C">
        <w:rPr>
          <w:lang w:val="en-GB" w:bidi="ar-EG"/>
        </w:rPr>
        <w:t>(2)</w:t>
      </w:r>
      <w:r w:rsidRPr="00753D3C">
        <w:rPr>
          <w:rFonts w:hint="cs"/>
          <w:rtl/>
          <w:lang w:bidi="ar-EG"/>
        </w:rPr>
        <w:t xml:space="preserve"> من المادة </w:t>
      </w:r>
      <w:r w:rsidRPr="00753D3C">
        <w:rPr>
          <w:lang w:val="en-GB" w:bidi="ar-EG"/>
        </w:rPr>
        <w:t>17</w:t>
      </w:r>
      <w:r w:rsidRPr="00753D3C">
        <w:rPr>
          <w:rFonts w:hint="cs"/>
          <w:rtl/>
          <w:lang w:bidi="ar-EG"/>
        </w:rPr>
        <w:t xml:space="preserve"> من الاتفاقية". ولدى قيام السلطة الإشرافية بتحديد الرسوم المقرّر فرضها، سيكون عليها مراعاة التكاليف المعقولة للتشكيل والتكاليف المعقولة لإنشاء السّجل الدولي في المستقبل وتشغيله وتنظيمه والإشراف على المسجّل والقيام بالوظائف الأخرى للسلطة الإشرافية.</w:t>
      </w:r>
    </w:p>
    <w:p w:rsidR="00753D3C" w:rsidRPr="00753D3C" w:rsidRDefault="00753D3C" w:rsidP="00753D3C">
      <w:pPr>
        <w:rPr>
          <w:lang w:bidi="ar-EG"/>
        </w:rPr>
      </w:pPr>
      <w:r w:rsidRPr="00753D3C">
        <w:rPr>
          <w:lang w:bidi="ar-EG"/>
        </w:rPr>
        <w:br w:type="page"/>
      </w:r>
    </w:p>
    <w:p w:rsidR="00753D3C" w:rsidRPr="00753D3C" w:rsidRDefault="00753D3C" w:rsidP="007064FE">
      <w:pPr>
        <w:pStyle w:val="AnnexNo"/>
        <w:rPr>
          <w:lang w:bidi="ar-EG"/>
        </w:rPr>
      </w:pPr>
      <w:r w:rsidRPr="00753D3C">
        <w:rPr>
          <w:rFonts w:hint="cs"/>
          <w:rtl/>
        </w:rPr>
        <w:lastRenderedPageBreak/>
        <w:t xml:space="preserve">الملحق </w:t>
      </w:r>
      <w:r w:rsidRPr="00753D3C">
        <w:rPr>
          <w:rFonts w:hint="eastAsia"/>
          <w:lang w:bidi="ar-EG"/>
        </w:rPr>
        <w:t>3</w:t>
      </w:r>
    </w:p>
    <w:p w:rsidR="00753D3C" w:rsidRPr="00753D3C" w:rsidRDefault="00753D3C" w:rsidP="00264D96">
      <w:pPr>
        <w:pStyle w:val="Annextitle"/>
        <w:spacing w:after="0"/>
        <w:rPr>
          <w:lang w:bidi="ar-EG"/>
        </w:rPr>
      </w:pPr>
      <w:r w:rsidRPr="00753D3C">
        <w:rPr>
          <w:rFonts w:hint="cs"/>
          <w:rtl/>
        </w:rPr>
        <w:t>مذكرة توضيحية بشأن دور الاتحاد الدولي للاتصالات كسلطة إشرافية</w:t>
      </w:r>
      <w:r w:rsidRPr="00753D3C">
        <w:rPr>
          <w:rFonts w:hint="cs"/>
          <w:rtl/>
        </w:rPr>
        <w:br/>
        <w:t>لدى نظام التسجيل الدولي لأصول الفضاء في المستقبل</w:t>
      </w:r>
      <w:r w:rsidRPr="00753D3C">
        <w:rPr>
          <w:rFonts w:hint="cs"/>
          <w:rtl/>
        </w:rPr>
        <w:br/>
        <w:t>بموجب بروتوكول اتفاقية كيب تاون المتعلق بالفضاء</w:t>
      </w:r>
    </w:p>
    <w:p w:rsidR="00753D3C" w:rsidRPr="00753D3C" w:rsidRDefault="00753D3C" w:rsidP="00264D96">
      <w:pPr>
        <w:spacing w:after="360"/>
        <w:jc w:val="center"/>
        <w:rPr>
          <w:lang w:bidi="ar-EG"/>
        </w:rPr>
      </w:pPr>
      <w:r w:rsidRPr="00753D3C">
        <w:rPr>
          <w:rFonts w:hint="cs"/>
          <w:b/>
          <w:bCs/>
          <w:rtl/>
        </w:rPr>
        <w:t>(إعداد أمانة</w:t>
      </w:r>
      <w:r w:rsidRPr="00753D3C">
        <w:rPr>
          <w:rFonts w:hint="cs"/>
          <w:b/>
          <w:bCs/>
          <w:rtl/>
          <w:lang w:bidi="ar-LB"/>
        </w:rPr>
        <w:t xml:space="preserve"> ا</w:t>
      </w:r>
      <w:r w:rsidRPr="00753D3C">
        <w:rPr>
          <w:rFonts w:hint="cs"/>
          <w:b/>
          <w:bCs/>
          <w:rtl/>
        </w:rPr>
        <w:t xml:space="preserve">لمعهد الدولي لتوحيد القانون الخاص </w:t>
      </w:r>
      <w:r w:rsidRPr="00753D3C">
        <w:rPr>
          <w:b/>
          <w:bCs/>
          <w:lang w:bidi="ar-EG"/>
        </w:rPr>
        <w:t>(UNIDROIT)</w:t>
      </w:r>
      <w:r w:rsidRPr="00753D3C">
        <w:rPr>
          <w:rFonts w:hint="cs"/>
          <w:b/>
          <w:bCs/>
          <w:rtl/>
        </w:rPr>
        <w:t xml:space="preserve"> - </w:t>
      </w:r>
      <w:r w:rsidRPr="00753D3C">
        <w:rPr>
          <w:b/>
          <w:bCs/>
          <w:lang w:bidi="ar-EG"/>
        </w:rPr>
        <w:t>10</w:t>
      </w:r>
      <w:r w:rsidRPr="00753D3C">
        <w:rPr>
          <w:rFonts w:hint="cs"/>
          <w:b/>
          <w:bCs/>
          <w:rtl/>
        </w:rPr>
        <w:t xml:space="preserve"> فبراير </w:t>
      </w:r>
      <w:r w:rsidRPr="00753D3C">
        <w:rPr>
          <w:b/>
          <w:bCs/>
          <w:lang w:bidi="ar-EG"/>
        </w:rPr>
        <w:t>2014</w:t>
      </w:r>
      <w:r w:rsidRPr="00753D3C">
        <w:rPr>
          <w:rFonts w:hint="cs"/>
          <w:b/>
          <w:bCs/>
          <w:rtl/>
        </w:rPr>
        <w:t>)</w:t>
      </w:r>
    </w:p>
    <w:p w:rsidR="00753D3C" w:rsidRPr="00753D3C" w:rsidRDefault="00753D3C" w:rsidP="00264D96">
      <w:pPr>
        <w:rPr>
          <w:lang w:bidi="ar-EG"/>
        </w:rPr>
      </w:pPr>
      <w:r w:rsidRPr="00753D3C">
        <w:rPr>
          <w:rFonts w:hint="cs"/>
          <w:rtl/>
          <w:lang w:bidi="ar-EG"/>
        </w:rPr>
        <w:t>تهدف هذه المذكرة المختصرة إلى توفير معلومات عن الآثار المترتبة على تولي الاتحاد الدولي للاتصالات عمل السلطة الإشرافية لدى نظام التسجيل الدولي لأصول الفضاء المقرر إنشاؤها بموجب بروتوكول اتفاقية كيب تاون لعام </w:t>
      </w:r>
      <w:r w:rsidRPr="00753D3C">
        <w:rPr>
          <w:lang w:bidi="ar-EG"/>
        </w:rPr>
        <w:t>2001</w:t>
      </w:r>
      <w:r w:rsidRPr="00753D3C">
        <w:rPr>
          <w:rFonts w:hint="cs"/>
          <w:rtl/>
          <w:lang w:bidi="ar-EG"/>
        </w:rPr>
        <w:t xml:space="preserve"> المتعلقة بالضمانات الدولية على المعدات المنقولة.</w:t>
      </w:r>
    </w:p>
    <w:p w:rsidR="00753D3C" w:rsidRPr="00753D3C" w:rsidRDefault="00753D3C" w:rsidP="00753D3C">
      <w:pPr>
        <w:rPr>
          <w:rtl/>
          <w:lang w:bidi="ar-EG"/>
        </w:rPr>
      </w:pPr>
      <w:r w:rsidRPr="00753D3C">
        <w:rPr>
          <w:rFonts w:hint="cs"/>
          <w:rtl/>
          <w:lang w:bidi="ar-EG"/>
        </w:rPr>
        <w:t>وهذه المذكرة مستخلصة من قواعد الاتفاقية والبروتوكول المتعلق بالفضاء، إلا أنها تشير بوجه خاص إلى التجربة العملية الناجحة ل</w:t>
      </w:r>
      <w:r w:rsidRPr="00753D3C">
        <w:rPr>
          <w:rFonts w:hint="cs"/>
          <w:rtl/>
          <w:lang w:bidi="ar-LB"/>
        </w:rPr>
        <w:t xml:space="preserve">منظمة الطيران المدني الدولي </w:t>
      </w:r>
      <w:r w:rsidRPr="00753D3C">
        <w:rPr>
          <w:lang w:bidi="ar-EG"/>
        </w:rPr>
        <w:t>(ICAO)</w:t>
      </w:r>
      <w:r w:rsidRPr="00753D3C">
        <w:rPr>
          <w:rFonts w:hint="cs"/>
          <w:rtl/>
          <w:lang w:bidi="ar-EG"/>
        </w:rPr>
        <w:t xml:space="preserve"> التي قامت بدور السلطة الإشرافية للسجل الدولي للمعدات الخاصة بالطائرات بموجب بروتوكول الاتفاقية المتعلق بالطائرات منذ أن دخل السجل حيز التشغيل في مارس </w:t>
      </w:r>
      <w:r w:rsidRPr="00753D3C">
        <w:rPr>
          <w:lang w:bidi="ar-EG"/>
        </w:rPr>
        <w:t>2006</w:t>
      </w:r>
      <w:r w:rsidRPr="00753D3C">
        <w:rPr>
          <w:rFonts w:hint="cs"/>
          <w:rtl/>
          <w:lang w:bidi="ar-EG"/>
        </w:rPr>
        <w:t>.</w:t>
      </w:r>
    </w:p>
    <w:p w:rsidR="00753D3C" w:rsidRPr="00203ED3" w:rsidRDefault="00753D3C" w:rsidP="00203ED3">
      <w:pPr>
        <w:pStyle w:val="Headingb0"/>
        <w:rPr>
          <w:sz w:val="22"/>
          <w:szCs w:val="30"/>
          <w:rtl/>
        </w:rPr>
      </w:pPr>
      <w:r w:rsidRPr="00203ED3">
        <w:rPr>
          <w:rFonts w:hint="cs"/>
          <w:sz w:val="22"/>
          <w:szCs w:val="30"/>
          <w:rtl/>
        </w:rPr>
        <w:t>دور السلطة الإشرافية</w:t>
      </w:r>
    </w:p>
    <w:p w:rsidR="00753D3C" w:rsidRPr="00753D3C" w:rsidRDefault="00753D3C" w:rsidP="00753D3C">
      <w:pPr>
        <w:rPr>
          <w:rtl/>
          <w:lang w:bidi="ar-EG"/>
        </w:rPr>
      </w:pPr>
      <w:r w:rsidRPr="00753D3C">
        <w:rPr>
          <w:lang w:bidi="ar-EG"/>
        </w:rPr>
        <w:t>1</w:t>
      </w:r>
      <w:r w:rsidRPr="00753D3C">
        <w:rPr>
          <w:rFonts w:hint="cs"/>
          <w:rtl/>
          <w:lang w:bidi="ar-EG"/>
        </w:rPr>
        <w:tab/>
        <w:t>ينص دور السلطة الإشرافية على إنشاء السجل الدولي، وتعيين المسجّل (أمين السجل) والإشراف على عمله، ووضع اللوائح التنظيمية لتشغيل السجل الدولي أو اعتمادها، وتحديد الرسوم وقيمة التأمين أو الكفالة المالية التي يتعين على المسجّل أن يقتنيها لقاء أفعاله التي ينتج عنها مسؤولية بموجب الاتفاقية (انظر الفقرة </w:t>
      </w:r>
      <w:r w:rsidRPr="00753D3C">
        <w:rPr>
          <w:lang w:bidi="ar-EG"/>
        </w:rPr>
        <w:t>8</w:t>
      </w:r>
      <w:r w:rsidRPr="00753D3C">
        <w:rPr>
          <w:rFonts w:hint="cs"/>
          <w:rtl/>
          <w:lang w:bidi="ar-EG"/>
        </w:rPr>
        <w:t xml:space="preserve"> أدناه</w:t>
      </w:r>
      <w:proofErr w:type="gramStart"/>
      <w:r w:rsidRPr="00753D3C">
        <w:rPr>
          <w:rFonts w:hint="cs"/>
          <w:rtl/>
          <w:lang w:bidi="ar-EG"/>
        </w:rPr>
        <w:t>)،</w:t>
      </w:r>
      <w:proofErr w:type="gramEnd"/>
      <w:r w:rsidRPr="00753D3C">
        <w:rPr>
          <w:rFonts w:hint="cs"/>
          <w:rtl/>
          <w:lang w:bidi="ar-EG"/>
        </w:rPr>
        <w:t xml:space="preserve"> والقيام بالأنشطة الأخرى المحددة في المادة </w:t>
      </w:r>
      <w:r w:rsidRPr="00753D3C">
        <w:rPr>
          <w:lang w:bidi="ar-EG"/>
        </w:rPr>
        <w:t>17</w:t>
      </w:r>
      <w:r w:rsidRPr="00753D3C">
        <w:rPr>
          <w:rFonts w:hint="cs"/>
          <w:rtl/>
          <w:lang w:bidi="ar-EG"/>
        </w:rPr>
        <w:t xml:space="preserve"> من اتفاقية كيب تاون. وهذه تشمل تقديم تقارير دورية للدول المتعاقدة بشأن القيام بواجباتها بموجب الاتفاقية والبروتوكول المتعلق بالفضاء.</w:t>
      </w:r>
    </w:p>
    <w:p w:rsidR="00753D3C" w:rsidRPr="00264D96" w:rsidRDefault="00753D3C" w:rsidP="00753D3C">
      <w:pPr>
        <w:rPr>
          <w:spacing w:val="-2"/>
          <w:rtl/>
          <w:lang w:bidi="ar-EG"/>
        </w:rPr>
      </w:pPr>
      <w:r w:rsidRPr="00264D96">
        <w:rPr>
          <w:spacing w:val="-2"/>
          <w:lang w:bidi="ar-EG"/>
        </w:rPr>
        <w:t>2</w:t>
      </w:r>
      <w:r w:rsidRPr="00264D96">
        <w:rPr>
          <w:rFonts w:hint="cs"/>
          <w:spacing w:val="-2"/>
          <w:rtl/>
          <w:lang w:bidi="ar-EG"/>
        </w:rPr>
        <w:tab/>
        <w:t>والسلطة الإشرافية معنية حصرياً بالسجل الدولي. وهي غير مسؤولة عن تفسير البروتوكول وتنفيذه في المسائل التي لا تتعلق بالسجل أو في أيّ من الوظائف أو الأنشطة الأخرى غير المتصلة بالسجل. فالتفسير في نهاية المطاف مسألة تبت فيها المحاكم الوطنية التي قد تأخذ في الاعتبار التعليقات الرسمية على الاتفاقية والبروتوكول المتعلق بالفضاء. وعلى نحو مماثل، ليست السلطة الإشرافية مسؤولة عن الفصل في تسجيلٍ معين كما أنها لا تعطي تعليمات للمسجّل لتغيير تاريخ يتعلق بتسجيل معين.</w:t>
      </w:r>
    </w:p>
    <w:p w:rsidR="00753D3C" w:rsidRPr="00203ED3" w:rsidRDefault="00753D3C" w:rsidP="00203ED3">
      <w:pPr>
        <w:pStyle w:val="Headingb0"/>
        <w:rPr>
          <w:sz w:val="22"/>
          <w:szCs w:val="30"/>
          <w:rtl/>
        </w:rPr>
      </w:pPr>
      <w:r w:rsidRPr="00203ED3">
        <w:rPr>
          <w:rFonts w:hint="cs"/>
          <w:sz w:val="22"/>
          <w:szCs w:val="30"/>
          <w:rtl/>
        </w:rPr>
        <w:t>اللجنة التحضيرية</w:t>
      </w:r>
    </w:p>
    <w:p w:rsidR="00753D3C" w:rsidRPr="00753D3C" w:rsidRDefault="00753D3C" w:rsidP="00753D3C">
      <w:pPr>
        <w:rPr>
          <w:rtl/>
          <w:lang w:bidi="ar-EG"/>
        </w:rPr>
      </w:pPr>
      <w:r w:rsidRPr="00753D3C">
        <w:rPr>
          <w:lang w:bidi="ar-EG"/>
        </w:rPr>
        <w:t>3</w:t>
      </w:r>
      <w:r w:rsidRPr="00753D3C">
        <w:rPr>
          <w:rFonts w:hint="cs"/>
          <w:rtl/>
          <w:lang w:bidi="ar-LB"/>
        </w:rPr>
        <w:tab/>
        <w:t>إذا قرر الاتحاد الدولي للاتصالات الاضطلاع بدور السلطة الإشرافية فسيكون في موقع يمكنه من تولي مسؤولية نظام التسجيل الدولي الذي يكون بالفعل قد أصبح يعمل بكامل طاقته. وتكون اللجنة التحضيرية التي أنشئت بموجب القرار</w:t>
      </w:r>
      <w:r w:rsidRPr="00753D3C">
        <w:rPr>
          <w:rFonts w:hint="cs"/>
          <w:rtl/>
          <w:lang w:bidi="ar-EG"/>
        </w:rPr>
        <w:t> </w:t>
      </w:r>
      <w:r w:rsidRPr="00753D3C">
        <w:rPr>
          <w:lang w:bidi="ar-EG"/>
        </w:rPr>
        <w:t>1</w:t>
      </w:r>
      <w:r w:rsidRPr="00753D3C">
        <w:rPr>
          <w:rFonts w:hint="cs"/>
          <w:rtl/>
          <w:lang w:bidi="ar-EG"/>
        </w:rPr>
        <w:t xml:space="preserve"> للمؤتمر الدبلوماسي الذي عقد في برلين في فبراير </w:t>
      </w:r>
      <w:r w:rsidRPr="00753D3C">
        <w:rPr>
          <w:lang w:bidi="ar-EG"/>
        </w:rPr>
        <w:t>2012</w:t>
      </w:r>
      <w:r w:rsidRPr="00753D3C">
        <w:rPr>
          <w:rFonts w:hint="cs"/>
          <w:rtl/>
          <w:lang w:bidi="ar-EG"/>
        </w:rPr>
        <w:t xml:space="preserve"> </w:t>
      </w:r>
      <w:r w:rsidRPr="00753D3C">
        <w:rPr>
          <w:rFonts w:hint="cs"/>
          <w:rtl/>
          <w:lang w:bidi="ar-LB"/>
        </w:rPr>
        <w:t xml:space="preserve">قد نفذت بالفعل جميع الأعمال التمهيدية اللازمة لإنشاء السجل الدولي، بما في ذلك التفاوض بشأن العقد المتعلق بإنشاء السجل والحفاظ عليه، وإعداد اللوائح التنظيمية الأولى، وتعيين أول أمين للسجل. </w:t>
      </w:r>
      <w:r w:rsidRPr="00753D3C">
        <w:rPr>
          <w:rFonts w:hint="cs"/>
          <w:rtl/>
          <w:lang w:bidi="ar-EG"/>
        </w:rPr>
        <w:t>واللجنة التحضيرية، التي تتولى دور السلطة الإشرافية المؤقتة، لن تسند مسؤوليتها للاتحاد إلا عندما يعمل السجل الدولي بكامل طاقته وينتهي العمل من وضع اللوائح التي تنظم عملياته. وبطبيعة الحال سيكون باب تعديل اللوائح أو الإضافة إليها أو استبدالها مفتوحاً أمام الاتحاد إذا ارتأى ذلك.</w:t>
      </w:r>
    </w:p>
    <w:p w:rsidR="00753D3C" w:rsidRPr="00753D3C" w:rsidRDefault="00753D3C" w:rsidP="00753D3C">
      <w:pPr>
        <w:rPr>
          <w:rtl/>
          <w:lang w:bidi="ar-EG"/>
        </w:rPr>
      </w:pPr>
      <w:r w:rsidRPr="00753D3C">
        <w:rPr>
          <w:lang w:bidi="ar-EG"/>
        </w:rPr>
        <w:t>4</w:t>
      </w:r>
      <w:r w:rsidRPr="00753D3C">
        <w:rPr>
          <w:rFonts w:hint="cs"/>
          <w:rtl/>
          <w:lang w:bidi="ar-EG"/>
        </w:rPr>
        <w:tab/>
        <w:t>وقد أحرزت اللجنة التحضيرية تقدماً كبيراً في إعداد اللوائح التنظيمية التي تستند إلى النسخة الأخيرة (السادسة) من اللوائح المتعلقة بالمعدات الخاصة بالطائرات. وعقدت اللجنة التحضيرية اجتماعين وهي بصدد الانتهاء من مشروع اللوائح التنظيمية. وبالفعل لم يبق سوى مسألة تحديد المعايير المتعلقة بالحمولات النافعة أو بأجزاء من مركبة فضائية أو حمولة نافعة.</w:t>
      </w:r>
    </w:p>
    <w:p w:rsidR="00753D3C" w:rsidRPr="00203ED3" w:rsidRDefault="00753D3C" w:rsidP="00203ED3">
      <w:pPr>
        <w:pStyle w:val="Headingb0"/>
        <w:rPr>
          <w:sz w:val="22"/>
          <w:szCs w:val="30"/>
        </w:rPr>
      </w:pPr>
      <w:r w:rsidRPr="00203ED3">
        <w:rPr>
          <w:rFonts w:hint="cs"/>
          <w:sz w:val="22"/>
          <w:szCs w:val="30"/>
          <w:rtl/>
        </w:rPr>
        <w:lastRenderedPageBreak/>
        <w:t>لجنة الخبراء والمجلس الاستشاري للسجل الدولي</w:t>
      </w:r>
    </w:p>
    <w:p w:rsidR="00753D3C" w:rsidRPr="00753D3C" w:rsidRDefault="00753D3C" w:rsidP="00CE2E89">
      <w:pPr>
        <w:keepNext/>
        <w:keepLines/>
        <w:rPr>
          <w:lang w:val="en-GB" w:bidi="ar-EG"/>
        </w:rPr>
      </w:pPr>
      <w:r w:rsidRPr="00753D3C">
        <w:rPr>
          <w:lang w:bidi="ar-EG"/>
        </w:rPr>
        <w:t>5</w:t>
      </w:r>
      <w:r w:rsidRPr="00753D3C">
        <w:rPr>
          <w:rFonts w:hint="cs"/>
          <w:rtl/>
          <w:lang w:bidi="ar-EG"/>
        </w:rPr>
        <w:tab/>
        <w:t xml:space="preserve">يدعو القرار </w:t>
      </w:r>
      <w:r w:rsidRPr="00753D3C">
        <w:rPr>
          <w:lang w:bidi="ar-EG"/>
        </w:rPr>
        <w:t>3</w:t>
      </w:r>
      <w:r w:rsidRPr="00753D3C">
        <w:rPr>
          <w:rFonts w:hint="cs"/>
          <w:rtl/>
          <w:lang w:bidi="ar-EG"/>
        </w:rPr>
        <w:t xml:space="preserve"> السلطة الإشرافية إلى إنشاء لجنة خبراء تتكون من </w:t>
      </w:r>
      <w:r w:rsidRPr="00753D3C">
        <w:rPr>
          <w:lang w:bidi="ar-EG"/>
        </w:rPr>
        <w:t>20</w:t>
      </w:r>
      <w:r w:rsidRPr="00753D3C">
        <w:rPr>
          <w:rFonts w:hint="cs"/>
          <w:rtl/>
          <w:lang w:bidi="ar-EG"/>
        </w:rPr>
        <w:t xml:space="preserve"> عضواً على الأكثر يتم تعيينهم من الدول الموقعة والدول المتعاقدة على البروتوكول ويتمتعون بما يلزم من مؤهلات وخبرات من أجل مساعدة السلطة الإشرافية على قيامها بوظائفها. وقد أنشئت لجنة مماثلة، تدعى </w:t>
      </w:r>
      <w:r w:rsidRPr="00753D3C">
        <w:rPr>
          <w:lang w:bidi="ar-EG"/>
        </w:rPr>
        <w:t>CESAIR</w:t>
      </w:r>
      <w:r w:rsidRPr="00753D3C">
        <w:rPr>
          <w:rFonts w:hint="cs"/>
          <w:rtl/>
          <w:lang w:bidi="ar-EG"/>
        </w:rPr>
        <w:t>، هي عبارة عن هيئة من المسؤولين الحكوميين في الطيران المدني، لتقديم المشورة إلى</w:t>
      </w:r>
      <w:r w:rsidRPr="00753D3C">
        <w:rPr>
          <w:rFonts w:hint="cs"/>
          <w:rtl/>
          <w:lang w:bidi="ar-LB"/>
        </w:rPr>
        <w:t xml:space="preserve"> منظمة الطيران المدني الدولي </w:t>
      </w:r>
      <w:r w:rsidRPr="00753D3C">
        <w:rPr>
          <w:lang w:bidi="ar-EG"/>
        </w:rPr>
        <w:t>(ICAO)</w:t>
      </w:r>
      <w:r w:rsidRPr="00753D3C">
        <w:rPr>
          <w:rFonts w:hint="cs"/>
          <w:rtl/>
          <w:lang w:bidi="ar-EG"/>
        </w:rPr>
        <w:t xml:space="preserve"> باعتبارها السلطة الإشرافية بالنسبة للمعدات الخاصة بالطائرات. وقد أنشأ السجل الدولي للمعدات الخاصة بالطائرات المجلس الاستشاري للسجل الدولي </w:t>
      </w:r>
      <w:r w:rsidRPr="00753D3C">
        <w:rPr>
          <w:lang w:bidi="ar-EG"/>
        </w:rPr>
        <w:t>(IRAB)</w:t>
      </w:r>
      <w:r w:rsidRPr="00753D3C">
        <w:rPr>
          <w:rFonts w:hint="cs"/>
          <w:rtl/>
          <w:lang w:bidi="ar-EG"/>
        </w:rPr>
        <w:t>، وهو عبارة عن فريق من الخبراء القانونيين والتقنيين في القطاع الصناعي، لتقديم المشورة إلى المسجّل بشأن احتياجات مستعملي نظام التسجيل. وقد تقدم المجلس الاستشاري للسجل الدولي </w:t>
      </w:r>
      <w:r w:rsidRPr="00753D3C">
        <w:rPr>
          <w:lang w:bidi="ar-EG"/>
        </w:rPr>
        <w:t>(IRAB)</w:t>
      </w:r>
      <w:r w:rsidRPr="00753D3C">
        <w:rPr>
          <w:rFonts w:hint="cs"/>
          <w:rtl/>
          <w:lang w:bidi="ar-EG"/>
        </w:rPr>
        <w:t xml:space="preserve"> بتوصيات إلى اللجنة </w:t>
      </w:r>
      <w:r w:rsidRPr="00753D3C">
        <w:rPr>
          <w:lang w:bidi="ar-EG"/>
        </w:rPr>
        <w:t>CESAIR</w:t>
      </w:r>
      <w:r w:rsidRPr="00753D3C">
        <w:rPr>
          <w:rFonts w:hint="cs"/>
          <w:rtl/>
          <w:lang w:bidi="ar-EG"/>
        </w:rPr>
        <w:t xml:space="preserve"> التي نظرت فيها ورفعتها إلى مجلس</w:t>
      </w:r>
      <w:r w:rsidRPr="00753D3C">
        <w:rPr>
          <w:rFonts w:hint="cs"/>
          <w:rtl/>
          <w:lang w:bidi="ar-LB"/>
        </w:rPr>
        <w:t xml:space="preserve"> منظمة الطيران المدني الدولي بعد أن أجرت عليها التعديلات التي ارتأتها ضرورية.</w:t>
      </w:r>
    </w:p>
    <w:p w:rsidR="00753D3C" w:rsidRPr="00203ED3" w:rsidRDefault="00753D3C" w:rsidP="00203ED3">
      <w:pPr>
        <w:pStyle w:val="Headingb0"/>
        <w:rPr>
          <w:sz w:val="22"/>
          <w:szCs w:val="30"/>
          <w:rtl/>
        </w:rPr>
      </w:pPr>
      <w:r w:rsidRPr="00203ED3">
        <w:rPr>
          <w:rFonts w:hint="cs"/>
          <w:sz w:val="22"/>
          <w:szCs w:val="30"/>
          <w:rtl/>
        </w:rPr>
        <w:t xml:space="preserve">العمل المطلوب تنفيذه من الاتحاد </w:t>
      </w:r>
    </w:p>
    <w:p w:rsidR="00753D3C" w:rsidRPr="00753D3C" w:rsidRDefault="00753D3C" w:rsidP="00753D3C">
      <w:pPr>
        <w:rPr>
          <w:lang w:val="en-GB" w:bidi="ar-EG"/>
        </w:rPr>
      </w:pPr>
      <w:r w:rsidRPr="00753D3C">
        <w:rPr>
          <w:lang w:bidi="ar-EG"/>
        </w:rPr>
        <w:t>6</w:t>
      </w:r>
      <w:r w:rsidRPr="00753D3C">
        <w:rPr>
          <w:rFonts w:hint="cs"/>
          <w:rtl/>
          <w:lang w:bidi="ar-EG"/>
        </w:rPr>
        <w:tab/>
        <w:t>يُلاحظ من الفقرات السابقة أنه بالرغم من أن دور الاتحاد كسلطة إشرافية تجعله مسؤولاً عن الإشراف على السجل الدولي لأصول الفضاء، فإن العبء الواقع عليه سيكون خفيفاً نسبياً. فالسجل لن يعمل بكامل طاقته إلا عندما يُسند عمل اللجنة التحضيرية إلى الاتحاد، والخبرة الصناعية الضرورية ستأتي من الهيئة المكافئة للمجلس الاستشاري للسجل الدولي إذا ما قام السجل الدولي بإنشاء هذه الهيئة، وستجري لجنة الخبراء الحكوميين تقييماً للمقترحات وتقدمها إلى الاتحاد مع التعديلات التي تراها مناسبة. وقد عمل هذا الترتيب على مدى السنوات الثماني الماضية من عمليات السجل على أحسن ما يرام</w:t>
      </w:r>
      <w:r w:rsidRPr="00753D3C">
        <w:rPr>
          <w:rFonts w:hint="cs"/>
          <w:rtl/>
          <w:lang w:bidi="ar-LB"/>
        </w:rPr>
        <w:t xml:space="preserve"> بالنسبة لمنظمة الطيران المدني الدولي التي لم تضطر إلى توظيف فرد إضافي واحد من موظفيها للقيام بوظائفها.</w:t>
      </w:r>
    </w:p>
    <w:p w:rsidR="00753D3C" w:rsidRPr="00203ED3" w:rsidRDefault="00753D3C" w:rsidP="00203ED3">
      <w:pPr>
        <w:pStyle w:val="Headingb0"/>
        <w:rPr>
          <w:sz w:val="22"/>
          <w:szCs w:val="30"/>
          <w:rtl/>
        </w:rPr>
      </w:pPr>
      <w:r w:rsidRPr="00203ED3">
        <w:rPr>
          <w:rFonts w:hint="cs"/>
          <w:sz w:val="22"/>
          <w:szCs w:val="30"/>
          <w:rtl/>
        </w:rPr>
        <w:t>هل يتحمل الاتحاد أي مسؤولية محتملة؟</w:t>
      </w:r>
    </w:p>
    <w:p w:rsidR="00753D3C" w:rsidRPr="00753D3C" w:rsidRDefault="00753D3C" w:rsidP="00753D3C">
      <w:pPr>
        <w:rPr>
          <w:lang w:val="en-GB" w:bidi="ar-EG"/>
        </w:rPr>
      </w:pPr>
      <w:r w:rsidRPr="00753D3C">
        <w:rPr>
          <w:lang w:bidi="ar-EG"/>
        </w:rPr>
        <w:t>7</w:t>
      </w:r>
      <w:r w:rsidRPr="00753D3C">
        <w:rPr>
          <w:rFonts w:hint="cs"/>
          <w:rtl/>
          <w:lang w:bidi="ar-EG"/>
        </w:rPr>
        <w:tab/>
        <w:t>الإجابة الموجزة على هذا السؤال هي بالنفي</w:t>
      </w:r>
      <w:r w:rsidRPr="00753D3C">
        <w:rPr>
          <w:rFonts w:hint="cs"/>
          <w:rtl/>
          <w:lang w:bidi="ar-LB"/>
        </w:rPr>
        <w:t>. فبموجب الفقرة </w:t>
      </w:r>
      <w:r w:rsidRPr="00753D3C">
        <w:rPr>
          <w:lang w:bidi="ar-EG"/>
        </w:rPr>
        <w:t>2</w:t>
      </w:r>
      <w:r w:rsidRPr="00753D3C">
        <w:rPr>
          <w:rFonts w:hint="cs"/>
          <w:rtl/>
          <w:lang w:bidi="ar-EG"/>
        </w:rPr>
        <w:t xml:space="preserve"> من</w:t>
      </w:r>
      <w:r w:rsidRPr="00753D3C">
        <w:rPr>
          <w:rFonts w:hint="cs"/>
          <w:rtl/>
          <w:lang w:bidi="ar-LB"/>
        </w:rPr>
        <w:t xml:space="preserve"> المادة </w:t>
      </w:r>
      <w:r w:rsidRPr="00753D3C">
        <w:rPr>
          <w:lang w:bidi="ar-EG"/>
        </w:rPr>
        <w:t>27</w:t>
      </w:r>
      <w:r w:rsidRPr="00753D3C">
        <w:rPr>
          <w:rFonts w:hint="cs"/>
          <w:rtl/>
          <w:lang w:bidi="ar-EG"/>
        </w:rPr>
        <w:t xml:space="preserve"> تتمتع السلطة الإشرافية ومسؤوليها بالحصانة من الإجراءات القانونية والإدارية كما ينص عليه البروتوكول. وتنص الفقرة</w:t>
      </w:r>
      <w:r w:rsidRPr="00753D3C">
        <w:rPr>
          <w:rFonts w:hint="cs"/>
          <w:rtl/>
          <w:lang w:bidi="ar-LB"/>
        </w:rPr>
        <w:t> </w:t>
      </w:r>
      <w:r w:rsidRPr="00753D3C">
        <w:rPr>
          <w:lang w:bidi="ar-EG"/>
        </w:rPr>
        <w:t>2</w:t>
      </w:r>
      <w:r w:rsidRPr="00753D3C">
        <w:rPr>
          <w:rFonts w:hint="cs"/>
          <w:rtl/>
          <w:lang w:bidi="ar-EG"/>
        </w:rPr>
        <w:t xml:space="preserve"> من المادة</w:t>
      </w:r>
      <w:r w:rsidRPr="00753D3C">
        <w:rPr>
          <w:rFonts w:hint="cs"/>
          <w:rtl/>
          <w:lang w:bidi="ar-LB"/>
        </w:rPr>
        <w:t> </w:t>
      </w:r>
      <w:r w:rsidRPr="00753D3C">
        <w:rPr>
          <w:lang w:bidi="ar-EG"/>
        </w:rPr>
        <w:t>28</w:t>
      </w:r>
      <w:r w:rsidRPr="00753D3C">
        <w:rPr>
          <w:rFonts w:hint="cs"/>
          <w:rtl/>
          <w:lang w:bidi="ar-EG"/>
        </w:rPr>
        <w:t xml:space="preserve"> من البروتوكول المتعلق بالفضاء على أن السلطة الإشرافية ومسؤوليها وموظفيها يتمتعون بالحصانة من الإجراءات القانونية والإدارية كما هو وارد في قواعد العمل المطبقة عليهم باعتبارهم جهة دولية أو غيرها. وبما أن الاتحاد الدولي للاتصالات هو وكالة متخصصة تابعة للأمم المتحدة، فهو يتمتع على صعيد القانون الدولي بالامتيازات والحصانات المحددة في الأحكام العادية لاتفاقية "الامتيازات والحصانات للوكالات المتخصصة" التي أقرتها الأمم المتحدة في عام</w:t>
      </w:r>
      <w:r w:rsidRPr="00753D3C">
        <w:rPr>
          <w:rFonts w:hint="cs"/>
          <w:rtl/>
          <w:lang w:bidi="ar-LB"/>
        </w:rPr>
        <w:t> </w:t>
      </w:r>
      <w:r w:rsidRPr="00753D3C">
        <w:rPr>
          <w:lang w:bidi="ar-EG"/>
        </w:rPr>
        <w:t>1947</w:t>
      </w:r>
      <w:r w:rsidRPr="00753D3C">
        <w:rPr>
          <w:rFonts w:hint="cs"/>
          <w:rtl/>
          <w:lang w:bidi="ar-EG"/>
        </w:rPr>
        <w:t xml:space="preserve"> وفي الملحق</w:t>
      </w:r>
      <w:r w:rsidRPr="00753D3C">
        <w:rPr>
          <w:rFonts w:hint="cs"/>
          <w:rtl/>
          <w:lang w:bidi="ar-LB"/>
        </w:rPr>
        <w:t> </w:t>
      </w:r>
      <w:r w:rsidRPr="00753D3C">
        <w:rPr>
          <w:lang w:bidi="ar-EG"/>
        </w:rPr>
        <w:t>9</w:t>
      </w:r>
      <w:r w:rsidRPr="00753D3C">
        <w:rPr>
          <w:rFonts w:hint="cs"/>
          <w:rtl/>
          <w:lang w:bidi="ar-EG"/>
        </w:rPr>
        <w:t xml:space="preserve"> لهذه الاتفاقية فيما يتعلق بالبلدان التي هي أطراف في الاتفاقية (يوجد حالياً </w:t>
      </w:r>
      <w:r w:rsidRPr="00753D3C">
        <w:rPr>
          <w:lang w:bidi="ar-EG"/>
        </w:rPr>
        <w:t>123</w:t>
      </w:r>
      <w:r w:rsidRPr="00753D3C">
        <w:rPr>
          <w:rFonts w:hint="cs"/>
          <w:rtl/>
          <w:lang w:bidi="ar-LB"/>
        </w:rPr>
        <w:t> </w:t>
      </w:r>
      <w:r w:rsidRPr="00753D3C">
        <w:rPr>
          <w:rFonts w:hint="cs"/>
          <w:rtl/>
          <w:lang w:bidi="ar-EG"/>
        </w:rPr>
        <w:t>طرفاً فيها). والاتحاد الدولي للاتصالات نفسه على دراية بالفقرات</w:t>
      </w:r>
      <w:r w:rsidRPr="00753D3C">
        <w:rPr>
          <w:rFonts w:hint="cs"/>
          <w:rtl/>
          <w:lang w:bidi="ar-LB"/>
        </w:rPr>
        <w:t> </w:t>
      </w:r>
      <w:r w:rsidRPr="00753D3C">
        <w:rPr>
          <w:lang w:bidi="ar-EG"/>
        </w:rPr>
        <w:t>6-4</w:t>
      </w:r>
      <w:r w:rsidRPr="00753D3C">
        <w:rPr>
          <w:rFonts w:hint="cs"/>
          <w:rtl/>
          <w:lang w:bidi="ar-EG"/>
        </w:rPr>
        <w:t xml:space="preserve"> من المادة </w:t>
      </w:r>
      <w:r w:rsidRPr="00753D3C">
        <w:rPr>
          <w:lang w:bidi="ar-EG"/>
        </w:rPr>
        <w:t>3</w:t>
      </w:r>
      <w:r w:rsidRPr="00753D3C">
        <w:rPr>
          <w:rFonts w:hint="cs"/>
          <w:rtl/>
          <w:lang w:bidi="ar-EG"/>
        </w:rPr>
        <w:t xml:space="preserve"> لهذه الاتفاقية، التي تنص على أن الوكالات المتخصصة، إلى جانب ملكياتها وأصولها ومنشآتها ومحفوظاتها، مصونة ومحصنة ضد أي شكل من أشكال الإجراءات القانونية باستثناء الحالة الخاصة التي تكون قد تنازلت فيها عن حصانتها.</w:t>
      </w:r>
    </w:p>
    <w:p w:rsidR="00753D3C" w:rsidRPr="00203ED3" w:rsidRDefault="00753D3C" w:rsidP="00203ED3">
      <w:pPr>
        <w:pStyle w:val="Headingb0"/>
        <w:rPr>
          <w:sz w:val="22"/>
          <w:szCs w:val="30"/>
          <w:rtl/>
        </w:rPr>
      </w:pPr>
      <w:r w:rsidRPr="00203ED3">
        <w:rPr>
          <w:rFonts w:hint="cs"/>
          <w:sz w:val="22"/>
          <w:szCs w:val="30"/>
          <w:rtl/>
        </w:rPr>
        <w:t>المسؤولية القانونية للمسجّل</w:t>
      </w:r>
    </w:p>
    <w:p w:rsidR="00753D3C" w:rsidRPr="00753D3C" w:rsidRDefault="00753D3C" w:rsidP="00753D3C">
      <w:pPr>
        <w:rPr>
          <w:lang w:val="en-GB" w:bidi="ar-EG"/>
        </w:rPr>
      </w:pPr>
      <w:r w:rsidRPr="00753D3C">
        <w:rPr>
          <w:lang w:bidi="ar-EG"/>
        </w:rPr>
        <w:t>8</w:t>
      </w:r>
      <w:r w:rsidRPr="00753D3C">
        <w:rPr>
          <w:rFonts w:hint="cs"/>
          <w:rtl/>
          <w:lang w:bidi="ar-EG"/>
        </w:rPr>
        <w:tab/>
        <w:t xml:space="preserve">على العكس من ذلك، فبموجب المادة </w:t>
      </w:r>
      <w:r w:rsidRPr="00753D3C">
        <w:rPr>
          <w:lang w:bidi="ar-EG"/>
        </w:rPr>
        <w:t>28</w:t>
      </w:r>
      <w:r w:rsidRPr="00753D3C">
        <w:rPr>
          <w:rFonts w:hint="cs"/>
          <w:rtl/>
          <w:lang w:bidi="ar-EG"/>
        </w:rPr>
        <w:t xml:space="preserve"> من اتفاقية كيب تاون يكون المسجّل (أمين السجل) مكلفاً حصراً بالتعويض عن الأضرار الناجمة عن الخسارة التي يتعرض لها أحد الأشخاص وتنتج مباشرة عن أي فعل أو إغفال يقوم به المسجل ومسؤوليه وموظفيه أو عن أي خلل في نظام التسجيل الدولي، وهو مطالب بتغطية هذه المسؤولية عن طريق التأمين أو بكفالة مالية تحدِّد قيمتها السلطة الإشرافية. وفي الحالة المتعلقة بالسجل الدولي للمعدات الخاصة بالطائرات، فإن القيمة الحالية للتغطية تبلغ </w:t>
      </w:r>
      <w:r w:rsidRPr="00753D3C">
        <w:rPr>
          <w:lang w:bidi="ar-EG"/>
        </w:rPr>
        <w:t>130</w:t>
      </w:r>
      <w:r w:rsidRPr="00753D3C">
        <w:rPr>
          <w:rFonts w:hint="cs"/>
          <w:rtl/>
          <w:lang w:bidi="ar-EG"/>
        </w:rPr>
        <w:t> مليون دولار أمريكي. وبعد مرور ثماني سنوات من النشاط أنجز خلالها نحو</w:t>
      </w:r>
      <w:r w:rsidRPr="00753D3C">
        <w:rPr>
          <w:rFonts w:hint="cs"/>
          <w:rtl/>
          <w:lang w:bidi="ar-LB"/>
        </w:rPr>
        <w:t> </w:t>
      </w:r>
      <w:r w:rsidRPr="00753D3C">
        <w:rPr>
          <w:lang w:bidi="ar-EG"/>
        </w:rPr>
        <w:t>420 000</w:t>
      </w:r>
      <w:r w:rsidRPr="00753D3C">
        <w:rPr>
          <w:rFonts w:hint="cs"/>
          <w:rtl/>
          <w:lang w:bidi="ar-EG"/>
        </w:rPr>
        <w:t xml:space="preserve"> عملية تسجيل، لم يتلق نظام التسجيل مطالبة واحدة بشأن خسارة معينة.</w:t>
      </w:r>
    </w:p>
    <w:p w:rsidR="00753D3C" w:rsidRPr="00203ED3" w:rsidRDefault="00753D3C" w:rsidP="00203ED3">
      <w:pPr>
        <w:pStyle w:val="Headingb0"/>
        <w:rPr>
          <w:sz w:val="22"/>
          <w:szCs w:val="30"/>
          <w:rtl/>
        </w:rPr>
      </w:pPr>
      <w:r w:rsidRPr="00203ED3">
        <w:rPr>
          <w:rFonts w:hint="cs"/>
          <w:sz w:val="22"/>
          <w:szCs w:val="30"/>
          <w:rtl/>
        </w:rPr>
        <w:t>حصانة أصول السجل</w:t>
      </w:r>
    </w:p>
    <w:p w:rsidR="00753D3C" w:rsidRPr="00753D3C" w:rsidRDefault="00753D3C" w:rsidP="00203ED3">
      <w:pPr>
        <w:keepNext/>
        <w:keepLines/>
        <w:rPr>
          <w:lang w:val="en-GB" w:bidi="ar-EG"/>
        </w:rPr>
      </w:pPr>
      <w:r w:rsidRPr="00753D3C">
        <w:rPr>
          <w:lang w:bidi="ar-EG"/>
        </w:rPr>
        <w:t>9</w:t>
      </w:r>
      <w:r w:rsidRPr="00753D3C">
        <w:rPr>
          <w:rFonts w:hint="cs"/>
          <w:rtl/>
          <w:lang w:bidi="ar-EG"/>
        </w:rPr>
        <w:tab/>
      </w:r>
      <w:r w:rsidRPr="00753D3C">
        <w:rPr>
          <w:rFonts w:hint="cs"/>
          <w:rtl/>
          <w:lang w:bidi="ar"/>
        </w:rPr>
        <w:t>تكون حرمة أصول السجل الدولي ووثائقه وقواعد البيانات الخاصة به ومحفوظاته مصونة ومحصنة ضد الحجز أو الاجراءات القانونية أو الإدارية الأخرى، ولكن يمكن أن ينفذ إليها أي مطالب يتقدم بمطالبة من المسجّل.</w:t>
      </w:r>
    </w:p>
    <w:p w:rsidR="00753D3C" w:rsidRPr="00203ED3" w:rsidRDefault="00753D3C" w:rsidP="00203ED3">
      <w:pPr>
        <w:pStyle w:val="Headingb0"/>
        <w:rPr>
          <w:sz w:val="22"/>
          <w:szCs w:val="30"/>
          <w:rtl/>
        </w:rPr>
      </w:pPr>
      <w:r w:rsidRPr="00203ED3">
        <w:rPr>
          <w:rFonts w:hint="cs"/>
          <w:sz w:val="22"/>
          <w:szCs w:val="30"/>
          <w:rtl/>
        </w:rPr>
        <w:t>إجراءات تعديل/تنقيح البروتوكول المتعلق بالفضاء</w:t>
      </w:r>
    </w:p>
    <w:p w:rsidR="00753D3C" w:rsidRPr="00753D3C" w:rsidRDefault="00753D3C" w:rsidP="00753D3C">
      <w:pPr>
        <w:rPr>
          <w:lang w:val="en-GB" w:bidi="ar-EG"/>
        </w:rPr>
      </w:pPr>
      <w:r w:rsidRPr="00753D3C">
        <w:rPr>
          <w:lang w:bidi="ar-EG"/>
        </w:rPr>
        <w:t>10</w:t>
      </w:r>
      <w:r w:rsidRPr="00753D3C">
        <w:rPr>
          <w:rFonts w:hint="cs"/>
          <w:rtl/>
          <w:lang w:bidi="ar-EG"/>
        </w:rPr>
        <w:tab/>
      </w:r>
      <w:r w:rsidRPr="00753D3C">
        <w:rPr>
          <w:rFonts w:hint="cs"/>
          <w:rtl/>
          <w:lang w:bidi="ar"/>
        </w:rPr>
        <w:t xml:space="preserve">تنص المادة </w:t>
      </w:r>
      <w:r w:rsidRPr="00753D3C">
        <w:rPr>
          <w:lang w:bidi="ar-EG"/>
        </w:rPr>
        <w:t>47</w:t>
      </w:r>
      <w:r w:rsidRPr="00753D3C">
        <w:rPr>
          <w:rFonts w:hint="cs"/>
          <w:rtl/>
          <w:lang w:bidi="ar-EG"/>
        </w:rPr>
        <w:t xml:space="preserve"> من البروتوكول على أن</w:t>
      </w:r>
      <w:r w:rsidRPr="00753D3C">
        <w:rPr>
          <w:rFonts w:hint="cs"/>
          <w:b/>
          <w:rtl/>
          <w:lang w:bidi="ar-LB"/>
        </w:rPr>
        <w:t xml:space="preserve"> </w:t>
      </w:r>
      <w:r w:rsidRPr="00753D3C">
        <w:rPr>
          <w:rFonts w:hint="cs"/>
          <w:rtl/>
          <w:lang w:bidi="ar-LB"/>
        </w:rPr>
        <w:t>ا</w:t>
      </w:r>
      <w:r w:rsidRPr="00753D3C">
        <w:rPr>
          <w:rFonts w:hint="cs"/>
          <w:rtl/>
          <w:lang w:bidi="ar-EG"/>
        </w:rPr>
        <w:t>لمعهد الدولي لتوحيد القانون الخاص</w:t>
      </w:r>
      <w:r w:rsidRPr="00753D3C">
        <w:rPr>
          <w:rFonts w:hint="cs"/>
          <w:b/>
          <w:rtl/>
          <w:lang w:bidi="ar-EG"/>
        </w:rPr>
        <w:t>،</w:t>
      </w:r>
      <w:r w:rsidRPr="00753D3C">
        <w:rPr>
          <w:rFonts w:hint="cs"/>
          <w:rtl/>
          <w:lang w:bidi="ar-EG"/>
        </w:rPr>
        <w:t xml:space="preserve"> باعتباره الجهة الوديعة، يعقد بالتشاور مع السلطة الإشرافية مؤتمرات استعراض الدول الأطراف بناءً على طلب ما لا </w:t>
      </w:r>
      <w:r w:rsidRPr="00753D3C">
        <w:rPr>
          <w:rFonts w:hint="cs"/>
          <w:rtl/>
          <w:lang w:bidi="ar-EG"/>
        </w:rPr>
        <w:lastRenderedPageBreak/>
        <w:t xml:space="preserve">يقل عن </w:t>
      </w:r>
      <w:r w:rsidRPr="00753D3C">
        <w:rPr>
          <w:lang w:bidi="ar-EG"/>
        </w:rPr>
        <w:t>25</w:t>
      </w:r>
      <w:r w:rsidRPr="00753D3C">
        <w:rPr>
          <w:rFonts w:hint="cs"/>
          <w:rtl/>
          <w:lang w:bidi="ar-EG"/>
        </w:rPr>
        <w:t xml:space="preserve"> في المائة من الدول الأطراف. وبالتالي يكون</w:t>
      </w:r>
      <w:r w:rsidRPr="00753D3C">
        <w:rPr>
          <w:rFonts w:hint="cs"/>
          <w:rtl/>
          <w:lang w:bidi="ar-LB"/>
        </w:rPr>
        <w:t xml:space="preserve"> ا</w:t>
      </w:r>
      <w:r w:rsidRPr="00753D3C">
        <w:rPr>
          <w:rFonts w:hint="cs"/>
          <w:rtl/>
          <w:lang w:bidi="ar-EG"/>
        </w:rPr>
        <w:t>لمعهد الدولي لتوحيد القانون الخاص مسؤولاً عن تنظيم مؤتمر الاستعراض وسوف يتعاون بشكل وثيق مع الاتحاد الدولي للاتصالات فيما لو أُسند دور السلطة الإشرافية إلى الاتحاد.</w:t>
      </w:r>
    </w:p>
    <w:p w:rsidR="00753D3C" w:rsidRPr="00203ED3" w:rsidRDefault="00753D3C" w:rsidP="00203ED3">
      <w:pPr>
        <w:pStyle w:val="Headingb0"/>
        <w:rPr>
          <w:sz w:val="22"/>
          <w:szCs w:val="30"/>
          <w:rtl/>
        </w:rPr>
      </w:pPr>
      <w:r w:rsidRPr="00203ED3">
        <w:rPr>
          <w:rFonts w:hint="cs"/>
          <w:sz w:val="22"/>
          <w:szCs w:val="30"/>
          <w:rtl/>
        </w:rPr>
        <w:t>الرسوم والتكاليف</w:t>
      </w:r>
    </w:p>
    <w:p w:rsidR="00753D3C" w:rsidRDefault="00753D3C" w:rsidP="00753D3C">
      <w:pPr>
        <w:rPr>
          <w:rtl/>
          <w:lang w:bidi="ar-EG"/>
        </w:rPr>
      </w:pPr>
      <w:r w:rsidRPr="00753D3C">
        <w:rPr>
          <w:lang w:bidi="ar-EG"/>
        </w:rPr>
        <w:t>11</w:t>
      </w:r>
      <w:r w:rsidRPr="00753D3C">
        <w:rPr>
          <w:rFonts w:hint="cs"/>
          <w:rtl/>
          <w:lang w:bidi="ar-EG"/>
        </w:rPr>
        <w:tab/>
        <w:t>بموجب المادة </w:t>
      </w:r>
      <w:r w:rsidRPr="00753D3C">
        <w:rPr>
          <w:lang w:bidi="ar-EG"/>
        </w:rPr>
        <w:t>32</w:t>
      </w:r>
      <w:r w:rsidRPr="00753D3C">
        <w:rPr>
          <w:rFonts w:hint="cs"/>
          <w:rtl/>
          <w:lang w:bidi="ar-EG"/>
        </w:rPr>
        <w:t xml:space="preserve"> من البروتوكول ستُحدّد الرسوم المفروضة على خدمات ومرافق السجل الدولي على أساس استرداد التكاليف المعقولة لإنشاء السجل الدولي وتشغيله وتنظيمه والتكاليف المعقولة للسلطة الإشرافية المرتبطة بأداء الوظائف التي تنطوي عليها الفقرة </w:t>
      </w:r>
      <w:r w:rsidRPr="00753D3C">
        <w:rPr>
          <w:lang w:val="en-GB" w:bidi="ar-EG"/>
        </w:rPr>
        <w:t>(2)</w:t>
      </w:r>
      <w:r w:rsidRPr="00753D3C">
        <w:rPr>
          <w:rFonts w:hint="cs"/>
          <w:rtl/>
          <w:lang w:bidi="ar-EG"/>
        </w:rPr>
        <w:t xml:space="preserve"> من المادة </w:t>
      </w:r>
      <w:r w:rsidRPr="00753D3C">
        <w:rPr>
          <w:lang w:val="en-GB" w:bidi="ar-EG"/>
        </w:rPr>
        <w:t>17</w:t>
      </w:r>
      <w:r w:rsidRPr="00753D3C">
        <w:rPr>
          <w:rFonts w:hint="cs"/>
          <w:rtl/>
          <w:lang w:bidi="ar-EG"/>
        </w:rPr>
        <w:t xml:space="preserve"> من الاتفاقية. ويقابل ذلك الفقرة </w:t>
      </w:r>
      <w:r w:rsidRPr="00753D3C">
        <w:rPr>
          <w:lang w:bidi="ar-EG"/>
        </w:rPr>
        <w:t>3</w:t>
      </w:r>
      <w:r w:rsidRPr="00753D3C">
        <w:rPr>
          <w:rFonts w:hint="cs"/>
          <w:rtl/>
          <w:lang w:bidi="ar-EG"/>
        </w:rPr>
        <w:t xml:space="preserve"> من المادة </w:t>
      </w:r>
      <w:r w:rsidRPr="00753D3C">
        <w:rPr>
          <w:lang w:bidi="ar-EG"/>
        </w:rPr>
        <w:t>20</w:t>
      </w:r>
      <w:r w:rsidRPr="00753D3C">
        <w:rPr>
          <w:rFonts w:hint="cs"/>
          <w:rtl/>
          <w:lang w:bidi="ar-EG"/>
        </w:rPr>
        <w:t xml:space="preserve"> من البروتوكول المتعلق بالمعدات الخاصة بالطائرات. وبالتالي سيكون الاتحاد الدولي للاتصالات، على غرار</w:t>
      </w:r>
      <w:r w:rsidRPr="00753D3C">
        <w:rPr>
          <w:rFonts w:hint="cs"/>
          <w:rtl/>
          <w:lang w:bidi="ar-LB"/>
        </w:rPr>
        <w:t xml:space="preserve"> منظمة الطيران المدني الدولي، قادراً على استرداد تكاليفه المعقولة</w:t>
      </w:r>
      <w:r w:rsidRPr="00753D3C">
        <w:rPr>
          <w:rFonts w:hint="cs"/>
          <w:rtl/>
          <w:lang w:bidi="ar-EG"/>
        </w:rPr>
        <w:t xml:space="preserve"> المرتبطة بأداء الوظائف</w:t>
      </w:r>
      <w:r w:rsidRPr="00753D3C">
        <w:rPr>
          <w:rFonts w:hint="cs"/>
          <w:rtl/>
          <w:lang w:bidi="ar-LB"/>
        </w:rPr>
        <w:t xml:space="preserve"> من رسوم التسجيل، علماً بأن الرسوم</w:t>
      </w:r>
      <w:r w:rsidRPr="00753D3C">
        <w:rPr>
          <w:rFonts w:hint="cs"/>
          <w:rtl/>
          <w:lang w:bidi="ar-EG"/>
        </w:rPr>
        <w:t xml:space="preserve"> ستحدد </w:t>
      </w:r>
      <w:r w:rsidRPr="00753D3C">
        <w:rPr>
          <w:rFonts w:hint="cs"/>
          <w:rtl/>
          <w:lang w:bidi="ar-LB"/>
        </w:rPr>
        <w:t xml:space="preserve">بطبيعة الحال </w:t>
      </w:r>
      <w:r w:rsidRPr="00753D3C">
        <w:rPr>
          <w:rFonts w:hint="cs"/>
          <w:rtl/>
          <w:lang w:bidi="ar-EG"/>
        </w:rPr>
        <w:t>على أساس تغطية تكاليف المسجّل وموظفي السجل وليس من أجل تحقيق الربح.</w:t>
      </w:r>
    </w:p>
    <w:p w:rsidR="00001523" w:rsidRDefault="00B86CA4" w:rsidP="00B86CA4">
      <w:pPr>
        <w:spacing w:before="600"/>
        <w:jc w:val="center"/>
        <w:rPr>
          <w:rtl/>
          <w:lang w:bidi="ar-SY"/>
        </w:rPr>
      </w:pPr>
      <w:r>
        <w:rPr>
          <w:rFonts w:hint="cs"/>
          <w:rtl/>
          <w:lang w:bidi="ar-SY"/>
        </w:rPr>
        <w:t>___________</w:t>
      </w: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001523" w:rsidRPr="00001523" w:rsidRDefault="00001523" w:rsidP="00001523">
      <w:pPr>
        <w:rPr>
          <w:rtl/>
          <w:lang w:bidi="ar-SY"/>
        </w:rPr>
      </w:pPr>
    </w:p>
    <w:p w:rsidR="001100B7" w:rsidRPr="00001523" w:rsidRDefault="001100B7" w:rsidP="00001523">
      <w:pPr>
        <w:rPr>
          <w:rtl/>
          <w:lang w:bidi="ar-SY"/>
        </w:rPr>
      </w:pPr>
      <w:bookmarkStart w:id="5" w:name="_GoBack"/>
      <w:bookmarkEnd w:id="5"/>
    </w:p>
    <w:sectPr w:rsidR="001100B7" w:rsidRPr="00001523" w:rsidSect="001100B7">
      <w:headerReference w:type="default" r:id="rId71"/>
      <w:footerReference w:type="default" r:id="rId72"/>
      <w:footerReference w:type="first" r:id="rId7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3C" w:rsidRDefault="00753D3C" w:rsidP="001100B7">
      <w:pPr>
        <w:spacing w:before="0" w:line="240" w:lineRule="auto"/>
      </w:pPr>
      <w:r>
        <w:separator/>
      </w:r>
    </w:p>
  </w:endnote>
  <w:endnote w:type="continuationSeparator" w:id="0">
    <w:p w:rsidR="00753D3C" w:rsidRDefault="00753D3C"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3C" w:rsidRPr="00001523" w:rsidRDefault="00753D3C" w:rsidP="00753D3C">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CH"/>
      </w:rPr>
    </w:pPr>
    <w:r w:rsidRPr="00001523">
      <w:rPr>
        <w:rFonts w:ascii="Calibri" w:hAnsi="Calibri" w:cs="Calibri"/>
        <w:color w:val="D9D9D9" w:themeColor="background1" w:themeShade="D9"/>
        <w:sz w:val="16"/>
        <w:szCs w:val="16"/>
      </w:rPr>
      <w:fldChar w:fldCharType="begin"/>
    </w:r>
    <w:r w:rsidRPr="00001523">
      <w:rPr>
        <w:rFonts w:ascii="Calibri" w:hAnsi="Calibri" w:cs="Calibri"/>
        <w:color w:val="D9D9D9" w:themeColor="background1" w:themeShade="D9"/>
        <w:sz w:val="16"/>
        <w:szCs w:val="16"/>
        <w:lang w:val="fr-CH"/>
      </w:rPr>
      <w:instrText xml:space="preserve"> FILENAME \p \* MERGEFORMAT </w:instrText>
    </w:r>
    <w:r w:rsidRPr="00001523">
      <w:rPr>
        <w:rFonts w:ascii="Calibri" w:hAnsi="Calibri" w:cs="Calibri"/>
        <w:color w:val="D9D9D9" w:themeColor="background1" w:themeShade="D9"/>
        <w:sz w:val="16"/>
        <w:szCs w:val="16"/>
      </w:rPr>
      <w:fldChar w:fldCharType="separate"/>
    </w:r>
    <w:r w:rsidRPr="00001523">
      <w:rPr>
        <w:rFonts w:ascii="Calibri" w:hAnsi="Calibri" w:cs="Calibri"/>
        <w:noProof/>
        <w:color w:val="D9D9D9" w:themeColor="background1" w:themeShade="D9"/>
        <w:sz w:val="16"/>
        <w:szCs w:val="16"/>
        <w:lang w:val="fr-CH"/>
      </w:rPr>
      <w:t>P:\ARA\SG\CONF-SG\PP18\000\053A.docx</w:t>
    </w:r>
    <w:r w:rsidRPr="00001523">
      <w:rPr>
        <w:rFonts w:ascii="Calibri" w:hAnsi="Calibri" w:cs="Calibri"/>
        <w:color w:val="D9D9D9" w:themeColor="background1" w:themeShade="D9"/>
        <w:sz w:val="16"/>
        <w:szCs w:val="16"/>
      </w:rPr>
      <w:fldChar w:fldCharType="end"/>
    </w:r>
    <w:r w:rsidRPr="00001523">
      <w:rPr>
        <w:rFonts w:ascii="Calibri" w:hAnsi="Calibri" w:cs="Calibri"/>
        <w:color w:val="D9D9D9" w:themeColor="background1" w:themeShade="D9"/>
        <w:sz w:val="16"/>
        <w:szCs w:val="16"/>
        <w:lang w:val="fr-CH"/>
      </w:rPr>
      <w:t>   (443090)</w:t>
    </w:r>
    <w:r w:rsidRPr="00001523">
      <w:rPr>
        <w:rFonts w:ascii="Calibri" w:hAnsi="Calibri" w:cs="Calibri"/>
        <w:color w:val="D9D9D9" w:themeColor="background1" w:themeShade="D9"/>
        <w:sz w:val="16"/>
        <w:szCs w:val="16"/>
        <w:lang w:val="fr-CH"/>
      </w:rPr>
      <w:tab/>
    </w:r>
    <w:r w:rsidRPr="00001523">
      <w:rPr>
        <w:rFonts w:ascii="Calibri" w:hAnsi="Calibri" w:cs="Calibri"/>
        <w:color w:val="D9D9D9" w:themeColor="background1" w:themeShade="D9"/>
        <w:sz w:val="16"/>
        <w:szCs w:val="16"/>
      </w:rPr>
      <w:fldChar w:fldCharType="begin"/>
    </w:r>
    <w:r w:rsidRPr="00001523">
      <w:rPr>
        <w:rFonts w:ascii="Calibri" w:hAnsi="Calibri" w:cs="Calibri"/>
        <w:color w:val="D9D9D9" w:themeColor="background1" w:themeShade="D9"/>
        <w:sz w:val="16"/>
        <w:szCs w:val="16"/>
      </w:rPr>
      <w:instrText xml:space="preserve"> savedate \@ dd.MM.yy </w:instrText>
    </w:r>
    <w:r w:rsidRPr="00001523">
      <w:rPr>
        <w:rFonts w:ascii="Calibri" w:hAnsi="Calibri" w:cs="Calibri"/>
        <w:color w:val="D9D9D9" w:themeColor="background1" w:themeShade="D9"/>
        <w:sz w:val="16"/>
        <w:szCs w:val="16"/>
      </w:rPr>
      <w:fldChar w:fldCharType="separate"/>
    </w:r>
    <w:r w:rsidR="001A1E0F" w:rsidRPr="00001523">
      <w:rPr>
        <w:rFonts w:ascii="Calibri" w:hAnsi="Calibri" w:cs="Calibri"/>
        <w:noProof/>
        <w:color w:val="D9D9D9" w:themeColor="background1" w:themeShade="D9"/>
        <w:sz w:val="16"/>
        <w:szCs w:val="16"/>
      </w:rPr>
      <w:t>27.09.18</w:t>
    </w:r>
    <w:r w:rsidRPr="00001523">
      <w:rPr>
        <w:rFonts w:ascii="Calibri" w:hAnsi="Calibri" w:cs="Calibri"/>
        <w:color w:val="D9D9D9" w:themeColor="background1" w:themeShade="D9"/>
        <w:sz w:val="16"/>
        <w:szCs w:val="16"/>
      </w:rPr>
      <w:fldChar w:fldCharType="end"/>
    </w:r>
    <w:r w:rsidRPr="00001523">
      <w:rPr>
        <w:rFonts w:ascii="Calibri" w:hAnsi="Calibri" w:cs="Calibri"/>
        <w:color w:val="D9D9D9" w:themeColor="background1" w:themeShade="D9"/>
        <w:sz w:val="16"/>
        <w:szCs w:val="16"/>
        <w:lang w:val="fr-CH"/>
      </w:rPr>
      <w:tab/>
    </w:r>
    <w:r w:rsidRPr="00001523">
      <w:rPr>
        <w:rFonts w:ascii="Calibri" w:hAnsi="Calibri" w:cs="Calibri"/>
        <w:color w:val="D9D9D9" w:themeColor="background1" w:themeShade="D9"/>
        <w:sz w:val="16"/>
        <w:szCs w:val="16"/>
      </w:rPr>
      <w:fldChar w:fldCharType="begin"/>
    </w:r>
    <w:r w:rsidRPr="00001523">
      <w:rPr>
        <w:rFonts w:ascii="Calibri" w:hAnsi="Calibri" w:cs="Calibri"/>
        <w:color w:val="D9D9D9" w:themeColor="background1" w:themeShade="D9"/>
        <w:sz w:val="16"/>
        <w:szCs w:val="16"/>
      </w:rPr>
      <w:instrText xml:space="preserve"> printdate \@ dd.MM.yy </w:instrText>
    </w:r>
    <w:r w:rsidRPr="00001523">
      <w:rPr>
        <w:rFonts w:ascii="Calibri" w:hAnsi="Calibri" w:cs="Calibri"/>
        <w:color w:val="D9D9D9" w:themeColor="background1" w:themeShade="D9"/>
        <w:sz w:val="16"/>
        <w:szCs w:val="16"/>
      </w:rPr>
      <w:fldChar w:fldCharType="separate"/>
    </w:r>
    <w:r w:rsidRPr="00001523">
      <w:rPr>
        <w:rFonts w:ascii="Calibri" w:hAnsi="Calibri" w:cs="Calibri"/>
        <w:noProof/>
        <w:color w:val="D9D9D9" w:themeColor="background1" w:themeShade="D9"/>
        <w:sz w:val="16"/>
        <w:szCs w:val="16"/>
      </w:rPr>
      <w:t>00.00.00</w:t>
    </w:r>
    <w:r w:rsidRPr="00001523">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3C" w:rsidRPr="001100B7" w:rsidRDefault="00753D3C"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753D3C" w:rsidRPr="001100B7" w:rsidRDefault="00753D3C" w:rsidP="00753D3C">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fr-CH"/>
      </w:rPr>
      <w:t>P:\ARA\SG\CONF-SG\PP18\000\053A.docx</w:t>
    </w:r>
    <w:r w:rsidRPr="001100B7">
      <w:rPr>
        <w:rFonts w:ascii="Calibri" w:hAnsi="Calibri" w:cs="Calibri"/>
        <w:sz w:val="16"/>
        <w:szCs w:val="16"/>
      </w:rPr>
      <w:fldChar w:fldCharType="end"/>
    </w:r>
    <w:r>
      <w:rPr>
        <w:rFonts w:ascii="Calibri" w:hAnsi="Calibri" w:cs="Calibri"/>
        <w:sz w:val="16"/>
        <w:szCs w:val="16"/>
        <w:lang w:val="fr-CH"/>
      </w:rPr>
      <w:t>   </w:t>
    </w:r>
    <w:r w:rsidRPr="001100B7">
      <w:rPr>
        <w:rFonts w:ascii="Calibri" w:hAnsi="Calibri" w:cs="Calibri"/>
        <w:sz w:val="16"/>
        <w:szCs w:val="16"/>
        <w:lang w:val="fr-CH"/>
      </w:rPr>
      <w:t>(</w:t>
    </w:r>
    <w:r>
      <w:rPr>
        <w:rFonts w:ascii="Calibri" w:hAnsi="Calibri" w:cs="Calibri"/>
        <w:sz w:val="16"/>
        <w:szCs w:val="16"/>
        <w:lang w:val="fr-CH"/>
      </w:rPr>
      <w:t>443090</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1A1E0F">
      <w:rPr>
        <w:rFonts w:ascii="Calibri" w:hAnsi="Calibri" w:cs="Calibri"/>
        <w:noProof/>
        <w:sz w:val="16"/>
        <w:szCs w:val="16"/>
      </w:rPr>
      <w:t>27.09.18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00.00.00</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3C" w:rsidRDefault="00753D3C" w:rsidP="001100B7">
      <w:pPr>
        <w:spacing w:before="0" w:line="240" w:lineRule="auto"/>
      </w:pPr>
      <w:r>
        <w:separator/>
      </w:r>
    </w:p>
  </w:footnote>
  <w:footnote w:type="continuationSeparator" w:id="0">
    <w:p w:rsidR="00753D3C" w:rsidRDefault="00753D3C" w:rsidP="001100B7">
      <w:pPr>
        <w:spacing w:before="0" w:line="240" w:lineRule="auto"/>
      </w:pPr>
      <w:r>
        <w:continuationSeparator/>
      </w:r>
    </w:p>
  </w:footnote>
  <w:footnote w:id="1">
    <w:p w:rsidR="00753D3C" w:rsidRPr="0068036B" w:rsidRDefault="00753D3C" w:rsidP="007D570B">
      <w:pPr>
        <w:pStyle w:val="Footnotetexte"/>
        <w:rPr>
          <w:rtl/>
        </w:rPr>
      </w:pPr>
      <w:r w:rsidRPr="0068036B">
        <w:rPr>
          <w:rStyle w:val="FootnoteReference"/>
        </w:rPr>
        <w:footnoteRef/>
      </w:r>
      <w:r w:rsidRPr="0068036B">
        <w:rPr>
          <w:rtl/>
        </w:rPr>
        <w:t xml:space="preserve"> </w:t>
      </w:r>
      <w:r w:rsidRPr="0068036B">
        <w:rPr>
          <w:rtl/>
        </w:rPr>
        <w:tab/>
      </w:r>
      <w:r w:rsidRPr="0068036B">
        <w:rPr>
          <w:rFonts w:hint="cs"/>
          <w:rtl/>
          <w:lang w:bidi="ar-LB"/>
        </w:rPr>
        <w:t xml:space="preserve">المعهد الدولي لتوحيد القانون الخاص </w:t>
      </w:r>
      <w:r w:rsidRPr="0068036B">
        <w:rPr>
          <w:lang w:bidi="ar-LB"/>
        </w:rPr>
        <w:t>(UNIDROIT)</w:t>
      </w:r>
      <w:r w:rsidRPr="0068036B">
        <w:rPr>
          <w:rFonts w:hint="cs"/>
          <w:rtl/>
          <w:lang w:bidi="ar-LB"/>
        </w:rPr>
        <w:t xml:space="preserve"> </w:t>
      </w:r>
      <w:r w:rsidRPr="0068036B">
        <w:rPr>
          <w:rFonts w:hint="cs"/>
          <w:rtl/>
        </w:rPr>
        <w:t>هو منظمة حكومية دولية مستقلة أنشئت</w:t>
      </w:r>
      <w:r>
        <w:rPr>
          <w:rFonts w:hint="cs"/>
          <w:rtl/>
        </w:rPr>
        <w:t xml:space="preserve"> في </w:t>
      </w:r>
      <w:r w:rsidRPr="0068036B">
        <w:rPr>
          <w:rFonts w:hint="cs"/>
          <w:rtl/>
        </w:rPr>
        <w:t xml:space="preserve">العام </w:t>
      </w:r>
      <w:r w:rsidRPr="0068036B">
        <w:t>1926</w:t>
      </w:r>
      <w:r>
        <w:rPr>
          <w:rFonts w:hint="cs"/>
          <w:rtl/>
        </w:rPr>
        <w:t xml:space="preserve"> في </w:t>
      </w:r>
      <w:r w:rsidRPr="0068036B">
        <w:rPr>
          <w:rFonts w:hint="cs"/>
          <w:rtl/>
        </w:rPr>
        <w:t>روما. وتتمثل أهدافه القانونية</w:t>
      </w:r>
      <w:r>
        <w:rPr>
          <w:rFonts w:hint="cs"/>
          <w:rtl/>
        </w:rPr>
        <w:t xml:space="preserve"> في </w:t>
      </w:r>
      <w:r w:rsidRPr="0068036B">
        <w:rPr>
          <w:rFonts w:hint="cs"/>
          <w:rtl/>
        </w:rPr>
        <w:t>دراسة الاحتياجات والطرائق اللازمة لتحديث ومواءمة وتنسيق القانون الخاص بين الدول ومجموعات الدول فضلاً عن صياغة الصكوك والمبادئ والقواعد القانونية الموحدة تحقيقاً لتلك الأهداف.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3C" w:rsidRPr="001100B7" w:rsidRDefault="00753D3C" w:rsidP="00753D3C">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001523">
      <w:rPr>
        <w:rFonts w:cs="Calibri"/>
        <w:noProof/>
        <w:sz w:val="20"/>
        <w:szCs w:val="20"/>
        <w:lang w:val="en-GB"/>
      </w:rPr>
      <w:t>14</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sidRPr="00753D3C">
      <w:rPr>
        <w:rFonts w:cs="Calibri"/>
        <w:sz w:val="20"/>
        <w:szCs w:val="20"/>
        <w:lang w:val="en-GB"/>
      </w:rPr>
      <w:t>53-A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0F"/>
    <w:rsid w:val="00001523"/>
    <w:rsid w:val="00002571"/>
    <w:rsid w:val="0002027B"/>
    <w:rsid w:val="00090574"/>
    <w:rsid w:val="000A0A0E"/>
    <w:rsid w:val="000E322B"/>
    <w:rsid w:val="001100B7"/>
    <w:rsid w:val="001A1E0F"/>
    <w:rsid w:val="001E47D8"/>
    <w:rsid w:val="00203ED3"/>
    <w:rsid w:val="00210A8E"/>
    <w:rsid w:val="0023283D"/>
    <w:rsid w:val="00264D96"/>
    <w:rsid w:val="002978F4"/>
    <w:rsid w:val="002B028D"/>
    <w:rsid w:val="002E6541"/>
    <w:rsid w:val="003132DF"/>
    <w:rsid w:val="00357185"/>
    <w:rsid w:val="00377EAE"/>
    <w:rsid w:val="003F678F"/>
    <w:rsid w:val="00401C69"/>
    <w:rsid w:val="0042686F"/>
    <w:rsid w:val="00430434"/>
    <w:rsid w:val="00443869"/>
    <w:rsid w:val="00472EDC"/>
    <w:rsid w:val="004813D9"/>
    <w:rsid w:val="00487E91"/>
    <w:rsid w:val="004F6A10"/>
    <w:rsid w:val="00501E0E"/>
    <w:rsid w:val="0055516A"/>
    <w:rsid w:val="00561A38"/>
    <w:rsid w:val="005855A4"/>
    <w:rsid w:val="005F3D6F"/>
    <w:rsid w:val="006F63F7"/>
    <w:rsid w:val="007064FE"/>
    <w:rsid w:val="00706D7A"/>
    <w:rsid w:val="007304F9"/>
    <w:rsid w:val="00753D3C"/>
    <w:rsid w:val="007714DB"/>
    <w:rsid w:val="007D570B"/>
    <w:rsid w:val="0080260C"/>
    <w:rsid w:val="00803F08"/>
    <w:rsid w:val="00807EB3"/>
    <w:rsid w:val="008235CD"/>
    <w:rsid w:val="008513CB"/>
    <w:rsid w:val="00922E43"/>
    <w:rsid w:val="00924EA7"/>
    <w:rsid w:val="00982B28"/>
    <w:rsid w:val="009945AD"/>
    <w:rsid w:val="009D5B68"/>
    <w:rsid w:val="00A97F94"/>
    <w:rsid w:val="00AC33A7"/>
    <w:rsid w:val="00B86CA4"/>
    <w:rsid w:val="00BC4430"/>
    <w:rsid w:val="00BE5A22"/>
    <w:rsid w:val="00C674FE"/>
    <w:rsid w:val="00C75633"/>
    <w:rsid w:val="00C91707"/>
    <w:rsid w:val="00CE2E89"/>
    <w:rsid w:val="00CE2EE1"/>
    <w:rsid w:val="00CF3FFD"/>
    <w:rsid w:val="00D51834"/>
    <w:rsid w:val="00D77D0F"/>
    <w:rsid w:val="00D80EEB"/>
    <w:rsid w:val="00DA1CF0"/>
    <w:rsid w:val="00DA5A5E"/>
    <w:rsid w:val="00DC24B4"/>
    <w:rsid w:val="00DF16DC"/>
    <w:rsid w:val="00E45211"/>
    <w:rsid w:val="00E532DC"/>
    <w:rsid w:val="00E66797"/>
    <w:rsid w:val="00E8025D"/>
    <w:rsid w:val="00E87159"/>
    <w:rsid w:val="00F105FD"/>
    <w:rsid w:val="00F405C8"/>
    <w:rsid w:val="00F7050F"/>
    <w:rsid w:val="00F84366"/>
    <w:rsid w:val="00F85089"/>
    <w:rsid w:val="00F94D80"/>
    <w:rsid w:val="00F96E66"/>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620383D-532D-4BA4-B6D9-92625AB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3"/>
    <w:next w:val="Normal"/>
    <w:rsid w:val="00753D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SimSun"/>
      <w:position w:val="2"/>
      <w:sz w:val="24"/>
      <w:szCs w:val="32"/>
      <w:lang w:val="en-GB" w:eastAsia="en-US" w:bidi="ar-EG"/>
    </w:rPr>
  </w:style>
  <w:style w:type="character" w:styleId="FollowedHyperlink">
    <w:name w:val="FollowedHyperlink"/>
    <w:basedOn w:val="DefaultParagraphFont"/>
    <w:uiPriority w:val="99"/>
    <w:semiHidden/>
    <w:unhideWhenUsed/>
    <w:rsid w:val="005F3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1-CL-C-0121/en" TargetMode="External"/><Relationship Id="rId18" Type="http://schemas.openxmlformats.org/officeDocument/2006/relationships/hyperlink" Target="http://www.itu.int/md/S13-CL-C-0015/en" TargetMode="External"/><Relationship Id="rId26" Type="http://schemas.openxmlformats.org/officeDocument/2006/relationships/hyperlink" Target="http://www.itu.int/md/S14-CL-INF-0012/en" TargetMode="External"/><Relationship Id="rId39" Type="http://schemas.openxmlformats.org/officeDocument/2006/relationships/hyperlink" Target="https://www.itu.int/md/S16-CL-C-0082/en" TargetMode="External"/><Relationship Id="rId21" Type="http://schemas.openxmlformats.org/officeDocument/2006/relationships/hyperlink" Target="http://www.itu.int/md/S13-CL-C-0107/en" TargetMode="External"/><Relationship Id="rId34" Type="http://schemas.openxmlformats.org/officeDocument/2006/relationships/hyperlink" Target="https://www.itu.int/md/S14-PP-C-0161/en" TargetMode="External"/><Relationship Id="rId42" Type="http://schemas.openxmlformats.org/officeDocument/2006/relationships/hyperlink" Target="http://www.itu.int/md/S16-CL-C-0120/en" TargetMode="External"/><Relationship Id="rId47" Type="http://schemas.openxmlformats.org/officeDocument/2006/relationships/hyperlink" Target="http://www.itu.int/en/ITU-R/space/spaceAssetsProtocol/potocolSpaceAssets09032012-EN.pdf" TargetMode="External"/><Relationship Id="rId50" Type="http://schemas.openxmlformats.org/officeDocument/2006/relationships/hyperlink" Target="https://www.itu.int/md/S17-CL-C-0036/en" TargetMode="External"/><Relationship Id="rId55" Type="http://schemas.openxmlformats.org/officeDocument/2006/relationships/hyperlink" Target="http://www.itu.int/en/ITU-R/space/spaceAssets/DCME-SP-Doc43-resolution2-EN.pdf" TargetMode="External"/><Relationship Id="rId63" Type="http://schemas.openxmlformats.org/officeDocument/2006/relationships/hyperlink" Target="http://www.itu.int/md/S14-CL-C-0065/en" TargetMode="External"/><Relationship Id="rId68" Type="http://schemas.openxmlformats.org/officeDocument/2006/relationships/hyperlink" Target="http://www.itu.int/en/ITU-R/space/spaceAssetsProtocol/potocolSpaceAssets09032012-EN.pd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2-CL-C-0077/en" TargetMode="External"/><Relationship Id="rId29" Type="http://schemas.openxmlformats.org/officeDocument/2006/relationships/hyperlink" Target="http://www.itu.int/md/S14-CL-C-0071/en" TargetMode="External"/><Relationship Id="rId11" Type="http://schemas.openxmlformats.org/officeDocument/2006/relationships/hyperlink" Target="http://www.itu.int/md/S11-CL-C-0100/en" TargetMode="External"/><Relationship Id="rId24" Type="http://schemas.openxmlformats.org/officeDocument/2006/relationships/hyperlink" Target="https://www.itu.int/md/S13-CL-C-0121/en" TargetMode="External"/><Relationship Id="rId32" Type="http://schemas.openxmlformats.org/officeDocument/2006/relationships/hyperlink" Target="http://www.itu.int/md/S14-PP-C-0062/en" TargetMode="External"/><Relationship Id="rId37" Type="http://schemas.openxmlformats.org/officeDocument/2006/relationships/hyperlink" Target="http://www.itu.int/md/S15-CL-C-0123/en" TargetMode="External"/><Relationship Id="rId40" Type="http://schemas.openxmlformats.org/officeDocument/2006/relationships/hyperlink" Target="https://www.itu.int/md/S16-CL-C-0118/en" TargetMode="External"/><Relationship Id="rId45" Type="http://schemas.openxmlformats.org/officeDocument/2006/relationships/hyperlink" Target="https://www.itu.int/md/S17-CL-C-0111/en" TargetMode="External"/><Relationship Id="rId53" Type="http://schemas.openxmlformats.org/officeDocument/2006/relationships/hyperlink" Target="http://www.itu.int/en/ITU-R/space/spaceAssets/DCME-SP-Doc43-finalAct-EN.pdf" TargetMode="External"/><Relationship Id="rId58" Type="http://schemas.openxmlformats.org/officeDocument/2006/relationships/hyperlink" Target="http://www.itu.int/md/S13-CL-C-0107/en" TargetMode="External"/><Relationship Id="rId66" Type="http://schemas.openxmlformats.org/officeDocument/2006/relationships/hyperlink" Target="http://www.itu.int/md/S14-CL-C-0013/en"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2-CL-C-0068/en" TargetMode="External"/><Relationship Id="rId23" Type="http://schemas.openxmlformats.org/officeDocument/2006/relationships/hyperlink" Target="https://www.itu.int/md/S13-CL-C-0120/en" TargetMode="External"/><Relationship Id="rId28" Type="http://schemas.openxmlformats.org/officeDocument/2006/relationships/hyperlink" Target="http://www.itu.int/md/S14-CL-C-0065/en" TargetMode="External"/><Relationship Id="rId36" Type="http://schemas.openxmlformats.org/officeDocument/2006/relationships/hyperlink" Target="http://www.itu.int/md/S15-CL-C-0026/en" TargetMode="External"/><Relationship Id="rId49" Type="http://schemas.openxmlformats.org/officeDocument/2006/relationships/hyperlink" Target="https://www.itu.int/md/S17-CL-C-0128/en" TargetMode="External"/><Relationship Id="rId57" Type="http://schemas.openxmlformats.org/officeDocument/2006/relationships/hyperlink" Target="http://www.itu.int/md/S13-CL-C-0055/en" TargetMode="External"/><Relationship Id="rId61" Type="http://schemas.openxmlformats.org/officeDocument/2006/relationships/hyperlink" Target="http://www.itu.int/md/S14-CL-C-0071/en" TargetMode="External"/><Relationship Id="rId10" Type="http://schemas.openxmlformats.org/officeDocument/2006/relationships/hyperlink" Target="http://www.itu.int/md/S11-CL-C-0092/en" TargetMode="External"/><Relationship Id="rId19" Type="http://schemas.openxmlformats.org/officeDocument/2006/relationships/hyperlink" Target="http://www.itu.int/md/S13-CL-C-0055/en" TargetMode="External"/><Relationship Id="rId31" Type="http://schemas.openxmlformats.org/officeDocument/2006/relationships/hyperlink" Target="http://www.itu.int/md/S14-CL-C-0096/en" TargetMode="External"/><Relationship Id="rId44" Type="http://schemas.openxmlformats.org/officeDocument/2006/relationships/hyperlink" Target="https://www.itu.int/md/S17-CL-C-0094/en" TargetMode="External"/><Relationship Id="rId52" Type="http://schemas.openxmlformats.org/officeDocument/2006/relationships/hyperlink" Target="http://www.itu.int/en/ITU-R/space/spaceAssetsProtocol/potocolSpaceAssets09032012-EN.pdf" TargetMode="External"/><Relationship Id="rId60" Type="http://schemas.openxmlformats.org/officeDocument/2006/relationships/hyperlink" Target="http://www.itu.int/md/S14-CL-INF-0012/en" TargetMode="External"/><Relationship Id="rId65" Type="http://schemas.openxmlformats.org/officeDocument/2006/relationships/hyperlink" Target="http://www.itu.int/md/S14-CL-C-0096/en"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1-CL-C-0026/en" TargetMode="External"/><Relationship Id="rId14" Type="http://schemas.openxmlformats.org/officeDocument/2006/relationships/hyperlink" Target="http://www.itu.int/md/S12-CL-C-0036/en" TargetMode="External"/><Relationship Id="rId22" Type="http://schemas.openxmlformats.org/officeDocument/2006/relationships/hyperlink" Target="https://www.itu.int/md/S13-CL-C-0119/en" TargetMode="External"/><Relationship Id="rId27" Type="http://schemas.openxmlformats.org/officeDocument/2006/relationships/hyperlink" Target="http://www.itu.int/md/S14-CL-C-0051/en" TargetMode="External"/><Relationship Id="rId30" Type="http://schemas.openxmlformats.org/officeDocument/2006/relationships/hyperlink" Target="http://www.itu.int/md/S14-CL-C-0094/en" TargetMode="External"/><Relationship Id="rId35" Type="http://schemas.openxmlformats.org/officeDocument/2006/relationships/hyperlink" Target="https://www.itu.int/md/S14-PP-C-0175/en" TargetMode="External"/><Relationship Id="rId43" Type="http://schemas.openxmlformats.org/officeDocument/2006/relationships/hyperlink" Target="https://www.itu.int/md/S17-CL-C-0036/en" TargetMode="External"/><Relationship Id="rId48" Type="http://schemas.openxmlformats.org/officeDocument/2006/relationships/hyperlink" Target="https://www.itu.int/en/ITU-R/space/spaceAssets/Forms/spaceAssetsWebView.aspx" TargetMode="External"/><Relationship Id="rId56" Type="http://schemas.openxmlformats.org/officeDocument/2006/relationships/hyperlink" Target="http://www.itu.int/md/S12-CL-C-0036/en" TargetMode="External"/><Relationship Id="rId64" Type="http://schemas.openxmlformats.org/officeDocument/2006/relationships/hyperlink" Target="http://www.itu.int/md/S14-CL-C-0094/en" TargetMode="External"/><Relationship Id="rId69" Type="http://schemas.openxmlformats.org/officeDocument/2006/relationships/hyperlink" Target="https://www.unidroit.org/instruments/security-interests/cape-town-convention" TargetMode="External"/><Relationship Id="rId8" Type="http://schemas.openxmlformats.org/officeDocument/2006/relationships/image" Target="media/image1.png"/><Relationship Id="rId51" Type="http://schemas.openxmlformats.org/officeDocument/2006/relationships/hyperlink" Target="https://www.itu.int/md/S17-CL-C-0036/en"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itu.int/md/S11-CL-C-0120/en" TargetMode="External"/><Relationship Id="rId17" Type="http://schemas.openxmlformats.org/officeDocument/2006/relationships/hyperlink" Target="http://www.itu.int/md/S12-CL-C-0094/en" TargetMode="External"/><Relationship Id="rId25" Type="http://schemas.openxmlformats.org/officeDocument/2006/relationships/hyperlink" Target="http://www.itu.int/md/S14-CL-C-0013/en" TargetMode="External"/><Relationship Id="rId33" Type="http://schemas.openxmlformats.org/officeDocument/2006/relationships/hyperlink" Target="http://www.itu.int/md/S14-PP-INF-0001/en" TargetMode="External"/><Relationship Id="rId38" Type="http://schemas.openxmlformats.org/officeDocument/2006/relationships/hyperlink" Target="http://www.itu.int/md/S16-CL-C-0036/en" TargetMode="External"/><Relationship Id="rId46" Type="http://schemas.openxmlformats.org/officeDocument/2006/relationships/hyperlink" Target="https://www.itu.int/md/S17-CL-C-0128/en" TargetMode="External"/><Relationship Id="rId59" Type="http://schemas.openxmlformats.org/officeDocument/2006/relationships/hyperlink" Target="http://www.itu.int/md/S14-CL-C-0013/en" TargetMode="External"/><Relationship Id="rId67" Type="http://schemas.openxmlformats.org/officeDocument/2006/relationships/hyperlink" Target="https://extranet.itu.int/ITU-R/space-assets" TargetMode="External"/><Relationship Id="rId20" Type="http://schemas.openxmlformats.org/officeDocument/2006/relationships/hyperlink" Target="http://www.itu.int/md/S13-CL-C-0078/en" TargetMode="External"/><Relationship Id="rId41" Type="http://schemas.openxmlformats.org/officeDocument/2006/relationships/hyperlink" Target="https://www.itu.int/md/S16-CL-C-0119/en" TargetMode="External"/><Relationship Id="rId54" Type="http://schemas.openxmlformats.org/officeDocument/2006/relationships/hyperlink" Target="http://www.itu.int/en/ITU-R/space/spaceAssets/DCME-SP-Doc43-resolution1-EN.pdf" TargetMode="External"/><Relationship Id="rId62" Type="http://schemas.openxmlformats.org/officeDocument/2006/relationships/hyperlink" Target="http://www.itu.int/md/S14-CL-C-0051/en" TargetMode="External"/><Relationship Id="rId70" Type="http://schemas.openxmlformats.org/officeDocument/2006/relationships/hyperlink" Target="https://www.unidroit.org/instruments/security-interests/aircraft-protoco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1467-29E1-4948-928A-0BC45DB7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167</TotalTime>
  <Pages>15</Pages>
  <Words>6651</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Botalla, Sabine</cp:lastModifiedBy>
  <cp:revision>14</cp:revision>
  <dcterms:created xsi:type="dcterms:W3CDTF">2018-09-26T14:41:00Z</dcterms:created>
  <dcterms:modified xsi:type="dcterms:W3CDTF">2018-09-28T14:05:00Z</dcterms:modified>
</cp:coreProperties>
</file>