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7E4D0F" w:rsidRPr="00B90FC4" w:rsidTr="00B90FC4">
        <w:trPr>
          <w:cantSplit/>
        </w:trPr>
        <w:tc>
          <w:tcPr>
            <w:tcW w:w="6911" w:type="dxa"/>
          </w:tcPr>
          <w:p w:rsidR="007E4D0F" w:rsidRPr="00B90FC4" w:rsidRDefault="007E4D0F" w:rsidP="00891DBC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r w:rsidRPr="00B90FC4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BC1B51" w:rsidRPr="00B90FC4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B90FC4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B90FC4">
              <w:rPr>
                <w:rFonts w:ascii="Verdana" w:hAnsi="Verdana"/>
                <w:szCs w:val="22"/>
                <w:lang w:val="ru-RU"/>
              </w:rPr>
              <w:br/>
            </w:r>
            <w:r w:rsidR="00BC1B51" w:rsidRPr="00B90FC4">
              <w:rPr>
                <w:b/>
                <w:bCs/>
                <w:lang w:val="ru-RU"/>
              </w:rPr>
              <w:t>Дубай, 29 октября – 16 ноября 2018</w:t>
            </w:r>
            <w:r w:rsidR="00D37469" w:rsidRPr="00B90FC4">
              <w:rPr>
                <w:b/>
                <w:bCs/>
                <w:lang w:val="ru-RU"/>
              </w:rPr>
              <w:t xml:space="preserve"> г</w:t>
            </w:r>
            <w:r w:rsidR="00891DBC" w:rsidRPr="00B90FC4">
              <w:rPr>
                <w:b/>
                <w:bCs/>
                <w:lang w:val="ru-RU"/>
              </w:rPr>
              <w:t>.</w:t>
            </w:r>
          </w:p>
        </w:tc>
        <w:tc>
          <w:tcPr>
            <w:tcW w:w="2870" w:type="dxa"/>
          </w:tcPr>
          <w:p w:rsidR="007E4D0F" w:rsidRPr="00B90FC4" w:rsidRDefault="00D37469" w:rsidP="00BC04ED">
            <w:pPr>
              <w:spacing w:before="0"/>
              <w:rPr>
                <w:szCs w:val="22"/>
                <w:lang w:val="ru-RU"/>
              </w:rPr>
            </w:pPr>
            <w:bookmarkStart w:id="0" w:name="ditulogo"/>
            <w:bookmarkEnd w:id="0"/>
            <w:r w:rsidRPr="00B90FC4">
              <w:rPr>
                <w:noProof/>
                <w:lang w:eastAsia="zh-CN"/>
              </w:rPr>
              <w:drawing>
                <wp:inline distT="0" distB="0" distL="0" distR="0" wp14:anchorId="0184DAEC" wp14:editId="60CF517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B90FC4" w:rsidTr="00B90FC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B90FC4" w:rsidRDefault="007E4D0F" w:rsidP="00BC04ED">
            <w:pPr>
              <w:spacing w:before="0" w:after="48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:rsidR="007E4D0F" w:rsidRPr="00B90FC4" w:rsidRDefault="007E4D0F" w:rsidP="00BC04ED">
            <w:pPr>
              <w:spacing w:before="0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B90FC4" w:rsidTr="00B90FC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B90FC4" w:rsidRDefault="007E4D0F" w:rsidP="00BC04ED">
            <w:pPr>
              <w:spacing w:before="0" w:after="48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:rsidR="007E4D0F" w:rsidRPr="00B90FC4" w:rsidRDefault="007E4D0F" w:rsidP="00BC04ED">
            <w:pPr>
              <w:spacing w:before="0"/>
              <w:rPr>
                <w:szCs w:val="22"/>
                <w:lang w:val="ru-RU"/>
              </w:rPr>
            </w:pPr>
          </w:p>
        </w:tc>
      </w:tr>
      <w:tr w:rsidR="00B01EC5" w:rsidRPr="00B90FC4" w:rsidTr="00B90FC4">
        <w:trPr>
          <w:cantSplit/>
          <w:trHeight w:val="23"/>
        </w:trPr>
        <w:tc>
          <w:tcPr>
            <w:tcW w:w="6911" w:type="dxa"/>
            <w:vMerge w:val="restart"/>
          </w:tcPr>
          <w:p w:rsidR="00B01EC5" w:rsidRPr="00B90FC4" w:rsidRDefault="00B01EC5" w:rsidP="00BC04ED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bookmarkStart w:id="1" w:name="dmeeting" w:colFirst="0" w:colLast="0"/>
            <w:r w:rsidRPr="00B90FC4">
              <w:rPr>
                <w:b/>
                <w:bCs/>
                <w:szCs w:val="22"/>
                <w:lang w:val="ru-RU"/>
              </w:rPr>
              <w:t>ПЛЕНАРНОЕ ЗАСЕДАНИЕ</w:t>
            </w:r>
          </w:p>
        </w:tc>
        <w:tc>
          <w:tcPr>
            <w:tcW w:w="2870" w:type="dxa"/>
          </w:tcPr>
          <w:p w:rsidR="00B01EC5" w:rsidRPr="00B90FC4" w:rsidRDefault="00B01EC5" w:rsidP="00400118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bookmarkStart w:id="2" w:name="dnum"/>
            <w:bookmarkEnd w:id="2"/>
            <w:r w:rsidRPr="00B90FC4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F45A0C" w:rsidRPr="00B90FC4">
              <w:rPr>
                <w:b/>
                <w:bCs/>
                <w:szCs w:val="22"/>
                <w:lang w:val="ru-RU"/>
              </w:rPr>
              <w:t>5</w:t>
            </w:r>
            <w:r w:rsidR="00400118" w:rsidRPr="00B90FC4">
              <w:rPr>
                <w:b/>
                <w:bCs/>
                <w:szCs w:val="22"/>
                <w:lang w:val="ru-RU"/>
              </w:rPr>
              <w:t>2</w:t>
            </w:r>
            <w:r w:rsidRPr="00B90FC4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01EC5" w:rsidRPr="00B90FC4" w:rsidTr="00B90FC4">
        <w:trPr>
          <w:cantSplit/>
          <w:trHeight w:val="23"/>
        </w:trPr>
        <w:tc>
          <w:tcPr>
            <w:tcW w:w="6911" w:type="dxa"/>
            <w:vMerge/>
          </w:tcPr>
          <w:p w:rsidR="00B01EC5" w:rsidRPr="00B90FC4" w:rsidRDefault="00B01EC5" w:rsidP="00BC04ED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  <w:bookmarkStart w:id="3" w:name="ddate" w:colFirst="1" w:colLast="1"/>
            <w:bookmarkEnd w:id="1"/>
          </w:p>
        </w:tc>
        <w:tc>
          <w:tcPr>
            <w:tcW w:w="2870" w:type="dxa"/>
          </w:tcPr>
          <w:p w:rsidR="00B01EC5" w:rsidRPr="00B90FC4" w:rsidRDefault="00881CDE" w:rsidP="008F54BF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90FC4">
              <w:rPr>
                <w:b/>
                <w:bCs/>
                <w:szCs w:val="22"/>
                <w:lang w:val="ru-RU"/>
              </w:rPr>
              <w:t>5</w:t>
            </w:r>
            <w:r w:rsidR="00BC1B51" w:rsidRPr="00B90FC4">
              <w:rPr>
                <w:b/>
                <w:bCs/>
                <w:szCs w:val="22"/>
                <w:lang w:val="ru-RU"/>
              </w:rPr>
              <w:t xml:space="preserve"> </w:t>
            </w:r>
            <w:r w:rsidR="008F54BF" w:rsidRPr="00B90FC4">
              <w:rPr>
                <w:b/>
                <w:bCs/>
                <w:szCs w:val="22"/>
                <w:lang w:val="ru-RU"/>
              </w:rPr>
              <w:t xml:space="preserve">октября </w:t>
            </w:r>
            <w:r w:rsidR="00BC1B51" w:rsidRPr="00B90FC4">
              <w:rPr>
                <w:b/>
                <w:bCs/>
                <w:szCs w:val="22"/>
                <w:lang w:val="ru-RU"/>
              </w:rPr>
              <w:t>201</w:t>
            </w:r>
            <w:r w:rsidR="0066071C" w:rsidRPr="00B90FC4">
              <w:rPr>
                <w:b/>
                <w:bCs/>
                <w:szCs w:val="22"/>
                <w:lang w:val="ru-RU"/>
              </w:rPr>
              <w:t>8</w:t>
            </w:r>
            <w:r w:rsidR="00B01EC5" w:rsidRPr="00B90FC4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01EC5" w:rsidRPr="00B90FC4" w:rsidTr="00B90FC4">
        <w:trPr>
          <w:cantSplit/>
          <w:trHeight w:val="23"/>
        </w:trPr>
        <w:tc>
          <w:tcPr>
            <w:tcW w:w="6911" w:type="dxa"/>
            <w:vMerge/>
          </w:tcPr>
          <w:p w:rsidR="00B01EC5" w:rsidRPr="00B90FC4" w:rsidRDefault="00B01EC5" w:rsidP="00BC04ED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2870" w:type="dxa"/>
          </w:tcPr>
          <w:p w:rsidR="00B01EC5" w:rsidRPr="00B90FC4" w:rsidRDefault="00971CDA" w:rsidP="00BC04ED">
            <w:pPr>
              <w:tabs>
                <w:tab w:val="clear" w:pos="567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90FC4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BC1B51" w:rsidRPr="00B90FC4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C470FB" w:rsidRPr="00B90FC4" w:rsidTr="00B90FC4">
        <w:trPr>
          <w:cantSplit/>
        </w:trPr>
        <w:tc>
          <w:tcPr>
            <w:tcW w:w="9781" w:type="dxa"/>
            <w:gridSpan w:val="2"/>
          </w:tcPr>
          <w:p w:rsidR="00C470FB" w:rsidRPr="00B90FC4" w:rsidRDefault="00F45A0C" w:rsidP="00BC04ED">
            <w:pPr>
              <w:pStyle w:val="Source"/>
              <w:framePr w:hSpace="0" w:wrap="auto" w:hAnchor="text" w:yAlign="inline"/>
            </w:pPr>
            <w:bookmarkStart w:id="5" w:name="dsource" w:colFirst="0" w:colLast="0"/>
            <w:bookmarkEnd w:id="4"/>
            <w:r w:rsidRPr="00B90FC4">
              <w:t xml:space="preserve">Отчет </w:t>
            </w:r>
            <w:r w:rsidR="00C470FB" w:rsidRPr="00B90FC4">
              <w:t>Генерального секретаря</w:t>
            </w:r>
          </w:p>
        </w:tc>
      </w:tr>
      <w:tr w:rsidR="00C470FB" w:rsidRPr="00A944CD" w:rsidTr="00B90FC4">
        <w:trPr>
          <w:cantSplit/>
        </w:trPr>
        <w:tc>
          <w:tcPr>
            <w:tcW w:w="9781" w:type="dxa"/>
            <w:gridSpan w:val="2"/>
          </w:tcPr>
          <w:p w:rsidR="00C470FB" w:rsidRPr="00B90FC4" w:rsidRDefault="00400118" w:rsidP="00B90FC4">
            <w:pPr>
              <w:pStyle w:val="Title1"/>
              <w:framePr w:hSpace="0" w:wrap="auto" w:hAnchor="text" w:yAlign="inline"/>
              <w:rPr>
                <w:rFonts w:asciiTheme="minorHAnsi" w:hAnsiTheme="minorHAnsi"/>
                <w:szCs w:val="22"/>
              </w:rPr>
            </w:pPr>
            <w:bookmarkStart w:id="6" w:name="dtitle1" w:colFirst="0" w:colLast="0"/>
            <w:bookmarkEnd w:id="5"/>
            <w:r w:rsidRPr="00B90FC4">
              <w:t xml:space="preserve">Отчет о ходе работы: </w:t>
            </w:r>
            <w:r w:rsidRPr="00B90FC4">
              <w:rPr>
                <w:color w:val="000000"/>
              </w:rPr>
              <w:t>осуществление пилотного проекта по участию МСП и</w:t>
            </w:r>
            <w:r w:rsidR="00B90FC4">
              <w:rPr>
                <w:color w:val="000000"/>
              </w:rPr>
              <w:t> </w:t>
            </w:r>
            <w:r w:rsidRPr="00B90FC4">
              <w:rPr>
                <w:color w:val="000000"/>
              </w:rPr>
              <w:t xml:space="preserve">текущее участие мсп в </w:t>
            </w:r>
            <w:r w:rsidR="00625469" w:rsidRPr="00B90FC4">
              <w:rPr>
                <w:color w:val="000000"/>
              </w:rPr>
              <w:t xml:space="preserve">ДЕЯТЕЛЬНОСТИ </w:t>
            </w:r>
            <w:r w:rsidRPr="00B90FC4">
              <w:rPr>
                <w:color w:val="000000"/>
              </w:rPr>
              <w:t>мсэ</w:t>
            </w:r>
          </w:p>
        </w:tc>
      </w:tr>
      <w:tr w:rsidR="007E4D0F" w:rsidRPr="00A944CD" w:rsidTr="00B90FC4">
        <w:trPr>
          <w:cantSplit/>
        </w:trPr>
        <w:tc>
          <w:tcPr>
            <w:tcW w:w="9781" w:type="dxa"/>
            <w:gridSpan w:val="2"/>
          </w:tcPr>
          <w:p w:rsidR="007E4D0F" w:rsidRPr="00B90FC4" w:rsidRDefault="007E4D0F" w:rsidP="00BC04ED">
            <w:pPr>
              <w:pStyle w:val="Title2"/>
              <w:framePr w:hSpace="0" w:wrap="auto" w:hAnchor="text" w:yAlign="inline"/>
              <w:rPr>
                <w:rFonts w:asciiTheme="minorHAnsi" w:hAnsiTheme="minorHAnsi"/>
              </w:rPr>
            </w:pPr>
            <w:bookmarkStart w:id="7" w:name="dtitle2" w:colFirst="0" w:colLast="0"/>
            <w:bookmarkEnd w:id="6"/>
          </w:p>
        </w:tc>
      </w:tr>
    </w:tbl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F45A0C" w:rsidRPr="00A944CD" w:rsidTr="00BD0AF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A0C" w:rsidRPr="00B90FC4" w:rsidRDefault="00F45A0C" w:rsidP="00BD0AFC">
            <w:pPr>
              <w:pStyle w:val="Headingb"/>
              <w:rPr>
                <w:szCs w:val="22"/>
                <w:lang w:val="ru-RU"/>
              </w:rPr>
            </w:pPr>
            <w:bookmarkStart w:id="8" w:name="dbreak"/>
            <w:bookmarkEnd w:id="7"/>
            <w:bookmarkEnd w:id="8"/>
            <w:r w:rsidRPr="00B90FC4">
              <w:rPr>
                <w:szCs w:val="22"/>
                <w:lang w:val="ru-RU"/>
              </w:rPr>
              <w:t>Резюме</w:t>
            </w:r>
          </w:p>
          <w:p w:rsidR="00F45A0C" w:rsidRPr="00B90FC4" w:rsidRDefault="00400118" w:rsidP="00881CDE">
            <w:pPr>
              <w:rPr>
                <w:szCs w:val="22"/>
                <w:lang w:val="ru-RU"/>
              </w:rPr>
            </w:pPr>
            <w:r w:rsidRPr="00B90FC4">
              <w:rPr>
                <w:lang w:val="ru-RU"/>
              </w:rPr>
              <w:t>Совет 2017 года принял решение нача</w:t>
            </w:r>
            <w:r w:rsidR="00881CDE" w:rsidRPr="00B90FC4">
              <w:rPr>
                <w:lang w:val="ru-RU"/>
              </w:rPr>
              <w:t>ть</w:t>
            </w:r>
            <w:r w:rsidRPr="00B90FC4">
              <w:rPr>
                <w:lang w:val="ru-RU"/>
              </w:rPr>
              <w:t xml:space="preserve"> осуществлени</w:t>
            </w:r>
            <w:r w:rsidR="00881CDE" w:rsidRPr="00B90FC4">
              <w:rPr>
                <w:lang w:val="ru-RU"/>
              </w:rPr>
              <w:t>е</w:t>
            </w:r>
            <w:r w:rsidRPr="00B90FC4">
              <w:rPr>
                <w:lang w:val="ru-RU"/>
              </w:rPr>
              <w:t xml:space="preserve"> пилотного проекта по участию МСП </w:t>
            </w:r>
            <w:r w:rsidRPr="00B90FC4">
              <w:rPr>
                <w:rFonts w:asciiTheme="minorHAnsi" w:hAnsiTheme="minorHAnsi"/>
                <w:lang w:val="ru-RU"/>
              </w:rPr>
              <w:t>в заинтересованных исследовательских комиссиях МСЭ-Т и МСЭ-D. Решение об участии в этом проекте приняли ИК5, ИК11, ИК16 и ИК20 МСЭ-T, а также две исследовательские комиссии МСЭ-D.</w:t>
            </w:r>
            <w:r w:rsidRPr="00B90FC4">
              <w:rPr>
                <w:lang w:val="ru-RU"/>
              </w:rPr>
              <w:t xml:space="preserve"> </w:t>
            </w:r>
            <w:r w:rsidRPr="00B90FC4">
              <w:rPr>
                <w:rFonts w:asciiTheme="minorHAnsi" w:hAnsiTheme="minorHAnsi"/>
                <w:lang w:val="ru-RU"/>
              </w:rPr>
              <w:t>Совет поручил Секретариату представить Совету 2018 года отчет о ходе осуществления этого проекта, а также представить ПК-18 более полный отчет о результатах.</w:t>
            </w:r>
          </w:p>
          <w:p w:rsidR="00400118" w:rsidRPr="00B90FC4" w:rsidRDefault="00400118" w:rsidP="00400118">
            <w:pPr>
              <w:pStyle w:val="Headingb"/>
              <w:rPr>
                <w:lang w:val="ru-RU"/>
              </w:rPr>
            </w:pPr>
            <w:r w:rsidRPr="00B90FC4">
              <w:rPr>
                <w:lang w:val="ru-RU"/>
              </w:rPr>
              <w:t>Необходимые действия</w:t>
            </w:r>
          </w:p>
          <w:p w:rsidR="00400118" w:rsidRPr="00B90FC4" w:rsidRDefault="00400118" w:rsidP="00400118">
            <w:pPr>
              <w:rPr>
                <w:lang w:val="ru-RU"/>
              </w:rPr>
            </w:pPr>
            <w:r w:rsidRPr="00B90FC4">
              <w:rPr>
                <w:lang w:val="ru-RU"/>
              </w:rPr>
              <w:t xml:space="preserve">Полномочной конференции предлагается </w:t>
            </w:r>
            <w:r w:rsidRPr="00B90FC4">
              <w:rPr>
                <w:b/>
                <w:lang w:val="ru-RU"/>
              </w:rPr>
              <w:t>принять к сведению</w:t>
            </w:r>
            <w:r w:rsidRPr="00B90FC4">
              <w:rPr>
                <w:lang w:val="ru-RU"/>
              </w:rPr>
              <w:t xml:space="preserve"> информацию о ходе осуществления проекта и </w:t>
            </w:r>
            <w:r w:rsidRPr="00B90FC4">
              <w:rPr>
                <w:b/>
                <w:bCs/>
                <w:lang w:val="ru-RU"/>
              </w:rPr>
              <w:t xml:space="preserve">принять решение </w:t>
            </w:r>
            <w:r w:rsidRPr="00B90FC4">
              <w:rPr>
                <w:lang w:val="ru-RU"/>
              </w:rPr>
              <w:t>о следующих шагах, учитывая варианты, представленные Генеральным секретарем.</w:t>
            </w:r>
          </w:p>
          <w:p w:rsidR="00F45A0C" w:rsidRPr="00B90FC4" w:rsidRDefault="00F45A0C" w:rsidP="00BD0AFC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B90FC4">
              <w:rPr>
                <w:caps/>
                <w:szCs w:val="22"/>
                <w:lang w:val="ru-RU"/>
              </w:rPr>
              <w:t>____________</w:t>
            </w:r>
          </w:p>
          <w:p w:rsidR="00F45A0C" w:rsidRPr="00B90FC4" w:rsidRDefault="00F45A0C" w:rsidP="00881CDE">
            <w:pPr>
              <w:pStyle w:val="Headingb"/>
              <w:rPr>
                <w:szCs w:val="22"/>
                <w:lang w:val="ru-RU"/>
              </w:rPr>
            </w:pPr>
            <w:r w:rsidRPr="00B90FC4">
              <w:rPr>
                <w:szCs w:val="22"/>
                <w:lang w:val="ru-RU"/>
              </w:rPr>
              <w:t>Справочные материалы</w:t>
            </w:r>
          </w:p>
          <w:p w:rsidR="00F45A0C" w:rsidRPr="00B90FC4" w:rsidRDefault="00352C64" w:rsidP="00400118">
            <w:pPr>
              <w:spacing w:after="120"/>
              <w:rPr>
                <w:i/>
                <w:iCs/>
                <w:lang w:val="ru-RU"/>
              </w:rPr>
            </w:pPr>
            <w:hyperlink r:id="rId9" w:history="1">
              <w:r w:rsidR="00400118" w:rsidRPr="00A944CD">
                <w:rPr>
                  <w:rStyle w:val="Hyperlink"/>
                  <w:i/>
                  <w:iCs/>
                  <w:lang w:val="ru-RU"/>
                </w:rPr>
                <w:t>Отчет РГС-ФЛР Совету-17</w:t>
              </w:r>
            </w:hyperlink>
            <w:r w:rsidR="00400118" w:rsidRPr="00B90FC4">
              <w:rPr>
                <w:i/>
                <w:iCs/>
                <w:lang w:val="ru-RU"/>
              </w:rPr>
              <w:t xml:space="preserve"> (Приложение K)</w:t>
            </w:r>
          </w:p>
        </w:tc>
      </w:tr>
    </w:tbl>
    <w:p w:rsidR="00A00A58" w:rsidRPr="00B90FC4" w:rsidRDefault="003479C3" w:rsidP="003479C3">
      <w:pPr>
        <w:pStyle w:val="Heading1"/>
        <w:rPr>
          <w:lang w:val="ru-RU"/>
        </w:rPr>
      </w:pPr>
      <w:r w:rsidRPr="00B90FC4">
        <w:rPr>
          <w:lang w:val="ru-RU"/>
        </w:rPr>
        <w:t>1</w:t>
      </w:r>
      <w:r w:rsidRPr="00B90FC4">
        <w:rPr>
          <w:lang w:val="ru-RU"/>
        </w:rPr>
        <w:tab/>
      </w:r>
      <w:r w:rsidR="00A00A58" w:rsidRPr="00B90FC4">
        <w:rPr>
          <w:lang w:val="ru-RU"/>
        </w:rPr>
        <w:t>Введение</w:t>
      </w:r>
    </w:p>
    <w:p w:rsidR="00CC18B8" w:rsidRPr="00B90FC4" w:rsidRDefault="00CC18B8" w:rsidP="00881CDE">
      <w:pPr>
        <w:rPr>
          <w:rFonts w:asciiTheme="minorHAnsi" w:hAnsiTheme="minorHAnsi" w:cstheme="minorHAnsi"/>
          <w:szCs w:val="22"/>
          <w:lang w:val="ru-RU"/>
        </w:rPr>
      </w:pPr>
      <w:r w:rsidRPr="00B90FC4">
        <w:rPr>
          <w:rFonts w:asciiTheme="minorHAnsi" w:hAnsiTheme="minorHAnsi" w:cstheme="minorHAnsi"/>
          <w:szCs w:val="22"/>
          <w:lang w:val="ru-RU"/>
        </w:rPr>
        <w:t>1.1</w:t>
      </w:r>
      <w:r w:rsidRPr="00B90FC4">
        <w:rPr>
          <w:rFonts w:asciiTheme="minorHAnsi" w:hAnsiTheme="minorHAnsi" w:cstheme="minorHAnsi"/>
          <w:szCs w:val="22"/>
          <w:lang w:val="ru-RU"/>
        </w:rPr>
        <w:tab/>
        <w:t xml:space="preserve">Совет 2017 года принял решение </w:t>
      </w:r>
      <w:r w:rsidR="00881CDE" w:rsidRPr="00B90FC4">
        <w:rPr>
          <w:lang w:val="ru-RU"/>
        </w:rPr>
        <w:t xml:space="preserve">начать осуществление </w:t>
      </w:r>
      <w:r w:rsidRPr="00B90FC4">
        <w:rPr>
          <w:rFonts w:asciiTheme="minorHAnsi" w:hAnsiTheme="minorHAnsi" w:cstheme="minorHAnsi"/>
          <w:szCs w:val="22"/>
          <w:lang w:val="ru-RU"/>
        </w:rPr>
        <w:t>пилотного проекта по участию МСП в заинтересованных исследовательских комиссиях МСЭ-Т и МСЭ</w:t>
      </w:r>
      <w:r w:rsidRPr="00B90FC4">
        <w:rPr>
          <w:rFonts w:asciiTheme="minorHAnsi" w:hAnsiTheme="minorHAnsi" w:cstheme="minorHAnsi"/>
          <w:szCs w:val="22"/>
          <w:lang w:val="ru-RU"/>
        </w:rPr>
        <w:noBreakHyphen/>
        <w:t xml:space="preserve">D, в рамках которого МСП смогут участвовать в полном объеме в собраниях участвующих исследовательских комиссий без выполнения каких-либо функций по принятию решений, включая руководящие функции и функции по принятию резолюций или рекомендаций. Полный круг ведения пилотного проекта размещен </w:t>
      </w:r>
      <w:hyperlink r:id="rId10" w:history="1">
        <w:r w:rsidRPr="00B90FC4">
          <w:rPr>
            <w:rStyle w:val="Hyperlink"/>
            <w:rFonts w:asciiTheme="minorHAnsi" w:hAnsiTheme="minorHAnsi" w:cstheme="minorHAnsi"/>
            <w:szCs w:val="22"/>
            <w:lang w:val="ru-RU"/>
          </w:rPr>
          <w:t>здесь</w:t>
        </w:r>
      </w:hyperlink>
      <w:r w:rsidRPr="00B90FC4">
        <w:rPr>
          <w:rStyle w:val="FootnoteReference"/>
          <w:rFonts w:asciiTheme="minorHAnsi" w:hAnsiTheme="minorHAnsi" w:cstheme="minorHAnsi"/>
          <w:position w:val="0"/>
          <w:sz w:val="22"/>
          <w:szCs w:val="22"/>
          <w:vertAlign w:val="superscript"/>
          <w:lang w:val="ru-RU"/>
        </w:rPr>
        <w:footnoteReference w:id="1"/>
      </w:r>
      <w:r w:rsidR="003479C3" w:rsidRPr="00B90FC4">
        <w:rPr>
          <w:rFonts w:asciiTheme="minorHAnsi" w:hAnsiTheme="minorHAnsi" w:cstheme="minorHAnsi"/>
          <w:color w:val="000000"/>
          <w:szCs w:val="22"/>
          <w:lang w:val="ru-RU"/>
        </w:rPr>
        <w:t>.</w:t>
      </w:r>
    </w:p>
    <w:p w:rsidR="00CC18B8" w:rsidRPr="00B90FC4" w:rsidRDefault="00CC18B8" w:rsidP="003B6CD4">
      <w:pPr>
        <w:rPr>
          <w:rFonts w:asciiTheme="minorHAnsi" w:hAnsiTheme="minorHAnsi" w:cstheme="minorHAnsi"/>
          <w:color w:val="000000"/>
          <w:szCs w:val="22"/>
          <w:lang w:val="ru-RU"/>
        </w:rPr>
      </w:pPr>
      <w:r w:rsidRPr="00B90FC4">
        <w:rPr>
          <w:rFonts w:asciiTheme="minorHAnsi" w:hAnsiTheme="minorHAnsi" w:cstheme="minorHAnsi"/>
          <w:szCs w:val="22"/>
          <w:lang w:val="ru-RU"/>
        </w:rPr>
        <w:t>1.2</w:t>
      </w:r>
      <w:r w:rsidRPr="00B90FC4">
        <w:rPr>
          <w:rFonts w:asciiTheme="minorHAnsi" w:hAnsiTheme="minorHAnsi" w:cstheme="minorHAnsi"/>
          <w:szCs w:val="22"/>
          <w:lang w:val="ru-RU"/>
        </w:rPr>
        <w:tab/>
        <w:t xml:space="preserve">Для того чтобы принять участие в пилотном проекте, МСП </w:t>
      </w:r>
      <w:r w:rsidRPr="00B90FC4">
        <w:rPr>
          <w:rFonts w:asciiTheme="minorHAnsi" w:hAnsiTheme="minorHAnsi" w:cstheme="minorHAnsi"/>
          <w:color w:val="000000"/>
          <w:szCs w:val="22"/>
          <w:lang w:val="ru-RU"/>
        </w:rPr>
        <w:t xml:space="preserve">должны </w:t>
      </w:r>
      <w:r w:rsidR="003B6CD4" w:rsidRPr="00B90FC4">
        <w:rPr>
          <w:rFonts w:asciiTheme="minorHAnsi" w:hAnsiTheme="minorHAnsi" w:cstheme="minorHAnsi"/>
          <w:color w:val="000000"/>
          <w:szCs w:val="22"/>
          <w:lang w:val="ru-RU"/>
        </w:rPr>
        <w:t xml:space="preserve">быть </w:t>
      </w:r>
      <w:r w:rsidRPr="00B90FC4">
        <w:rPr>
          <w:rFonts w:asciiTheme="minorHAnsi" w:hAnsiTheme="minorHAnsi" w:cstheme="minorHAnsi"/>
          <w:color w:val="000000"/>
          <w:szCs w:val="22"/>
          <w:lang w:val="ru-RU"/>
        </w:rPr>
        <w:t>утвержд</w:t>
      </w:r>
      <w:r w:rsidR="003B6CD4" w:rsidRPr="00B90FC4">
        <w:rPr>
          <w:rFonts w:asciiTheme="minorHAnsi" w:hAnsiTheme="minorHAnsi" w:cstheme="minorHAnsi"/>
          <w:color w:val="000000"/>
          <w:szCs w:val="22"/>
          <w:lang w:val="ru-RU"/>
        </w:rPr>
        <w:t>ены</w:t>
      </w:r>
      <w:r w:rsidRPr="00B90FC4">
        <w:rPr>
          <w:rFonts w:asciiTheme="minorHAnsi" w:hAnsiTheme="minorHAnsi" w:cstheme="minorHAnsi"/>
          <w:color w:val="000000"/>
          <w:szCs w:val="22"/>
          <w:lang w:val="ru-RU"/>
        </w:rPr>
        <w:t xml:space="preserve"> </w:t>
      </w:r>
      <w:r w:rsidRPr="00B90FC4">
        <w:rPr>
          <w:lang w:val="ru-RU"/>
        </w:rPr>
        <w:t>соответствующей</w:t>
      </w:r>
      <w:r w:rsidRPr="00B90FC4">
        <w:rPr>
          <w:rFonts w:asciiTheme="minorHAnsi" w:hAnsiTheme="minorHAnsi" w:cstheme="minorHAnsi"/>
          <w:color w:val="000000"/>
          <w:szCs w:val="22"/>
          <w:lang w:val="ru-RU"/>
        </w:rPr>
        <w:t xml:space="preserve"> </w:t>
      </w:r>
      <w:r w:rsidR="003B6CD4" w:rsidRPr="00B90FC4">
        <w:rPr>
          <w:rFonts w:asciiTheme="minorHAnsi" w:hAnsiTheme="minorHAnsi" w:cstheme="minorHAnsi"/>
          <w:color w:val="000000"/>
          <w:szCs w:val="22"/>
          <w:lang w:val="ru-RU"/>
        </w:rPr>
        <w:t xml:space="preserve">государственной </w:t>
      </w:r>
      <w:r w:rsidRPr="00B90FC4">
        <w:rPr>
          <w:rFonts w:asciiTheme="minorHAnsi" w:hAnsiTheme="minorHAnsi" w:cstheme="minorHAnsi"/>
          <w:color w:val="000000"/>
          <w:szCs w:val="22"/>
          <w:lang w:val="ru-RU"/>
        </w:rPr>
        <w:t>администрацией согласно национальному определению МСП.</w:t>
      </w:r>
    </w:p>
    <w:p w:rsidR="00CC18B8" w:rsidRPr="00B90FC4" w:rsidRDefault="00CC18B8" w:rsidP="006213D9">
      <w:pPr>
        <w:rPr>
          <w:rFonts w:asciiTheme="minorHAnsi" w:hAnsiTheme="minorHAnsi" w:cstheme="minorHAnsi"/>
          <w:szCs w:val="22"/>
          <w:lang w:val="ru-RU"/>
        </w:rPr>
      </w:pPr>
      <w:r w:rsidRPr="00B90FC4">
        <w:rPr>
          <w:rFonts w:asciiTheme="minorHAnsi" w:hAnsiTheme="minorHAnsi" w:cstheme="minorHAnsi"/>
          <w:color w:val="000000"/>
          <w:szCs w:val="22"/>
          <w:lang w:val="ru-RU"/>
        </w:rPr>
        <w:lastRenderedPageBreak/>
        <w:t>1.3</w:t>
      </w:r>
      <w:r w:rsidRPr="00B90FC4">
        <w:rPr>
          <w:rFonts w:asciiTheme="minorHAnsi" w:hAnsiTheme="minorHAnsi" w:cstheme="minorHAnsi"/>
          <w:color w:val="000000"/>
          <w:szCs w:val="22"/>
          <w:lang w:val="ru-RU"/>
        </w:rPr>
        <w:tab/>
      </w:r>
      <w:r w:rsidRPr="00B90FC4">
        <w:rPr>
          <w:rFonts w:asciiTheme="minorHAnsi" w:hAnsiTheme="minorHAnsi" w:cstheme="minorHAnsi"/>
          <w:szCs w:val="22"/>
          <w:lang w:val="ru-RU"/>
        </w:rPr>
        <w:t>Пилотному проекту будет оказ</w:t>
      </w:r>
      <w:r w:rsidR="003B6CD4" w:rsidRPr="00B90FC4">
        <w:rPr>
          <w:rFonts w:asciiTheme="minorHAnsi" w:hAnsiTheme="minorHAnsi" w:cstheme="minorHAnsi"/>
          <w:szCs w:val="22"/>
          <w:lang w:val="ru-RU"/>
        </w:rPr>
        <w:t>ано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 содействие со стороны Бюро, региональных организаций, </w:t>
      </w:r>
      <w:r w:rsidRPr="00B90FC4">
        <w:rPr>
          <w:lang w:val="ru-RU"/>
        </w:rPr>
        <w:t>администраций</w:t>
      </w:r>
      <w:r w:rsidR="003B6CD4" w:rsidRPr="00B90FC4">
        <w:rPr>
          <w:rFonts w:asciiTheme="minorHAnsi" w:hAnsiTheme="minorHAnsi" w:cstheme="minorHAnsi"/>
          <w:szCs w:val="22"/>
          <w:lang w:val="ru-RU"/>
        </w:rPr>
        <w:t>, а также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 региональных и зональных отделений МСЭ </w:t>
      </w:r>
      <w:r w:rsidR="006213D9" w:rsidRPr="00B90FC4">
        <w:rPr>
          <w:rFonts w:asciiTheme="minorHAnsi" w:hAnsiTheme="minorHAnsi" w:cstheme="minorHAnsi"/>
          <w:szCs w:val="22"/>
          <w:lang w:val="ru-RU"/>
        </w:rPr>
        <w:t xml:space="preserve">на основе </w:t>
      </w:r>
      <w:r w:rsidRPr="00B90FC4">
        <w:rPr>
          <w:rFonts w:asciiTheme="minorHAnsi" w:hAnsiTheme="minorHAnsi" w:cstheme="minorHAnsi"/>
          <w:szCs w:val="22"/>
          <w:lang w:val="ru-RU"/>
        </w:rPr>
        <w:t>конт</w:t>
      </w:r>
      <w:r w:rsidR="00B90FC4" w:rsidRPr="00B90FC4">
        <w:rPr>
          <w:rFonts w:asciiTheme="minorHAnsi" w:hAnsiTheme="minorHAnsi" w:cstheme="minorHAnsi"/>
          <w:szCs w:val="22"/>
          <w:lang w:val="ru-RU"/>
        </w:rPr>
        <w:t>актов с МСП и ассоциациями МСП.</w:t>
      </w:r>
    </w:p>
    <w:p w:rsidR="006213D9" w:rsidRPr="00B90FC4" w:rsidRDefault="006213D9" w:rsidP="006213D9">
      <w:pPr>
        <w:rPr>
          <w:rFonts w:asciiTheme="minorHAnsi" w:hAnsiTheme="minorHAnsi" w:cstheme="minorHAnsi"/>
          <w:color w:val="000000"/>
          <w:szCs w:val="22"/>
          <w:lang w:val="ru-RU"/>
        </w:rPr>
      </w:pPr>
      <w:r w:rsidRPr="00B90FC4">
        <w:rPr>
          <w:rFonts w:asciiTheme="minorHAnsi" w:hAnsiTheme="minorHAnsi" w:cstheme="minorHAnsi"/>
          <w:color w:val="000000"/>
          <w:szCs w:val="22"/>
          <w:lang w:val="ru-RU"/>
        </w:rPr>
        <w:t>1.4</w:t>
      </w:r>
      <w:r w:rsidRPr="00B90FC4">
        <w:rPr>
          <w:rFonts w:asciiTheme="minorHAnsi" w:hAnsiTheme="minorHAnsi" w:cstheme="minorHAnsi"/>
          <w:color w:val="000000"/>
          <w:szCs w:val="22"/>
          <w:lang w:val="ru-RU"/>
        </w:rPr>
        <w:tab/>
        <w:t xml:space="preserve">Совет </w:t>
      </w:r>
      <w:r w:rsidR="00881CDE" w:rsidRPr="00B90FC4">
        <w:rPr>
          <w:rFonts w:asciiTheme="minorHAnsi" w:hAnsiTheme="minorHAnsi" w:cstheme="minorHAnsi"/>
          <w:color w:val="000000"/>
          <w:szCs w:val="22"/>
          <w:lang w:val="ru-RU"/>
        </w:rPr>
        <w:t xml:space="preserve">2017 года </w:t>
      </w:r>
      <w:r w:rsidRPr="00B90FC4">
        <w:rPr>
          <w:rFonts w:asciiTheme="minorHAnsi" w:hAnsiTheme="minorHAnsi" w:cstheme="minorHAnsi"/>
          <w:color w:val="000000"/>
          <w:szCs w:val="22"/>
          <w:lang w:val="ru-RU"/>
        </w:rPr>
        <w:t xml:space="preserve">поручил Секретариату представить 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Совету 2018 года отчет о ходе </w:t>
      </w:r>
      <w:r w:rsidRPr="00B90FC4">
        <w:rPr>
          <w:lang w:val="ru-RU"/>
        </w:rPr>
        <w:t>осуществления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 этого проекта, а также представить ПК-18 более полный отчет о результатах.</w:t>
      </w:r>
    </w:p>
    <w:p w:rsidR="006213D9" w:rsidRPr="00B90FC4" w:rsidRDefault="006213D9" w:rsidP="003479C3">
      <w:pPr>
        <w:pStyle w:val="Heading1"/>
        <w:rPr>
          <w:lang w:val="ru-RU"/>
        </w:rPr>
      </w:pPr>
      <w:r w:rsidRPr="00B90FC4">
        <w:rPr>
          <w:lang w:val="ru-RU"/>
        </w:rPr>
        <w:t>2</w:t>
      </w:r>
      <w:r w:rsidRPr="00B90FC4">
        <w:rPr>
          <w:lang w:val="ru-RU"/>
        </w:rPr>
        <w:tab/>
        <w:t>Текущее состояние осуществления пилотного проекта</w:t>
      </w:r>
    </w:p>
    <w:p w:rsidR="006213D9" w:rsidRPr="00B90FC4" w:rsidRDefault="006213D9" w:rsidP="006213D9">
      <w:pPr>
        <w:rPr>
          <w:rFonts w:asciiTheme="minorHAnsi" w:hAnsiTheme="minorHAnsi" w:cstheme="minorHAnsi"/>
          <w:szCs w:val="22"/>
          <w:lang w:val="ru-RU"/>
        </w:rPr>
      </w:pPr>
      <w:r w:rsidRPr="00B90FC4">
        <w:rPr>
          <w:rFonts w:asciiTheme="minorHAnsi" w:hAnsiTheme="minorHAnsi" w:cstheme="minorHAnsi"/>
          <w:szCs w:val="22"/>
          <w:lang w:val="ru-RU"/>
        </w:rPr>
        <w:t>2.1</w:t>
      </w:r>
      <w:r w:rsidRPr="00B90FC4">
        <w:rPr>
          <w:rFonts w:asciiTheme="minorHAnsi" w:hAnsiTheme="minorHAnsi" w:cstheme="minorHAnsi"/>
          <w:szCs w:val="22"/>
          <w:lang w:val="ru-RU"/>
        </w:rPr>
        <w:tab/>
        <w:t>В МСЭ-Т в пилотном проекте участвуют следующие исследовательские комиссии:</w:t>
      </w:r>
    </w:p>
    <w:p w:rsidR="006213D9" w:rsidRPr="00B90FC4" w:rsidRDefault="003479C3" w:rsidP="003479C3">
      <w:pPr>
        <w:pStyle w:val="enumlev1"/>
        <w:rPr>
          <w:lang w:val="ru-RU"/>
        </w:rPr>
      </w:pPr>
      <w:r w:rsidRPr="00B90FC4">
        <w:rPr>
          <w:lang w:val="ru-RU"/>
        </w:rPr>
        <w:t>•</w:t>
      </w:r>
      <w:r w:rsidRPr="00B90FC4">
        <w:rPr>
          <w:lang w:val="ru-RU"/>
        </w:rPr>
        <w:tab/>
      </w:r>
      <w:r w:rsidR="00EF5BCF">
        <w:rPr>
          <w:rStyle w:val="Hyperlink"/>
          <w:rFonts w:asciiTheme="minorHAnsi" w:hAnsiTheme="minorHAnsi" w:cstheme="minorHAnsi"/>
          <w:u w:val="none"/>
          <w:lang w:val="ru-RU"/>
        </w:rPr>
        <w:fldChar w:fldCharType="begin"/>
      </w:r>
      <w:r w:rsidR="00EF5BCF">
        <w:rPr>
          <w:rStyle w:val="Hyperlink"/>
          <w:rFonts w:asciiTheme="minorHAnsi" w:hAnsiTheme="minorHAnsi" w:cstheme="minorHAnsi"/>
          <w:u w:val="none"/>
          <w:lang w:val="ru-RU"/>
        </w:rPr>
        <w:instrText xml:space="preserve"> HYPERLINK "https://www.itu.int/en/ITU-T/studygroups/2017-2020/05/Pages/default.aspx" </w:instrText>
      </w:r>
      <w:r w:rsidR="00EF5BCF">
        <w:rPr>
          <w:rStyle w:val="Hyperlink"/>
          <w:rFonts w:asciiTheme="minorHAnsi" w:hAnsiTheme="minorHAnsi" w:cstheme="minorHAnsi"/>
          <w:u w:val="none"/>
          <w:lang w:val="ru-RU"/>
        </w:rPr>
        <w:fldChar w:fldCharType="separate"/>
      </w:r>
      <w:r w:rsidR="006213D9" w:rsidRPr="00EF5BCF">
        <w:rPr>
          <w:rStyle w:val="Hyperlink"/>
          <w:rFonts w:asciiTheme="minorHAnsi" w:hAnsiTheme="minorHAnsi" w:cstheme="minorHAnsi"/>
          <w:lang w:val="ru-RU"/>
        </w:rPr>
        <w:t>5</w:t>
      </w:r>
      <w:r w:rsidR="00DC04E6" w:rsidRPr="00EF5BCF">
        <w:rPr>
          <w:rStyle w:val="Hyperlink"/>
          <w:rFonts w:asciiTheme="minorHAnsi" w:hAnsiTheme="minorHAnsi" w:cstheme="minorHAnsi"/>
          <w:lang w:val="ru-RU"/>
        </w:rPr>
        <w:noBreakHyphen/>
      </w:r>
      <w:r w:rsidR="006213D9" w:rsidRPr="00EF5BCF">
        <w:rPr>
          <w:rStyle w:val="Hyperlink"/>
          <w:rFonts w:asciiTheme="minorHAnsi" w:hAnsiTheme="minorHAnsi" w:cstheme="minorHAnsi"/>
          <w:lang w:val="ru-RU"/>
        </w:rPr>
        <w:t>я Исследовательская комиссия – Окружающая среда и циркуляционная экономика</w:t>
      </w:r>
      <w:r w:rsidR="00EF5BCF">
        <w:rPr>
          <w:rStyle w:val="Hyperlink"/>
          <w:rFonts w:asciiTheme="minorHAnsi" w:hAnsiTheme="minorHAnsi" w:cstheme="minorHAnsi"/>
          <w:u w:val="none"/>
          <w:lang w:val="ru-RU"/>
        </w:rPr>
        <w:fldChar w:fldCharType="end"/>
      </w:r>
      <w:r w:rsidRPr="00B90FC4">
        <w:rPr>
          <w:lang w:val="ru-RU"/>
        </w:rPr>
        <w:t>;</w:t>
      </w:r>
    </w:p>
    <w:p w:rsidR="006213D9" w:rsidRPr="00B90FC4" w:rsidRDefault="003479C3" w:rsidP="003479C3">
      <w:pPr>
        <w:pStyle w:val="enumlev1"/>
        <w:rPr>
          <w:lang w:val="ru-RU"/>
        </w:rPr>
      </w:pPr>
      <w:r w:rsidRPr="00B90FC4">
        <w:rPr>
          <w:lang w:val="ru-RU"/>
        </w:rPr>
        <w:t>•</w:t>
      </w:r>
      <w:r w:rsidRPr="00B90FC4">
        <w:rPr>
          <w:lang w:val="ru-RU"/>
        </w:rPr>
        <w:tab/>
      </w:r>
      <w:hyperlink r:id="rId11" w:history="1">
        <w:r w:rsidR="006213D9" w:rsidRPr="00B90FC4">
          <w:rPr>
            <w:rStyle w:val="Hyperlink"/>
            <w:rFonts w:asciiTheme="minorHAnsi" w:hAnsiTheme="minorHAnsi" w:cstheme="minorHAnsi"/>
            <w:lang w:val="ru-RU"/>
          </w:rPr>
          <w:t>11</w:t>
        </w:r>
        <w:r w:rsidR="00DC04E6" w:rsidRPr="00B90FC4">
          <w:rPr>
            <w:rStyle w:val="Hyperlink"/>
            <w:rFonts w:asciiTheme="minorHAnsi" w:hAnsiTheme="minorHAnsi" w:cstheme="minorHAnsi"/>
            <w:lang w:val="ru-RU"/>
          </w:rPr>
          <w:noBreakHyphen/>
          <w:t>я</w:t>
        </w:r>
        <w:r w:rsidR="006213D9" w:rsidRPr="00B90FC4">
          <w:rPr>
            <w:rStyle w:val="Hyperlink"/>
            <w:rFonts w:asciiTheme="minorHAnsi" w:hAnsiTheme="minorHAnsi" w:cstheme="minorHAnsi"/>
            <w:lang w:val="ru-RU"/>
          </w:rPr>
          <w:t> Исследовательская комиссия – Требования к сигнализации, протоколы и спецификации тестирования</w:t>
        </w:r>
      </w:hyperlink>
      <w:r w:rsidRPr="00B90FC4">
        <w:rPr>
          <w:lang w:val="ru-RU"/>
        </w:rPr>
        <w:t>;</w:t>
      </w:r>
    </w:p>
    <w:p w:rsidR="006213D9" w:rsidRPr="00B90FC4" w:rsidRDefault="003479C3" w:rsidP="003479C3">
      <w:pPr>
        <w:pStyle w:val="enumlev1"/>
        <w:rPr>
          <w:lang w:val="ru-RU"/>
        </w:rPr>
      </w:pPr>
      <w:r w:rsidRPr="00B90FC4">
        <w:rPr>
          <w:lang w:val="ru-RU"/>
        </w:rPr>
        <w:t>•</w:t>
      </w:r>
      <w:r w:rsidRPr="00B90FC4">
        <w:rPr>
          <w:lang w:val="ru-RU"/>
        </w:rPr>
        <w:tab/>
      </w:r>
      <w:hyperlink r:id="rId12" w:history="1">
        <w:r w:rsidR="006213D9" w:rsidRPr="00B90FC4">
          <w:rPr>
            <w:rStyle w:val="Hyperlink"/>
            <w:rFonts w:asciiTheme="minorHAnsi" w:hAnsiTheme="minorHAnsi" w:cstheme="minorHAnsi"/>
            <w:lang w:val="ru-RU"/>
          </w:rPr>
          <w:t>16</w:t>
        </w:r>
        <w:r w:rsidR="00DC04E6" w:rsidRPr="00B90FC4">
          <w:rPr>
            <w:rStyle w:val="Hyperlink"/>
            <w:rFonts w:asciiTheme="minorHAnsi" w:hAnsiTheme="minorHAnsi" w:cstheme="minorHAnsi"/>
            <w:lang w:val="ru-RU"/>
          </w:rPr>
          <w:noBreakHyphen/>
          <w:t>я</w:t>
        </w:r>
        <w:r w:rsidR="006213D9" w:rsidRPr="00B90FC4">
          <w:rPr>
            <w:rStyle w:val="Hyperlink"/>
            <w:rFonts w:asciiTheme="minorHAnsi" w:hAnsiTheme="minorHAnsi" w:cstheme="minorHAnsi"/>
            <w:lang w:val="ru-RU"/>
          </w:rPr>
          <w:t> Исследовательская комиссия – Кодирование, системы и приложения мультимедиа</w:t>
        </w:r>
      </w:hyperlink>
      <w:r w:rsidRPr="00B90FC4">
        <w:rPr>
          <w:lang w:val="ru-RU"/>
        </w:rPr>
        <w:t>;</w:t>
      </w:r>
    </w:p>
    <w:p w:rsidR="006213D9" w:rsidRPr="00B90FC4" w:rsidRDefault="003479C3" w:rsidP="003479C3">
      <w:pPr>
        <w:pStyle w:val="enumlev1"/>
        <w:rPr>
          <w:lang w:val="ru-RU"/>
        </w:rPr>
      </w:pPr>
      <w:r w:rsidRPr="00B90FC4">
        <w:rPr>
          <w:lang w:val="ru-RU"/>
        </w:rPr>
        <w:t>•</w:t>
      </w:r>
      <w:r w:rsidRPr="00B90FC4">
        <w:rPr>
          <w:lang w:val="ru-RU"/>
        </w:rPr>
        <w:tab/>
      </w:r>
      <w:hyperlink r:id="rId13" w:history="1">
        <w:r w:rsidR="006213D9" w:rsidRPr="00B90FC4">
          <w:rPr>
            <w:rStyle w:val="Hyperlink"/>
            <w:rFonts w:asciiTheme="minorHAnsi" w:hAnsiTheme="minorHAnsi" w:cstheme="minorHAnsi"/>
            <w:lang w:val="ru-RU"/>
          </w:rPr>
          <w:t>20</w:t>
        </w:r>
        <w:r w:rsidR="00DC04E6" w:rsidRPr="00B90FC4">
          <w:rPr>
            <w:rStyle w:val="Hyperlink"/>
            <w:rFonts w:asciiTheme="minorHAnsi" w:hAnsiTheme="minorHAnsi" w:cstheme="minorHAnsi"/>
            <w:lang w:val="ru-RU"/>
          </w:rPr>
          <w:noBreakHyphen/>
          <w:t>я</w:t>
        </w:r>
        <w:r w:rsidR="006213D9" w:rsidRPr="00B90FC4">
          <w:rPr>
            <w:rStyle w:val="Hyperlink"/>
            <w:rFonts w:asciiTheme="minorHAnsi" w:hAnsiTheme="minorHAnsi" w:cstheme="minorHAnsi"/>
            <w:lang w:val="ru-RU"/>
          </w:rPr>
          <w:t> Исследовательская комиссия – IoT, "умные" города и сообщества</w:t>
        </w:r>
      </w:hyperlink>
      <w:r w:rsidRPr="00B90FC4">
        <w:rPr>
          <w:lang w:val="ru-RU"/>
        </w:rPr>
        <w:t>.</w:t>
      </w:r>
    </w:p>
    <w:p w:rsidR="006213D9" w:rsidRPr="00B90FC4" w:rsidRDefault="00DC04E6" w:rsidP="00D519E7">
      <w:pPr>
        <w:rPr>
          <w:rFonts w:asciiTheme="minorHAnsi" w:hAnsiTheme="minorHAnsi" w:cstheme="minorHAnsi"/>
          <w:szCs w:val="22"/>
          <w:lang w:val="ru-RU"/>
        </w:rPr>
      </w:pPr>
      <w:r w:rsidRPr="00B90FC4">
        <w:rPr>
          <w:lang w:val="ru-RU"/>
        </w:rPr>
        <w:t>В настоящее время для участия в собраниях МСЭ-T в рамках пилотного проекта соответствующими администрациями утверждены 15 МСП, еще три находятся на стадии утверждения и четыре выразили заинтересованность.</w:t>
      </w:r>
      <w:r w:rsidR="006213D9" w:rsidRPr="00B90FC4">
        <w:rPr>
          <w:rFonts w:asciiTheme="minorHAnsi" w:hAnsiTheme="minorHAnsi" w:cstheme="minorHAnsi"/>
          <w:bCs/>
          <w:szCs w:val="22"/>
          <w:lang w:val="ru-RU"/>
        </w:rPr>
        <w:t xml:space="preserve"> </w:t>
      </w:r>
      <w:r w:rsidR="00A323A4" w:rsidRPr="00B90FC4">
        <w:rPr>
          <w:rFonts w:asciiTheme="minorHAnsi" w:hAnsiTheme="minorHAnsi" w:cstheme="minorHAnsi"/>
          <w:bCs/>
          <w:szCs w:val="22"/>
          <w:lang w:val="ru-RU"/>
        </w:rPr>
        <w:t>Это участие уже принесло определенные положительные результаты</w:t>
      </w:r>
      <w:r w:rsidR="006213D9" w:rsidRPr="00B90FC4">
        <w:rPr>
          <w:rFonts w:asciiTheme="minorHAnsi" w:hAnsiTheme="minorHAnsi" w:cstheme="minorHAnsi"/>
          <w:szCs w:val="22"/>
          <w:lang w:val="ru-RU"/>
        </w:rPr>
        <w:t xml:space="preserve">. </w:t>
      </w:r>
      <w:r w:rsidR="00A323A4" w:rsidRPr="00B90FC4">
        <w:rPr>
          <w:rFonts w:asciiTheme="minorHAnsi" w:hAnsiTheme="minorHAnsi" w:cstheme="minorHAnsi"/>
          <w:szCs w:val="22"/>
          <w:lang w:val="ru-RU"/>
        </w:rPr>
        <w:t>Например, в ИК16 МСЭ</w:t>
      </w:r>
      <w:r w:rsidR="00A323A4" w:rsidRPr="00B90FC4">
        <w:rPr>
          <w:rFonts w:asciiTheme="minorHAnsi" w:hAnsiTheme="minorHAnsi" w:cstheme="minorHAnsi"/>
          <w:szCs w:val="22"/>
          <w:lang w:val="ru-RU"/>
        </w:rPr>
        <w:noBreakHyphen/>
        <w:t xml:space="preserve">Т МСП </w:t>
      </w:r>
      <w:r w:rsidR="006213D9" w:rsidRPr="00B90FC4">
        <w:rPr>
          <w:rFonts w:asciiTheme="minorHAnsi" w:hAnsiTheme="minorHAnsi" w:cstheme="minorHAnsi"/>
          <w:szCs w:val="22"/>
          <w:lang w:val="ru-RU"/>
        </w:rPr>
        <w:t>ASTEM (</w:t>
      </w:r>
      <w:r w:rsidR="00A323A4" w:rsidRPr="00B90FC4">
        <w:rPr>
          <w:rFonts w:asciiTheme="minorHAnsi" w:hAnsiTheme="minorHAnsi" w:cstheme="minorHAnsi"/>
          <w:szCs w:val="22"/>
          <w:lang w:val="ru-RU"/>
        </w:rPr>
        <w:t>Япония</w:t>
      </w:r>
      <w:r w:rsidR="006213D9" w:rsidRPr="00B90FC4">
        <w:rPr>
          <w:rFonts w:asciiTheme="minorHAnsi" w:hAnsiTheme="minorHAnsi" w:cstheme="minorHAnsi"/>
          <w:szCs w:val="22"/>
          <w:lang w:val="ru-RU"/>
        </w:rPr>
        <w:t xml:space="preserve">) </w:t>
      </w:r>
      <w:r w:rsidR="00A323A4" w:rsidRPr="00B90FC4">
        <w:rPr>
          <w:rFonts w:asciiTheme="minorHAnsi" w:hAnsiTheme="minorHAnsi" w:cstheme="minorHAnsi"/>
          <w:szCs w:val="22"/>
          <w:lang w:val="ru-RU"/>
        </w:rPr>
        <w:t xml:space="preserve">внесло вклад в разработку важных спецификаций для стандартов на обеспечивающие доступность терминалы </w:t>
      </w:r>
      <w:r w:rsidR="006213D9" w:rsidRPr="00B90FC4">
        <w:rPr>
          <w:rFonts w:asciiTheme="minorHAnsi" w:hAnsiTheme="minorHAnsi" w:cstheme="minorHAnsi"/>
          <w:szCs w:val="22"/>
          <w:lang w:val="ru-RU"/>
        </w:rPr>
        <w:t>IPTV</w:t>
      </w:r>
      <w:r w:rsidR="00A323A4" w:rsidRPr="00B90FC4">
        <w:rPr>
          <w:rFonts w:asciiTheme="minorHAnsi" w:hAnsiTheme="minorHAnsi" w:cstheme="minorHAnsi"/>
          <w:szCs w:val="22"/>
          <w:lang w:val="ru-RU"/>
        </w:rPr>
        <w:t xml:space="preserve"> и их тестирование, которые в </w:t>
      </w:r>
      <w:r w:rsidR="00A323A4" w:rsidRPr="00B90FC4">
        <w:rPr>
          <w:lang w:val="ru-RU"/>
        </w:rPr>
        <w:t>настоящее</w:t>
      </w:r>
      <w:r w:rsidR="00A323A4" w:rsidRPr="00B90FC4">
        <w:rPr>
          <w:rFonts w:asciiTheme="minorHAnsi" w:hAnsiTheme="minorHAnsi" w:cstheme="minorHAnsi"/>
          <w:szCs w:val="22"/>
          <w:lang w:val="ru-RU"/>
        </w:rPr>
        <w:t xml:space="preserve"> время включены в Рекомендацию МСЭ</w:t>
      </w:r>
      <w:r w:rsidR="00A323A4" w:rsidRPr="00B90FC4">
        <w:rPr>
          <w:rFonts w:asciiTheme="minorHAnsi" w:hAnsiTheme="minorHAnsi" w:cstheme="minorHAnsi"/>
          <w:szCs w:val="22"/>
          <w:lang w:val="ru-RU"/>
        </w:rPr>
        <w:noBreakHyphen/>
        <w:t>Т</w:t>
      </w:r>
      <w:r w:rsidR="006213D9" w:rsidRPr="00B90FC4">
        <w:rPr>
          <w:rFonts w:asciiTheme="minorHAnsi" w:hAnsiTheme="minorHAnsi" w:cstheme="minorHAnsi"/>
          <w:szCs w:val="22"/>
          <w:lang w:val="ru-RU"/>
        </w:rPr>
        <w:t xml:space="preserve"> H.702 </w:t>
      </w:r>
      <w:r w:rsidR="00A323A4" w:rsidRPr="00B90FC4">
        <w:rPr>
          <w:rFonts w:asciiTheme="minorHAnsi" w:hAnsiTheme="minorHAnsi" w:cstheme="minorHAnsi"/>
          <w:szCs w:val="22"/>
          <w:lang w:val="ru-RU"/>
        </w:rPr>
        <w:t>и Технический документ МСЭ</w:t>
      </w:r>
      <w:r w:rsidR="00A323A4" w:rsidRPr="00B90FC4">
        <w:rPr>
          <w:rFonts w:asciiTheme="minorHAnsi" w:hAnsiTheme="minorHAnsi" w:cstheme="minorHAnsi"/>
          <w:szCs w:val="22"/>
          <w:lang w:val="ru-RU"/>
        </w:rPr>
        <w:noBreakHyphen/>
        <w:t>Т</w:t>
      </w:r>
      <w:r w:rsidR="006213D9" w:rsidRPr="00B90FC4">
        <w:rPr>
          <w:rFonts w:asciiTheme="minorHAnsi" w:hAnsiTheme="minorHAnsi" w:cstheme="minorHAnsi"/>
          <w:szCs w:val="22"/>
          <w:lang w:val="ru-RU"/>
        </w:rPr>
        <w:t xml:space="preserve"> HSTP-CONF-H702. </w:t>
      </w:r>
      <w:r w:rsidR="00A323A4" w:rsidRPr="00B90FC4">
        <w:rPr>
          <w:rFonts w:asciiTheme="minorHAnsi" w:hAnsiTheme="minorHAnsi" w:cstheme="minorHAnsi"/>
          <w:szCs w:val="22"/>
          <w:lang w:val="ru-RU"/>
        </w:rPr>
        <w:t xml:space="preserve">МСП </w:t>
      </w:r>
      <w:r w:rsidR="00881CDE" w:rsidRPr="00B90FC4">
        <w:rPr>
          <w:lang w:val="ru-RU"/>
        </w:rPr>
        <w:t>Wayfindr</w:t>
      </w:r>
      <w:r w:rsidR="00881CDE" w:rsidRPr="00B90FC4">
        <w:rPr>
          <w:rFonts w:asciiTheme="minorHAnsi" w:hAnsiTheme="minorHAnsi" w:cstheme="minorHAnsi"/>
          <w:szCs w:val="22"/>
          <w:lang w:val="ru-RU"/>
        </w:rPr>
        <w:t xml:space="preserve"> </w:t>
      </w:r>
      <w:r w:rsidR="00A323A4" w:rsidRPr="00B90FC4">
        <w:rPr>
          <w:rFonts w:asciiTheme="minorHAnsi" w:hAnsiTheme="minorHAnsi" w:cstheme="minorHAnsi"/>
          <w:szCs w:val="22"/>
          <w:lang w:val="ru-RU"/>
        </w:rPr>
        <w:t xml:space="preserve">(Соединенное Королевство) </w:t>
      </w:r>
      <w:r w:rsidR="00D519E7" w:rsidRPr="00B90FC4">
        <w:rPr>
          <w:rFonts w:asciiTheme="minorHAnsi" w:hAnsiTheme="minorHAnsi" w:cstheme="minorHAnsi"/>
          <w:szCs w:val="22"/>
          <w:lang w:val="ru-RU"/>
        </w:rPr>
        <w:t xml:space="preserve">представило спецификации для </w:t>
      </w:r>
      <w:r w:rsidR="00D519E7" w:rsidRPr="00B90FC4">
        <w:rPr>
          <w:color w:val="000000"/>
          <w:lang w:val="ru-RU"/>
        </w:rPr>
        <w:t xml:space="preserve">аудиоориентированной системы сетевой навигации для лиц с нарушениями зрения и ее проверке на соответствие </w:t>
      </w:r>
      <w:r w:rsidR="006213D9" w:rsidRPr="00B90FC4">
        <w:rPr>
          <w:rFonts w:asciiTheme="minorHAnsi" w:hAnsiTheme="minorHAnsi" w:cstheme="minorHAnsi"/>
          <w:szCs w:val="22"/>
          <w:lang w:val="ru-RU"/>
        </w:rPr>
        <w:t>(</w:t>
      </w:r>
      <w:r w:rsidR="00D519E7" w:rsidRPr="00B90FC4">
        <w:rPr>
          <w:rFonts w:asciiTheme="minorHAnsi" w:hAnsiTheme="minorHAnsi" w:cstheme="minorHAnsi"/>
          <w:szCs w:val="22"/>
          <w:lang w:val="ru-RU"/>
        </w:rPr>
        <w:t>Рекомендация МСЭ</w:t>
      </w:r>
      <w:r w:rsidR="00D519E7" w:rsidRPr="00B90FC4">
        <w:rPr>
          <w:rFonts w:asciiTheme="minorHAnsi" w:hAnsiTheme="minorHAnsi" w:cstheme="minorHAnsi"/>
          <w:szCs w:val="22"/>
          <w:lang w:val="ru-RU"/>
        </w:rPr>
        <w:noBreakHyphen/>
        <w:t xml:space="preserve">Т </w:t>
      </w:r>
      <w:r w:rsidR="006213D9" w:rsidRPr="00B90FC4">
        <w:rPr>
          <w:rFonts w:asciiTheme="minorHAnsi" w:hAnsiTheme="minorHAnsi" w:cstheme="minorHAnsi"/>
          <w:szCs w:val="22"/>
          <w:lang w:val="ru-RU"/>
        </w:rPr>
        <w:t xml:space="preserve">F.921 </w:t>
      </w:r>
      <w:r w:rsidR="00D519E7" w:rsidRPr="00B90FC4">
        <w:rPr>
          <w:rFonts w:asciiTheme="minorHAnsi" w:hAnsiTheme="minorHAnsi" w:cstheme="minorHAnsi"/>
          <w:szCs w:val="22"/>
          <w:lang w:val="ru-RU"/>
        </w:rPr>
        <w:t>и Технический документ МСЭ</w:t>
      </w:r>
      <w:r w:rsidR="00D519E7" w:rsidRPr="00B90FC4">
        <w:rPr>
          <w:rFonts w:asciiTheme="minorHAnsi" w:hAnsiTheme="minorHAnsi" w:cstheme="minorHAnsi"/>
          <w:szCs w:val="22"/>
          <w:lang w:val="ru-RU"/>
        </w:rPr>
        <w:noBreakHyphen/>
        <w:t xml:space="preserve">Т </w:t>
      </w:r>
      <w:r w:rsidR="006213D9" w:rsidRPr="00B90FC4">
        <w:rPr>
          <w:rFonts w:asciiTheme="minorHAnsi" w:hAnsiTheme="minorHAnsi" w:cstheme="minorHAnsi"/>
          <w:szCs w:val="22"/>
          <w:lang w:val="ru-RU"/>
        </w:rPr>
        <w:t xml:space="preserve">HSTP-CONF-F921). </w:t>
      </w:r>
      <w:r w:rsidR="00D519E7" w:rsidRPr="00B90FC4">
        <w:rPr>
          <w:rFonts w:asciiTheme="minorHAnsi" w:hAnsiTheme="minorHAnsi" w:cstheme="minorHAnsi"/>
          <w:szCs w:val="22"/>
          <w:lang w:val="ru-RU"/>
        </w:rPr>
        <w:t xml:space="preserve">МСП </w:t>
      </w:r>
      <w:r w:rsidR="00881CDE" w:rsidRPr="00B90FC4">
        <w:rPr>
          <w:lang w:val="ru-RU"/>
        </w:rPr>
        <w:t>Wayfindr</w:t>
      </w:r>
      <w:r w:rsidR="00881CDE" w:rsidRPr="00B90FC4">
        <w:rPr>
          <w:rFonts w:asciiTheme="minorHAnsi" w:hAnsiTheme="minorHAnsi" w:cstheme="minorHAnsi"/>
          <w:szCs w:val="22"/>
          <w:lang w:val="ru-RU"/>
        </w:rPr>
        <w:t xml:space="preserve"> </w:t>
      </w:r>
      <w:r w:rsidR="00D519E7" w:rsidRPr="00B90FC4">
        <w:rPr>
          <w:rFonts w:asciiTheme="minorHAnsi" w:hAnsiTheme="minorHAnsi" w:cstheme="minorHAnsi"/>
          <w:szCs w:val="22"/>
          <w:lang w:val="ru-RU"/>
        </w:rPr>
        <w:t xml:space="preserve">разработало также сопутствующий онлайновый учебный материал, </w:t>
      </w:r>
      <w:r w:rsidR="00EF5BCF">
        <w:rPr>
          <w:rStyle w:val="Hyperlink"/>
          <w:rFonts w:asciiTheme="minorHAnsi" w:hAnsiTheme="minorHAnsi" w:cstheme="minorHAnsi"/>
          <w:szCs w:val="22"/>
          <w:lang w:val="ru-RU"/>
        </w:rPr>
        <w:fldChar w:fldCharType="begin"/>
      </w:r>
      <w:r w:rsidR="00EF5BCF">
        <w:rPr>
          <w:rStyle w:val="Hyperlink"/>
          <w:rFonts w:asciiTheme="minorHAnsi" w:hAnsiTheme="minorHAnsi" w:cstheme="minorHAnsi"/>
          <w:szCs w:val="22"/>
          <w:lang w:val="ru-RU"/>
        </w:rPr>
        <w:instrText xml:space="preserve"> HYPERLINK "https://itu.int/go/academy/t/f921" </w:instrText>
      </w:r>
      <w:r w:rsidR="00EF5BCF">
        <w:rPr>
          <w:rStyle w:val="Hyperlink"/>
          <w:rFonts w:asciiTheme="minorHAnsi" w:hAnsiTheme="minorHAnsi" w:cstheme="minorHAnsi"/>
          <w:szCs w:val="22"/>
          <w:lang w:val="ru-RU"/>
        </w:rPr>
        <w:fldChar w:fldCharType="separate"/>
      </w:r>
      <w:r w:rsidR="00D519E7" w:rsidRPr="00B90FC4">
        <w:rPr>
          <w:rStyle w:val="Hyperlink"/>
          <w:rFonts w:asciiTheme="minorHAnsi" w:hAnsiTheme="minorHAnsi" w:cstheme="minorHAnsi"/>
          <w:szCs w:val="22"/>
          <w:lang w:val="ru-RU"/>
        </w:rPr>
        <w:t>доступный на платформе Академии МСЭ</w:t>
      </w:r>
      <w:r w:rsidR="00EF5BCF">
        <w:rPr>
          <w:rStyle w:val="Hyperlink"/>
          <w:rFonts w:asciiTheme="minorHAnsi" w:hAnsiTheme="minorHAnsi" w:cstheme="minorHAnsi"/>
          <w:szCs w:val="22"/>
          <w:lang w:val="ru-RU"/>
        </w:rPr>
        <w:fldChar w:fldCharType="end"/>
      </w:r>
      <w:r w:rsidR="006213D9" w:rsidRPr="00B90FC4">
        <w:rPr>
          <w:rFonts w:asciiTheme="minorHAnsi" w:hAnsiTheme="minorHAnsi" w:cstheme="minorHAnsi"/>
          <w:szCs w:val="22"/>
          <w:lang w:val="ru-RU"/>
        </w:rPr>
        <w:t>.</w:t>
      </w:r>
    </w:p>
    <w:p w:rsidR="006213D9" w:rsidRPr="00B90FC4" w:rsidRDefault="006213D9" w:rsidP="003479C3">
      <w:pPr>
        <w:rPr>
          <w:rFonts w:asciiTheme="minorHAnsi" w:hAnsiTheme="minorHAnsi" w:cstheme="minorHAnsi"/>
          <w:szCs w:val="22"/>
          <w:lang w:val="ru-RU"/>
        </w:rPr>
      </w:pPr>
      <w:r w:rsidRPr="00B90FC4">
        <w:rPr>
          <w:rFonts w:asciiTheme="minorHAnsi" w:hAnsiTheme="minorHAnsi" w:cstheme="minorHAnsi"/>
          <w:szCs w:val="22"/>
          <w:lang w:val="ru-RU"/>
        </w:rPr>
        <w:t>2.2</w:t>
      </w:r>
      <w:r w:rsidRPr="00B90FC4">
        <w:rPr>
          <w:rFonts w:asciiTheme="minorHAnsi" w:hAnsiTheme="minorHAnsi" w:cstheme="minorHAnsi"/>
          <w:szCs w:val="22"/>
          <w:lang w:val="ru-RU"/>
        </w:rPr>
        <w:tab/>
      </w:r>
      <w:r w:rsidR="00DC04E6" w:rsidRPr="00B90FC4">
        <w:rPr>
          <w:rFonts w:asciiTheme="minorHAnsi" w:hAnsiTheme="minorHAnsi" w:cstheme="minorHAnsi"/>
          <w:szCs w:val="22"/>
          <w:lang w:val="ru-RU"/>
        </w:rPr>
        <w:t xml:space="preserve">В </w:t>
      </w:r>
      <w:r w:rsidR="00DC04E6" w:rsidRPr="00B90FC4">
        <w:rPr>
          <w:lang w:val="ru-RU"/>
        </w:rPr>
        <w:t>пилотном</w:t>
      </w:r>
      <w:r w:rsidR="00DC04E6" w:rsidRPr="00B90FC4">
        <w:rPr>
          <w:rFonts w:asciiTheme="minorHAnsi" w:hAnsiTheme="minorHAnsi" w:cstheme="minorHAnsi"/>
          <w:szCs w:val="22"/>
          <w:lang w:val="ru-RU"/>
        </w:rPr>
        <w:t xml:space="preserve"> проекте участвуют также две исследовательские комиссии</w:t>
      </w:r>
      <w:r w:rsidR="00195B57" w:rsidRPr="00B90FC4">
        <w:rPr>
          <w:rFonts w:asciiTheme="minorHAnsi" w:hAnsiTheme="minorHAnsi" w:cstheme="minorHAnsi"/>
          <w:szCs w:val="22"/>
          <w:lang w:val="ru-RU"/>
        </w:rPr>
        <w:t xml:space="preserve"> </w:t>
      </w:r>
      <w:r w:rsidR="00DC04E6" w:rsidRPr="00B90FC4">
        <w:rPr>
          <w:rFonts w:asciiTheme="minorHAnsi" w:hAnsiTheme="minorHAnsi" w:cstheme="minorHAnsi"/>
          <w:szCs w:val="22"/>
          <w:lang w:val="ru-RU"/>
        </w:rPr>
        <w:t>МСЭ-D</w:t>
      </w:r>
      <w:r w:rsidR="00B90FC4" w:rsidRPr="00B90FC4">
        <w:rPr>
          <w:rFonts w:asciiTheme="minorHAnsi" w:hAnsiTheme="minorHAnsi" w:cstheme="minorHAnsi"/>
          <w:szCs w:val="22"/>
          <w:lang w:val="ru-RU"/>
        </w:rPr>
        <w:t>:</w:t>
      </w:r>
    </w:p>
    <w:p w:rsidR="006213D9" w:rsidRPr="00B90FC4" w:rsidRDefault="003479C3" w:rsidP="003479C3">
      <w:pPr>
        <w:pStyle w:val="enumlev1"/>
        <w:rPr>
          <w:lang w:val="ru-RU"/>
        </w:rPr>
      </w:pPr>
      <w:r w:rsidRPr="00B90FC4">
        <w:rPr>
          <w:lang w:val="ru-RU"/>
        </w:rPr>
        <w:t>•</w:t>
      </w:r>
      <w:r w:rsidRPr="00B90FC4">
        <w:rPr>
          <w:lang w:val="ru-RU"/>
        </w:rPr>
        <w:tab/>
      </w:r>
      <w:hyperlink r:id="rId14" w:history="1">
        <w:r w:rsidR="00DC04E6" w:rsidRPr="00B90FC4">
          <w:rPr>
            <w:rStyle w:val="Hyperlink"/>
            <w:rFonts w:asciiTheme="minorHAnsi" w:hAnsiTheme="minorHAnsi" w:cstheme="minorHAnsi"/>
            <w:lang w:val="ru-RU"/>
          </w:rPr>
          <w:t>1</w:t>
        </w:r>
        <w:r w:rsidR="00DC04E6" w:rsidRPr="00B90FC4">
          <w:rPr>
            <w:rStyle w:val="Hyperlink"/>
            <w:rFonts w:asciiTheme="minorHAnsi" w:hAnsiTheme="minorHAnsi" w:cstheme="minorHAnsi"/>
            <w:lang w:val="ru-RU"/>
          </w:rPr>
          <w:noBreakHyphen/>
          <w:t>я Исследовательская комиссия</w:t>
        </w:r>
        <w:r w:rsidR="006213D9" w:rsidRPr="00B90FC4">
          <w:rPr>
            <w:rStyle w:val="Hyperlink"/>
            <w:rFonts w:asciiTheme="minorHAnsi" w:hAnsiTheme="minorHAnsi" w:cstheme="minorHAnsi"/>
            <w:lang w:val="ru-RU"/>
          </w:rPr>
          <w:t xml:space="preserve"> </w:t>
        </w:r>
        <w:r w:rsidR="00DC04E6" w:rsidRPr="00B90FC4">
          <w:rPr>
            <w:rStyle w:val="Hyperlink"/>
            <w:rFonts w:asciiTheme="minorHAnsi" w:hAnsiTheme="minorHAnsi" w:cstheme="minorHAnsi"/>
            <w:lang w:val="ru-RU"/>
          </w:rPr>
          <w:t>–</w:t>
        </w:r>
        <w:r w:rsidR="006213D9" w:rsidRPr="00B90FC4">
          <w:rPr>
            <w:rStyle w:val="Hyperlink"/>
            <w:rFonts w:asciiTheme="minorHAnsi" w:hAnsiTheme="minorHAnsi" w:cstheme="minorHAnsi"/>
            <w:lang w:val="ru-RU"/>
          </w:rPr>
          <w:t xml:space="preserve"> </w:t>
        </w:r>
        <w:r w:rsidR="00DC04E6" w:rsidRPr="00B90FC4">
          <w:rPr>
            <w:rStyle w:val="Hyperlink"/>
            <w:rFonts w:asciiTheme="minorHAnsi" w:hAnsiTheme="minorHAnsi" w:cstheme="minorHAnsi"/>
            <w:lang w:val="ru-RU"/>
          </w:rPr>
          <w:t>Благоприятная среда для развития электросвязи/ИКТ</w:t>
        </w:r>
      </w:hyperlink>
      <w:r w:rsidRPr="00B90FC4">
        <w:rPr>
          <w:lang w:val="ru-RU"/>
        </w:rPr>
        <w:t>;</w:t>
      </w:r>
    </w:p>
    <w:p w:rsidR="006213D9" w:rsidRPr="00B90FC4" w:rsidRDefault="003479C3" w:rsidP="003479C3">
      <w:pPr>
        <w:pStyle w:val="enumlev1"/>
        <w:rPr>
          <w:lang w:val="ru-RU"/>
        </w:rPr>
      </w:pPr>
      <w:r w:rsidRPr="00B90FC4">
        <w:rPr>
          <w:lang w:val="ru-RU"/>
        </w:rPr>
        <w:t>•</w:t>
      </w:r>
      <w:r w:rsidRPr="00B90FC4">
        <w:rPr>
          <w:lang w:val="ru-RU"/>
        </w:rPr>
        <w:tab/>
      </w:r>
      <w:hyperlink r:id="rId15" w:history="1">
        <w:r w:rsidR="00DC04E6" w:rsidRPr="00B90FC4">
          <w:rPr>
            <w:rStyle w:val="Hyperlink"/>
            <w:rFonts w:asciiTheme="minorHAnsi" w:hAnsiTheme="minorHAnsi" w:cstheme="minorHAnsi"/>
            <w:lang w:val="ru-RU"/>
          </w:rPr>
          <w:t>2</w:t>
        </w:r>
        <w:r w:rsidR="00DC04E6" w:rsidRPr="00B90FC4">
          <w:rPr>
            <w:rStyle w:val="Hyperlink"/>
            <w:rFonts w:asciiTheme="minorHAnsi" w:hAnsiTheme="minorHAnsi" w:cstheme="minorHAnsi"/>
            <w:lang w:val="ru-RU"/>
          </w:rPr>
          <w:noBreakHyphen/>
          <w:t>я Исследовательская комиссия</w:t>
        </w:r>
        <w:r w:rsidR="006213D9" w:rsidRPr="00B90FC4">
          <w:rPr>
            <w:rStyle w:val="Hyperlink"/>
            <w:rFonts w:asciiTheme="minorHAnsi" w:hAnsiTheme="minorHAnsi" w:cstheme="minorHAnsi"/>
            <w:lang w:val="ru-RU"/>
          </w:rPr>
          <w:t xml:space="preserve"> </w:t>
        </w:r>
        <w:r w:rsidR="00DC04E6" w:rsidRPr="00B90FC4">
          <w:rPr>
            <w:rStyle w:val="Hyperlink"/>
            <w:rFonts w:asciiTheme="minorHAnsi" w:hAnsiTheme="minorHAnsi" w:cstheme="minorHAnsi"/>
            <w:lang w:val="ru-RU"/>
          </w:rPr>
          <w:t>–</w:t>
        </w:r>
        <w:r w:rsidR="006213D9" w:rsidRPr="00B90FC4">
          <w:rPr>
            <w:rStyle w:val="Hyperlink"/>
            <w:rFonts w:asciiTheme="minorHAnsi" w:hAnsiTheme="minorHAnsi" w:cstheme="minorHAnsi"/>
            <w:lang w:val="ru-RU"/>
          </w:rPr>
          <w:t xml:space="preserve"> </w:t>
        </w:r>
        <w:r w:rsidR="00DC04E6" w:rsidRPr="00B90FC4">
          <w:rPr>
            <w:rStyle w:val="Hyperlink"/>
            <w:rFonts w:asciiTheme="minorHAnsi" w:hAnsiTheme="minorHAnsi" w:cstheme="minorHAnsi"/>
            <w:lang w:val="ru-RU"/>
          </w:rPr>
          <w:t>Испо</w:t>
        </w:r>
        <w:r w:rsidR="00195B57" w:rsidRPr="00B90FC4">
          <w:rPr>
            <w:rStyle w:val="Hyperlink"/>
            <w:rFonts w:asciiTheme="minorHAnsi" w:hAnsiTheme="minorHAnsi" w:cstheme="minorHAnsi"/>
            <w:lang w:val="ru-RU"/>
          </w:rPr>
          <w:t>л</w:t>
        </w:r>
        <w:r w:rsidR="00DC04E6" w:rsidRPr="00B90FC4">
          <w:rPr>
            <w:rStyle w:val="Hyperlink"/>
            <w:rFonts w:asciiTheme="minorHAnsi" w:hAnsiTheme="minorHAnsi" w:cstheme="minorHAnsi"/>
            <w:lang w:val="ru-RU"/>
          </w:rPr>
          <w:t>ьзование услуг и приложение ИКТ в целях содействия устойчивому развитию</w:t>
        </w:r>
      </w:hyperlink>
      <w:r w:rsidRPr="00B90FC4">
        <w:rPr>
          <w:lang w:val="ru-RU"/>
        </w:rPr>
        <w:t>.</w:t>
      </w:r>
    </w:p>
    <w:p w:rsidR="006213D9" w:rsidRPr="00B90FC4" w:rsidRDefault="00E92F70" w:rsidP="003479C3">
      <w:pPr>
        <w:rPr>
          <w:rStyle w:val="eop"/>
          <w:rFonts w:asciiTheme="minorHAnsi" w:hAnsiTheme="minorHAnsi" w:cstheme="minorHAnsi"/>
          <w:szCs w:val="22"/>
          <w:lang w:val="ru-RU"/>
        </w:rPr>
      </w:pPr>
      <w:r w:rsidRPr="00B90FC4">
        <w:rPr>
          <w:rFonts w:asciiTheme="minorHAnsi" w:hAnsiTheme="minorHAnsi" w:cstheme="minorHAnsi"/>
          <w:szCs w:val="22"/>
          <w:lang w:val="ru-RU"/>
        </w:rPr>
        <w:t>Для участия в собраниях исследовательских комиссий и групп Докладчиков МСЭ</w:t>
      </w:r>
      <w:r w:rsidRPr="00B90FC4">
        <w:rPr>
          <w:rFonts w:asciiTheme="minorHAnsi" w:hAnsiTheme="minorHAnsi" w:cstheme="minorHAnsi"/>
          <w:szCs w:val="22"/>
          <w:lang w:val="ru-RU"/>
        </w:rPr>
        <w:noBreakHyphen/>
      </w:r>
      <w:r w:rsidR="006213D9" w:rsidRPr="00B90FC4">
        <w:rPr>
          <w:rFonts w:asciiTheme="minorHAnsi" w:hAnsiTheme="minorHAnsi" w:cstheme="minorHAnsi"/>
          <w:szCs w:val="22"/>
          <w:lang w:val="ru-RU"/>
        </w:rPr>
        <w:t xml:space="preserve">D </w:t>
      </w:r>
      <w:r w:rsidRPr="00B90FC4">
        <w:rPr>
          <w:rFonts w:asciiTheme="minorHAnsi" w:hAnsiTheme="minorHAnsi" w:cstheme="minorHAnsi"/>
          <w:szCs w:val="22"/>
          <w:lang w:val="ru-RU"/>
        </w:rPr>
        <w:t>утверждены в общей сложности восемь МСП</w:t>
      </w:r>
      <w:r w:rsidR="006213D9" w:rsidRPr="00B90FC4">
        <w:rPr>
          <w:rFonts w:asciiTheme="minorHAnsi" w:hAnsiTheme="minorHAnsi" w:cstheme="minorHAnsi"/>
          <w:szCs w:val="22"/>
          <w:lang w:val="ru-RU"/>
        </w:rPr>
        <w:t xml:space="preserve">. </w:t>
      </w:r>
      <w:r w:rsidRPr="00B90FC4">
        <w:rPr>
          <w:rFonts w:asciiTheme="minorHAnsi" w:hAnsiTheme="minorHAnsi" w:cstheme="minorHAnsi"/>
          <w:szCs w:val="22"/>
          <w:lang w:val="ru-RU"/>
        </w:rPr>
        <w:t>Большинство из этих участников пилотного проекта</w:t>
      </w:r>
      <w:r w:rsidR="00195B57" w:rsidRPr="00B90FC4">
        <w:rPr>
          <w:rFonts w:asciiTheme="minorHAnsi" w:hAnsiTheme="minorHAnsi" w:cstheme="minorHAnsi"/>
          <w:szCs w:val="22"/>
          <w:lang w:val="ru-RU"/>
        </w:rPr>
        <w:t xml:space="preserve"> по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 МСП также представ</w:t>
      </w:r>
      <w:r w:rsidR="00AA2C67" w:rsidRPr="00B90FC4">
        <w:rPr>
          <w:rFonts w:asciiTheme="minorHAnsi" w:hAnsiTheme="minorHAnsi" w:cstheme="minorHAnsi"/>
          <w:szCs w:val="22"/>
          <w:lang w:val="ru-RU"/>
        </w:rPr>
        <w:t>ля</w:t>
      </w:r>
      <w:r w:rsidRPr="00B90FC4">
        <w:rPr>
          <w:rFonts w:asciiTheme="minorHAnsi" w:hAnsiTheme="minorHAnsi" w:cstheme="minorHAnsi"/>
          <w:szCs w:val="22"/>
          <w:lang w:val="ru-RU"/>
        </w:rPr>
        <w:t>ли вклады для собраний 1</w:t>
      </w:r>
      <w:r w:rsidRPr="00B90FC4">
        <w:rPr>
          <w:rFonts w:asciiTheme="minorHAnsi" w:hAnsiTheme="minorHAnsi" w:cstheme="minorHAnsi"/>
          <w:szCs w:val="22"/>
          <w:lang w:val="ru-RU"/>
        </w:rPr>
        <w:noBreakHyphen/>
        <w:t>й и 2</w:t>
      </w:r>
      <w:r w:rsidRPr="00B90FC4">
        <w:rPr>
          <w:rFonts w:asciiTheme="minorHAnsi" w:hAnsiTheme="minorHAnsi" w:cstheme="minorHAnsi"/>
          <w:szCs w:val="22"/>
          <w:lang w:val="ru-RU"/>
        </w:rPr>
        <w:noBreakHyphen/>
        <w:t xml:space="preserve">й исследовательских комиссий </w:t>
      </w:r>
      <w:r w:rsidRPr="00B90FC4">
        <w:rPr>
          <w:rStyle w:val="eop"/>
          <w:rFonts w:asciiTheme="minorHAnsi" w:hAnsiTheme="minorHAnsi" w:cstheme="minorHAnsi"/>
          <w:szCs w:val="22"/>
          <w:lang w:val="ru-RU"/>
        </w:rPr>
        <w:t>МСЭ</w:t>
      </w:r>
      <w:r w:rsidRPr="00B90FC4">
        <w:rPr>
          <w:rStyle w:val="eop"/>
          <w:rFonts w:asciiTheme="minorHAnsi" w:hAnsiTheme="minorHAnsi" w:cstheme="minorHAnsi"/>
          <w:szCs w:val="22"/>
          <w:lang w:val="ru-RU"/>
        </w:rPr>
        <w:noBreakHyphen/>
      </w:r>
      <w:r w:rsidR="006213D9" w:rsidRPr="00B90FC4">
        <w:rPr>
          <w:rStyle w:val="eop"/>
          <w:rFonts w:asciiTheme="minorHAnsi" w:hAnsiTheme="minorHAnsi" w:cstheme="minorHAnsi"/>
          <w:szCs w:val="22"/>
          <w:lang w:val="ru-RU"/>
        </w:rPr>
        <w:t xml:space="preserve">D </w:t>
      </w:r>
      <w:r w:rsidRPr="00B90FC4">
        <w:rPr>
          <w:rStyle w:val="eop"/>
          <w:rFonts w:asciiTheme="minorHAnsi" w:hAnsiTheme="minorHAnsi" w:cstheme="minorHAnsi"/>
          <w:szCs w:val="22"/>
          <w:lang w:val="ru-RU"/>
        </w:rPr>
        <w:t>и участвовали в тематических мероприятиях, проводимых в исследовательских комиссиях МСЭ</w:t>
      </w:r>
      <w:r w:rsidRPr="00B90FC4">
        <w:rPr>
          <w:rStyle w:val="eop"/>
          <w:rFonts w:asciiTheme="minorHAnsi" w:hAnsiTheme="minorHAnsi" w:cstheme="minorHAnsi"/>
          <w:szCs w:val="22"/>
          <w:lang w:val="ru-RU"/>
        </w:rPr>
        <w:noBreakHyphen/>
      </w:r>
      <w:r w:rsidR="006213D9" w:rsidRPr="00B90FC4">
        <w:rPr>
          <w:rStyle w:val="eop"/>
          <w:rFonts w:asciiTheme="minorHAnsi" w:hAnsiTheme="minorHAnsi" w:cstheme="minorHAnsi"/>
          <w:szCs w:val="22"/>
          <w:lang w:val="ru-RU"/>
        </w:rPr>
        <w:t xml:space="preserve">D </w:t>
      </w:r>
      <w:r w:rsidRPr="00B90FC4">
        <w:rPr>
          <w:rStyle w:val="eop"/>
          <w:rFonts w:asciiTheme="minorHAnsi" w:hAnsiTheme="minorHAnsi" w:cstheme="minorHAnsi"/>
          <w:szCs w:val="22"/>
          <w:lang w:val="ru-RU"/>
        </w:rPr>
        <w:t>в</w:t>
      </w:r>
      <w:r w:rsidR="006213D9" w:rsidRPr="00B90FC4">
        <w:rPr>
          <w:rStyle w:val="eop"/>
          <w:rFonts w:asciiTheme="minorHAnsi" w:hAnsiTheme="minorHAnsi" w:cstheme="minorHAnsi"/>
          <w:szCs w:val="22"/>
          <w:lang w:val="ru-RU"/>
        </w:rPr>
        <w:t xml:space="preserve"> 2018</w:t>
      </w:r>
      <w:r w:rsidRPr="00B90FC4">
        <w:rPr>
          <w:rStyle w:val="eop"/>
          <w:rFonts w:asciiTheme="minorHAnsi" w:hAnsiTheme="minorHAnsi" w:cstheme="minorHAnsi"/>
          <w:szCs w:val="22"/>
          <w:lang w:val="ru-RU"/>
        </w:rPr>
        <w:t> году</w:t>
      </w:r>
      <w:r w:rsidR="006213D9" w:rsidRPr="00B90FC4">
        <w:rPr>
          <w:rStyle w:val="eop"/>
          <w:rFonts w:asciiTheme="minorHAnsi" w:hAnsiTheme="minorHAnsi" w:cstheme="minorHAnsi"/>
          <w:szCs w:val="22"/>
          <w:lang w:val="ru-RU"/>
        </w:rPr>
        <w:t xml:space="preserve">. </w:t>
      </w:r>
      <w:r w:rsidR="00AA2C67" w:rsidRPr="00B90FC4">
        <w:rPr>
          <w:rStyle w:val="eop"/>
          <w:rFonts w:asciiTheme="minorHAnsi" w:hAnsiTheme="minorHAnsi" w:cstheme="minorHAnsi"/>
          <w:szCs w:val="22"/>
          <w:lang w:val="ru-RU"/>
        </w:rPr>
        <w:t>МСП проявили особый интерес к таким направления деятельности, как облачны</w:t>
      </w:r>
      <w:r w:rsidR="00195B57" w:rsidRPr="00B90FC4">
        <w:rPr>
          <w:rStyle w:val="eop"/>
          <w:rFonts w:asciiTheme="minorHAnsi" w:hAnsiTheme="minorHAnsi" w:cstheme="minorHAnsi"/>
          <w:szCs w:val="22"/>
          <w:lang w:val="ru-RU"/>
        </w:rPr>
        <w:t>е</w:t>
      </w:r>
      <w:r w:rsidR="00AA2C67" w:rsidRPr="00B90FC4">
        <w:rPr>
          <w:rStyle w:val="eop"/>
          <w:rFonts w:asciiTheme="minorHAnsi" w:hAnsiTheme="minorHAnsi" w:cstheme="minorHAnsi"/>
          <w:szCs w:val="22"/>
          <w:lang w:val="ru-RU"/>
        </w:rPr>
        <w:t xml:space="preserve"> вычисления, доступ в </w:t>
      </w:r>
      <w:r w:rsidR="00AA2C67" w:rsidRPr="00B90FC4">
        <w:rPr>
          <w:lang w:val="ru-RU"/>
        </w:rPr>
        <w:t>сельских</w:t>
      </w:r>
      <w:r w:rsidR="00AA2C67" w:rsidRPr="00B90FC4">
        <w:rPr>
          <w:rStyle w:val="eop"/>
          <w:rFonts w:asciiTheme="minorHAnsi" w:hAnsiTheme="minorHAnsi" w:cstheme="minorHAnsi"/>
          <w:szCs w:val="22"/>
          <w:lang w:val="ru-RU"/>
        </w:rPr>
        <w:t xml:space="preserve"> районах</w:t>
      </w:r>
      <w:r w:rsidR="006213D9" w:rsidRPr="00B90FC4">
        <w:rPr>
          <w:rStyle w:val="eop"/>
          <w:rFonts w:asciiTheme="minorHAnsi" w:hAnsiTheme="minorHAnsi" w:cstheme="minorHAnsi"/>
          <w:szCs w:val="22"/>
          <w:lang w:val="ru-RU"/>
        </w:rPr>
        <w:t xml:space="preserve">, </w:t>
      </w:r>
      <w:r w:rsidR="00AA2C67" w:rsidRPr="00B90FC4">
        <w:rPr>
          <w:rStyle w:val="eop"/>
          <w:rFonts w:asciiTheme="minorHAnsi" w:hAnsiTheme="minorHAnsi" w:cstheme="minorHAnsi"/>
          <w:szCs w:val="22"/>
          <w:lang w:val="ru-RU"/>
        </w:rPr>
        <w:t>кибербезопасность</w:t>
      </w:r>
      <w:r w:rsidR="006213D9" w:rsidRPr="00B90FC4">
        <w:rPr>
          <w:rStyle w:val="eop"/>
          <w:rFonts w:asciiTheme="minorHAnsi" w:hAnsiTheme="minorHAnsi" w:cstheme="minorHAnsi"/>
          <w:szCs w:val="22"/>
          <w:lang w:val="ru-RU"/>
        </w:rPr>
        <w:t xml:space="preserve">, </w:t>
      </w:r>
      <w:r w:rsidR="00AA2C67" w:rsidRPr="00B90FC4">
        <w:rPr>
          <w:rStyle w:val="eop"/>
          <w:rFonts w:asciiTheme="minorHAnsi" w:hAnsiTheme="minorHAnsi" w:cstheme="minorHAnsi"/>
          <w:szCs w:val="22"/>
          <w:lang w:val="ru-RU"/>
        </w:rPr>
        <w:t>электронное здравоохранение и другие приложения ИКТ</w:t>
      </w:r>
      <w:r w:rsidR="006213D9" w:rsidRPr="00B90FC4">
        <w:rPr>
          <w:rStyle w:val="eop"/>
          <w:rFonts w:asciiTheme="minorHAnsi" w:hAnsiTheme="minorHAnsi" w:cstheme="minorHAnsi"/>
          <w:szCs w:val="22"/>
          <w:lang w:val="ru-RU"/>
        </w:rPr>
        <w:t>.</w:t>
      </w:r>
    </w:p>
    <w:p w:rsidR="006213D9" w:rsidRPr="00B90FC4" w:rsidRDefault="00244ECC" w:rsidP="003479C3">
      <w:pPr>
        <w:rPr>
          <w:rFonts w:asciiTheme="minorHAnsi" w:hAnsiTheme="minorHAnsi" w:cstheme="minorHAnsi"/>
          <w:szCs w:val="22"/>
          <w:lang w:val="ru-RU"/>
        </w:rPr>
      </w:pPr>
      <w:r w:rsidRPr="00B90FC4">
        <w:rPr>
          <w:rStyle w:val="eop"/>
          <w:rFonts w:asciiTheme="minorHAnsi" w:hAnsiTheme="minorHAnsi" w:cstheme="minorHAnsi"/>
          <w:szCs w:val="22"/>
          <w:lang w:val="ru-RU"/>
        </w:rPr>
        <w:t>Для участия в</w:t>
      </w:r>
      <w:r w:rsidR="00224BB9" w:rsidRPr="00B90FC4">
        <w:rPr>
          <w:rStyle w:val="eop"/>
          <w:rFonts w:asciiTheme="minorHAnsi" w:hAnsiTheme="minorHAnsi" w:cstheme="minorHAnsi"/>
          <w:szCs w:val="22"/>
          <w:lang w:val="ru-RU"/>
        </w:rPr>
        <w:t xml:space="preserve"> рамках пилотного проекта в исследовательских комиссиях МСЭ</w:t>
      </w:r>
      <w:r w:rsidR="00224BB9" w:rsidRPr="00B90FC4">
        <w:rPr>
          <w:rStyle w:val="eop"/>
          <w:rFonts w:asciiTheme="minorHAnsi" w:hAnsiTheme="minorHAnsi" w:cstheme="minorHAnsi"/>
          <w:szCs w:val="22"/>
          <w:lang w:val="ru-RU"/>
        </w:rPr>
        <w:noBreakHyphen/>
        <w:t>Т и МСЭ</w:t>
      </w:r>
      <w:r w:rsidR="00224BB9" w:rsidRPr="00B90FC4">
        <w:rPr>
          <w:rStyle w:val="eop"/>
          <w:rFonts w:asciiTheme="minorHAnsi" w:hAnsiTheme="minorHAnsi" w:cstheme="minorHAnsi"/>
          <w:szCs w:val="22"/>
          <w:lang w:val="ru-RU"/>
        </w:rPr>
        <w:noBreakHyphen/>
        <w:t xml:space="preserve">D </w:t>
      </w:r>
      <w:r w:rsidR="00224BB9" w:rsidRPr="00B90FC4">
        <w:rPr>
          <w:lang w:val="ru-RU"/>
        </w:rPr>
        <w:t>зарегистрированы</w:t>
      </w:r>
      <w:r w:rsidR="00224BB9" w:rsidRPr="00B90FC4">
        <w:rPr>
          <w:rStyle w:val="eop"/>
          <w:rFonts w:asciiTheme="minorHAnsi" w:hAnsiTheme="minorHAnsi" w:cstheme="minorHAnsi"/>
          <w:szCs w:val="22"/>
          <w:lang w:val="ru-RU"/>
        </w:rPr>
        <w:t xml:space="preserve"> в общей сложности </w:t>
      </w:r>
      <w:r w:rsidR="006213D9" w:rsidRPr="00B90FC4">
        <w:rPr>
          <w:rStyle w:val="eop"/>
          <w:rFonts w:asciiTheme="minorHAnsi" w:hAnsiTheme="minorHAnsi" w:cstheme="minorHAnsi"/>
          <w:szCs w:val="22"/>
          <w:lang w:val="ru-RU"/>
        </w:rPr>
        <w:t>22</w:t>
      </w:r>
      <w:r w:rsidR="00224BB9" w:rsidRPr="00B90FC4">
        <w:rPr>
          <w:rStyle w:val="eop"/>
          <w:rFonts w:asciiTheme="minorHAnsi" w:hAnsiTheme="minorHAnsi" w:cstheme="minorHAnsi"/>
          <w:szCs w:val="22"/>
          <w:lang w:val="ru-RU"/>
        </w:rPr>
        <w:t> МСП</w:t>
      </w:r>
      <w:r w:rsidR="006213D9" w:rsidRPr="00B90FC4">
        <w:rPr>
          <w:rStyle w:val="eop"/>
          <w:rFonts w:asciiTheme="minorHAnsi" w:hAnsiTheme="minorHAnsi" w:cstheme="minorHAnsi"/>
          <w:szCs w:val="22"/>
          <w:lang w:val="ru-RU"/>
        </w:rPr>
        <w:t xml:space="preserve">. </w:t>
      </w:r>
      <w:r w:rsidR="00224BB9" w:rsidRPr="00B90FC4">
        <w:rPr>
          <w:rStyle w:val="eop"/>
          <w:rFonts w:asciiTheme="minorHAnsi" w:hAnsiTheme="minorHAnsi" w:cstheme="minorHAnsi"/>
          <w:szCs w:val="22"/>
          <w:lang w:val="ru-RU"/>
        </w:rPr>
        <w:t>Одно МСП зарегистрировано для участи</w:t>
      </w:r>
      <w:r w:rsidR="00195B57" w:rsidRPr="00B90FC4">
        <w:rPr>
          <w:rStyle w:val="eop"/>
          <w:rFonts w:asciiTheme="minorHAnsi" w:hAnsiTheme="minorHAnsi" w:cstheme="minorHAnsi"/>
          <w:szCs w:val="22"/>
          <w:lang w:val="ru-RU"/>
        </w:rPr>
        <w:t>я</w:t>
      </w:r>
      <w:r w:rsidR="00224BB9" w:rsidRPr="00B90FC4">
        <w:rPr>
          <w:rStyle w:val="eop"/>
          <w:rFonts w:asciiTheme="minorHAnsi" w:hAnsiTheme="minorHAnsi" w:cstheme="minorHAnsi"/>
          <w:szCs w:val="22"/>
          <w:lang w:val="ru-RU"/>
        </w:rPr>
        <w:t xml:space="preserve"> и в МСЭ</w:t>
      </w:r>
      <w:r w:rsidR="00224BB9" w:rsidRPr="00B90FC4">
        <w:rPr>
          <w:rStyle w:val="eop"/>
          <w:rFonts w:asciiTheme="minorHAnsi" w:hAnsiTheme="minorHAnsi" w:cstheme="minorHAnsi"/>
          <w:szCs w:val="22"/>
          <w:lang w:val="ru-RU"/>
        </w:rPr>
        <w:noBreakHyphen/>
        <w:t>Т и в МСЭ-</w:t>
      </w:r>
      <w:r w:rsidR="006213D9" w:rsidRPr="00B90FC4">
        <w:rPr>
          <w:rStyle w:val="eop"/>
          <w:rFonts w:asciiTheme="minorHAnsi" w:hAnsiTheme="minorHAnsi" w:cstheme="minorHAnsi"/>
          <w:szCs w:val="22"/>
          <w:lang w:val="ru-RU"/>
        </w:rPr>
        <w:t>D.</w:t>
      </w:r>
    </w:p>
    <w:p w:rsidR="006213D9" w:rsidRPr="00B90FC4" w:rsidRDefault="003479C3" w:rsidP="003479C3">
      <w:pPr>
        <w:rPr>
          <w:rFonts w:asciiTheme="minorHAnsi" w:hAnsiTheme="minorHAnsi" w:cstheme="minorHAnsi"/>
          <w:szCs w:val="22"/>
          <w:lang w:val="ru-RU"/>
        </w:rPr>
      </w:pPr>
      <w:r w:rsidRPr="00B90FC4">
        <w:rPr>
          <w:rFonts w:asciiTheme="minorHAnsi" w:hAnsiTheme="minorHAnsi" w:cstheme="minorHAnsi"/>
          <w:szCs w:val="22"/>
          <w:lang w:val="ru-RU"/>
        </w:rPr>
        <w:t>2.3</w:t>
      </w:r>
      <w:r w:rsidR="006213D9" w:rsidRPr="00B90FC4">
        <w:rPr>
          <w:rFonts w:asciiTheme="minorHAnsi" w:hAnsiTheme="minorHAnsi" w:cstheme="minorHAnsi"/>
          <w:szCs w:val="22"/>
          <w:lang w:val="ru-RU"/>
        </w:rPr>
        <w:tab/>
      </w:r>
      <w:r w:rsidR="00C7477E" w:rsidRPr="00B90FC4">
        <w:rPr>
          <w:rStyle w:val="eop"/>
          <w:rFonts w:asciiTheme="minorHAnsi" w:hAnsiTheme="minorHAnsi" w:cstheme="minorHAnsi"/>
          <w:szCs w:val="22"/>
          <w:lang w:val="ru-RU"/>
        </w:rPr>
        <w:t>Полный</w:t>
      </w:r>
      <w:r w:rsidR="00C7477E" w:rsidRPr="00B90FC4">
        <w:rPr>
          <w:rFonts w:asciiTheme="minorHAnsi" w:hAnsiTheme="minorHAnsi" w:cstheme="minorHAnsi"/>
          <w:szCs w:val="22"/>
          <w:lang w:val="ru-RU"/>
        </w:rPr>
        <w:t xml:space="preserve"> список МСП, участвующих в пилотном проекте, представлен в </w:t>
      </w:r>
      <w:r w:rsidR="00C7477E" w:rsidRPr="00B90FC4">
        <w:rPr>
          <w:rFonts w:asciiTheme="minorHAnsi" w:hAnsiTheme="minorHAnsi" w:cstheme="minorHAnsi"/>
          <w:b/>
          <w:bCs/>
          <w:szCs w:val="22"/>
          <w:lang w:val="ru-RU"/>
        </w:rPr>
        <w:t>Приложении</w:t>
      </w:r>
      <w:r w:rsidR="006213D9" w:rsidRPr="00B90FC4">
        <w:rPr>
          <w:rFonts w:asciiTheme="minorHAnsi" w:hAnsiTheme="minorHAnsi" w:cstheme="minorHAnsi"/>
          <w:szCs w:val="22"/>
          <w:lang w:val="ru-RU"/>
        </w:rPr>
        <w:t>.</w:t>
      </w:r>
    </w:p>
    <w:p w:rsidR="006213D9" w:rsidRPr="00B90FC4" w:rsidRDefault="006213D9" w:rsidP="00B7617A">
      <w:pPr>
        <w:rPr>
          <w:rFonts w:asciiTheme="minorHAnsi" w:hAnsiTheme="minorHAnsi" w:cstheme="minorHAnsi"/>
          <w:szCs w:val="22"/>
          <w:lang w:val="ru-RU"/>
        </w:rPr>
      </w:pPr>
      <w:r w:rsidRPr="00B90FC4">
        <w:rPr>
          <w:rFonts w:asciiTheme="minorHAnsi" w:hAnsiTheme="minorHAnsi" w:cstheme="minorHAnsi"/>
          <w:szCs w:val="22"/>
          <w:lang w:val="ru-RU"/>
        </w:rPr>
        <w:t>2.4</w:t>
      </w:r>
      <w:r w:rsidRPr="00B90FC4">
        <w:rPr>
          <w:rFonts w:asciiTheme="minorHAnsi" w:hAnsiTheme="minorHAnsi" w:cstheme="minorHAnsi"/>
          <w:szCs w:val="22"/>
          <w:lang w:val="ru-RU"/>
        </w:rPr>
        <w:tab/>
      </w:r>
      <w:r w:rsidR="009961B9" w:rsidRPr="00B90FC4">
        <w:rPr>
          <w:rFonts w:asciiTheme="minorHAnsi" w:hAnsiTheme="minorHAnsi" w:cstheme="minorHAnsi"/>
          <w:szCs w:val="22"/>
          <w:lang w:val="ru-RU"/>
        </w:rPr>
        <w:t xml:space="preserve">МСЭ взаимодействует с глобальными, региональными и национальными сетями и </w:t>
      </w:r>
      <w:r w:rsidR="009961B9" w:rsidRPr="00B90FC4">
        <w:rPr>
          <w:lang w:val="ru-RU"/>
        </w:rPr>
        <w:t>ассоциациями</w:t>
      </w:r>
      <w:r w:rsidR="009961B9" w:rsidRPr="00B90FC4">
        <w:rPr>
          <w:rFonts w:asciiTheme="minorHAnsi" w:hAnsiTheme="minorHAnsi" w:cstheme="minorHAnsi"/>
          <w:szCs w:val="22"/>
          <w:lang w:val="ru-RU"/>
        </w:rPr>
        <w:t xml:space="preserve"> для более широкого и эффективного охвата МСП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. </w:t>
      </w:r>
      <w:r w:rsidR="009961B9" w:rsidRPr="00B90FC4">
        <w:rPr>
          <w:rFonts w:asciiTheme="minorHAnsi" w:hAnsiTheme="minorHAnsi" w:cstheme="minorHAnsi"/>
          <w:szCs w:val="22"/>
          <w:lang w:val="ru-RU"/>
        </w:rPr>
        <w:t xml:space="preserve">В качестве примеров можно назвать </w:t>
      </w:r>
      <w:r w:rsidR="00EF5BCF">
        <w:rPr>
          <w:rStyle w:val="Hyperlink"/>
          <w:rFonts w:asciiTheme="minorHAnsi" w:hAnsiTheme="minorHAnsi" w:cstheme="minorHAnsi"/>
          <w:szCs w:val="22"/>
          <w:lang w:val="ru-RU"/>
        </w:rPr>
        <w:fldChar w:fldCharType="begin"/>
      </w:r>
      <w:r w:rsidR="00EF5BCF">
        <w:rPr>
          <w:rStyle w:val="Hyperlink"/>
          <w:rFonts w:asciiTheme="minorHAnsi" w:hAnsiTheme="minorHAnsi" w:cstheme="minorHAnsi"/>
          <w:szCs w:val="22"/>
          <w:lang w:val="ru-RU"/>
        </w:rPr>
        <w:instrText xml:space="preserve"> HYPERLINK "https://witsa.org/" </w:instrText>
      </w:r>
      <w:r w:rsidR="00EF5BCF">
        <w:rPr>
          <w:rStyle w:val="Hyperlink"/>
          <w:rFonts w:asciiTheme="minorHAnsi" w:hAnsiTheme="minorHAnsi" w:cstheme="minorHAnsi"/>
          <w:szCs w:val="22"/>
          <w:lang w:val="ru-RU"/>
        </w:rPr>
        <w:fldChar w:fldCharType="separate"/>
      </w:r>
      <w:r w:rsidRPr="00B90FC4">
        <w:rPr>
          <w:rStyle w:val="Hyperlink"/>
          <w:rFonts w:asciiTheme="minorHAnsi" w:hAnsiTheme="minorHAnsi" w:cstheme="minorHAnsi"/>
          <w:szCs w:val="22"/>
          <w:lang w:val="ru-RU"/>
        </w:rPr>
        <w:t>WITSA</w:t>
      </w:r>
      <w:r w:rsidR="00EF5BCF">
        <w:rPr>
          <w:rStyle w:val="Hyperlink"/>
          <w:rFonts w:asciiTheme="minorHAnsi" w:hAnsiTheme="minorHAnsi" w:cstheme="minorHAnsi"/>
          <w:szCs w:val="22"/>
          <w:lang w:val="ru-RU"/>
        </w:rPr>
        <w:fldChar w:fldCharType="end"/>
      </w:r>
      <w:r w:rsidRPr="00B90FC4">
        <w:rPr>
          <w:rFonts w:asciiTheme="minorHAnsi" w:hAnsiTheme="minorHAnsi" w:cstheme="minorHAnsi"/>
          <w:szCs w:val="22"/>
          <w:lang w:val="ru-RU"/>
        </w:rPr>
        <w:t xml:space="preserve">, </w:t>
      </w:r>
      <w:r w:rsidR="007505A4" w:rsidRPr="00B90FC4">
        <w:rPr>
          <w:rFonts w:asciiTheme="minorHAnsi" w:hAnsiTheme="minorHAnsi" w:cstheme="minorHAnsi"/>
          <w:szCs w:val="22"/>
          <w:lang w:val="ru-RU"/>
        </w:rPr>
        <w:t>всемирную</w:t>
      </w:r>
      <w:r w:rsidR="009961B9" w:rsidRPr="00B90FC4">
        <w:rPr>
          <w:rFonts w:asciiTheme="minorHAnsi" w:hAnsiTheme="minorHAnsi" w:cstheme="minorHAnsi"/>
          <w:szCs w:val="22"/>
          <w:lang w:val="ru-RU"/>
        </w:rPr>
        <w:t xml:space="preserve"> ассоциацию ИКТ</w:t>
      </w:r>
      <w:r w:rsidR="007505A4" w:rsidRPr="00B90FC4">
        <w:rPr>
          <w:rFonts w:asciiTheme="minorHAnsi" w:hAnsiTheme="minorHAnsi" w:cstheme="minorHAnsi"/>
          <w:szCs w:val="22"/>
          <w:lang w:val="ru-RU"/>
        </w:rPr>
        <w:t>,</w:t>
      </w:r>
      <w:r w:rsidR="009961B9" w:rsidRPr="00B90FC4">
        <w:rPr>
          <w:rFonts w:asciiTheme="minorHAnsi" w:hAnsiTheme="minorHAnsi" w:cstheme="minorHAnsi"/>
          <w:szCs w:val="22"/>
          <w:lang w:val="ru-RU"/>
        </w:rPr>
        <w:t xml:space="preserve"> и </w:t>
      </w:r>
      <w:r w:rsidR="00EF5BCF">
        <w:rPr>
          <w:rStyle w:val="Hyperlink"/>
          <w:rFonts w:asciiTheme="minorHAnsi" w:hAnsiTheme="minorHAnsi" w:cstheme="minorHAnsi"/>
          <w:szCs w:val="22"/>
          <w:lang w:val="ru-RU"/>
        </w:rPr>
        <w:fldChar w:fldCharType="begin"/>
      </w:r>
      <w:r w:rsidR="00EF5BCF">
        <w:rPr>
          <w:rStyle w:val="Hyperlink"/>
          <w:rFonts w:asciiTheme="minorHAnsi" w:hAnsiTheme="minorHAnsi" w:cstheme="minorHAnsi"/>
          <w:szCs w:val="22"/>
          <w:lang w:val="ru-RU"/>
        </w:rPr>
        <w:instrText xml:space="preserve"> HYPERLINK "http://www.cabase.org.ar/?lang=en" </w:instrText>
      </w:r>
      <w:r w:rsidR="00EF5BCF">
        <w:rPr>
          <w:rStyle w:val="Hyperlink"/>
          <w:rFonts w:asciiTheme="minorHAnsi" w:hAnsiTheme="minorHAnsi" w:cstheme="minorHAnsi"/>
          <w:szCs w:val="22"/>
          <w:lang w:val="ru-RU"/>
        </w:rPr>
        <w:fldChar w:fldCharType="separate"/>
      </w:r>
      <w:r w:rsidRPr="00B90FC4">
        <w:rPr>
          <w:rStyle w:val="Hyperlink"/>
          <w:rFonts w:asciiTheme="minorHAnsi" w:hAnsiTheme="minorHAnsi" w:cstheme="minorHAnsi"/>
          <w:szCs w:val="22"/>
          <w:lang w:val="ru-RU"/>
        </w:rPr>
        <w:t>CABASE</w:t>
      </w:r>
      <w:r w:rsidR="00EF5BCF">
        <w:rPr>
          <w:rStyle w:val="Hyperlink"/>
          <w:rFonts w:asciiTheme="minorHAnsi" w:hAnsiTheme="minorHAnsi" w:cstheme="minorHAnsi"/>
          <w:szCs w:val="22"/>
          <w:lang w:val="ru-RU"/>
        </w:rPr>
        <w:fldChar w:fldCharType="end"/>
      </w:r>
      <w:r w:rsidRPr="00B90FC4">
        <w:rPr>
          <w:rFonts w:asciiTheme="minorHAnsi" w:hAnsiTheme="minorHAnsi" w:cstheme="minorHAnsi"/>
          <w:szCs w:val="22"/>
          <w:lang w:val="ru-RU"/>
        </w:rPr>
        <w:t xml:space="preserve">, </w:t>
      </w:r>
      <w:r w:rsidR="007505A4" w:rsidRPr="00B90FC4">
        <w:rPr>
          <w:rFonts w:asciiTheme="minorHAnsi" w:hAnsiTheme="minorHAnsi" w:cstheme="minorHAnsi"/>
          <w:szCs w:val="22"/>
          <w:lang w:val="ru-RU"/>
        </w:rPr>
        <w:t>ассоциацию коммерческих предприятий в Аргентине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. </w:t>
      </w:r>
      <w:r w:rsidR="00B7617A" w:rsidRPr="00B90FC4">
        <w:rPr>
          <w:rFonts w:asciiTheme="minorHAnsi" w:hAnsiTheme="minorHAnsi" w:cstheme="minorHAnsi"/>
          <w:szCs w:val="22"/>
          <w:lang w:val="ru-RU"/>
        </w:rPr>
        <w:t xml:space="preserve">Они </w:t>
      </w:r>
      <w:r w:rsidR="00B7617A" w:rsidRPr="00B90FC4">
        <w:rPr>
          <w:lang w:val="ru-RU"/>
        </w:rPr>
        <w:t>оказывают</w:t>
      </w:r>
      <w:r w:rsidR="00B7617A" w:rsidRPr="00B90FC4">
        <w:rPr>
          <w:rFonts w:asciiTheme="minorHAnsi" w:hAnsiTheme="minorHAnsi" w:cstheme="minorHAnsi"/>
          <w:szCs w:val="22"/>
          <w:lang w:val="ru-RU"/>
        </w:rPr>
        <w:t xml:space="preserve"> содействие в пропаганде пилотного проекта по участию МСП</w:t>
      </w:r>
      <w:r w:rsidRPr="00B90FC4">
        <w:rPr>
          <w:rFonts w:asciiTheme="minorHAnsi" w:hAnsiTheme="minorHAnsi" w:cstheme="minorHAnsi"/>
          <w:szCs w:val="22"/>
          <w:lang w:val="ru-RU"/>
        </w:rPr>
        <w:t>.</w:t>
      </w:r>
    </w:p>
    <w:p w:rsidR="006213D9" w:rsidRPr="00B90FC4" w:rsidRDefault="003479C3" w:rsidP="003479C3">
      <w:pPr>
        <w:pStyle w:val="Heading1"/>
        <w:rPr>
          <w:lang w:val="ru-RU"/>
        </w:rPr>
      </w:pPr>
      <w:r w:rsidRPr="00B90FC4">
        <w:rPr>
          <w:lang w:val="ru-RU"/>
        </w:rPr>
        <w:lastRenderedPageBreak/>
        <w:t>3</w:t>
      </w:r>
      <w:r w:rsidR="006213D9" w:rsidRPr="00B90FC4">
        <w:rPr>
          <w:lang w:val="ru-RU"/>
        </w:rPr>
        <w:tab/>
      </w:r>
      <w:r w:rsidR="00B7617A" w:rsidRPr="00B90FC4">
        <w:rPr>
          <w:lang w:val="ru-RU"/>
        </w:rPr>
        <w:t xml:space="preserve">Текущее участие МСП в </w:t>
      </w:r>
      <w:r w:rsidR="00195B57" w:rsidRPr="00B90FC4">
        <w:rPr>
          <w:lang w:val="ru-RU"/>
        </w:rPr>
        <w:t xml:space="preserve">деятельности </w:t>
      </w:r>
      <w:r w:rsidR="00B7617A" w:rsidRPr="00B90FC4">
        <w:rPr>
          <w:lang w:val="ru-RU"/>
        </w:rPr>
        <w:t>МСЭ</w:t>
      </w:r>
    </w:p>
    <w:p w:rsidR="006213D9" w:rsidRPr="00B90FC4" w:rsidRDefault="006213D9" w:rsidP="00C57DC5">
      <w:pPr>
        <w:rPr>
          <w:rFonts w:asciiTheme="minorHAnsi" w:hAnsiTheme="minorHAnsi" w:cstheme="minorHAnsi"/>
          <w:szCs w:val="22"/>
          <w:lang w:val="ru-RU"/>
        </w:rPr>
      </w:pPr>
      <w:r w:rsidRPr="00B90FC4">
        <w:rPr>
          <w:rFonts w:asciiTheme="minorHAnsi" w:hAnsiTheme="minorHAnsi" w:cstheme="minorHAnsi"/>
          <w:szCs w:val="22"/>
          <w:lang w:val="ru-RU"/>
        </w:rPr>
        <w:t>3.1</w:t>
      </w:r>
      <w:r w:rsidRPr="00B90FC4">
        <w:rPr>
          <w:rFonts w:asciiTheme="minorHAnsi" w:hAnsiTheme="minorHAnsi" w:cstheme="minorHAnsi"/>
          <w:szCs w:val="22"/>
          <w:lang w:val="ru-RU"/>
        </w:rPr>
        <w:tab/>
      </w:r>
      <w:r w:rsidR="00625469" w:rsidRPr="00B90FC4">
        <w:rPr>
          <w:lang w:val="ru-RU"/>
        </w:rPr>
        <w:t>Наряду</w:t>
      </w:r>
      <w:r w:rsidR="00625469" w:rsidRPr="00B90FC4">
        <w:rPr>
          <w:rFonts w:asciiTheme="minorHAnsi" w:hAnsiTheme="minorHAnsi" w:cstheme="minorHAnsi"/>
          <w:szCs w:val="22"/>
          <w:lang w:val="ru-RU"/>
        </w:rPr>
        <w:t xml:space="preserve"> с пилотным проектом в настоящее время существует ряд возможностей участия МСП в деятельности МСЭ, в том числе участие в исследовательских комиссиях в качестве Член</w:t>
      </w:r>
      <w:r w:rsidR="00075DE5" w:rsidRPr="00B90FC4">
        <w:rPr>
          <w:rFonts w:asciiTheme="minorHAnsi" w:hAnsiTheme="minorHAnsi" w:cstheme="minorHAnsi"/>
          <w:szCs w:val="22"/>
          <w:lang w:val="ru-RU"/>
        </w:rPr>
        <w:t>а</w:t>
      </w:r>
      <w:r w:rsidR="00625469" w:rsidRPr="00B90FC4">
        <w:rPr>
          <w:rFonts w:asciiTheme="minorHAnsi" w:hAnsiTheme="minorHAnsi" w:cstheme="minorHAnsi"/>
          <w:szCs w:val="22"/>
          <w:lang w:val="ru-RU"/>
        </w:rPr>
        <w:t xml:space="preserve"> Сектора</w:t>
      </w:r>
      <w:r w:rsidRPr="00B90FC4">
        <w:rPr>
          <w:rFonts w:asciiTheme="minorHAnsi" w:hAnsiTheme="minorHAnsi" w:cstheme="minorHAnsi"/>
          <w:szCs w:val="22"/>
          <w:lang w:val="ru-RU"/>
        </w:rPr>
        <w:t>,</w:t>
      </w:r>
      <w:r w:rsidR="00625469" w:rsidRPr="00B90FC4">
        <w:rPr>
          <w:rFonts w:asciiTheme="minorHAnsi" w:hAnsiTheme="minorHAnsi" w:cstheme="minorHAnsi"/>
          <w:szCs w:val="22"/>
          <w:lang w:val="ru-RU"/>
        </w:rPr>
        <w:t xml:space="preserve"> Ассоциирован</w:t>
      </w:r>
      <w:r w:rsidR="00075DE5" w:rsidRPr="00B90FC4">
        <w:rPr>
          <w:rFonts w:asciiTheme="minorHAnsi" w:hAnsiTheme="minorHAnsi" w:cstheme="minorHAnsi"/>
          <w:szCs w:val="22"/>
          <w:lang w:val="ru-RU"/>
        </w:rPr>
        <w:t>ного</w:t>
      </w:r>
      <w:r w:rsidR="00625469" w:rsidRPr="00B90FC4">
        <w:rPr>
          <w:rFonts w:asciiTheme="minorHAnsi" w:hAnsiTheme="minorHAnsi" w:cstheme="minorHAnsi"/>
          <w:szCs w:val="22"/>
          <w:lang w:val="ru-RU"/>
        </w:rPr>
        <w:t xml:space="preserve"> член</w:t>
      </w:r>
      <w:r w:rsidR="00075DE5" w:rsidRPr="00B90FC4">
        <w:rPr>
          <w:rFonts w:asciiTheme="minorHAnsi" w:hAnsiTheme="minorHAnsi" w:cstheme="minorHAnsi"/>
          <w:szCs w:val="22"/>
          <w:lang w:val="ru-RU"/>
        </w:rPr>
        <w:t>а</w:t>
      </w:r>
      <w:r w:rsidR="00625469" w:rsidRPr="00B90FC4">
        <w:rPr>
          <w:rFonts w:asciiTheme="minorHAnsi" w:hAnsiTheme="minorHAnsi" w:cstheme="minorHAnsi"/>
          <w:szCs w:val="22"/>
          <w:lang w:val="ru-RU"/>
        </w:rPr>
        <w:t xml:space="preserve"> или в составе национальных делегаций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, </w:t>
      </w:r>
      <w:r w:rsidR="00625469" w:rsidRPr="00B90FC4">
        <w:rPr>
          <w:rFonts w:asciiTheme="minorHAnsi" w:hAnsiTheme="minorHAnsi" w:cstheme="minorHAnsi"/>
          <w:szCs w:val="22"/>
          <w:lang w:val="ru-RU"/>
        </w:rPr>
        <w:t>участие во Всемирном мероприятии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 ITU Telecom, </w:t>
      </w:r>
      <w:r w:rsidR="00625469" w:rsidRPr="00B90FC4">
        <w:rPr>
          <w:rFonts w:asciiTheme="minorHAnsi" w:hAnsiTheme="minorHAnsi" w:cstheme="minorHAnsi"/>
          <w:szCs w:val="22"/>
          <w:lang w:val="ru-RU"/>
        </w:rPr>
        <w:t>ВВУИО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, </w:t>
      </w:r>
      <w:r w:rsidR="00625469" w:rsidRPr="00B90FC4">
        <w:rPr>
          <w:rFonts w:asciiTheme="minorHAnsi" w:hAnsiTheme="minorHAnsi" w:cstheme="minorHAnsi"/>
          <w:szCs w:val="22"/>
          <w:lang w:val="ru-RU"/>
        </w:rPr>
        <w:t>а также в различных всемирных и региональных мероприятиях</w:t>
      </w:r>
      <w:r w:rsidR="00614C4B" w:rsidRPr="00B90FC4">
        <w:rPr>
          <w:rFonts w:asciiTheme="minorHAnsi" w:hAnsiTheme="minorHAnsi" w:cstheme="minorHAnsi"/>
          <w:szCs w:val="22"/>
          <w:lang w:val="ru-RU"/>
        </w:rPr>
        <w:t xml:space="preserve">, проводимых в Секторах, включая семинары-практикумы, учебные и иные мероприятия, открытые для </w:t>
      </w:r>
      <w:r w:rsidR="00614C4B" w:rsidRPr="00B90FC4">
        <w:rPr>
          <w:lang w:val="ru-RU"/>
        </w:rPr>
        <w:t>нечленов</w:t>
      </w:r>
      <w:r w:rsidR="00B90FC4">
        <w:rPr>
          <w:rFonts w:asciiTheme="minorHAnsi" w:hAnsiTheme="minorHAnsi" w:cstheme="minorHAnsi"/>
          <w:szCs w:val="22"/>
          <w:lang w:val="ru-RU"/>
        </w:rPr>
        <w:t>.</w:t>
      </w:r>
    </w:p>
    <w:p w:rsidR="006213D9" w:rsidRPr="00B90FC4" w:rsidRDefault="006213D9" w:rsidP="00C57DC5">
      <w:pPr>
        <w:rPr>
          <w:rFonts w:asciiTheme="minorHAnsi" w:hAnsiTheme="minorHAnsi" w:cstheme="minorHAnsi"/>
          <w:szCs w:val="22"/>
          <w:lang w:val="ru-RU"/>
        </w:rPr>
      </w:pPr>
      <w:r w:rsidRPr="00B90FC4">
        <w:rPr>
          <w:rFonts w:asciiTheme="minorHAnsi" w:hAnsiTheme="minorHAnsi" w:cstheme="minorHAnsi"/>
          <w:szCs w:val="22"/>
          <w:lang w:val="ru-RU"/>
        </w:rPr>
        <w:t>3.2</w:t>
      </w:r>
      <w:r w:rsidRPr="00B90FC4">
        <w:rPr>
          <w:rFonts w:asciiTheme="minorHAnsi" w:hAnsiTheme="minorHAnsi" w:cstheme="minorHAnsi"/>
          <w:szCs w:val="22"/>
          <w:lang w:val="ru-RU"/>
        </w:rPr>
        <w:tab/>
      </w:r>
      <w:r w:rsidR="00075DE5" w:rsidRPr="00B90FC4">
        <w:rPr>
          <w:rFonts w:asciiTheme="minorHAnsi" w:hAnsiTheme="minorHAnsi" w:cstheme="minorHAnsi"/>
          <w:szCs w:val="22"/>
          <w:lang w:val="ru-RU"/>
        </w:rPr>
        <w:t>В деятельности МСЭ в качестве Членов Секторов и Ассоциированных членов уже участвует значительное число МСП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. </w:t>
      </w:r>
      <w:r w:rsidR="00075DE5" w:rsidRPr="00B90FC4">
        <w:rPr>
          <w:rFonts w:asciiTheme="minorHAnsi" w:hAnsiTheme="minorHAnsi" w:cstheme="minorHAnsi"/>
          <w:szCs w:val="22"/>
          <w:lang w:val="ru-RU"/>
        </w:rPr>
        <w:t xml:space="preserve">Фактическое число зависит от определения, но по некоторым оценкам в МСЭ в </w:t>
      </w:r>
      <w:r w:rsidR="00075DE5" w:rsidRPr="00B90FC4">
        <w:rPr>
          <w:lang w:val="ru-RU"/>
        </w:rPr>
        <w:t>качестве Членов Секторов и Ассоциированных членов Секторов в настоящее время насчитывается</w:t>
      </w:r>
      <w:r w:rsidR="00075DE5" w:rsidRPr="00B90FC4">
        <w:rPr>
          <w:rFonts w:asciiTheme="minorHAnsi" w:hAnsiTheme="minorHAnsi" w:cstheme="minorHAnsi"/>
          <w:szCs w:val="22"/>
          <w:lang w:val="ru-RU"/>
        </w:rPr>
        <w:t xml:space="preserve"> более </w:t>
      </w:r>
      <w:r w:rsidRPr="00B90FC4">
        <w:rPr>
          <w:rFonts w:asciiTheme="minorHAnsi" w:hAnsiTheme="minorHAnsi" w:cstheme="minorHAnsi"/>
          <w:szCs w:val="22"/>
          <w:lang w:val="ru-RU"/>
        </w:rPr>
        <w:t>60</w:t>
      </w:r>
      <w:r w:rsidR="00075DE5" w:rsidRPr="00B90FC4">
        <w:rPr>
          <w:rFonts w:asciiTheme="minorHAnsi" w:hAnsiTheme="minorHAnsi" w:cstheme="minorHAnsi"/>
          <w:szCs w:val="22"/>
          <w:lang w:val="ru-RU"/>
        </w:rPr>
        <w:t> МСП</w:t>
      </w:r>
      <w:r w:rsidRPr="00B90FC4">
        <w:rPr>
          <w:rStyle w:val="FootnoteReference"/>
          <w:rFonts w:asciiTheme="minorHAnsi" w:hAnsiTheme="minorHAnsi" w:cstheme="minorHAnsi"/>
          <w:position w:val="0"/>
          <w:sz w:val="22"/>
          <w:szCs w:val="22"/>
          <w:vertAlign w:val="superscript"/>
          <w:lang w:val="ru-RU"/>
        </w:rPr>
        <w:footnoteReference w:id="2"/>
      </w:r>
      <w:r w:rsidR="0095117A" w:rsidRPr="00B90FC4">
        <w:rPr>
          <w:rFonts w:asciiTheme="minorHAnsi" w:hAnsiTheme="minorHAnsi" w:cstheme="minorHAnsi"/>
          <w:szCs w:val="22"/>
          <w:lang w:val="ru-RU"/>
        </w:rPr>
        <w:t>.</w:t>
      </w:r>
    </w:p>
    <w:p w:rsidR="006213D9" w:rsidRPr="00B90FC4" w:rsidRDefault="006213D9" w:rsidP="00195B57">
      <w:pPr>
        <w:rPr>
          <w:rFonts w:asciiTheme="minorHAnsi" w:hAnsiTheme="minorHAnsi" w:cstheme="minorHAnsi"/>
          <w:szCs w:val="22"/>
          <w:lang w:val="ru-RU"/>
        </w:rPr>
      </w:pPr>
      <w:r w:rsidRPr="00B90FC4">
        <w:rPr>
          <w:rFonts w:asciiTheme="minorHAnsi" w:hAnsiTheme="minorHAnsi" w:cstheme="minorHAnsi"/>
          <w:szCs w:val="22"/>
          <w:lang w:val="ru-RU"/>
        </w:rPr>
        <w:t>3.3</w:t>
      </w:r>
      <w:r w:rsidRPr="00B90FC4">
        <w:rPr>
          <w:rFonts w:asciiTheme="minorHAnsi" w:hAnsiTheme="minorHAnsi" w:cstheme="minorHAnsi"/>
          <w:szCs w:val="22"/>
          <w:lang w:val="ru-RU"/>
        </w:rPr>
        <w:tab/>
      </w:r>
      <w:r w:rsidR="00536E16" w:rsidRPr="00B90FC4">
        <w:rPr>
          <w:rFonts w:asciiTheme="minorHAnsi" w:hAnsiTheme="minorHAnsi" w:cstheme="minorHAnsi"/>
          <w:szCs w:val="22"/>
          <w:lang w:val="ru-RU"/>
        </w:rPr>
        <w:t xml:space="preserve">Всемирные мероприятия 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ITU Telecom </w:t>
      </w:r>
      <w:r w:rsidR="00536E16" w:rsidRPr="00B90FC4">
        <w:rPr>
          <w:rFonts w:asciiTheme="minorHAnsi" w:hAnsiTheme="minorHAnsi" w:cstheme="minorHAnsi"/>
          <w:szCs w:val="22"/>
          <w:lang w:val="ru-RU"/>
        </w:rPr>
        <w:t>все чаще предоставляют платформу международных услуг в целях поддержки и содействия МСП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. </w:t>
      </w:r>
      <w:r w:rsidR="00536E16" w:rsidRPr="00B90FC4">
        <w:rPr>
          <w:rFonts w:asciiTheme="minorHAnsi" w:hAnsiTheme="minorHAnsi" w:cstheme="minorHAnsi"/>
          <w:szCs w:val="22"/>
          <w:lang w:val="ru-RU"/>
        </w:rPr>
        <w:t xml:space="preserve">Число экспонентов Всемирных мероприятий 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ITU Telecom </w:t>
      </w:r>
      <w:r w:rsidR="00536E16" w:rsidRPr="00B90FC4">
        <w:rPr>
          <w:rFonts w:asciiTheme="minorHAnsi" w:hAnsiTheme="minorHAnsi" w:cstheme="minorHAnsi"/>
          <w:szCs w:val="22"/>
          <w:lang w:val="ru-RU"/>
        </w:rPr>
        <w:t>возрастает благодаря участию МСП в национальных павильонах, тематических павильонах или с отдельными стендами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. </w:t>
      </w:r>
      <w:r w:rsidR="00536E16" w:rsidRPr="00B90FC4">
        <w:rPr>
          <w:rFonts w:asciiTheme="minorHAnsi" w:hAnsiTheme="minorHAnsi" w:cstheme="minorHAnsi"/>
          <w:szCs w:val="22"/>
          <w:lang w:val="ru-RU"/>
        </w:rPr>
        <w:t>Представляемые МСП решения, продукты и услуги охватывают широкий спектр секторов и технологий, включая инновационное использование ИКТ в здравоохранении, образовании, финанс</w:t>
      </w:r>
      <w:r w:rsidR="00195B57" w:rsidRPr="00B90FC4">
        <w:rPr>
          <w:rFonts w:asciiTheme="minorHAnsi" w:hAnsiTheme="minorHAnsi" w:cstheme="minorHAnsi"/>
          <w:szCs w:val="22"/>
          <w:lang w:val="ru-RU"/>
        </w:rPr>
        <w:t>овом секторе</w:t>
      </w:r>
      <w:r w:rsidR="00536E16" w:rsidRPr="00B90FC4">
        <w:rPr>
          <w:rFonts w:asciiTheme="minorHAnsi" w:hAnsiTheme="minorHAnsi" w:cstheme="minorHAnsi"/>
          <w:szCs w:val="22"/>
          <w:lang w:val="ru-RU"/>
        </w:rPr>
        <w:t>, государственных услугах, сельском хозяйстве и на рынке труда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. </w:t>
      </w:r>
      <w:hyperlink r:id="rId16" w:history="1">
        <w:r w:rsidR="00536E16" w:rsidRPr="00B90FC4">
          <w:rPr>
            <w:rFonts w:asciiTheme="minorHAnsi" w:hAnsiTheme="minorHAnsi" w:cstheme="minorHAnsi"/>
            <w:color w:val="0000FF"/>
            <w:szCs w:val="22"/>
            <w:u w:val="single"/>
            <w:lang w:val="ru-RU"/>
          </w:rPr>
          <w:t>Программа для МСП Всемирного мероприятия I</w:t>
        </w:r>
        <w:r w:rsidRPr="00B90FC4">
          <w:rPr>
            <w:rFonts w:asciiTheme="minorHAnsi" w:hAnsiTheme="minorHAnsi" w:cstheme="minorHAnsi"/>
            <w:color w:val="0000FF"/>
            <w:szCs w:val="22"/>
            <w:u w:val="single"/>
            <w:lang w:val="ru-RU"/>
          </w:rPr>
          <w:t>TU Telecom</w:t>
        </w:r>
      </w:hyperlink>
      <w:r w:rsidRPr="00B90FC4">
        <w:rPr>
          <w:rFonts w:asciiTheme="minorHAnsi" w:hAnsiTheme="minorHAnsi" w:cstheme="minorHAnsi"/>
          <w:szCs w:val="22"/>
          <w:lang w:val="ru-RU"/>
        </w:rPr>
        <w:t xml:space="preserve"> </w:t>
      </w:r>
      <w:r w:rsidR="00536E16" w:rsidRPr="00B90FC4">
        <w:rPr>
          <w:rFonts w:asciiTheme="minorHAnsi" w:hAnsiTheme="minorHAnsi" w:cstheme="minorHAnsi"/>
          <w:szCs w:val="22"/>
          <w:lang w:val="ru-RU"/>
        </w:rPr>
        <w:t xml:space="preserve">направлена на </w:t>
      </w:r>
      <w:r w:rsidR="00195B57" w:rsidRPr="00B90FC4">
        <w:rPr>
          <w:rFonts w:asciiTheme="minorHAnsi" w:hAnsiTheme="minorHAnsi" w:cstheme="minorHAnsi"/>
          <w:szCs w:val="22"/>
          <w:lang w:val="ru-RU"/>
        </w:rPr>
        <w:t>содействие</w:t>
      </w:r>
      <w:r w:rsidR="00536E16" w:rsidRPr="00B90FC4">
        <w:rPr>
          <w:rFonts w:asciiTheme="minorHAnsi" w:hAnsiTheme="minorHAnsi" w:cstheme="minorHAnsi"/>
          <w:szCs w:val="22"/>
          <w:lang w:val="ru-RU"/>
        </w:rPr>
        <w:t xml:space="preserve"> быстроразвивающимся МСП, которые оказывают социальное воздействие, в расширении их ориентированных на ИКТ продуктов и услуг, а также </w:t>
      </w:r>
      <w:r w:rsidR="003D1783" w:rsidRPr="00B90FC4">
        <w:rPr>
          <w:rFonts w:asciiTheme="minorHAnsi" w:hAnsiTheme="minorHAnsi" w:cstheme="minorHAnsi"/>
          <w:szCs w:val="22"/>
          <w:lang w:val="ru-RU"/>
        </w:rPr>
        <w:t xml:space="preserve">основанных на ИКТ </w:t>
      </w:r>
      <w:r w:rsidR="00536E16" w:rsidRPr="00B90FC4">
        <w:rPr>
          <w:rFonts w:asciiTheme="minorHAnsi" w:hAnsiTheme="minorHAnsi" w:cstheme="minorHAnsi"/>
          <w:szCs w:val="22"/>
          <w:lang w:val="ru-RU"/>
        </w:rPr>
        <w:t>бизнес-моделей</w:t>
      </w:r>
      <w:r w:rsidRPr="00B90FC4">
        <w:rPr>
          <w:rFonts w:asciiTheme="minorHAnsi" w:hAnsiTheme="minorHAnsi" w:cstheme="minorHAnsi"/>
          <w:szCs w:val="22"/>
          <w:lang w:val="ru-RU"/>
        </w:rPr>
        <w:t>.</w:t>
      </w:r>
      <w:r w:rsidR="00195B57" w:rsidRPr="00B90FC4">
        <w:rPr>
          <w:rFonts w:asciiTheme="minorHAnsi" w:hAnsiTheme="minorHAnsi" w:cstheme="minorHAnsi"/>
          <w:szCs w:val="22"/>
          <w:lang w:val="ru-RU"/>
        </w:rPr>
        <w:t xml:space="preserve"> Мероприятие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 ITU TELECOM </w:t>
      </w:r>
      <w:r w:rsidR="003D1783" w:rsidRPr="00B90FC4">
        <w:rPr>
          <w:rFonts w:asciiTheme="minorHAnsi" w:hAnsiTheme="minorHAnsi" w:cstheme="minorHAnsi"/>
          <w:szCs w:val="22"/>
          <w:lang w:val="ru-RU"/>
        </w:rPr>
        <w:t>помог</w:t>
      </w:r>
      <w:r w:rsidR="00195B57" w:rsidRPr="00B90FC4">
        <w:rPr>
          <w:rFonts w:asciiTheme="minorHAnsi" w:hAnsiTheme="minorHAnsi" w:cstheme="minorHAnsi"/>
          <w:szCs w:val="22"/>
          <w:lang w:val="ru-RU"/>
        </w:rPr>
        <w:t>ло</w:t>
      </w:r>
      <w:hyperlink r:id="rId17" w:history="1">
        <w:r w:rsidR="003D1783" w:rsidRPr="00B90FC4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техническим МСП открыть новые рыночные возможности, расширить масштабы</w:t>
        </w:r>
      </w:hyperlink>
      <w:r w:rsidRPr="00B90FC4">
        <w:rPr>
          <w:rFonts w:asciiTheme="minorHAnsi" w:hAnsiTheme="minorHAnsi" w:cstheme="minorHAnsi"/>
          <w:szCs w:val="22"/>
          <w:lang w:val="ru-RU"/>
        </w:rPr>
        <w:t xml:space="preserve"> </w:t>
      </w:r>
      <w:r w:rsidR="003D1783" w:rsidRPr="00B90FC4">
        <w:rPr>
          <w:rFonts w:asciiTheme="minorHAnsi" w:hAnsiTheme="minorHAnsi" w:cstheme="minorHAnsi"/>
          <w:szCs w:val="22"/>
          <w:lang w:val="ru-RU"/>
        </w:rPr>
        <w:t>своей коммерческой деятельности и добиться максимального глобального воздействия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. </w:t>
      </w:r>
      <w:r w:rsidR="003D1783" w:rsidRPr="00B90FC4">
        <w:rPr>
          <w:rFonts w:asciiTheme="minorHAnsi" w:hAnsiTheme="minorHAnsi" w:cstheme="minorHAnsi"/>
          <w:szCs w:val="22"/>
          <w:lang w:val="ru-RU"/>
        </w:rPr>
        <w:t>Конкретные меры включают: получение международной известности благодаря участию в выставке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, </w:t>
      </w:r>
      <w:r w:rsidR="003D1783" w:rsidRPr="00B90FC4">
        <w:rPr>
          <w:rFonts w:asciiTheme="minorHAnsi" w:hAnsiTheme="minorHAnsi" w:cstheme="minorHAnsi"/>
          <w:szCs w:val="22"/>
          <w:lang w:val="ru-RU"/>
        </w:rPr>
        <w:t>обучение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, </w:t>
      </w:r>
      <w:r w:rsidR="003D1783" w:rsidRPr="00B90FC4">
        <w:rPr>
          <w:rFonts w:asciiTheme="minorHAnsi" w:hAnsiTheme="minorHAnsi" w:cstheme="minorHAnsi"/>
          <w:szCs w:val="22"/>
          <w:lang w:val="ru-RU"/>
        </w:rPr>
        <w:t>наставничество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, </w:t>
      </w:r>
      <w:r w:rsidR="003D1783" w:rsidRPr="00B90FC4">
        <w:rPr>
          <w:rFonts w:asciiTheme="minorHAnsi" w:hAnsiTheme="minorHAnsi" w:cstheme="minorHAnsi"/>
          <w:szCs w:val="22"/>
          <w:lang w:val="ru-RU"/>
        </w:rPr>
        <w:t xml:space="preserve">поиск инвесторов, демонстрационные сессии и признание </w:t>
      </w:r>
      <w:r w:rsidR="00584BA4" w:rsidRPr="00B90FC4">
        <w:rPr>
          <w:rFonts w:asciiTheme="minorHAnsi" w:hAnsiTheme="minorHAnsi" w:cstheme="minorHAnsi"/>
          <w:szCs w:val="22"/>
          <w:lang w:val="ru-RU"/>
        </w:rPr>
        <w:t xml:space="preserve">в рамках программы наград </w:t>
      </w:r>
      <w:r w:rsidR="00584BA4" w:rsidRPr="00B90FC4">
        <w:rPr>
          <w:color w:val="000000"/>
          <w:lang w:val="ru-RU"/>
        </w:rPr>
        <w:t xml:space="preserve">Всемирного мероприятия ITU Telecom </w:t>
      </w:r>
      <w:r w:rsidR="00584BA4" w:rsidRPr="00B90FC4">
        <w:rPr>
          <w:rFonts w:asciiTheme="minorHAnsi" w:hAnsiTheme="minorHAnsi" w:cstheme="minorHAnsi"/>
          <w:szCs w:val="22"/>
          <w:lang w:val="ru-RU"/>
        </w:rPr>
        <w:t>для МСП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. </w:t>
      </w:r>
      <w:r w:rsidR="00584BA4" w:rsidRPr="00B90FC4">
        <w:rPr>
          <w:rFonts w:asciiTheme="minorHAnsi" w:hAnsiTheme="minorHAnsi" w:cstheme="minorHAnsi"/>
          <w:szCs w:val="22"/>
          <w:lang w:val="ru-RU"/>
        </w:rPr>
        <w:t xml:space="preserve">В период с 2005 года более </w:t>
      </w:r>
      <w:r w:rsidRPr="00B90FC4">
        <w:rPr>
          <w:rFonts w:asciiTheme="minorHAnsi" w:hAnsiTheme="minorHAnsi" w:cstheme="minorHAnsi"/>
          <w:szCs w:val="22"/>
          <w:lang w:val="ru-RU"/>
        </w:rPr>
        <w:t>500</w:t>
      </w:r>
      <w:r w:rsidR="00584BA4" w:rsidRPr="00B90FC4">
        <w:rPr>
          <w:rFonts w:asciiTheme="minorHAnsi" w:hAnsiTheme="minorHAnsi" w:cstheme="minorHAnsi"/>
          <w:szCs w:val="22"/>
          <w:lang w:val="ru-RU"/>
        </w:rPr>
        <w:t xml:space="preserve"> технических МСП стали экспонентами </w:t>
      </w:r>
      <w:r w:rsidR="00195B57" w:rsidRPr="00B90FC4">
        <w:rPr>
          <w:color w:val="000000"/>
          <w:lang w:val="ru-RU"/>
        </w:rPr>
        <w:t>Всемирного мероприятия ITU Telecom</w:t>
      </w:r>
      <w:r w:rsidR="00195B57" w:rsidRPr="00B90FC4">
        <w:rPr>
          <w:rFonts w:asciiTheme="minorHAnsi" w:hAnsiTheme="minorHAnsi" w:cstheme="minorHAnsi"/>
          <w:szCs w:val="22"/>
          <w:lang w:val="ru-RU"/>
        </w:rPr>
        <w:t xml:space="preserve"> </w:t>
      </w:r>
      <w:r w:rsidR="00584BA4" w:rsidRPr="00B90FC4">
        <w:rPr>
          <w:rFonts w:asciiTheme="minorHAnsi" w:hAnsiTheme="minorHAnsi" w:cstheme="minorHAnsi"/>
          <w:szCs w:val="22"/>
          <w:lang w:val="ru-RU"/>
        </w:rPr>
        <w:t xml:space="preserve">или участвовали в программе для МСП и программе наград для МСП </w:t>
      </w:r>
      <w:r w:rsidR="00584BA4" w:rsidRPr="00B90FC4">
        <w:rPr>
          <w:color w:val="000000"/>
          <w:lang w:val="ru-RU"/>
        </w:rPr>
        <w:t>Всемирного мероприятия ITU Telecom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. </w:t>
      </w:r>
      <w:r w:rsidR="00584BA4" w:rsidRPr="00B90FC4">
        <w:rPr>
          <w:lang w:val="ru-RU"/>
        </w:rPr>
        <w:t>Ряд</w:t>
      </w:r>
      <w:r w:rsidR="00584BA4" w:rsidRPr="00B90FC4">
        <w:rPr>
          <w:rFonts w:asciiTheme="minorHAnsi" w:hAnsiTheme="minorHAnsi" w:cstheme="minorHAnsi"/>
          <w:szCs w:val="22"/>
          <w:lang w:val="ru-RU"/>
        </w:rPr>
        <w:t xml:space="preserve"> лауреатов наград далее расширили свою деятельность на национальных и международных рынках</w:t>
      </w:r>
      <w:r w:rsidR="00B90FC4">
        <w:rPr>
          <w:rFonts w:asciiTheme="minorHAnsi" w:hAnsiTheme="minorHAnsi" w:cstheme="minorHAnsi"/>
          <w:szCs w:val="22"/>
          <w:lang w:val="ru-RU"/>
        </w:rPr>
        <w:t>.</w:t>
      </w:r>
    </w:p>
    <w:p w:rsidR="006213D9" w:rsidRPr="00B90FC4" w:rsidRDefault="006213D9" w:rsidP="00C10DD8">
      <w:pPr>
        <w:rPr>
          <w:rFonts w:asciiTheme="minorHAnsi" w:hAnsiTheme="minorHAnsi" w:cstheme="minorHAnsi"/>
          <w:szCs w:val="22"/>
          <w:lang w:val="ru-RU"/>
        </w:rPr>
      </w:pPr>
      <w:r w:rsidRPr="00B90FC4">
        <w:rPr>
          <w:rFonts w:asciiTheme="minorHAnsi" w:hAnsiTheme="minorHAnsi" w:cstheme="minorHAnsi"/>
          <w:szCs w:val="22"/>
          <w:lang w:val="ru-RU"/>
        </w:rPr>
        <w:t>3.4</w:t>
      </w:r>
      <w:r w:rsidRPr="00B90FC4">
        <w:rPr>
          <w:rFonts w:asciiTheme="minorHAnsi" w:hAnsiTheme="minorHAnsi" w:cstheme="minorHAnsi"/>
          <w:szCs w:val="22"/>
          <w:lang w:val="ru-RU"/>
        </w:rPr>
        <w:tab/>
      </w:r>
      <w:r w:rsidR="00BD0AFC" w:rsidRPr="00B90FC4">
        <w:rPr>
          <w:rFonts w:asciiTheme="minorHAnsi" w:hAnsiTheme="minorHAnsi" w:cstheme="minorHAnsi"/>
          <w:szCs w:val="22"/>
          <w:lang w:val="ru-RU"/>
        </w:rPr>
        <w:t xml:space="preserve">Кроме того, </w:t>
      </w:r>
      <w:r w:rsidR="00C10DD8" w:rsidRPr="00B90FC4">
        <w:rPr>
          <w:rFonts w:asciiTheme="minorHAnsi" w:hAnsiTheme="minorHAnsi" w:cstheme="minorHAnsi"/>
          <w:szCs w:val="22"/>
          <w:lang w:val="ru-RU"/>
        </w:rPr>
        <w:t>Форум ВВУИО стал платформой, вызывающей все больший интерес у МСП и начинающих компаний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. </w:t>
      </w:r>
      <w:r w:rsidR="00C10DD8" w:rsidRPr="00B90FC4">
        <w:rPr>
          <w:rFonts w:asciiTheme="minorHAnsi" w:hAnsiTheme="minorHAnsi" w:cstheme="minorHAnsi"/>
          <w:szCs w:val="22"/>
          <w:lang w:val="ru-RU"/>
        </w:rPr>
        <w:t xml:space="preserve">МСЭ и другие организаторы поощряют МСП и начинающие компании представлять </w:t>
      </w:r>
      <w:r w:rsidR="00C10DD8" w:rsidRPr="00B90FC4">
        <w:rPr>
          <w:lang w:val="ru-RU"/>
        </w:rPr>
        <w:t>свои</w:t>
      </w:r>
      <w:r w:rsidR="00C10DD8" w:rsidRPr="00B90FC4">
        <w:rPr>
          <w:rFonts w:asciiTheme="minorHAnsi" w:hAnsiTheme="minorHAnsi" w:cstheme="minorHAnsi"/>
          <w:szCs w:val="22"/>
          <w:lang w:val="ru-RU"/>
        </w:rPr>
        <w:t xml:space="preserve"> инновационные технологии и взаимодействовать с более широким сообществом заинтересованных сторон ВВУИО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. </w:t>
      </w:r>
      <w:r w:rsidR="00C10DD8" w:rsidRPr="00B90FC4">
        <w:rPr>
          <w:rFonts w:asciiTheme="minorHAnsi" w:hAnsiTheme="minorHAnsi" w:cstheme="minorHAnsi"/>
          <w:szCs w:val="22"/>
          <w:lang w:val="ru-RU"/>
        </w:rPr>
        <w:t xml:space="preserve">МСП и начинающие компании </w:t>
      </w:r>
      <w:r w:rsidR="00C10DD8" w:rsidRPr="00B90FC4">
        <w:rPr>
          <w:rFonts w:asciiTheme="minorHAnsi" w:hAnsiTheme="minorHAnsi" w:cstheme="minorHAnsi"/>
          <w:color w:val="212529"/>
          <w:szCs w:val="22"/>
          <w:shd w:val="clear" w:color="auto" w:fill="FFFFFF"/>
          <w:lang w:val="ru-RU"/>
        </w:rPr>
        <w:t>недавно продемонстрировали свои решения, с</w:t>
      </w:r>
      <w:r w:rsidR="00C10DD8" w:rsidRPr="00B90FC4">
        <w:rPr>
          <w:lang w:val="ru-RU"/>
        </w:rPr>
        <w:t>реди которых были дроны, роботы и искусственный интеллект во благо общества</w:t>
      </w:r>
      <w:r w:rsidRPr="00B90FC4">
        <w:rPr>
          <w:lang w:val="ru-RU"/>
        </w:rPr>
        <w:t xml:space="preserve">, </w:t>
      </w:r>
      <w:r w:rsidR="00C10DD8" w:rsidRPr="00B90FC4">
        <w:rPr>
          <w:lang w:val="ru-RU"/>
        </w:rPr>
        <w:t>онлайновые</w:t>
      </w:r>
      <w:r w:rsidR="00C10DD8" w:rsidRPr="00B90FC4">
        <w:rPr>
          <w:rFonts w:asciiTheme="minorHAnsi" w:hAnsiTheme="minorHAnsi" w:cstheme="minorHAnsi"/>
          <w:color w:val="212529"/>
          <w:szCs w:val="22"/>
          <w:shd w:val="clear" w:color="auto" w:fill="FFFFFF"/>
          <w:lang w:val="ru-RU"/>
        </w:rPr>
        <w:t xml:space="preserve"> программы создания потенциала, ИКТ для ликвидации голода, а также решения в области электронного здравоохранения</w:t>
      </w:r>
      <w:r w:rsidRPr="00B90FC4">
        <w:rPr>
          <w:rFonts w:asciiTheme="minorHAnsi" w:hAnsiTheme="minorHAnsi" w:cstheme="minorHAnsi"/>
          <w:color w:val="212529"/>
          <w:szCs w:val="22"/>
          <w:shd w:val="clear" w:color="auto" w:fill="FFFFFF"/>
          <w:lang w:val="ru-RU"/>
        </w:rPr>
        <w:t>.</w:t>
      </w:r>
    </w:p>
    <w:p w:rsidR="006213D9" w:rsidRPr="00B90FC4" w:rsidRDefault="006213D9" w:rsidP="007D2077">
      <w:pPr>
        <w:rPr>
          <w:rFonts w:asciiTheme="minorHAnsi" w:hAnsiTheme="minorHAnsi" w:cstheme="minorHAnsi"/>
          <w:szCs w:val="22"/>
          <w:lang w:val="ru-RU"/>
        </w:rPr>
      </w:pPr>
      <w:r w:rsidRPr="00B90FC4">
        <w:rPr>
          <w:rFonts w:asciiTheme="minorHAnsi" w:hAnsiTheme="minorHAnsi" w:cstheme="minorHAnsi"/>
          <w:szCs w:val="22"/>
          <w:lang w:val="ru-RU"/>
        </w:rPr>
        <w:t>3.5</w:t>
      </w:r>
      <w:r w:rsidRPr="00B90FC4">
        <w:rPr>
          <w:rFonts w:asciiTheme="minorHAnsi" w:hAnsiTheme="minorHAnsi" w:cstheme="minorHAnsi"/>
          <w:szCs w:val="22"/>
          <w:lang w:val="ru-RU"/>
        </w:rPr>
        <w:tab/>
      </w:r>
      <w:r w:rsidR="00C10DD8" w:rsidRPr="00B90FC4">
        <w:rPr>
          <w:rFonts w:asciiTheme="minorHAnsi" w:hAnsiTheme="minorHAnsi" w:cstheme="minorHAnsi"/>
          <w:szCs w:val="22"/>
          <w:lang w:val="ru-RU"/>
        </w:rPr>
        <w:t xml:space="preserve">МСЭ </w:t>
      </w:r>
      <w:r w:rsidR="00DF1405" w:rsidRPr="00B90FC4">
        <w:rPr>
          <w:rFonts w:asciiTheme="minorHAnsi" w:hAnsiTheme="minorHAnsi" w:cstheme="minorHAnsi"/>
          <w:szCs w:val="22"/>
          <w:lang w:val="ru-RU"/>
        </w:rPr>
        <w:t>проводит также и многие иные виды деятельности, включая оперативные группы, семинары-практикумы и учебные мероприятия, которые открыты для нечленов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. </w:t>
      </w:r>
      <w:r w:rsidR="00C9490C" w:rsidRPr="00B90FC4">
        <w:rPr>
          <w:rFonts w:asciiTheme="minorHAnsi" w:hAnsiTheme="minorHAnsi" w:cstheme="minorHAnsi"/>
          <w:szCs w:val="22"/>
          <w:lang w:val="ru-RU"/>
        </w:rPr>
        <w:t>Все они представляют для МСП важные возможности участия в деятельности МСЭ и наращивания своих знаний по ключевым вопросам и событиям в разных частях мира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. </w:t>
      </w:r>
      <w:r w:rsidR="00C9490C" w:rsidRPr="00B90FC4">
        <w:rPr>
          <w:rFonts w:asciiTheme="minorHAnsi" w:hAnsiTheme="minorHAnsi" w:cstheme="minorHAnsi"/>
          <w:szCs w:val="22"/>
          <w:lang w:val="ru-RU"/>
        </w:rPr>
        <w:t xml:space="preserve">Они также предоставляют МСП возможность встретиться с представителями государственных органов, академических учреждений, </w:t>
      </w:r>
      <w:r w:rsidR="00C9490C" w:rsidRPr="00B90FC4">
        <w:rPr>
          <w:lang w:val="ru-RU"/>
        </w:rPr>
        <w:t>гражданского</w:t>
      </w:r>
      <w:r w:rsidR="00C9490C" w:rsidRPr="00B90FC4">
        <w:rPr>
          <w:rFonts w:asciiTheme="minorHAnsi" w:hAnsiTheme="minorHAnsi" w:cstheme="minorHAnsi"/>
          <w:szCs w:val="22"/>
          <w:lang w:val="ru-RU"/>
        </w:rPr>
        <w:t xml:space="preserve"> общества и крупных компаний из других регионов мира, которые, возможно, ведут поиск решений, предоставляемых МСП или местными партнерами для удовлетворения конкретных потребностей на формирующихся рынках</w:t>
      </w:r>
      <w:r w:rsidRPr="00B90FC4">
        <w:rPr>
          <w:rFonts w:asciiTheme="minorHAnsi" w:hAnsiTheme="minorHAnsi" w:cstheme="minorHAnsi"/>
          <w:szCs w:val="22"/>
          <w:lang w:val="ru-RU"/>
        </w:rPr>
        <w:t>.</w:t>
      </w:r>
    </w:p>
    <w:p w:rsidR="006213D9" w:rsidRPr="00B90FC4" w:rsidRDefault="006213D9" w:rsidP="00EC4534">
      <w:pPr>
        <w:rPr>
          <w:rFonts w:asciiTheme="minorHAnsi" w:hAnsiTheme="minorHAnsi" w:cstheme="minorHAnsi"/>
          <w:szCs w:val="22"/>
          <w:lang w:val="ru-RU"/>
        </w:rPr>
      </w:pPr>
      <w:r w:rsidRPr="00B90FC4">
        <w:rPr>
          <w:rFonts w:asciiTheme="minorHAnsi" w:hAnsiTheme="minorHAnsi" w:cstheme="minorHAnsi"/>
          <w:szCs w:val="22"/>
          <w:lang w:val="ru-RU"/>
        </w:rPr>
        <w:lastRenderedPageBreak/>
        <w:t>3.6</w:t>
      </w:r>
      <w:r w:rsidRPr="00B90FC4">
        <w:rPr>
          <w:rFonts w:asciiTheme="minorHAnsi" w:hAnsiTheme="minorHAnsi" w:cstheme="minorHAnsi"/>
          <w:szCs w:val="22"/>
          <w:lang w:val="ru-RU"/>
        </w:rPr>
        <w:tab/>
      </w:r>
      <w:r w:rsidR="00305EEC" w:rsidRPr="00B90FC4">
        <w:rPr>
          <w:rFonts w:asciiTheme="minorHAnsi" w:hAnsiTheme="minorHAnsi" w:cstheme="minorHAnsi"/>
          <w:szCs w:val="22"/>
          <w:lang w:val="ru-RU"/>
        </w:rPr>
        <w:t>Ряд Государств-Членов включают также представителей МСП в свои делегации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. </w:t>
      </w:r>
      <w:r w:rsidR="00305EEC" w:rsidRPr="00B90FC4">
        <w:rPr>
          <w:rFonts w:asciiTheme="minorHAnsi" w:hAnsiTheme="minorHAnsi" w:cstheme="minorHAnsi"/>
          <w:szCs w:val="22"/>
          <w:lang w:val="ru-RU"/>
        </w:rPr>
        <w:t xml:space="preserve">Менее крупные компании, </w:t>
      </w:r>
      <w:r w:rsidR="00956FDD" w:rsidRPr="00B90FC4">
        <w:rPr>
          <w:rFonts w:asciiTheme="minorHAnsi" w:hAnsiTheme="minorHAnsi" w:cstheme="minorHAnsi"/>
          <w:szCs w:val="22"/>
          <w:lang w:val="ru-RU"/>
        </w:rPr>
        <w:t>ориентированные</w:t>
      </w:r>
      <w:r w:rsidR="00305EEC" w:rsidRPr="00B90FC4">
        <w:rPr>
          <w:rFonts w:asciiTheme="minorHAnsi" w:hAnsiTheme="minorHAnsi" w:cstheme="minorHAnsi"/>
          <w:szCs w:val="22"/>
          <w:lang w:val="ru-RU"/>
        </w:rPr>
        <w:t xml:space="preserve"> в основном </w:t>
      </w:r>
      <w:r w:rsidR="00956FDD" w:rsidRPr="00B90FC4">
        <w:rPr>
          <w:rFonts w:asciiTheme="minorHAnsi" w:hAnsiTheme="minorHAnsi" w:cstheme="minorHAnsi"/>
          <w:szCs w:val="22"/>
          <w:lang w:val="ru-RU"/>
        </w:rPr>
        <w:t>на установление</w:t>
      </w:r>
      <w:r w:rsidR="00305EEC" w:rsidRPr="00B90FC4">
        <w:rPr>
          <w:rFonts w:asciiTheme="minorHAnsi" w:hAnsiTheme="minorHAnsi" w:cstheme="minorHAnsi"/>
          <w:szCs w:val="22"/>
          <w:lang w:val="ru-RU"/>
        </w:rPr>
        <w:t xml:space="preserve"> связей и сбор информации на </w:t>
      </w:r>
      <w:r w:rsidR="00305EEC" w:rsidRPr="00B90FC4">
        <w:rPr>
          <w:lang w:val="ru-RU"/>
        </w:rPr>
        <w:t>глобально</w:t>
      </w:r>
      <w:r w:rsidR="00956FDD" w:rsidRPr="00B90FC4">
        <w:rPr>
          <w:lang w:val="ru-RU"/>
        </w:rPr>
        <w:t>м</w:t>
      </w:r>
      <w:r w:rsidR="00956FDD" w:rsidRPr="00B90FC4">
        <w:rPr>
          <w:rFonts w:asciiTheme="minorHAnsi" w:hAnsiTheme="minorHAnsi" w:cstheme="minorHAnsi"/>
          <w:szCs w:val="22"/>
          <w:lang w:val="ru-RU"/>
        </w:rPr>
        <w:t xml:space="preserve"> у</w:t>
      </w:r>
      <w:r w:rsidR="00305EEC" w:rsidRPr="00B90FC4">
        <w:rPr>
          <w:rFonts w:asciiTheme="minorHAnsi" w:hAnsiTheme="minorHAnsi" w:cstheme="minorHAnsi"/>
          <w:szCs w:val="22"/>
          <w:lang w:val="ru-RU"/>
        </w:rPr>
        <w:t>ро</w:t>
      </w:r>
      <w:r w:rsidR="00956FDD" w:rsidRPr="00B90FC4">
        <w:rPr>
          <w:rFonts w:asciiTheme="minorHAnsi" w:hAnsiTheme="minorHAnsi" w:cstheme="minorHAnsi"/>
          <w:szCs w:val="22"/>
          <w:lang w:val="ru-RU"/>
        </w:rPr>
        <w:t>в</w:t>
      </w:r>
      <w:r w:rsidR="00305EEC" w:rsidRPr="00B90FC4">
        <w:rPr>
          <w:rFonts w:asciiTheme="minorHAnsi" w:hAnsiTheme="minorHAnsi" w:cstheme="minorHAnsi"/>
          <w:szCs w:val="22"/>
          <w:lang w:val="ru-RU"/>
        </w:rPr>
        <w:t>не</w:t>
      </w:r>
      <w:r w:rsidR="00956FDD" w:rsidRPr="00B90FC4">
        <w:rPr>
          <w:rFonts w:asciiTheme="minorHAnsi" w:hAnsiTheme="minorHAnsi" w:cstheme="minorHAnsi"/>
          <w:szCs w:val="22"/>
          <w:lang w:val="ru-RU"/>
        </w:rPr>
        <w:t>, могут понять, что участие в национальной делегации уже отвечает их потребностям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, </w:t>
      </w:r>
      <w:r w:rsidR="00956FDD" w:rsidRPr="00B90FC4">
        <w:rPr>
          <w:rFonts w:asciiTheme="minorHAnsi" w:hAnsiTheme="minorHAnsi" w:cstheme="minorHAnsi"/>
          <w:szCs w:val="22"/>
          <w:lang w:val="ru-RU"/>
        </w:rPr>
        <w:t>так как они пока не стремятся влиять на повестку дня через свои собственные независимые вклады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. </w:t>
      </w:r>
      <w:r w:rsidR="00956FDD" w:rsidRPr="00B90FC4">
        <w:rPr>
          <w:rFonts w:asciiTheme="minorHAnsi" w:hAnsiTheme="minorHAnsi" w:cstheme="minorHAnsi"/>
          <w:szCs w:val="22"/>
          <w:lang w:val="ru-RU"/>
        </w:rPr>
        <w:t xml:space="preserve">Кроме того, многие МСП не могут выделять ресурсы, требуемые для внесения вклада в разработку конкретного стандарта или решения в рамках всего процесса, от его начала до конца, но </w:t>
      </w:r>
      <w:r w:rsidR="00956FDD" w:rsidRPr="00B90FC4">
        <w:rPr>
          <w:lang w:val="ru-RU"/>
        </w:rPr>
        <w:t>могут</w:t>
      </w:r>
      <w:r w:rsidR="00956FDD" w:rsidRPr="00B90FC4">
        <w:rPr>
          <w:rFonts w:asciiTheme="minorHAnsi" w:hAnsiTheme="minorHAnsi" w:cstheme="minorHAnsi"/>
          <w:szCs w:val="22"/>
          <w:lang w:val="ru-RU"/>
        </w:rPr>
        <w:t xml:space="preserve"> позволить себе периодическое участие в деятельности МСЭ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. </w:t>
      </w:r>
      <w:r w:rsidR="00EC4534" w:rsidRPr="00B90FC4">
        <w:rPr>
          <w:rFonts w:asciiTheme="minorHAnsi" w:hAnsiTheme="minorHAnsi" w:cstheme="minorHAnsi"/>
          <w:szCs w:val="22"/>
          <w:lang w:val="ru-RU"/>
        </w:rPr>
        <w:t>Вместе с тем некоторые из этих компаний могут в будущем стать Ассоциированными членами или Членами Сектора</w:t>
      </w:r>
      <w:r w:rsidRPr="00B90FC4">
        <w:rPr>
          <w:rFonts w:asciiTheme="minorHAnsi" w:hAnsiTheme="minorHAnsi" w:cstheme="minorHAnsi"/>
          <w:szCs w:val="22"/>
          <w:lang w:val="ru-RU"/>
        </w:rPr>
        <w:t>.</w:t>
      </w:r>
    </w:p>
    <w:p w:rsidR="006213D9" w:rsidRPr="00B90FC4" w:rsidRDefault="003479C3" w:rsidP="003479C3">
      <w:pPr>
        <w:pStyle w:val="Heading1"/>
        <w:rPr>
          <w:lang w:val="ru-RU"/>
        </w:rPr>
      </w:pPr>
      <w:r w:rsidRPr="00B90FC4">
        <w:rPr>
          <w:lang w:val="ru-RU"/>
        </w:rPr>
        <w:t>4</w:t>
      </w:r>
      <w:r w:rsidR="006213D9" w:rsidRPr="00B90FC4">
        <w:rPr>
          <w:lang w:val="ru-RU"/>
        </w:rPr>
        <w:tab/>
      </w:r>
      <w:r w:rsidR="00EC4534" w:rsidRPr="00B90FC4">
        <w:rPr>
          <w:lang w:val="ru-RU"/>
        </w:rPr>
        <w:t>Анализ</w:t>
      </w:r>
    </w:p>
    <w:p w:rsidR="006213D9" w:rsidRPr="00B90FC4" w:rsidRDefault="006213D9" w:rsidP="00195B57">
      <w:pPr>
        <w:rPr>
          <w:rFonts w:asciiTheme="minorHAnsi" w:hAnsiTheme="minorHAnsi" w:cstheme="minorHAnsi"/>
          <w:szCs w:val="22"/>
          <w:lang w:val="ru-RU"/>
        </w:rPr>
      </w:pPr>
      <w:r w:rsidRPr="00B90FC4">
        <w:rPr>
          <w:rFonts w:asciiTheme="minorHAnsi" w:hAnsiTheme="minorHAnsi" w:cstheme="minorHAnsi"/>
          <w:szCs w:val="22"/>
          <w:lang w:val="ru-RU"/>
        </w:rPr>
        <w:t>4.1</w:t>
      </w:r>
      <w:r w:rsidRPr="00B90FC4">
        <w:rPr>
          <w:rFonts w:asciiTheme="minorHAnsi" w:hAnsiTheme="minorHAnsi" w:cstheme="minorHAnsi"/>
          <w:szCs w:val="22"/>
          <w:lang w:val="ru-RU"/>
        </w:rPr>
        <w:tab/>
      </w:r>
      <w:r w:rsidR="006627F9" w:rsidRPr="00B90FC4">
        <w:rPr>
          <w:rFonts w:asciiTheme="minorHAnsi" w:hAnsiTheme="minorHAnsi" w:cstheme="minorHAnsi"/>
          <w:szCs w:val="22"/>
          <w:lang w:val="ru-RU"/>
        </w:rPr>
        <w:t>Первые результаты</w:t>
      </w:r>
      <w:r w:rsidR="00195B57" w:rsidRPr="00B90FC4">
        <w:rPr>
          <w:rFonts w:asciiTheme="minorHAnsi" w:hAnsiTheme="minorHAnsi" w:cstheme="minorHAnsi"/>
          <w:szCs w:val="22"/>
          <w:lang w:val="ru-RU"/>
        </w:rPr>
        <w:t xml:space="preserve"> осуществления</w:t>
      </w:r>
      <w:r w:rsidR="006627F9" w:rsidRPr="00B90FC4">
        <w:rPr>
          <w:rFonts w:asciiTheme="minorHAnsi" w:hAnsiTheme="minorHAnsi" w:cstheme="minorHAnsi"/>
          <w:szCs w:val="22"/>
          <w:lang w:val="ru-RU"/>
        </w:rPr>
        <w:t xml:space="preserve"> пилотного проекта по МСП являются положительными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. </w:t>
      </w:r>
      <w:r w:rsidR="006627F9" w:rsidRPr="00B90FC4">
        <w:rPr>
          <w:rFonts w:asciiTheme="minorHAnsi" w:hAnsiTheme="minorHAnsi" w:cstheme="minorHAnsi"/>
          <w:szCs w:val="22"/>
          <w:lang w:val="ru-RU"/>
        </w:rPr>
        <w:t xml:space="preserve">Как отмечалось выше, </w:t>
      </w:r>
      <w:r w:rsidR="00195B57" w:rsidRPr="00B90FC4">
        <w:rPr>
          <w:rFonts w:asciiTheme="minorHAnsi" w:hAnsiTheme="minorHAnsi" w:cstheme="minorHAnsi"/>
          <w:szCs w:val="22"/>
          <w:lang w:val="ru-RU"/>
        </w:rPr>
        <w:t xml:space="preserve">в течение весьма непродолжительного периода времени </w:t>
      </w:r>
      <w:r w:rsidRPr="00B90FC4">
        <w:rPr>
          <w:rFonts w:asciiTheme="minorHAnsi" w:hAnsiTheme="minorHAnsi" w:cstheme="minorHAnsi"/>
          <w:szCs w:val="22"/>
          <w:lang w:val="ru-RU"/>
        </w:rPr>
        <w:t>22</w:t>
      </w:r>
      <w:r w:rsidR="006627F9" w:rsidRPr="00B90FC4">
        <w:rPr>
          <w:rFonts w:asciiTheme="minorHAnsi" w:hAnsiTheme="minorHAnsi" w:cstheme="minorHAnsi"/>
          <w:szCs w:val="22"/>
          <w:lang w:val="ru-RU"/>
        </w:rPr>
        <w:t> МСП утверждены своими соответствующими администрациями для участия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. </w:t>
      </w:r>
      <w:r w:rsidR="00EE65BD" w:rsidRPr="00B90FC4">
        <w:rPr>
          <w:rFonts w:asciiTheme="minorHAnsi" w:hAnsiTheme="minorHAnsi" w:cstheme="minorHAnsi"/>
          <w:szCs w:val="22"/>
          <w:lang w:val="ru-RU"/>
        </w:rPr>
        <w:t xml:space="preserve">Пилотный проект был начат во второй половине </w:t>
      </w:r>
      <w:r w:rsidRPr="00B90FC4">
        <w:rPr>
          <w:rFonts w:asciiTheme="minorHAnsi" w:hAnsiTheme="minorHAnsi" w:cstheme="minorHAnsi"/>
          <w:szCs w:val="22"/>
          <w:lang w:val="ru-RU"/>
        </w:rPr>
        <w:t>2017</w:t>
      </w:r>
      <w:r w:rsidR="00EE65BD" w:rsidRPr="00B90FC4">
        <w:rPr>
          <w:rFonts w:asciiTheme="minorHAnsi" w:hAnsiTheme="minorHAnsi" w:cstheme="minorHAnsi"/>
          <w:szCs w:val="22"/>
          <w:lang w:val="ru-RU"/>
        </w:rPr>
        <w:t> года, и, вероятно</w:t>
      </w:r>
      <w:r w:rsidRPr="00B90FC4">
        <w:rPr>
          <w:rFonts w:asciiTheme="minorHAnsi" w:hAnsiTheme="minorHAnsi" w:cstheme="minorHAnsi"/>
          <w:szCs w:val="22"/>
          <w:lang w:val="ru-RU"/>
        </w:rPr>
        <w:t>,</w:t>
      </w:r>
      <w:r w:rsidR="00EE65BD" w:rsidRPr="00B90FC4">
        <w:rPr>
          <w:rFonts w:asciiTheme="minorHAnsi" w:hAnsiTheme="minorHAnsi" w:cstheme="minorHAnsi"/>
          <w:szCs w:val="22"/>
          <w:lang w:val="ru-RU"/>
        </w:rPr>
        <w:t xml:space="preserve"> его потенциал реализован еще не полностью</w:t>
      </w:r>
      <w:r w:rsidR="00B90FC4" w:rsidRPr="00B90FC4">
        <w:rPr>
          <w:rFonts w:asciiTheme="minorHAnsi" w:hAnsiTheme="minorHAnsi" w:cstheme="minorHAnsi"/>
          <w:szCs w:val="22"/>
          <w:lang w:val="ru-RU"/>
        </w:rPr>
        <w:t>.</w:t>
      </w:r>
    </w:p>
    <w:p w:rsidR="006213D9" w:rsidRPr="00B90FC4" w:rsidRDefault="006213D9" w:rsidP="001E1D09">
      <w:pPr>
        <w:rPr>
          <w:rFonts w:asciiTheme="minorHAnsi" w:hAnsiTheme="minorHAnsi" w:cstheme="minorHAnsi"/>
          <w:szCs w:val="22"/>
          <w:lang w:val="ru-RU"/>
        </w:rPr>
      </w:pPr>
      <w:r w:rsidRPr="00B90FC4">
        <w:rPr>
          <w:rFonts w:asciiTheme="minorHAnsi" w:hAnsiTheme="minorHAnsi" w:cstheme="minorHAnsi"/>
          <w:szCs w:val="22"/>
          <w:lang w:val="ru-RU"/>
        </w:rPr>
        <w:t>4.2</w:t>
      </w:r>
      <w:r w:rsidRPr="00B90FC4">
        <w:rPr>
          <w:rFonts w:asciiTheme="minorHAnsi" w:hAnsiTheme="minorHAnsi" w:cstheme="minorHAnsi"/>
          <w:b/>
          <w:szCs w:val="22"/>
          <w:lang w:val="ru-RU"/>
        </w:rPr>
        <w:tab/>
      </w:r>
      <w:r w:rsidR="001E1D09" w:rsidRPr="00B90FC4">
        <w:rPr>
          <w:lang w:val="ru-RU"/>
        </w:rPr>
        <w:t>Исходя</w:t>
      </w:r>
      <w:r w:rsidR="001E1D09" w:rsidRPr="00B90FC4">
        <w:rPr>
          <w:rFonts w:asciiTheme="minorHAnsi" w:hAnsiTheme="minorHAnsi" w:cstheme="minorHAnsi"/>
          <w:bCs/>
          <w:szCs w:val="22"/>
          <w:lang w:val="ru-RU"/>
        </w:rPr>
        <w:t xml:space="preserve"> из результатов пилотного проекта, МСЭ может рассмотреть ряд вариантов, представленных ниже</w:t>
      </w:r>
      <w:r w:rsidR="001E1D09" w:rsidRPr="00B90FC4">
        <w:rPr>
          <w:rFonts w:asciiTheme="minorHAnsi" w:hAnsiTheme="minorHAnsi" w:cstheme="minorHAnsi"/>
          <w:szCs w:val="22"/>
          <w:lang w:val="ru-RU"/>
        </w:rPr>
        <w:t>.</w:t>
      </w:r>
    </w:p>
    <w:p w:rsidR="006213D9" w:rsidRPr="00B90FC4" w:rsidRDefault="006213D9" w:rsidP="00106C6F">
      <w:pPr>
        <w:rPr>
          <w:rFonts w:asciiTheme="minorHAnsi" w:hAnsiTheme="minorHAnsi" w:cstheme="minorHAnsi"/>
          <w:szCs w:val="22"/>
          <w:lang w:val="ru-RU"/>
        </w:rPr>
      </w:pPr>
      <w:r w:rsidRPr="00B90FC4">
        <w:rPr>
          <w:rFonts w:asciiTheme="minorHAnsi" w:hAnsiTheme="minorHAnsi" w:cstheme="minorHAnsi"/>
          <w:szCs w:val="22"/>
          <w:lang w:val="ru-RU"/>
        </w:rPr>
        <w:t>4.3</w:t>
      </w:r>
      <w:r w:rsidRPr="00B90FC4">
        <w:rPr>
          <w:rFonts w:asciiTheme="minorHAnsi" w:hAnsiTheme="minorHAnsi" w:cstheme="minorHAnsi"/>
          <w:szCs w:val="22"/>
          <w:lang w:val="ru-RU"/>
        </w:rPr>
        <w:tab/>
      </w:r>
      <w:r w:rsidR="00A27AA2" w:rsidRPr="00B90FC4">
        <w:rPr>
          <w:rFonts w:asciiTheme="minorHAnsi" w:hAnsiTheme="minorHAnsi" w:cstheme="minorHAnsi"/>
          <w:b/>
          <w:bCs/>
          <w:szCs w:val="22"/>
          <w:u w:val="single"/>
          <w:lang w:val="ru-RU"/>
        </w:rPr>
        <w:t>Создание для</w:t>
      </w:r>
      <w:r w:rsidR="001E1D09" w:rsidRPr="00B90FC4">
        <w:rPr>
          <w:rFonts w:asciiTheme="minorHAnsi" w:hAnsiTheme="minorHAnsi" w:cstheme="minorHAnsi"/>
          <w:b/>
          <w:bCs/>
          <w:szCs w:val="22"/>
          <w:u w:val="single"/>
          <w:lang w:val="ru-RU"/>
        </w:rPr>
        <w:t xml:space="preserve"> МСП нов</w:t>
      </w:r>
      <w:r w:rsidR="00A27AA2" w:rsidRPr="00B90FC4">
        <w:rPr>
          <w:rFonts w:asciiTheme="minorHAnsi" w:hAnsiTheme="minorHAnsi" w:cstheme="minorHAnsi"/>
          <w:b/>
          <w:bCs/>
          <w:szCs w:val="22"/>
          <w:u w:val="single"/>
          <w:lang w:val="ru-RU"/>
        </w:rPr>
        <w:t>ой</w:t>
      </w:r>
      <w:r w:rsidR="001E1D09" w:rsidRPr="00B90FC4">
        <w:rPr>
          <w:rFonts w:asciiTheme="minorHAnsi" w:hAnsiTheme="minorHAnsi" w:cstheme="minorHAnsi"/>
          <w:b/>
          <w:bCs/>
          <w:szCs w:val="22"/>
          <w:u w:val="single"/>
          <w:lang w:val="ru-RU"/>
        </w:rPr>
        <w:t xml:space="preserve"> категори</w:t>
      </w:r>
      <w:r w:rsidR="00A27AA2" w:rsidRPr="00B90FC4">
        <w:rPr>
          <w:rFonts w:asciiTheme="minorHAnsi" w:hAnsiTheme="minorHAnsi" w:cstheme="minorHAnsi"/>
          <w:b/>
          <w:bCs/>
          <w:szCs w:val="22"/>
          <w:u w:val="single"/>
          <w:lang w:val="ru-RU"/>
        </w:rPr>
        <w:t>и</w:t>
      </w:r>
      <w:r w:rsidR="001E1D09" w:rsidRPr="00B90FC4">
        <w:rPr>
          <w:rFonts w:asciiTheme="minorHAnsi" w:hAnsiTheme="minorHAnsi" w:cstheme="minorHAnsi"/>
          <w:b/>
          <w:bCs/>
          <w:szCs w:val="22"/>
          <w:u w:val="single"/>
          <w:lang w:val="ru-RU"/>
        </w:rPr>
        <w:t xml:space="preserve"> членства</w:t>
      </w:r>
      <w:r w:rsidRPr="00B90FC4">
        <w:rPr>
          <w:rFonts w:asciiTheme="minorHAnsi" w:hAnsiTheme="minorHAnsi" w:cstheme="minorHAnsi"/>
          <w:bCs/>
          <w:szCs w:val="22"/>
          <w:lang w:val="ru-RU"/>
        </w:rPr>
        <w:t xml:space="preserve">. </w:t>
      </w:r>
      <w:r w:rsidR="00D35851" w:rsidRPr="00B90FC4">
        <w:rPr>
          <w:rFonts w:asciiTheme="minorHAnsi" w:hAnsiTheme="minorHAnsi" w:cstheme="minorHAnsi"/>
          <w:bCs/>
          <w:szCs w:val="22"/>
          <w:lang w:val="ru-RU"/>
        </w:rPr>
        <w:t xml:space="preserve">В </w:t>
      </w:r>
      <w:r w:rsidR="00D35851" w:rsidRPr="00B90FC4">
        <w:rPr>
          <w:rFonts w:asciiTheme="minorHAnsi" w:hAnsiTheme="minorHAnsi" w:cstheme="minorHAnsi"/>
          <w:szCs w:val="22"/>
          <w:lang w:val="ru-RU"/>
        </w:rPr>
        <w:t>случае реализации данного варианта необходимо будет рассмотреть соответствующие процедуры допуска, взносы и правила, связанные с участием</w:t>
      </w:r>
      <w:r w:rsidRPr="00B90FC4">
        <w:rPr>
          <w:rFonts w:asciiTheme="minorHAnsi" w:hAnsiTheme="minorHAnsi" w:cstheme="minorHAnsi"/>
          <w:szCs w:val="22"/>
          <w:lang w:val="ru-RU"/>
        </w:rPr>
        <w:t>.</w:t>
      </w:r>
      <w:r w:rsidR="00D35851" w:rsidRPr="00B90FC4">
        <w:rPr>
          <w:rFonts w:asciiTheme="minorHAnsi" w:hAnsiTheme="minorHAnsi" w:cstheme="minorHAnsi"/>
          <w:szCs w:val="22"/>
          <w:lang w:val="ru-RU"/>
        </w:rPr>
        <w:t xml:space="preserve"> Как было указано выше, </w:t>
      </w:r>
      <w:r w:rsidR="00106C6F" w:rsidRPr="00B90FC4">
        <w:rPr>
          <w:lang w:val="ru-RU"/>
        </w:rPr>
        <w:t>д</w:t>
      </w:r>
      <w:r w:rsidR="00D35851" w:rsidRPr="00B90FC4">
        <w:rPr>
          <w:lang w:val="ru-RU"/>
        </w:rPr>
        <w:t xml:space="preserve">ля того чтобы принять участие в пилотном проекте, МСП </w:t>
      </w:r>
      <w:r w:rsidR="00D35851" w:rsidRPr="00B90FC4">
        <w:rPr>
          <w:color w:val="000000"/>
          <w:lang w:val="ru-RU"/>
        </w:rPr>
        <w:t xml:space="preserve">должны </w:t>
      </w:r>
      <w:r w:rsidR="00D35851" w:rsidRPr="00B90FC4">
        <w:rPr>
          <w:rFonts w:asciiTheme="minorHAnsi" w:hAnsiTheme="minorHAnsi" w:cstheme="minorHAnsi"/>
          <w:color w:val="000000"/>
          <w:szCs w:val="22"/>
          <w:lang w:val="ru-RU"/>
        </w:rPr>
        <w:t xml:space="preserve">быть утверждены соответствующей государственной администрацией </w:t>
      </w:r>
      <w:r w:rsidR="00D35851" w:rsidRPr="00B90FC4">
        <w:rPr>
          <w:color w:val="000000"/>
          <w:lang w:val="ru-RU"/>
        </w:rPr>
        <w:t>согласно национальному определению МСП.</w:t>
      </w:r>
      <w:r w:rsidR="00D35851" w:rsidRPr="00B90FC4">
        <w:rPr>
          <w:rFonts w:asciiTheme="minorHAnsi" w:hAnsiTheme="minorHAnsi" w:cstheme="minorHAnsi"/>
          <w:szCs w:val="22"/>
          <w:lang w:val="ru-RU"/>
        </w:rPr>
        <w:t xml:space="preserve"> Однако, если МСЭ создаст новую категорию членства для МСП со значительно более низким членским взносом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, </w:t>
      </w:r>
      <w:r w:rsidR="00D35851" w:rsidRPr="00B90FC4">
        <w:rPr>
          <w:rFonts w:asciiTheme="minorHAnsi" w:hAnsiTheme="minorHAnsi" w:cstheme="minorHAnsi"/>
          <w:szCs w:val="22"/>
          <w:lang w:val="ru-RU"/>
        </w:rPr>
        <w:t>необходимо будет установить определенные критерии, ограничивающие размер компании, имеющей право на такой уменьшенный взнос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. </w:t>
      </w:r>
      <w:r w:rsidR="00D35851" w:rsidRPr="00B90FC4">
        <w:rPr>
          <w:rFonts w:asciiTheme="minorHAnsi" w:hAnsiTheme="minorHAnsi" w:cstheme="minorHAnsi"/>
          <w:szCs w:val="22"/>
          <w:lang w:val="ru-RU"/>
        </w:rPr>
        <w:t>Для примера: если МСЭ примет используемое в Европейском союзе определение МСП, которое устанавливает пороговое значение в 300 работников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, </w:t>
      </w:r>
      <w:r w:rsidR="00D35851" w:rsidRPr="00B90FC4">
        <w:rPr>
          <w:rFonts w:asciiTheme="minorHAnsi" w:hAnsiTheme="minorHAnsi" w:cstheme="minorHAnsi"/>
          <w:szCs w:val="22"/>
          <w:lang w:val="ru-RU"/>
        </w:rPr>
        <w:t xml:space="preserve">то более </w:t>
      </w:r>
      <w:r w:rsidRPr="00B90FC4">
        <w:rPr>
          <w:rFonts w:asciiTheme="minorHAnsi" w:hAnsiTheme="minorHAnsi" w:cstheme="minorHAnsi"/>
          <w:szCs w:val="22"/>
          <w:lang w:val="ru-RU"/>
        </w:rPr>
        <w:t>60</w:t>
      </w:r>
      <w:r w:rsidR="00D35851" w:rsidRPr="00B90FC4">
        <w:rPr>
          <w:rFonts w:asciiTheme="minorHAnsi" w:hAnsiTheme="minorHAnsi" w:cstheme="minorHAnsi"/>
          <w:szCs w:val="22"/>
          <w:lang w:val="ru-RU"/>
        </w:rPr>
        <w:t xml:space="preserve"> существующих Членов Секторов и Ассоциированных членов вероятно получат право на более низкий взнос, что приведет к заметному снижению </w:t>
      </w:r>
      <w:r w:rsidR="00A27AA2" w:rsidRPr="00B90FC4">
        <w:rPr>
          <w:rFonts w:asciiTheme="minorHAnsi" w:hAnsiTheme="minorHAnsi" w:cstheme="minorHAnsi"/>
          <w:szCs w:val="22"/>
          <w:lang w:val="ru-RU"/>
        </w:rPr>
        <w:t>доходов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. </w:t>
      </w:r>
      <w:r w:rsidR="007125E7" w:rsidRPr="00B90FC4">
        <w:rPr>
          <w:rFonts w:asciiTheme="minorHAnsi" w:hAnsiTheme="minorHAnsi" w:cstheme="minorHAnsi"/>
          <w:szCs w:val="22"/>
          <w:lang w:val="ru-RU"/>
        </w:rPr>
        <w:t>Учитывая, что цель заключается в привлечении новых начинающих компаний и МСП, в особенности из развивающихся стран, размер которых, как правило, на порядок меньше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, </w:t>
      </w:r>
      <w:r w:rsidR="007125E7" w:rsidRPr="00B90FC4">
        <w:rPr>
          <w:lang w:val="ru-RU"/>
        </w:rPr>
        <w:t>установление</w:t>
      </w:r>
      <w:r w:rsidR="007125E7" w:rsidRPr="00B90FC4">
        <w:rPr>
          <w:rFonts w:asciiTheme="minorHAnsi" w:hAnsiTheme="minorHAnsi" w:cstheme="minorHAnsi"/>
          <w:szCs w:val="22"/>
          <w:lang w:val="ru-RU"/>
        </w:rPr>
        <w:t xml:space="preserve"> порогового значения, значительно меньшего, чем 300 работников, для предназначенной для МСП и начинающих компаний новой категории членства, скорее всего не окажет воздействия на </w:t>
      </w:r>
      <w:r w:rsidR="00A27AA2" w:rsidRPr="00B90FC4">
        <w:rPr>
          <w:rFonts w:asciiTheme="minorHAnsi" w:hAnsiTheme="minorHAnsi" w:cstheme="minorHAnsi"/>
          <w:szCs w:val="22"/>
          <w:lang w:val="ru-RU"/>
        </w:rPr>
        <w:t>доходы</w:t>
      </w:r>
      <w:r w:rsidR="00B90FC4">
        <w:rPr>
          <w:rFonts w:asciiTheme="minorHAnsi" w:hAnsiTheme="minorHAnsi" w:cstheme="minorHAnsi"/>
          <w:szCs w:val="22"/>
          <w:lang w:val="ru-RU"/>
        </w:rPr>
        <w:t>.</w:t>
      </w:r>
    </w:p>
    <w:p w:rsidR="006213D9" w:rsidRPr="00B90FC4" w:rsidRDefault="006213D9" w:rsidP="003479C3">
      <w:pPr>
        <w:rPr>
          <w:rFonts w:asciiTheme="minorHAnsi" w:hAnsiTheme="minorHAnsi" w:cstheme="minorHAnsi"/>
          <w:szCs w:val="22"/>
          <w:lang w:val="ru-RU"/>
        </w:rPr>
      </w:pPr>
      <w:r w:rsidRPr="00B90FC4">
        <w:rPr>
          <w:rFonts w:asciiTheme="minorHAnsi" w:hAnsiTheme="minorHAnsi" w:cstheme="minorHAnsi"/>
          <w:szCs w:val="22"/>
          <w:lang w:val="ru-RU"/>
        </w:rPr>
        <w:t>4.4</w:t>
      </w:r>
      <w:r w:rsidRPr="00B90FC4">
        <w:rPr>
          <w:rFonts w:asciiTheme="minorHAnsi" w:hAnsiTheme="minorHAnsi" w:cstheme="minorHAnsi"/>
          <w:szCs w:val="22"/>
          <w:lang w:val="ru-RU"/>
        </w:rPr>
        <w:tab/>
      </w:r>
      <w:r w:rsidR="00A27AA2" w:rsidRPr="00B90FC4">
        <w:rPr>
          <w:rFonts w:asciiTheme="minorHAnsi" w:hAnsiTheme="minorHAnsi" w:cstheme="minorHAnsi"/>
          <w:b/>
          <w:bCs/>
          <w:szCs w:val="22"/>
          <w:u w:val="single"/>
          <w:lang w:val="ru-RU"/>
        </w:rPr>
        <w:t>Поо</w:t>
      </w:r>
      <w:r w:rsidR="00A27AA2" w:rsidRPr="00B90FC4">
        <w:rPr>
          <w:rFonts w:asciiTheme="minorHAnsi" w:hAnsiTheme="minorHAnsi" w:cstheme="minorHAnsi"/>
          <w:b/>
          <w:szCs w:val="22"/>
          <w:u w:val="single"/>
          <w:lang w:val="ru-RU"/>
        </w:rPr>
        <w:t>щрение Государств-Членов включать</w:t>
      </w:r>
      <w:r w:rsidR="003479C3" w:rsidRPr="00B90FC4">
        <w:rPr>
          <w:rFonts w:asciiTheme="minorHAnsi" w:hAnsiTheme="minorHAnsi" w:cstheme="minorHAnsi"/>
          <w:b/>
          <w:szCs w:val="22"/>
          <w:u w:val="single"/>
          <w:lang w:val="ru-RU"/>
        </w:rPr>
        <w:t xml:space="preserve"> представителей</w:t>
      </w:r>
      <w:r w:rsidR="00A27AA2" w:rsidRPr="00B90FC4">
        <w:rPr>
          <w:rFonts w:asciiTheme="minorHAnsi" w:hAnsiTheme="minorHAnsi" w:cstheme="minorHAnsi"/>
          <w:b/>
          <w:szCs w:val="22"/>
          <w:u w:val="single"/>
          <w:lang w:val="ru-RU"/>
        </w:rPr>
        <w:t xml:space="preserve"> МСП в свои национальные делегации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. </w:t>
      </w:r>
      <w:r w:rsidR="00B35FCF" w:rsidRPr="00B90FC4">
        <w:rPr>
          <w:rFonts w:asciiTheme="minorHAnsi" w:hAnsiTheme="minorHAnsi" w:cstheme="minorHAnsi"/>
          <w:szCs w:val="22"/>
          <w:lang w:val="ru-RU"/>
        </w:rPr>
        <w:t>Секретариат может оказать поддержку таким усилиям, организуя для МСП специальные направления наряду с существующими мероприятиями МСЭ, в том числе информационные семинары-</w:t>
      </w:r>
      <w:r w:rsidR="00B35FCF" w:rsidRPr="00B90FC4">
        <w:rPr>
          <w:lang w:val="ru-RU"/>
        </w:rPr>
        <w:t>практикумы</w:t>
      </w:r>
      <w:r w:rsidR="00B35FCF" w:rsidRPr="00B90FC4">
        <w:rPr>
          <w:rFonts w:asciiTheme="minorHAnsi" w:hAnsiTheme="minorHAnsi" w:cstheme="minorHAnsi"/>
          <w:szCs w:val="22"/>
          <w:lang w:val="ru-RU"/>
        </w:rPr>
        <w:t>, комплекты материалов и создание потенциала, а также предлагаемую новым делегатам программу наставничества и ознакомления для МСП, для того чтобы помочь им узнать больше об МСЭ, его правилах и процедурах, которые могут представлять трудности для новых участников</w:t>
      </w:r>
      <w:r w:rsidR="003479C3" w:rsidRPr="00B90FC4">
        <w:rPr>
          <w:rFonts w:asciiTheme="minorHAnsi" w:hAnsiTheme="minorHAnsi" w:cstheme="minorHAnsi"/>
          <w:szCs w:val="22"/>
          <w:lang w:val="ru-RU"/>
        </w:rPr>
        <w:t>.</w:t>
      </w:r>
    </w:p>
    <w:p w:rsidR="006213D9" w:rsidRPr="00B90FC4" w:rsidRDefault="006213D9" w:rsidP="002E39B0">
      <w:pPr>
        <w:rPr>
          <w:rFonts w:asciiTheme="minorHAnsi" w:hAnsiTheme="minorHAnsi" w:cstheme="minorHAnsi"/>
          <w:szCs w:val="22"/>
          <w:lang w:val="ru-RU"/>
        </w:rPr>
      </w:pPr>
      <w:r w:rsidRPr="00B90FC4">
        <w:rPr>
          <w:rFonts w:asciiTheme="minorHAnsi" w:hAnsiTheme="minorHAnsi" w:cstheme="minorHAnsi"/>
          <w:szCs w:val="22"/>
          <w:lang w:val="ru-RU"/>
        </w:rPr>
        <w:t>4.5</w:t>
      </w:r>
      <w:r w:rsidRPr="00B90FC4">
        <w:rPr>
          <w:rFonts w:asciiTheme="minorHAnsi" w:hAnsiTheme="minorHAnsi" w:cstheme="minorHAnsi"/>
          <w:szCs w:val="22"/>
          <w:lang w:val="ru-RU"/>
        </w:rPr>
        <w:tab/>
      </w:r>
      <w:r w:rsidR="00B35FCF" w:rsidRPr="00B90FC4">
        <w:rPr>
          <w:rFonts w:asciiTheme="minorHAnsi" w:hAnsiTheme="minorHAnsi" w:cstheme="minorHAnsi"/>
          <w:b/>
          <w:szCs w:val="22"/>
          <w:u w:val="single"/>
          <w:lang w:val="ru-RU"/>
        </w:rPr>
        <w:t xml:space="preserve">Разрешение МСП участвовать в работе исследовательских комиссий МСЭ по принципу </w:t>
      </w:r>
      <w:r w:rsidR="00B35FCF" w:rsidRPr="00B90FC4">
        <w:rPr>
          <w:rFonts w:asciiTheme="minorHAnsi" w:hAnsiTheme="minorHAnsi" w:cstheme="minorHAnsi"/>
          <w:bCs/>
          <w:szCs w:val="22"/>
          <w:u w:val="single"/>
          <w:lang w:val="ru-RU"/>
        </w:rPr>
        <w:t>"</w:t>
      </w:r>
      <w:r w:rsidR="00B35FCF" w:rsidRPr="00B90FC4">
        <w:rPr>
          <w:rFonts w:asciiTheme="minorHAnsi" w:hAnsiTheme="minorHAnsi" w:cstheme="minorHAnsi"/>
          <w:b/>
          <w:szCs w:val="22"/>
          <w:u w:val="single"/>
          <w:lang w:val="ru-RU"/>
        </w:rPr>
        <w:t xml:space="preserve">оплата </w:t>
      </w:r>
      <w:r w:rsidR="000B7C1D" w:rsidRPr="00B90FC4">
        <w:rPr>
          <w:rFonts w:asciiTheme="minorHAnsi" w:hAnsiTheme="minorHAnsi" w:cstheme="minorHAnsi"/>
          <w:b/>
          <w:szCs w:val="22"/>
          <w:u w:val="single"/>
          <w:lang w:val="ru-RU"/>
        </w:rPr>
        <w:t>по факту</w:t>
      </w:r>
      <w:r w:rsidR="000B7C1D" w:rsidRPr="00B90FC4">
        <w:rPr>
          <w:rFonts w:asciiTheme="minorHAnsi" w:hAnsiTheme="minorHAnsi" w:cstheme="minorHAnsi"/>
          <w:bCs/>
          <w:szCs w:val="22"/>
          <w:u w:val="single"/>
          <w:lang w:val="ru-RU"/>
        </w:rPr>
        <w:t>"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. </w:t>
      </w:r>
      <w:r w:rsidR="000B7C1D" w:rsidRPr="00B90FC4">
        <w:rPr>
          <w:rFonts w:asciiTheme="minorHAnsi" w:hAnsiTheme="minorHAnsi" w:cstheme="minorHAnsi"/>
          <w:szCs w:val="22"/>
          <w:lang w:val="ru-RU"/>
        </w:rPr>
        <w:t>Основное преимущество данного подхода заключается в том, что он обеспечивает доступный в ценовом отношении и гибкий метод участия МСП в работе исследовательских комиссий, и некоторые МСП могут в результате стать Ассоциированными членами или Членами Секторов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. </w:t>
      </w:r>
      <w:r w:rsidR="000B7C1D" w:rsidRPr="00B90FC4">
        <w:rPr>
          <w:rFonts w:asciiTheme="minorHAnsi" w:hAnsiTheme="minorHAnsi" w:cstheme="minorHAnsi"/>
          <w:szCs w:val="22"/>
          <w:lang w:val="ru-RU"/>
        </w:rPr>
        <w:t>Недостатки заключаются в том, что компаниям сложно влиять на процессы выработки стандартов/определения передового опыта, участвуя в работе периодически</w:t>
      </w:r>
      <w:r w:rsidRPr="00B90FC4">
        <w:rPr>
          <w:rFonts w:asciiTheme="minorHAnsi" w:hAnsiTheme="minorHAnsi" w:cstheme="minorHAnsi"/>
          <w:szCs w:val="22"/>
          <w:lang w:val="ru-RU"/>
        </w:rPr>
        <w:t>.</w:t>
      </w:r>
      <w:r w:rsidR="000B7C1D" w:rsidRPr="00B90FC4">
        <w:rPr>
          <w:rFonts w:asciiTheme="minorHAnsi" w:hAnsiTheme="minorHAnsi" w:cstheme="minorHAnsi"/>
          <w:szCs w:val="22"/>
          <w:lang w:val="ru-RU"/>
        </w:rPr>
        <w:t xml:space="preserve"> Этот вариант потребует дальнейшего изучения его осуществимости, в том числе эффективных методов регистрации и оплаты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. </w:t>
      </w:r>
      <w:r w:rsidR="002E39B0" w:rsidRPr="00B90FC4">
        <w:rPr>
          <w:rFonts w:asciiTheme="minorHAnsi" w:hAnsiTheme="minorHAnsi" w:cstheme="minorHAnsi"/>
          <w:szCs w:val="22"/>
          <w:lang w:val="ru-RU"/>
        </w:rPr>
        <w:t>МСЭ может также обратить</w:t>
      </w:r>
      <w:r w:rsidR="00BC19DB" w:rsidRPr="00B90FC4">
        <w:rPr>
          <w:rFonts w:asciiTheme="minorHAnsi" w:hAnsiTheme="minorHAnsi" w:cstheme="minorHAnsi"/>
          <w:szCs w:val="22"/>
          <w:lang w:val="ru-RU"/>
        </w:rPr>
        <w:t>ся</w:t>
      </w:r>
      <w:r w:rsidR="002E39B0" w:rsidRPr="00B90FC4">
        <w:rPr>
          <w:rFonts w:asciiTheme="minorHAnsi" w:hAnsiTheme="minorHAnsi" w:cstheme="minorHAnsi"/>
          <w:szCs w:val="22"/>
          <w:lang w:val="ru-RU"/>
        </w:rPr>
        <w:t xml:space="preserve"> к МСП через их ассоциации, с тем чтобы </w:t>
      </w:r>
      <w:r w:rsidR="002E39B0" w:rsidRPr="00B90FC4">
        <w:rPr>
          <w:lang w:val="ru-RU"/>
        </w:rPr>
        <w:t>определить</w:t>
      </w:r>
      <w:r w:rsidR="002E39B0" w:rsidRPr="00B90FC4">
        <w:rPr>
          <w:rFonts w:asciiTheme="minorHAnsi" w:hAnsiTheme="minorHAnsi" w:cstheme="minorHAnsi"/>
          <w:szCs w:val="22"/>
          <w:lang w:val="ru-RU"/>
        </w:rPr>
        <w:t xml:space="preserve"> степень заинтересованности в таком варианте</w:t>
      </w:r>
      <w:r w:rsidR="00B90FC4">
        <w:rPr>
          <w:rFonts w:asciiTheme="minorHAnsi" w:hAnsiTheme="minorHAnsi" w:cstheme="minorHAnsi"/>
          <w:szCs w:val="22"/>
          <w:lang w:val="ru-RU"/>
        </w:rPr>
        <w:t>.</w:t>
      </w:r>
    </w:p>
    <w:p w:rsidR="006213D9" w:rsidRPr="00B90FC4" w:rsidRDefault="006213D9" w:rsidP="00BC19DB">
      <w:pPr>
        <w:rPr>
          <w:rFonts w:asciiTheme="minorHAnsi" w:hAnsiTheme="minorHAnsi" w:cstheme="minorHAnsi"/>
          <w:szCs w:val="22"/>
          <w:lang w:val="ru-RU"/>
        </w:rPr>
      </w:pPr>
      <w:r w:rsidRPr="00B90FC4">
        <w:rPr>
          <w:rFonts w:asciiTheme="minorHAnsi" w:hAnsiTheme="minorHAnsi" w:cstheme="minorHAnsi"/>
          <w:szCs w:val="22"/>
          <w:lang w:val="ru-RU"/>
        </w:rPr>
        <w:lastRenderedPageBreak/>
        <w:t>4.6</w:t>
      </w:r>
      <w:r w:rsidRPr="00B90FC4">
        <w:rPr>
          <w:rFonts w:asciiTheme="minorHAnsi" w:hAnsiTheme="minorHAnsi" w:cstheme="minorHAnsi"/>
          <w:szCs w:val="22"/>
          <w:lang w:val="ru-RU"/>
        </w:rPr>
        <w:tab/>
      </w:r>
      <w:r w:rsidR="00F120CD" w:rsidRPr="00B90FC4">
        <w:rPr>
          <w:rFonts w:asciiTheme="minorHAnsi" w:hAnsiTheme="minorHAnsi" w:cstheme="minorHAnsi"/>
          <w:b/>
          <w:szCs w:val="22"/>
          <w:u w:val="single"/>
          <w:lang w:val="ru-RU"/>
        </w:rPr>
        <w:t>Расширение существующи</w:t>
      </w:r>
      <w:r w:rsidR="00BC19DB" w:rsidRPr="00B90FC4">
        <w:rPr>
          <w:rFonts w:asciiTheme="minorHAnsi" w:hAnsiTheme="minorHAnsi" w:cstheme="minorHAnsi"/>
          <w:b/>
          <w:szCs w:val="22"/>
          <w:u w:val="single"/>
          <w:lang w:val="ru-RU"/>
        </w:rPr>
        <w:t>х</w:t>
      </w:r>
      <w:r w:rsidR="00F120CD" w:rsidRPr="00B90FC4">
        <w:rPr>
          <w:rFonts w:asciiTheme="minorHAnsi" w:hAnsiTheme="minorHAnsi" w:cstheme="minorHAnsi"/>
          <w:b/>
          <w:szCs w:val="22"/>
          <w:u w:val="single"/>
          <w:lang w:val="ru-RU"/>
        </w:rPr>
        <w:t xml:space="preserve"> мероприяти</w:t>
      </w:r>
      <w:r w:rsidR="00BC19DB" w:rsidRPr="00B90FC4">
        <w:rPr>
          <w:rFonts w:asciiTheme="minorHAnsi" w:hAnsiTheme="minorHAnsi" w:cstheme="minorHAnsi"/>
          <w:b/>
          <w:szCs w:val="22"/>
          <w:u w:val="single"/>
          <w:lang w:val="ru-RU"/>
        </w:rPr>
        <w:t>й</w:t>
      </w:r>
      <w:r w:rsidR="00F120CD" w:rsidRPr="00B90FC4">
        <w:rPr>
          <w:rFonts w:asciiTheme="minorHAnsi" w:hAnsiTheme="minorHAnsi" w:cstheme="minorHAnsi"/>
          <w:b/>
          <w:szCs w:val="22"/>
          <w:u w:val="single"/>
          <w:lang w:val="ru-RU"/>
        </w:rPr>
        <w:t xml:space="preserve"> и направлений деятельности МСЭ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, </w:t>
      </w:r>
      <w:r w:rsidR="00EE0121" w:rsidRPr="00B90FC4">
        <w:rPr>
          <w:rFonts w:asciiTheme="minorHAnsi" w:hAnsiTheme="minorHAnsi" w:cstheme="minorHAnsi"/>
          <w:szCs w:val="22"/>
          <w:lang w:val="ru-RU"/>
        </w:rPr>
        <w:t>которые в настоящее время предоставляют МСП особые возможности</w:t>
      </w:r>
      <w:r w:rsidRPr="00B90FC4">
        <w:rPr>
          <w:rFonts w:asciiTheme="minorHAnsi" w:hAnsiTheme="minorHAnsi" w:cstheme="minorHAnsi"/>
          <w:szCs w:val="22"/>
          <w:lang w:val="ru-RU"/>
        </w:rPr>
        <w:t>.</w:t>
      </w:r>
      <w:r w:rsidR="00EE0121" w:rsidRPr="00B90FC4">
        <w:rPr>
          <w:rFonts w:asciiTheme="minorHAnsi" w:hAnsiTheme="minorHAnsi" w:cstheme="minorHAnsi"/>
          <w:szCs w:val="22"/>
          <w:lang w:val="ru-RU"/>
        </w:rPr>
        <w:t xml:space="preserve"> Например,</w:t>
      </w:r>
      <w:r w:rsidR="00155C0F" w:rsidRPr="00B90FC4">
        <w:rPr>
          <w:rFonts w:asciiTheme="minorHAnsi" w:hAnsiTheme="minorHAnsi" w:cstheme="minorHAnsi"/>
          <w:szCs w:val="22"/>
          <w:lang w:val="ru-RU"/>
        </w:rPr>
        <w:t xml:space="preserve"> продолжается развитие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 </w:t>
      </w:r>
      <w:r w:rsidR="00EE0121" w:rsidRPr="00B90FC4">
        <w:rPr>
          <w:rFonts w:asciiTheme="minorHAnsi" w:hAnsiTheme="minorHAnsi" w:cstheme="minorHAnsi"/>
          <w:b/>
          <w:szCs w:val="22"/>
          <w:u w:val="single"/>
          <w:lang w:val="ru-RU"/>
        </w:rPr>
        <w:t>Всемирно</w:t>
      </w:r>
      <w:r w:rsidR="00155C0F" w:rsidRPr="00B90FC4">
        <w:rPr>
          <w:rFonts w:asciiTheme="minorHAnsi" w:hAnsiTheme="minorHAnsi" w:cstheme="minorHAnsi"/>
          <w:b/>
          <w:szCs w:val="22"/>
          <w:u w:val="single"/>
          <w:lang w:val="ru-RU"/>
        </w:rPr>
        <w:t>го</w:t>
      </w:r>
      <w:r w:rsidR="00EE0121" w:rsidRPr="00B90FC4">
        <w:rPr>
          <w:rFonts w:asciiTheme="minorHAnsi" w:hAnsiTheme="minorHAnsi" w:cstheme="minorHAnsi"/>
          <w:b/>
          <w:szCs w:val="22"/>
          <w:u w:val="single"/>
          <w:lang w:val="ru-RU"/>
        </w:rPr>
        <w:t xml:space="preserve"> мероприяти</w:t>
      </w:r>
      <w:r w:rsidR="00155C0F" w:rsidRPr="00B90FC4">
        <w:rPr>
          <w:rFonts w:asciiTheme="minorHAnsi" w:hAnsiTheme="minorHAnsi" w:cstheme="minorHAnsi"/>
          <w:b/>
          <w:szCs w:val="22"/>
          <w:u w:val="single"/>
          <w:lang w:val="ru-RU"/>
        </w:rPr>
        <w:t>я</w:t>
      </w:r>
      <w:r w:rsidR="00EE0121" w:rsidRPr="00B90FC4">
        <w:rPr>
          <w:rFonts w:asciiTheme="minorHAnsi" w:hAnsiTheme="minorHAnsi" w:cstheme="minorHAnsi"/>
          <w:b/>
          <w:szCs w:val="22"/>
          <w:u w:val="single"/>
          <w:lang w:val="ru-RU"/>
        </w:rPr>
        <w:t xml:space="preserve"> T</w:t>
      </w:r>
      <w:r w:rsidRPr="00B90FC4">
        <w:rPr>
          <w:rFonts w:asciiTheme="minorHAnsi" w:hAnsiTheme="minorHAnsi" w:cstheme="minorHAnsi"/>
          <w:b/>
          <w:szCs w:val="22"/>
          <w:u w:val="single"/>
          <w:lang w:val="ru-RU"/>
        </w:rPr>
        <w:t>ELECOM</w:t>
      </w:r>
      <w:r w:rsidR="00155C0F" w:rsidRPr="00B90FC4">
        <w:rPr>
          <w:rFonts w:asciiTheme="minorHAnsi" w:hAnsiTheme="minorHAnsi" w:cstheme="minorHAnsi"/>
          <w:szCs w:val="22"/>
          <w:lang w:val="ru-RU"/>
        </w:rPr>
        <w:t xml:space="preserve">, с тем чтобы удовлетворять конкретные потребности МСП с помощью </w:t>
      </w:r>
      <w:r w:rsidR="00155C0F" w:rsidRPr="00B90FC4">
        <w:rPr>
          <w:lang w:val="ru-RU"/>
        </w:rPr>
        <w:t>адресных</w:t>
      </w:r>
      <w:r w:rsidR="00155C0F" w:rsidRPr="00B90FC4">
        <w:rPr>
          <w:rFonts w:asciiTheme="minorHAnsi" w:hAnsiTheme="minorHAnsi" w:cstheme="minorHAnsi"/>
          <w:szCs w:val="22"/>
          <w:lang w:val="ru-RU"/>
        </w:rPr>
        <w:t xml:space="preserve"> инициатив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. </w:t>
      </w:r>
      <w:r w:rsidR="00155C0F" w:rsidRPr="00B90FC4">
        <w:rPr>
          <w:rFonts w:asciiTheme="minorHAnsi" w:hAnsiTheme="minorHAnsi" w:cstheme="minorHAnsi"/>
          <w:szCs w:val="22"/>
          <w:lang w:val="ru-RU"/>
        </w:rPr>
        <w:t xml:space="preserve">Растет также интерес МСП к </w:t>
      </w:r>
      <w:r w:rsidR="00155C0F" w:rsidRPr="00B90FC4">
        <w:rPr>
          <w:rFonts w:asciiTheme="minorHAnsi" w:hAnsiTheme="minorHAnsi" w:cstheme="minorHAnsi"/>
          <w:b/>
          <w:szCs w:val="22"/>
          <w:u w:val="single"/>
          <w:lang w:val="ru-RU"/>
        </w:rPr>
        <w:t>ВВУИО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, </w:t>
      </w:r>
      <w:r w:rsidR="00155C0F" w:rsidRPr="00B90FC4">
        <w:rPr>
          <w:rFonts w:asciiTheme="minorHAnsi" w:hAnsiTheme="minorHAnsi" w:cstheme="minorHAnsi"/>
          <w:szCs w:val="22"/>
          <w:lang w:val="ru-RU"/>
        </w:rPr>
        <w:t>и предпринимаются усилия по привлечению МСП через проводимые Секторами и региональные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 </w:t>
      </w:r>
      <w:r w:rsidR="00155C0F" w:rsidRPr="00B90FC4">
        <w:rPr>
          <w:rFonts w:asciiTheme="minorHAnsi" w:hAnsiTheme="minorHAnsi" w:cstheme="minorHAnsi"/>
          <w:b/>
          <w:szCs w:val="22"/>
          <w:u w:val="single"/>
          <w:lang w:val="ru-RU"/>
        </w:rPr>
        <w:t>семинары-практикумы и неофициальные мероприятия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. </w:t>
      </w:r>
      <w:r w:rsidR="00155C0F" w:rsidRPr="00B90FC4">
        <w:rPr>
          <w:rFonts w:asciiTheme="minorHAnsi" w:hAnsiTheme="minorHAnsi" w:cstheme="minorHAnsi"/>
          <w:szCs w:val="22"/>
          <w:lang w:val="ru-RU"/>
        </w:rPr>
        <w:t xml:space="preserve">Эти мероприятия могут быть усилены и расширены исходя из </w:t>
      </w:r>
      <w:r w:rsidR="007F0397" w:rsidRPr="00B90FC4">
        <w:rPr>
          <w:rFonts w:asciiTheme="minorHAnsi" w:hAnsiTheme="minorHAnsi" w:cstheme="minorHAnsi"/>
          <w:szCs w:val="22"/>
          <w:lang w:val="ru-RU"/>
        </w:rPr>
        <w:t xml:space="preserve">накопленного </w:t>
      </w:r>
      <w:r w:rsidR="00155C0F" w:rsidRPr="00B90FC4">
        <w:rPr>
          <w:rFonts w:asciiTheme="minorHAnsi" w:hAnsiTheme="minorHAnsi" w:cstheme="minorHAnsi"/>
          <w:szCs w:val="22"/>
          <w:lang w:val="ru-RU"/>
        </w:rPr>
        <w:t xml:space="preserve">опыта и </w:t>
      </w:r>
      <w:r w:rsidR="007F0397" w:rsidRPr="00B90FC4">
        <w:rPr>
          <w:rFonts w:asciiTheme="minorHAnsi" w:hAnsiTheme="minorHAnsi" w:cstheme="minorHAnsi"/>
          <w:szCs w:val="22"/>
          <w:lang w:val="ru-RU"/>
        </w:rPr>
        <w:t xml:space="preserve">полученных </w:t>
      </w:r>
      <w:r w:rsidR="00155C0F" w:rsidRPr="00B90FC4">
        <w:rPr>
          <w:rFonts w:asciiTheme="minorHAnsi" w:hAnsiTheme="minorHAnsi" w:cstheme="minorHAnsi"/>
          <w:szCs w:val="22"/>
          <w:lang w:val="ru-RU"/>
        </w:rPr>
        <w:t>откликов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. </w:t>
      </w:r>
      <w:r w:rsidR="00155C0F" w:rsidRPr="00B90FC4">
        <w:rPr>
          <w:rFonts w:asciiTheme="minorHAnsi" w:hAnsiTheme="minorHAnsi" w:cstheme="minorHAnsi"/>
          <w:szCs w:val="22"/>
          <w:lang w:val="ru-RU"/>
        </w:rPr>
        <w:t>В настоящее время МСЭ готовится открыть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 </w:t>
      </w:r>
      <w:r w:rsidR="00155C0F" w:rsidRPr="00B90FC4">
        <w:rPr>
          <w:rFonts w:asciiTheme="minorHAnsi" w:hAnsiTheme="minorHAnsi" w:cstheme="minorHAnsi"/>
          <w:b/>
          <w:szCs w:val="22"/>
          <w:u w:val="single"/>
          <w:lang w:val="ru-RU"/>
        </w:rPr>
        <w:t xml:space="preserve">новую онлайновую платформу </w:t>
      </w:r>
      <w:r w:rsidR="00155C0F" w:rsidRPr="00B90FC4">
        <w:rPr>
          <w:rFonts w:asciiTheme="minorHAnsi" w:hAnsiTheme="minorHAnsi" w:cstheme="minorHAnsi"/>
          <w:bCs/>
          <w:szCs w:val="22"/>
          <w:u w:val="single"/>
          <w:lang w:val="ru-RU"/>
        </w:rPr>
        <w:t>"</w:t>
      </w:r>
      <w:r w:rsidR="00155C0F" w:rsidRPr="00B90FC4">
        <w:rPr>
          <w:rFonts w:asciiTheme="minorHAnsi" w:hAnsiTheme="minorHAnsi" w:cstheme="minorHAnsi"/>
          <w:b/>
          <w:szCs w:val="22"/>
          <w:u w:val="single"/>
          <w:lang w:val="ru-RU"/>
        </w:rPr>
        <w:t>MyITU</w:t>
      </w:r>
      <w:r w:rsidR="007F0397" w:rsidRPr="00B90FC4">
        <w:rPr>
          <w:rFonts w:asciiTheme="minorHAnsi" w:hAnsiTheme="minorHAnsi" w:cstheme="minorHAnsi"/>
          <w:bCs/>
          <w:szCs w:val="22"/>
          <w:u w:val="single"/>
          <w:lang w:val="ru-RU"/>
        </w:rPr>
        <w:t>"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, </w:t>
      </w:r>
      <w:r w:rsidR="00155C0F" w:rsidRPr="00B90FC4">
        <w:rPr>
          <w:rFonts w:asciiTheme="minorHAnsi" w:hAnsiTheme="minorHAnsi" w:cstheme="minorHAnsi"/>
          <w:szCs w:val="22"/>
          <w:lang w:val="ru-RU"/>
        </w:rPr>
        <w:t>которая поможет Секретариату более эффективно взаимодействовать с МСП и привлекать их к участию</w:t>
      </w:r>
      <w:r w:rsidRPr="00B90FC4">
        <w:rPr>
          <w:rFonts w:asciiTheme="minorHAnsi" w:hAnsiTheme="minorHAnsi" w:cstheme="minorHAnsi"/>
          <w:szCs w:val="22"/>
          <w:lang w:val="ru-RU"/>
        </w:rPr>
        <w:t xml:space="preserve">. </w:t>
      </w:r>
      <w:r w:rsidR="00155C0F" w:rsidRPr="00B90FC4">
        <w:rPr>
          <w:rFonts w:asciiTheme="minorHAnsi" w:hAnsiTheme="minorHAnsi" w:cstheme="minorHAnsi"/>
          <w:szCs w:val="22"/>
          <w:lang w:val="ru-RU"/>
        </w:rPr>
        <w:t>Эта платформа будет обеспечивать для пользователей адаптированный контент и будет легко доступна с помощью мобильных устройств, что позволит охватить новые сообщества</w:t>
      </w:r>
      <w:r w:rsidRPr="00B90FC4">
        <w:rPr>
          <w:rFonts w:asciiTheme="minorHAnsi" w:hAnsiTheme="minorHAnsi" w:cstheme="minorHAnsi"/>
          <w:szCs w:val="22"/>
          <w:lang w:val="ru-RU"/>
        </w:rPr>
        <w:t>.</w:t>
      </w:r>
    </w:p>
    <w:p w:rsidR="006213D9" w:rsidRPr="00B90FC4" w:rsidRDefault="006213D9" w:rsidP="003479C3">
      <w:pPr>
        <w:rPr>
          <w:lang w:val="ru-RU"/>
        </w:rPr>
      </w:pPr>
      <w:r w:rsidRPr="00B90FC4">
        <w:rPr>
          <w:lang w:val="ru-RU"/>
        </w:rPr>
        <w:t>4.7</w:t>
      </w:r>
      <w:r w:rsidRPr="00B90FC4">
        <w:rPr>
          <w:lang w:val="ru-RU"/>
        </w:rPr>
        <w:tab/>
      </w:r>
      <w:r w:rsidR="007F0397" w:rsidRPr="00B90FC4">
        <w:rPr>
          <w:b/>
          <w:u w:val="single"/>
          <w:lang w:val="ru-RU"/>
        </w:rPr>
        <w:t>Укрепление сотрудничес</w:t>
      </w:r>
      <w:r w:rsidR="00D60C4D" w:rsidRPr="00B90FC4">
        <w:rPr>
          <w:b/>
          <w:u w:val="single"/>
          <w:lang w:val="ru-RU"/>
        </w:rPr>
        <w:t>т</w:t>
      </w:r>
      <w:r w:rsidR="007F0397" w:rsidRPr="00B90FC4">
        <w:rPr>
          <w:b/>
          <w:u w:val="single"/>
          <w:lang w:val="ru-RU"/>
        </w:rPr>
        <w:t>ва с ассоциациями МСП</w:t>
      </w:r>
      <w:r w:rsidRPr="00B90FC4">
        <w:rPr>
          <w:lang w:val="ru-RU"/>
        </w:rPr>
        <w:t xml:space="preserve"> </w:t>
      </w:r>
      <w:r w:rsidR="00D60C4D" w:rsidRPr="00B90FC4">
        <w:rPr>
          <w:lang w:val="ru-RU"/>
        </w:rPr>
        <w:t>в области обучения и проведения семинаров-практикумов и приглашение их к участию в работе исследовательских комиссий МСЭ и конференций МСЭ (в качестве наблюдателей), а также в различных открытых видах деятельности МСЭ</w:t>
      </w:r>
      <w:r w:rsidRPr="00B90FC4">
        <w:rPr>
          <w:lang w:val="ru-RU"/>
        </w:rPr>
        <w:t xml:space="preserve">. </w:t>
      </w:r>
      <w:r w:rsidR="00D60C4D" w:rsidRPr="00B90FC4">
        <w:rPr>
          <w:lang w:val="ru-RU"/>
        </w:rPr>
        <w:t xml:space="preserve">Работа с этими ассоциациями обеспечивает для МСЭ эффективный способ охвата большого числа МСП </w:t>
      </w:r>
      <w:r w:rsidR="00BC19DB" w:rsidRPr="00B90FC4">
        <w:rPr>
          <w:lang w:val="ru-RU"/>
        </w:rPr>
        <w:t>по</w:t>
      </w:r>
      <w:r w:rsidR="00D60C4D" w:rsidRPr="00B90FC4">
        <w:rPr>
          <w:lang w:val="ru-RU"/>
        </w:rPr>
        <w:t xml:space="preserve"> все</w:t>
      </w:r>
      <w:r w:rsidR="00BC19DB" w:rsidRPr="00B90FC4">
        <w:rPr>
          <w:lang w:val="ru-RU"/>
        </w:rPr>
        <w:t xml:space="preserve">му </w:t>
      </w:r>
      <w:r w:rsidR="00D60C4D" w:rsidRPr="00B90FC4">
        <w:rPr>
          <w:lang w:val="ru-RU"/>
        </w:rPr>
        <w:t>мир</w:t>
      </w:r>
      <w:r w:rsidR="00BC19DB" w:rsidRPr="00B90FC4">
        <w:rPr>
          <w:lang w:val="ru-RU"/>
        </w:rPr>
        <w:t>у</w:t>
      </w:r>
      <w:r w:rsidRPr="00B90FC4">
        <w:rPr>
          <w:lang w:val="ru-RU"/>
        </w:rPr>
        <w:t>.</w:t>
      </w:r>
    </w:p>
    <w:p w:rsidR="006213D9" w:rsidRPr="00B90FC4" w:rsidRDefault="003479C3" w:rsidP="003479C3">
      <w:pPr>
        <w:pStyle w:val="Heading1"/>
        <w:rPr>
          <w:lang w:val="ru-RU"/>
        </w:rPr>
      </w:pPr>
      <w:r w:rsidRPr="00B90FC4">
        <w:rPr>
          <w:lang w:val="ru-RU"/>
        </w:rPr>
        <w:t>5</w:t>
      </w:r>
      <w:r w:rsidR="006213D9" w:rsidRPr="00B90FC4">
        <w:rPr>
          <w:lang w:val="ru-RU"/>
        </w:rPr>
        <w:tab/>
      </w:r>
      <w:r w:rsidR="00244ECC" w:rsidRPr="00B90FC4">
        <w:rPr>
          <w:lang w:val="ru-RU"/>
        </w:rPr>
        <w:t>Возможные следующие шаги</w:t>
      </w:r>
    </w:p>
    <w:p w:rsidR="006213D9" w:rsidRPr="00B90FC4" w:rsidRDefault="006213D9" w:rsidP="00BC19DB">
      <w:pPr>
        <w:rPr>
          <w:rFonts w:asciiTheme="minorHAnsi" w:hAnsiTheme="minorHAnsi" w:cstheme="minorHAnsi"/>
          <w:szCs w:val="22"/>
          <w:lang w:val="ru-RU"/>
        </w:rPr>
      </w:pPr>
      <w:r w:rsidRPr="00B90FC4">
        <w:rPr>
          <w:rFonts w:asciiTheme="minorHAnsi" w:hAnsiTheme="minorHAnsi" w:cstheme="minorHAnsi"/>
          <w:szCs w:val="22"/>
          <w:lang w:val="ru-RU"/>
        </w:rPr>
        <w:t>5.1</w:t>
      </w:r>
      <w:r w:rsidRPr="00B90FC4">
        <w:rPr>
          <w:rFonts w:asciiTheme="minorHAnsi" w:hAnsiTheme="minorHAnsi" w:cstheme="minorHAnsi"/>
          <w:szCs w:val="22"/>
          <w:lang w:val="ru-RU"/>
        </w:rPr>
        <w:tab/>
      </w:r>
      <w:r w:rsidR="004D4C9E" w:rsidRPr="00B90FC4">
        <w:rPr>
          <w:rFonts w:asciiTheme="minorHAnsi" w:hAnsiTheme="minorHAnsi" w:cstheme="minorHAnsi"/>
          <w:szCs w:val="22"/>
          <w:lang w:val="ru-RU"/>
        </w:rPr>
        <w:t xml:space="preserve">На основании результатов осуществления пилотного проекта и </w:t>
      </w:r>
      <w:r w:rsidR="00BC19DB" w:rsidRPr="00B90FC4">
        <w:rPr>
          <w:rFonts w:asciiTheme="minorHAnsi" w:hAnsiTheme="minorHAnsi" w:cstheme="minorHAnsi"/>
          <w:szCs w:val="22"/>
          <w:lang w:val="ru-RU"/>
        </w:rPr>
        <w:t>проведенного</w:t>
      </w:r>
      <w:r w:rsidR="004D4C9E" w:rsidRPr="00B90FC4">
        <w:rPr>
          <w:rFonts w:asciiTheme="minorHAnsi" w:hAnsiTheme="minorHAnsi" w:cstheme="minorHAnsi"/>
          <w:szCs w:val="22"/>
          <w:lang w:val="ru-RU"/>
        </w:rPr>
        <w:t xml:space="preserve"> выше анализа</w:t>
      </w:r>
      <w:r w:rsidR="00106C6F" w:rsidRPr="00B90FC4">
        <w:rPr>
          <w:rFonts w:asciiTheme="minorHAnsi" w:hAnsiTheme="minorHAnsi" w:cstheme="minorHAnsi"/>
          <w:szCs w:val="22"/>
          <w:lang w:val="ru-RU"/>
        </w:rPr>
        <w:t xml:space="preserve"> на рассмотрение ПК-18 представлены следующие варианты возможных следующих шагов</w:t>
      </w:r>
      <w:r w:rsidRPr="00B90FC4">
        <w:rPr>
          <w:rFonts w:asciiTheme="minorHAnsi" w:hAnsiTheme="minorHAnsi" w:cstheme="minorHAnsi"/>
          <w:szCs w:val="22"/>
          <w:lang w:val="ru-RU"/>
        </w:rPr>
        <w:t>:</w:t>
      </w:r>
    </w:p>
    <w:p w:rsidR="006213D9" w:rsidRPr="00B90FC4" w:rsidRDefault="003479C3" w:rsidP="003479C3">
      <w:pPr>
        <w:pStyle w:val="enumlev1"/>
        <w:rPr>
          <w:lang w:val="ru-RU"/>
        </w:rPr>
      </w:pPr>
      <w:r w:rsidRPr="00B90FC4">
        <w:rPr>
          <w:lang w:val="ru-RU"/>
        </w:rPr>
        <w:t>1)</w:t>
      </w:r>
      <w:r w:rsidRPr="00B90FC4">
        <w:rPr>
          <w:lang w:val="ru-RU"/>
        </w:rPr>
        <w:tab/>
      </w:r>
      <w:r w:rsidR="00106C6F" w:rsidRPr="00B90FC4">
        <w:rPr>
          <w:b/>
          <w:u w:val="single"/>
          <w:lang w:val="ru-RU"/>
        </w:rPr>
        <w:t>создание новой категории участия</w:t>
      </w:r>
      <w:r w:rsidR="006213D9" w:rsidRPr="00B90FC4">
        <w:rPr>
          <w:lang w:val="ru-RU"/>
        </w:rPr>
        <w:t xml:space="preserve"> </w:t>
      </w:r>
      <w:r w:rsidR="00106C6F" w:rsidRPr="00B90FC4">
        <w:rPr>
          <w:lang w:val="ru-RU"/>
        </w:rPr>
        <w:t>для начинающих компаний и МСП на экспериментальной основе и разработка соответствующих процедур допуска, оплаты и правил, связанных с участием</w:t>
      </w:r>
      <w:r w:rsidRPr="00B90FC4">
        <w:rPr>
          <w:lang w:val="ru-RU"/>
        </w:rPr>
        <w:t>;</w:t>
      </w:r>
    </w:p>
    <w:p w:rsidR="006213D9" w:rsidRPr="00B90FC4" w:rsidRDefault="003479C3" w:rsidP="003479C3">
      <w:pPr>
        <w:pStyle w:val="enumlev1"/>
        <w:rPr>
          <w:rFonts w:asciiTheme="minorHAnsi" w:hAnsiTheme="minorHAnsi" w:cstheme="minorHAnsi"/>
          <w:lang w:val="ru-RU"/>
        </w:rPr>
      </w:pPr>
      <w:r w:rsidRPr="00B90FC4">
        <w:rPr>
          <w:lang w:val="ru-RU"/>
        </w:rPr>
        <w:t>2)</w:t>
      </w:r>
      <w:r w:rsidRPr="00B90FC4">
        <w:rPr>
          <w:lang w:val="ru-RU"/>
        </w:rPr>
        <w:tab/>
      </w:r>
      <w:r w:rsidR="00106C6F" w:rsidRPr="00B90FC4">
        <w:rPr>
          <w:rFonts w:asciiTheme="minorHAnsi" w:hAnsiTheme="minorHAnsi" w:cstheme="minorHAnsi"/>
          <w:b/>
          <w:u w:val="single"/>
          <w:lang w:val="ru-RU"/>
        </w:rPr>
        <w:t>продление срока осуществления пилотного проекта</w:t>
      </w:r>
      <w:r w:rsidR="00BC19DB" w:rsidRPr="00B90FC4">
        <w:rPr>
          <w:rFonts w:asciiTheme="minorHAnsi" w:hAnsiTheme="minorHAnsi" w:cstheme="minorHAnsi"/>
          <w:lang w:val="ru-RU"/>
        </w:rPr>
        <w:t>,</w:t>
      </w:r>
      <w:r w:rsidR="00106C6F" w:rsidRPr="00B90FC4">
        <w:rPr>
          <w:rFonts w:asciiTheme="minorHAnsi" w:hAnsiTheme="minorHAnsi" w:cstheme="minorHAnsi"/>
          <w:lang w:val="ru-RU"/>
        </w:rPr>
        <w:t xml:space="preserve"> анализ и пересмотр методов </w:t>
      </w:r>
      <w:r w:rsidR="00106C6F" w:rsidRPr="00B90FC4">
        <w:rPr>
          <w:lang w:val="ru-RU"/>
        </w:rPr>
        <w:t>работы</w:t>
      </w:r>
      <w:r w:rsidR="00106C6F" w:rsidRPr="00B90FC4">
        <w:rPr>
          <w:rFonts w:asciiTheme="minorHAnsi" w:hAnsiTheme="minorHAnsi" w:cstheme="minorHAnsi"/>
          <w:lang w:val="ru-RU"/>
        </w:rPr>
        <w:t>, при необходимости</w:t>
      </w:r>
      <w:r w:rsidRPr="00B90FC4">
        <w:rPr>
          <w:rFonts w:asciiTheme="minorHAnsi" w:hAnsiTheme="minorHAnsi" w:cstheme="minorHAnsi"/>
          <w:lang w:val="ru-RU"/>
        </w:rPr>
        <w:t>;</w:t>
      </w:r>
    </w:p>
    <w:p w:rsidR="006213D9" w:rsidRPr="00B90FC4" w:rsidRDefault="003479C3" w:rsidP="003479C3">
      <w:pPr>
        <w:pStyle w:val="enumlev1"/>
        <w:rPr>
          <w:rFonts w:asciiTheme="minorHAnsi" w:hAnsiTheme="minorHAnsi" w:cstheme="minorHAnsi"/>
          <w:lang w:val="ru-RU"/>
        </w:rPr>
      </w:pPr>
      <w:r w:rsidRPr="00B90FC4">
        <w:rPr>
          <w:lang w:val="ru-RU"/>
        </w:rPr>
        <w:t>3)</w:t>
      </w:r>
      <w:r w:rsidRPr="00B90FC4">
        <w:rPr>
          <w:lang w:val="ru-RU"/>
        </w:rPr>
        <w:tab/>
      </w:r>
      <w:r w:rsidR="00106C6F" w:rsidRPr="00B90FC4">
        <w:rPr>
          <w:rFonts w:asciiTheme="minorHAnsi" w:hAnsiTheme="minorHAnsi" w:cstheme="minorHAnsi"/>
          <w:b/>
          <w:u w:val="single"/>
          <w:lang w:val="ru-RU"/>
        </w:rPr>
        <w:t>рассмотрение различных вариантов по привлечению МСП в МСЭ</w:t>
      </w:r>
      <w:r w:rsidR="006213D9" w:rsidRPr="00B90FC4">
        <w:rPr>
          <w:rFonts w:asciiTheme="minorHAnsi" w:hAnsiTheme="minorHAnsi" w:cstheme="minorHAnsi"/>
          <w:lang w:val="ru-RU"/>
        </w:rPr>
        <w:t xml:space="preserve">, </w:t>
      </w:r>
      <w:r w:rsidR="00106C6F" w:rsidRPr="00B90FC4">
        <w:rPr>
          <w:rFonts w:asciiTheme="minorHAnsi" w:hAnsiTheme="minorHAnsi" w:cstheme="minorHAnsi"/>
          <w:lang w:val="ru-RU"/>
        </w:rPr>
        <w:t xml:space="preserve">включая подходы, </w:t>
      </w:r>
      <w:r w:rsidR="00106C6F" w:rsidRPr="00B90FC4">
        <w:rPr>
          <w:lang w:val="ru-RU"/>
        </w:rPr>
        <w:t>связанные</w:t>
      </w:r>
      <w:r w:rsidR="00106C6F" w:rsidRPr="00B90FC4">
        <w:rPr>
          <w:rFonts w:asciiTheme="minorHAnsi" w:hAnsiTheme="minorHAnsi" w:cstheme="minorHAnsi"/>
          <w:lang w:val="ru-RU"/>
        </w:rPr>
        <w:t xml:space="preserve"> и не связанные с членством</w:t>
      </w:r>
      <w:r w:rsidR="006213D9" w:rsidRPr="00B90FC4">
        <w:rPr>
          <w:rFonts w:asciiTheme="minorHAnsi" w:hAnsiTheme="minorHAnsi" w:cstheme="minorHAnsi"/>
          <w:lang w:val="ru-RU"/>
        </w:rPr>
        <w:t xml:space="preserve">; </w:t>
      </w:r>
      <w:r w:rsidR="00106C6F" w:rsidRPr="00B90FC4">
        <w:rPr>
          <w:rFonts w:asciiTheme="minorHAnsi" w:hAnsiTheme="minorHAnsi" w:cstheme="minorHAnsi"/>
          <w:lang w:val="ru-RU"/>
        </w:rPr>
        <w:t>или</w:t>
      </w:r>
    </w:p>
    <w:p w:rsidR="006213D9" w:rsidRPr="00B90FC4" w:rsidRDefault="003479C3" w:rsidP="003479C3">
      <w:pPr>
        <w:pStyle w:val="enumlev1"/>
        <w:rPr>
          <w:rFonts w:asciiTheme="minorHAnsi" w:hAnsiTheme="minorHAnsi" w:cstheme="minorHAnsi"/>
          <w:lang w:val="ru-RU"/>
        </w:rPr>
      </w:pPr>
      <w:r w:rsidRPr="00B90FC4">
        <w:rPr>
          <w:lang w:val="ru-RU"/>
        </w:rPr>
        <w:t>4)</w:t>
      </w:r>
      <w:r w:rsidRPr="00B90FC4">
        <w:rPr>
          <w:lang w:val="ru-RU"/>
        </w:rPr>
        <w:tab/>
      </w:r>
      <w:r w:rsidR="00106C6F" w:rsidRPr="00B90FC4">
        <w:rPr>
          <w:rFonts w:asciiTheme="minorHAnsi" w:hAnsiTheme="minorHAnsi" w:cstheme="minorHAnsi"/>
          <w:b/>
          <w:u w:val="single"/>
          <w:lang w:val="ru-RU"/>
        </w:rPr>
        <w:t>прекращение пилотного проекта</w:t>
      </w:r>
      <w:r w:rsidR="006213D9" w:rsidRPr="00B90FC4">
        <w:rPr>
          <w:rFonts w:asciiTheme="minorHAnsi" w:hAnsiTheme="minorHAnsi" w:cstheme="minorHAnsi"/>
          <w:lang w:val="ru-RU"/>
        </w:rPr>
        <w:t xml:space="preserve"> </w:t>
      </w:r>
      <w:r w:rsidR="00106C6F" w:rsidRPr="00B90FC4">
        <w:rPr>
          <w:rFonts w:asciiTheme="minorHAnsi" w:hAnsiTheme="minorHAnsi" w:cstheme="minorHAnsi"/>
          <w:lang w:val="ru-RU"/>
        </w:rPr>
        <w:t xml:space="preserve">и </w:t>
      </w:r>
      <w:r w:rsidR="00106C6F" w:rsidRPr="00B90FC4">
        <w:rPr>
          <w:lang w:val="ru-RU"/>
        </w:rPr>
        <w:t>продолжение</w:t>
      </w:r>
      <w:r w:rsidR="00106C6F" w:rsidRPr="00B90FC4">
        <w:rPr>
          <w:rFonts w:asciiTheme="minorHAnsi" w:hAnsiTheme="minorHAnsi" w:cstheme="minorHAnsi"/>
          <w:lang w:val="ru-RU"/>
        </w:rPr>
        <w:t xml:space="preserve"> текущей практики</w:t>
      </w:r>
      <w:r w:rsidR="006213D9" w:rsidRPr="00B90FC4">
        <w:rPr>
          <w:rFonts w:asciiTheme="minorHAnsi" w:hAnsiTheme="minorHAnsi" w:cstheme="minorHAnsi"/>
          <w:lang w:val="ru-RU"/>
        </w:rPr>
        <w:t>.</w:t>
      </w:r>
    </w:p>
    <w:p w:rsidR="006213D9" w:rsidRPr="00B90FC4" w:rsidRDefault="006213D9" w:rsidP="006213D9">
      <w:pPr>
        <w:rPr>
          <w:rFonts w:cstheme="minorHAnsi"/>
          <w:b/>
          <w:lang w:val="ru-RU"/>
        </w:rPr>
      </w:pPr>
      <w:r w:rsidRPr="00B90FC4">
        <w:rPr>
          <w:rFonts w:cstheme="minorHAnsi"/>
          <w:b/>
          <w:lang w:val="ru-RU"/>
        </w:rPr>
        <w:br w:type="page"/>
      </w:r>
    </w:p>
    <w:p w:rsidR="006213D9" w:rsidRPr="00B90FC4" w:rsidRDefault="00244ECC" w:rsidP="006213D9">
      <w:pPr>
        <w:pStyle w:val="AnnexNo"/>
        <w:rPr>
          <w:lang w:val="ru-RU"/>
        </w:rPr>
      </w:pPr>
      <w:r w:rsidRPr="00B90FC4">
        <w:rPr>
          <w:lang w:val="ru-RU"/>
        </w:rPr>
        <w:lastRenderedPageBreak/>
        <w:t>ПРИЛОЖЕНИЕ</w:t>
      </w:r>
    </w:p>
    <w:p w:rsidR="006213D9" w:rsidRPr="00B90FC4" w:rsidRDefault="00244ECC" w:rsidP="00244ECC">
      <w:pPr>
        <w:pStyle w:val="Annextitle"/>
        <w:rPr>
          <w:lang w:val="ru-RU"/>
        </w:rPr>
      </w:pPr>
      <w:r w:rsidRPr="00B90FC4">
        <w:rPr>
          <w:lang w:val="ru-RU"/>
        </w:rPr>
        <w:t>Объединения, участвующие в пилотном проекте по МСП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9"/>
        <w:gridCol w:w="3677"/>
        <w:gridCol w:w="2162"/>
        <w:gridCol w:w="1246"/>
        <w:gridCol w:w="1905"/>
      </w:tblGrid>
      <w:tr w:rsidR="00244ECC" w:rsidRPr="00B90FC4" w:rsidTr="003479C3">
        <w:trPr>
          <w:tblHeader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6213D9" w:rsidRPr="00B90FC4" w:rsidRDefault="006213D9" w:rsidP="003479C3">
            <w:pPr>
              <w:pStyle w:val="Tablehead"/>
              <w:rPr>
                <w:lang w:val="ru-RU"/>
              </w:rPr>
            </w:pPr>
          </w:p>
        </w:tc>
        <w:tc>
          <w:tcPr>
            <w:tcW w:w="3903" w:type="dxa"/>
            <w:shd w:val="clear" w:color="auto" w:fill="auto"/>
            <w:vAlign w:val="center"/>
          </w:tcPr>
          <w:p w:rsidR="006213D9" w:rsidRPr="00B90FC4" w:rsidRDefault="00244ECC" w:rsidP="003479C3">
            <w:pPr>
              <w:pStyle w:val="Tablehead"/>
              <w:rPr>
                <w:lang w:val="ru-RU"/>
              </w:rPr>
            </w:pPr>
            <w:r w:rsidRPr="00B90FC4">
              <w:rPr>
                <w:lang w:val="ru-RU"/>
              </w:rPr>
              <w:t>Наименование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213D9" w:rsidRPr="00B90FC4" w:rsidRDefault="00244ECC" w:rsidP="003479C3">
            <w:pPr>
              <w:pStyle w:val="Tablehead"/>
              <w:rPr>
                <w:lang w:val="ru-RU"/>
              </w:rPr>
            </w:pPr>
            <w:r w:rsidRPr="00B90FC4">
              <w:rPr>
                <w:lang w:val="ru-RU"/>
              </w:rPr>
              <w:t>Утверждение Государством</w:t>
            </w:r>
            <w:r w:rsidRPr="00B90FC4">
              <w:rPr>
                <w:lang w:val="ru-RU"/>
              </w:rPr>
              <w:noBreakHyphen/>
              <w:t>Членом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6213D9" w:rsidRPr="00B90FC4" w:rsidRDefault="00244ECC" w:rsidP="003479C3">
            <w:pPr>
              <w:pStyle w:val="Tablehead"/>
              <w:rPr>
                <w:lang w:val="ru-RU"/>
              </w:rPr>
            </w:pPr>
            <w:r w:rsidRPr="00B90FC4">
              <w:rPr>
                <w:lang w:val="ru-RU"/>
              </w:rPr>
              <w:t>Сектор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6213D9" w:rsidRPr="00B90FC4" w:rsidRDefault="00244ECC" w:rsidP="003479C3">
            <w:pPr>
              <w:pStyle w:val="Tablehead"/>
              <w:rPr>
                <w:lang w:val="ru-RU"/>
              </w:rPr>
            </w:pPr>
            <w:r w:rsidRPr="00B90FC4">
              <w:rPr>
                <w:lang w:val="ru-RU"/>
              </w:rPr>
              <w:t>Исследовательская комиссия</w:t>
            </w:r>
          </w:p>
        </w:tc>
      </w:tr>
      <w:tr w:rsidR="00244ECC" w:rsidRPr="00B90FC4" w:rsidTr="003479C3">
        <w:trPr>
          <w:jc w:val="center"/>
        </w:trPr>
        <w:tc>
          <w:tcPr>
            <w:tcW w:w="663" w:type="dxa"/>
            <w:shd w:val="clear" w:color="auto" w:fill="auto"/>
          </w:tcPr>
          <w:p w:rsidR="006213D9" w:rsidRPr="00B90FC4" w:rsidRDefault="006213D9" w:rsidP="00BD0AFC">
            <w:pPr>
              <w:pStyle w:val="Tabletext"/>
              <w:rPr>
                <w:lang w:val="ru-RU"/>
              </w:rPr>
            </w:pPr>
            <w:r w:rsidRPr="00B90FC4">
              <w:rPr>
                <w:lang w:val="ru-RU"/>
              </w:rPr>
              <w:t>1</w:t>
            </w:r>
          </w:p>
        </w:tc>
        <w:tc>
          <w:tcPr>
            <w:tcW w:w="3903" w:type="dxa"/>
            <w:shd w:val="clear" w:color="auto" w:fill="auto"/>
          </w:tcPr>
          <w:p w:rsidR="006213D9" w:rsidRPr="00B90FC4" w:rsidRDefault="006213D9" w:rsidP="00BD0AFC">
            <w:pPr>
              <w:pStyle w:val="Tabletext"/>
              <w:rPr>
                <w:lang w:val="ru-RU"/>
              </w:rPr>
            </w:pPr>
            <w:r w:rsidRPr="00B90FC4">
              <w:rPr>
                <w:lang w:val="ru-RU"/>
              </w:rPr>
              <w:t>Proge-Software</w:t>
            </w:r>
          </w:p>
        </w:tc>
        <w:tc>
          <w:tcPr>
            <w:tcW w:w="2020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Италия</w:t>
            </w:r>
          </w:p>
        </w:tc>
        <w:tc>
          <w:tcPr>
            <w:tcW w:w="1291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МСЭ</w:t>
            </w:r>
            <w:r w:rsidRPr="00B90FC4">
              <w:rPr>
                <w:lang w:val="ru-RU"/>
              </w:rPr>
              <w:noBreakHyphen/>
            </w:r>
            <w:r w:rsidR="006213D9" w:rsidRPr="00B90FC4">
              <w:rPr>
                <w:lang w:val="ru-RU"/>
              </w:rPr>
              <w:t>D</w:t>
            </w:r>
          </w:p>
        </w:tc>
        <w:tc>
          <w:tcPr>
            <w:tcW w:w="1732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ИК</w:t>
            </w:r>
            <w:r w:rsidR="006213D9" w:rsidRPr="00B90FC4">
              <w:rPr>
                <w:lang w:val="ru-RU"/>
              </w:rPr>
              <w:t>1/2</w:t>
            </w:r>
          </w:p>
        </w:tc>
      </w:tr>
      <w:tr w:rsidR="00244ECC" w:rsidRPr="00B90FC4" w:rsidTr="003479C3">
        <w:trPr>
          <w:jc w:val="center"/>
        </w:trPr>
        <w:tc>
          <w:tcPr>
            <w:tcW w:w="663" w:type="dxa"/>
            <w:shd w:val="clear" w:color="auto" w:fill="auto"/>
          </w:tcPr>
          <w:p w:rsidR="006213D9" w:rsidRPr="00B90FC4" w:rsidRDefault="006213D9" w:rsidP="00BD0AFC">
            <w:pPr>
              <w:pStyle w:val="Tabletext"/>
              <w:rPr>
                <w:lang w:val="ru-RU"/>
              </w:rPr>
            </w:pPr>
            <w:r w:rsidRPr="00B90FC4">
              <w:rPr>
                <w:lang w:val="ru-RU"/>
              </w:rPr>
              <w:t>2</w:t>
            </w:r>
          </w:p>
        </w:tc>
        <w:tc>
          <w:tcPr>
            <w:tcW w:w="3903" w:type="dxa"/>
            <w:shd w:val="clear" w:color="auto" w:fill="auto"/>
          </w:tcPr>
          <w:p w:rsidR="006213D9" w:rsidRPr="00B90FC4" w:rsidRDefault="006213D9" w:rsidP="00BD0AFC">
            <w:pPr>
              <w:pStyle w:val="Tabletext"/>
              <w:rPr>
                <w:lang w:val="ru-RU"/>
              </w:rPr>
            </w:pPr>
            <w:r w:rsidRPr="00B90FC4">
              <w:rPr>
                <w:lang w:val="ru-RU"/>
              </w:rPr>
              <w:t>Forum Europe</w:t>
            </w:r>
          </w:p>
        </w:tc>
        <w:tc>
          <w:tcPr>
            <w:tcW w:w="2020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Соединенное Королевство</w:t>
            </w:r>
          </w:p>
        </w:tc>
        <w:tc>
          <w:tcPr>
            <w:tcW w:w="1291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МСЭ</w:t>
            </w:r>
            <w:r w:rsidRPr="00B90FC4">
              <w:rPr>
                <w:lang w:val="ru-RU"/>
              </w:rPr>
              <w:noBreakHyphen/>
            </w:r>
            <w:r w:rsidR="006213D9" w:rsidRPr="00B90FC4">
              <w:rPr>
                <w:lang w:val="ru-RU"/>
              </w:rPr>
              <w:t>D</w:t>
            </w:r>
          </w:p>
        </w:tc>
        <w:tc>
          <w:tcPr>
            <w:tcW w:w="1732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ИК</w:t>
            </w:r>
            <w:r w:rsidR="006213D9" w:rsidRPr="00B90FC4">
              <w:rPr>
                <w:lang w:val="ru-RU"/>
              </w:rPr>
              <w:t>1/2</w:t>
            </w:r>
          </w:p>
        </w:tc>
      </w:tr>
      <w:tr w:rsidR="00244ECC" w:rsidRPr="00B90FC4" w:rsidTr="003479C3">
        <w:trPr>
          <w:jc w:val="center"/>
        </w:trPr>
        <w:tc>
          <w:tcPr>
            <w:tcW w:w="663" w:type="dxa"/>
            <w:shd w:val="clear" w:color="auto" w:fill="auto"/>
          </w:tcPr>
          <w:p w:rsidR="006213D9" w:rsidRPr="00B90FC4" w:rsidRDefault="006213D9" w:rsidP="00BD0AFC">
            <w:pPr>
              <w:pStyle w:val="Tabletext"/>
              <w:rPr>
                <w:lang w:val="ru-RU"/>
              </w:rPr>
            </w:pPr>
            <w:r w:rsidRPr="00B90FC4">
              <w:rPr>
                <w:lang w:val="ru-RU"/>
              </w:rPr>
              <w:t>3</w:t>
            </w:r>
          </w:p>
        </w:tc>
        <w:tc>
          <w:tcPr>
            <w:tcW w:w="3903" w:type="dxa"/>
            <w:shd w:val="clear" w:color="auto" w:fill="auto"/>
          </w:tcPr>
          <w:p w:rsidR="006213D9" w:rsidRPr="00B90FC4" w:rsidRDefault="006213D9" w:rsidP="00BD0AFC">
            <w:pPr>
              <w:pStyle w:val="Tabletext"/>
              <w:rPr>
                <w:lang w:val="ru-RU"/>
              </w:rPr>
            </w:pPr>
            <w:r w:rsidRPr="00B90FC4">
              <w:rPr>
                <w:lang w:val="ru-RU"/>
              </w:rPr>
              <w:t>DAIWA Computer Co. Ltd.</w:t>
            </w:r>
          </w:p>
        </w:tc>
        <w:tc>
          <w:tcPr>
            <w:tcW w:w="2020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Япония</w:t>
            </w:r>
          </w:p>
        </w:tc>
        <w:tc>
          <w:tcPr>
            <w:tcW w:w="1291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МСЭ</w:t>
            </w:r>
            <w:r w:rsidRPr="00B90FC4">
              <w:rPr>
                <w:lang w:val="ru-RU"/>
              </w:rPr>
              <w:noBreakHyphen/>
            </w:r>
            <w:r w:rsidR="006213D9" w:rsidRPr="00B90FC4">
              <w:rPr>
                <w:lang w:val="ru-RU"/>
              </w:rPr>
              <w:t>D</w:t>
            </w:r>
          </w:p>
        </w:tc>
        <w:tc>
          <w:tcPr>
            <w:tcW w:w="1732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ИК</w:t>
            </w:r>
            <w:r w:rsidR="006213D9" w:rsidRPr="00B90FC4">
              <w:rPr>
                <w:lang w:val="ru-RU"/>
              </w:rPr>
              <w:t>1/2</w:t>
            </w:r>
          </w:p>
        </w:tc>
      </w:tr>
      <w:tr w:rsidR="00244ECC" w:rsidRPr="00B90FC4" w:rsidTr="003479C3">
        <w:trPr>
          <w:jc w:val="center"/>
        </w:trPr>
        <w:tc>
          <w:tcPr>
            <w:tcW w:w="663" w:type="dxa"/>
            <w:shd w:val="clear" w:color="auto" w:fill="auto"/>
          </w:tcPr>
          <w:p w:rsidR="006213D9" w:rsidRPr="00B90FC4" w:rsidRDefault="006213D9" w:rsidP="00BD0AFC">
            <w:pPr>
              <w:pStyle w:val="Tabletext"/>
              <w:rPr>
                <w:lang w:val="ru-RU"/>
              </w:rPr>
            </w:pPr>
            <w:r w:rsidRPr="00B90FC4">
              <w:rPr>
                <w:lang w:val="ru-RU"/>
              </w:rPr>
              <w:t>4</w:t>
            </w:r>
          </w:p>
        </w:tc>
        <w:tc>
          <w:tcPr>
            <w:tcW w:w="3903" w:type="dxa"/>
            <w:shd w:val="clear" w:color="auto" w:fill="auto"/>
          </w:tcPr>
          <w:p w:rsidR="006213D9" w:rsidRPr="00B90FC4" w:rsidRDefault="006213D9" w:rsidP="00BD0AFC">
            <w:pPr>
              <w:pStyle w:val="Tabletext"/>
              <w:rPr>
                <w:lang w:val="ru-RU"/>
              </w:rPr>
            </w:pPr>
            <w:r w:rsidRPr="00B90FC4">
              <w:rPr>
                <w:lang w:val="ru-RU"/>
              </w:rPr>
              <w:t>Guardtime</w:t>
            </w:r>
          </w:p>
        </w:tc>
        <w:tc>
          <w:tcPr>
            <w:tcW w:w="2020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Эстония</w:t>
            </w:r>
          </w:p>
        </w:tc>
        <w:tc>
          <w:tcPr>
            <w:tcW w:w="1291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МСЭ</w:t>
            </w:r>
            <w:r w:rsidRPr="00B90FC4">
              <w:rPr>
                <w:lang w:val="ru-RU"/>
              </w:rPr>
              <w:noBreakHyphen/>
            </w:r>
            <w:r w:rsidR="006213D9" w:rsidRPr="00B90FC4">
              <w:rPr>
                <w:lang w:val="ru-RU"/>
              </w:rPr>
              <w:t>D</w:t>
            </w:r>
          </w:p>
        </w:tc>
        <w:tc>
          <w:tcPr>
            <w:tcW w:w="1732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ИК</w:t>
            </w:r>
            <w:r w:rsidR="006213D9" w:rsidRPr="00B90FC4">
              <w:rPr>
                <w:lang w:val="ru-RU"/>
              </w:rPr>
              <w:t>2</w:t>
            </w:r>
          </w:p>
        </w:tc>
      </w:tr>
      <w:tr w:rsidR="00244ECC" w:rsidRPr="00B90FC4" w:rsidTr="003479C3">
        <w:trPr>
          <w:jc w:val="center"/>
        </w:trPr>
        <w:tc>
          <w:tcPr>
            <w:tcW w:w="663" w:type="dxa"/>
            <w:shd w:val="clear" w:color="auto" w:fill="auto"/>
          </w:tcPr>
          <w:p w:rsidR="006213D9" w:rsidRPr="00B90FC4" w:rsidRDefault="006213D9" w:rsidP="00BD0AFC">
            <w:pPr>
              <w:pStyle w:val="Tabletext"/>
              <w:rPr>
                <w:lang w:val="ru-RU"/>
              </w:rPr>
            </w:pPr>
            <w:r w:rsidRPr="00B90FC4">
              <w:rPr>
                <w:lang w:val="ru-RU"/>
              </w:rPr>
              <w:t>5</w:t>
            </w:r>
          </w:p>
        </w:tc>
        <w:tc>
          <w:tcPr>
            <w:tcW w:w="3903" w:type="dxa"/>
            <w:shd w:val="clear" w:color="auto" w:fill="auto"/>
          </w:tcPr>
          <w:p w:rsidR="006213D9" w:rsidRPr="00B90FC4" w:rsidRDefault="006213D9" w:rsidP="00BD0AFC">
            <w:pPr>
              <w:pStyle w:val="Tabletext"/>
              <w:rPr>
                <w:lang w:val="ru-RU"/>
              </w:rPr>
            </w:pPr>
            <w:r w:rsidRPr="00B90FC4">
              <w:rPr>
                <w:lang w:val="ru-RU"/>
              </w:rPr>
              <w:t>Melody International Ltd.</w:t>
            </w:r>
          </w:p>
        </w:tc>
        <w:tc>
          <w:tcPr>
            <w:tcW w:w="2020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Япония</w:t>
            </w:r>
          </w:p>
        </w:tc>
        <w:tc>
          <w:tcPr>
            <w:tcW w:w="1291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МСЭ</w:t>
            </w:r>
            <w:r w:rsidRPr="00B90FC4">
              <w:rPr>
                <w:lang w:val="ru-RU"/>
              </w:rPr>
              <w:noBreakHyphen/>
            </w:r>
            <w:r w:rsidR="006213D9" w:rsidRPr="00B90FC4">
              <w:rPr>
                <w:lang w:val="ru-RU"/>
              </w:rPr>
              <w:t>D</w:t>
            </w:r>
          </w:p>
        </w:tc>
        <w:tc>
          <w:tcPr>
            <w:tcW w:w="1732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ИК</w:t>
            </w:r>
            <w:r w:rsidR="006213D9" w:rsidRPr="00B90FC4">
              <w:rPr>
                <w:lang w:val="ru-RU"/>
              </w:rPr>
              <w:t>2</w:t>
            </w:r>
          </w:p>
        </w:tc>
      </w:tr>
      <w:tr w:rsidR="00244ECC" w:rsidRPr="00B90FC4" w:rsidTr="003479C3">
        <w:trPr>
          <w:jc w:val="center"/>
        </w:trPr>
        <w:tc>
          <w:tcPr>
            <w:tcW w:w="663" w:type="dxa"/>
            <w:shd w:val="clear" w:color="auto" w:fill="auto"/>
          </w:tcPr>
          <w:p w:rsidR="006213D9" w:rsidRPr="00B90FC4" w:rsidRDefault="006213D9" w:rsidP="00BD0AFC">
            <w:pPr>
              <w:pStyle w:val="Tabletext"/>
              <w:rPr>
                <w:lang w:val="ru-RU"/>
              </w:rPr>
            </w:pPr>
            <w:r w:rsidRPr="00B90FC4">
              <w:rPr>
                <w:lang w:val="ru-RU"/>
              </w:rPr>
              <w:t>6</w:t>
            </w:r>
          </w:p>
        </w:tc>
        <w:tc>
          <w:tcPr>
            <w:tcW w:w="3903" w:type="dxa"/>
            <w:shd w:val="clear" w:color="auto" w:fill="auto"/>
          </w:tcPr>
          <w:p w:rsidR="006213D9" w:rsidRPr="00B90FC4" w:rsidRDefault="006213D9" w:rsidP="00BD0AFC">
            <w:pPr>
              <w:pStyle w:val="Tabletext"/>
              <w:rPr>
                <w:lang w:val="ru-RU"/>
              </w:rPr>
            </w:pPr>
            <w:r w:rsidRPr="00B90FC4">
              <w:rPr>
                <w:lang w:val="ru-RU"/>
              </w:rPr>
              <w:t>OrangeTechLab Inc.</w:t>
            </w:r>
          </w:p>
        </w:tc>
        <w:tc>
          <w:tcPr>
            <w:tcW w:w="2020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Япония</w:t>
            </w:r>
          </w:p>
        </w:tc>
        <w:tc>
          <w:tcPr>
            <w:tcW w:w="1291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МСЭ</w:t>
            </w:r>
            <w:r w:rsidRPr="00B90FC4">
              <w:rPr>
                <w:lang w:val="ru-RU"/>
              </w:rPr>
              <w:noBreakHyphen/>
            </w:r>
            <w:r w:rsidR="006213D9" w:rsidRPr="00B90FC4">
              <w:rPr>
                <w:lang w:val="ru-RU"/>
              </w:rPr>
              <w:t>D</w:t>
            </w:r>
          </w:p>
        </w:tc>
        <w:tc>
          <w:tcPr>
            <w:tcW w:w="1732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ИК</w:t>
            </w:r>
            <w:r w:rsidR="006213D9" w:rsidRPr="00B90FC4">
              <w:rPr>
                <w:lang w:val="ru-RU"/>
              </w:rPr>
              <w:t>2</w:t>
            </w:r>
          </w:p>
        </w:tc>
      </w:tr>
      <w:tr w:rsidR="00244ECC" w:rsidRPr="00B90FC4" w:rsidTr="003479C3">
        <w:trPr>
          <w:jc w:val="center"/>
        </w:trPr>
        <w:tc>
          <w:tcPr>
            <w:tcW w:w="663" w:type="dxa"/>
            <w:shd w:val="clear" w:color="auto" w:fill="auto"/>
          </w:tcPr>
          <w:p w:rsidR="006213D9" w:rsidRPr="00B90FC4" w:rsidRDefault="006213D9" w:rsidP="00BD0AFC">
            <w:pPr>
              <w:pStyle w:val="Tabletext"/>
              <w:rPr>
                <w:lang w:val="ru-RU"/>
              </w:rPr>
            </w:pPr>
            <w:r w:rsidRPr="00B90FC4">
              <w:rPr>
                <w:lang w:val="ru-RU"/>
              </w:rPr>
              <w:t>7</w:t>
            </w:r>
          </w:p>
        </w:tc>
        <w:tc>
          <w:tcPr>
            <w:tcW w:w="3903" w:type="dxa"/>
          </w:tcPr>
          <w:p w:rsidR="006213D9" w:rsidRPr="00B90FC4" w:rsidRDefault="006213D9" w:rsidP="00BD0AFC">
            <w:pPr>
              <w:pStyle w:val="Tabletext"/>
              <w:rPr>
                <w:lang w:val="ru-RU"/>
              </w:rPr>
            </w:pPr>
            <w:r w:rsidRPr="00B90FC4">
              <w:rPr>
                <w:lang w:val="ru-RU"/>
              </w:rPr>
              <w:t>SatRevolution S.A.</w:t>
            </w:r>
          </w:p>
        </w:tc>
        <w:tc>
          <w:tcPr>
            <w:tcW w:w="2020" w:type="dxa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Польша</w:t>
            </w:r>
          </w:p>
        </w:tc>
        <w:tc>
          <w:tcPr>
            <w:tcW w:w="1291" w:type="dxa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МСЭ</w:t>
            </w:r>
            <w:r w:rsidRPr="00B90FC4">
              <w:rPr>
                <w:lang w:val="ru-RU"/>
              </w:rPr>
              <w:noBreakHyphen/>
            </w:r>
            <w:r w:rsidR="006213D9" w:rsidRPr="00B90FC4">
              <w:rPr>
                <w:lang w:val="ru-RU"/>
              </w:rPr>
              <w:t>D</w:t>
            </w:r>
          </w:p>
        </w:tc>
        <w:tc>
          <w:tcPr>
            <w:tcW w:w="1732" w:type="dxa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ИК</w:t>
            </w:r>
            <w:r w:rsidR="006213D9" w:rsidRPr="00B90FC4">
              <w:rPr>
                <w:lang w:val="ru-RU"/>
              </w:rPr>
              <w:t>2</w:t>
            </w:r>
          </w:p>
        </w:tc>
      </w:tr>
      <w:tr w:rsidR="00244ECC" w:rsidRPr="00B90FC4" w:rsidTr="003479C3">
        <w:trPr>
          <w:trHeight w:val="596"/>
          <w:jc w:val="center"/>
        </w:trPr>
        <w:tc>
          <w:tcPr>
            <w:tcW w:w="663" w:type="dxa"/>
            <w:shd w:val="clear" w:color="auto" w:fill="auto"/>
          </w:tcPr>
          <w:p w:rsidR="006213D9" w:rsidRPr="00B90FC4" w:rsidRDefault="006213D9" w:rsidP="00BD0AFC">
            <w:pPr>
              <w:pStyle w:val="Tabletext"/>
              <w:rPr>
                <w:lang w:val="ru-RU"/>
              </w:rPr>
            </w:pPr>
            <w:r w:rsidRPr="00B90FC4">
              <w:rPr>
                <w:lang w:val="ru-RU"/>
              </w:rPr>
              <w:t>8</w:t>
            </w:r>
          </w:p>
        </w:tc>
        <w:tc>
          <w:tcPr>
            <w:tcW w:w="3903" w:type="dxa"/>
            <w:shd w:val="clear" w:color="auto" w:fill="auto"/>
          </w:tcPr>
          <w:p w:rsidR="006213D9" w:rsidRPr="00B90FC4" w:rsidRDefault="006213D9" w:rsidP="00BD0AFC">
            <w:pPr>
              <w:pStyle w:val="Tabletext"/>
              <w:rPr>
                <w:lang w:val="ru-RU"/>
              </w:rPr>
            </w:pPr>
            <w:r w:rsidRPr="00B90FC4">
              <w:rPr>
                <w:lang w:val="ru-RU"/>
              </w:rPr>
              <w:t>ASTEM Co. Ltd.</w:t>
            </w:r>
          </w:p>
        </w:tc>
        <w:tc>
          <w:tcPr>
            <w:tcW w:w="2020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Япония</w:t>
            </w:r>
          </w:p>
        </w:tc>
        <w:tc>
          <w:tcPr>
            <w:tcW w:w="1291" w:type="dxa"/>
            <w:shd w:val="clear" w:color="auto" w:fill="auto"/>
          </w:tcPr>
          <w:p w:rsidR="006213D9" w:rsidRPr="00B90FC4" w:rsidRDefault="00244ECC" w:rsidP="00D71059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МСЭ</w:t>
            </w:r>
            <w:r w:rsidRPr="00B90FC4">
              <w:rPr>
                <w:lang w:val="ru-RU"/>
              </w:rPr>
              <w:noBreakHyphen/>
            </w:r>
            <w:r w:rsidR="006213D9" w:rsidRPr="00B90FC4">
              <w:rPr>
                <w:lang w:val="ru-RU"/>
              </w:rPr>
              <w:t>D</w:t>
            </w:r>
            <w:r w:rsidR="00D71059" w:rsidRPr="00B90FC4">
              <w:rPr>
                <w:lang w:val="ru-RU"/>
              </w:rPr>
              <w:br/>
            </w:r>
            <w:r w:rsidRPr="00B90FC4">
              <w:rPr>
                <w:lang w:val="ru-RU"/>
              </w:rPr>
              <w:t>МСЭ</w:t>
            </w:r>
            <w:r w:rsidRPr="00B90FC4">
              <w:rPr>
                <w:lang w:val="ru-RU"/>
              </w:rPr>
              <w:noBreakHyphen/>
            </w:r>
            <w:r w:rsidR="006213D9" w:rsidRPr="00B90FC4">
              <w:rPr>
                <w:lang w:val="ru-RU"/>
              </w:rPr>
              <w:t>T</w:t>
            </w:r>
          </w:p>
        </w:tc>
        <w:tc>
          <w:tcPr>
            <w:tcW w:w="1732" w:type="dxa"/>
            <w:shd w:val="clear" w:color="auto" w:fill="auto"/>
          </w:tcPr>
          <w:p w:rsidR="006213D9" w:rsidRPr="00B90FC4" w:rsidRDefault="00244ECC" w:rsidP="00D71059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ИК</w:t>
            </w:r>
            <w:r w:rsidR="006213D9" w:rsidRPr="00B90FC4">
              <w:rPr>
                <w:lang w:val="ru-RU"/>
              </w:rPr>
              <w:t>2</w:t>
            </w:r>
            <w:r w:rsidR="00D71059" w:rsidRPr="00B90FC4">
              <w:rPr>
                <w:lang w:val="ru-RU"/>
              </w:rPr>
              <w:br/>
            </w:r>
            <w:r w:rsidRPr="00B90FC4">
              <w:rPr>
                <w:lang w:val="ru-RU"/>
              </w:rPr>
              <w:t>ИК</w:t>
            </w:r>
            <w:r w:rsidR="006213D9" w:rsidRPr="00B90FC4">
              <w:rPr>
                <w:lang w:val="ru-RU"/>
              </w:rPr>
              <w:t>16</w:t>
            </w:r>
          </w:p>
        </w:tc>
      </w:tr>
      <w:tr w:rsidR="00244ECC" w:rsidRPr="00B90FC4" w:rsidTr="003479C3">
        <w:trPr>
          <w:jc w:val="center"/>
        </w:trPr>
        <w:tc>
          <w:tcPr>
            <w:tcW w:w="663" w:type="dxa"/>
            <w:shd w:val="clear" w:color="auto" w:fill="auto"/>
          </w:tcPr>
          <w:p w:rsidR="006213D9" w:rsidRPr="00B90FC4" w:rsidRDefault="006213D9" w:rsidP="00BD0AFC">
            <w:pPr>
              <w:pStyle w:val="Tabletext"/>
              <w:rPr>
                <w:lang w:val="ru-RU"/>
              </w:rPr>
            </w:pPr>
            <w:r w:rsidRPr="00B90FC4">
              <w:rPr>
                <w:lang w:val="ru-RU"/>
              </w:rPr>
              <w:t>9</w:t>
            </w:r>
          </w:p>
        </w:tc>
        <w:tc>
          <w:tcPr>
            <w:tcW w:w="3903" w:type="dxa"/>
            <w:shd w:val="clear" w:color="auto" w:fill="auto"/>
          </w:tcPr>
          <w:p w:rsidR="006213D9" w:rsidRPr="00A944CD" w:rsidRDefault="006213D9" w:rsidP="00BD0AFC">
            <w:pPr>
              <w:pStyle w:val="Tabletext"/>
            </w:pPr>
            <w:r w:rsidRPr="00A944CD">
              <w:t xml:space="preserve">Hellenic Electronic Equipment Quality Assurance </w:t>
            </w:r>
            <w:proofErr w:type="spellStart"/>
            <w:r w:rsidRPr="00A944CD">
              <w:t>Center</w:t>
            </w:r>
            <w:proofErr w:type="spellEnd"/>
            <w:r w:rsidRPr="00A944CD">
              <w:t xml:space="preserve"> </w:t>
            </w:r>
            <w:proofErr w:type="spellStart"/>
            <w:r w:rsidRPr="00A944CD">
              <w:t>s.a.</w:t>
            </w:r>
            <w:proofErr w:type="spellEnd"/>
            <w:r w:rsidRPr="00A944CD">
              <w:t xml:space="preserve"> (HEEQAC S.A.)</w:t>
            </w:r>
          </w:p>
        </w:tc>
        <w:tc>
          <w:tcPr>
            <w:tcW w:w="2020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Греция</w:t>
            </w:r>
          </w:p>
        </w:tc>
        <w:tc>
          <w:tcPr>
            <w:tcW w:w="1291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МСЭ</w:t>
            </w:r>
            <w:r w:rsidRPr="00B90FC4">
              <w:rPr>
                <w:lang w:val="ru-RU"/>
              </w:rPr>
              <w:noBreakHyphen/>
            </w:r>
            <w:r w:rsidR="006213D9" w:rsidRPr="00B90FC4">
              <w:rPr>
                <w:lang w:val="ru-RU"/>
              </w:rPr>
              <w:t>T</w:t>
            </w:r>
          </w:p>
        </w:tc>
        <w:tc>
          <w:tcPr>
            <w:tcW w:w="1732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ИК</w:t>
            </w:r>
            <w:r w:rsidR="006213D9" w:rsidRPr="00B90FC4">
              <w:rPr>
                <w:lang w:val="ru-RU"/>
              </w:rPr>
              <w:t>5</w:t>
            </w:r>
          </w:p>
        </w:tc>
      </w:tr>
      <w:tr w:rsidR="00244ECC" w:rsidRPr="00B90FC4" w:rsidTr="003479C3">
        <w:trPr>
          <w:jc w:val="center"/>
        </w:trPr>
        <w:tc>
          <w:tcPr>
            <w:tcW w:w="663" w:type="dxa"/>
            <w:shd w:val="clear" w:color="auto" w:fill="auto"/>
          </w:tcPr>
          <w:p w:rsidR="006213D9" w:rsidRPr="00B90FC4" w:rsidRDefault="006213D9" w:rsidP="00BD0AFC">
            <w:pPr>
              <w:pStyle w:val="Tabletext"/>
              <w:rPr>
                <w:lang w:val="ru-RU"/>
              </w:rPr>
            </w:pPr>
            <w:r w:rsidRPr="00B90FC4">
              <w:rPr>
                <w:lang w:val="ru-RU"/>
              </w:rPr>
              <w:t>10</w:t>
            </w:r>
          </w:p>
        </w:tc>
        <w:tc>
          <w:tcPr>
            <w:tcW w:w="3903" w:type="dxa"/>
            <w:shd w:val="clear" w:color="auto" w:fill="auto"/>
          </w:tcPr>
          <w:p w:rsidR="006213D9" w:rsidRPr="00B90FC4" w:rsidRDefault="006213D9" w:rsidP="00BD0AFC">
            <w:pPr>
              <w:pStyle w:val="Tabletext"/>
              <w:rPr>
                <w:lang w:val="ru-RU"/>
              </w:rPr>
            </w:pPr>
            <w:r w:rsidRPr="00B90FC4">
              <w:rPr>
                <w:lang w:val="ru-RU"/>
              </w:rPr>
              <w:t>Wave Control</w:t>
            </w:r>
          </w:p>
        </w:tc>
        <w:tc>
          <w:tcPr>
            <w:tcW w:w="2020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Испания</w:t>
            </w:r>
          </w:p>
        </w:tc>
        <w:tc>
          <w:tcPr>
            <w:tcW w:w="1291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МСЭ</w:t>
            </w:r>
            <w:r w:rsidRPr="00B90FC4">
              <w:rPr>
                <w:lang w:val="ru-RU"/>
              </w:rPr>
              <w:noBreakHyphen/>
            </w:r>
            <w:r w:rsidR="006213D9" w:rsidRPr="00B90FC4">
              <w:rPr>
                <w:lang w:val="ru-RU"/>
              </w:rPr>
              <w:t>T</w:t>
            </w:r>
          </w:p>
        </w:tc>
        <w:tc>
          <w:tcPr>
            <w:tcW w:w="1732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ИК</w:t>
            </w:r>
            <w:r w:rsidR="006213D9" w:rsidRPr="00B90FC4">
              <w:rPr>
                <w:lang w:val="ru-RU"/>
              </w:rPr>
              <w:t>5</w:t>
            </w:r>
          </w:p>
        </w:tc>
      </w:tr>
      <w:tr w:rsidR="00244ECC" w:rsidRPr="00B90FC4" w:rsidTr="003479C3">
        <w:trPr>
          <w:jc w:val="center"/>
        </w:trPr>
        <w:tc>
          <w:tcPr>
            <w:tcW w:w="663" w:type="dxa"/>
            <w:shd w:val="clear" w:color="auto" w:fill="auto"/>
          </w:tcPr>
          <w:p w:rsidR="006213D9" w:rsidRPr="00B90FC4" w:rsidRDefault="006213D9" w:rsidP="00BD0AFC">
            <w:pPr>
              <w:pStyle w:val="Tabletext"/>
              <w:rPr>
                <w:lang w:val="ru-RU"/>
              </w:rPr>
            </w:pPr>
            <w:r w:rsidRPr="00B90FC4">
              <w:rPr>
                <w:lang w:val="ru-RU"/>
              </w:rPr>
              <w:t>11</w:t>
            </w:r>
          </w:p>
        </w:tc>
        <w:tc>
          <w:tcPr>
            <w:tcW w:w="3903" w:type="dxa"/>
            <w:shd w:val="clear" w:color="auto" w:fill="auto"/>
          </w:tcPr>
          <w:p w:rsidR="006213D9" w:rsidRPr="00B90FC4" w:rsidRDefault="006213D9" w:rsidP="00BD0AFC">
            <w:pPr>
              <w:pStyle w:val="Tabletext"/>
              <w:rPr>
                <w:lang w:val="ru-RU"/>
              </w:rPr>
            </w:pPr>
            <w:r w:rsidRPr="00B90FC4">
              <w:rPr>
                <w:lang w:val="ru-RU"/>
              </w:rPr>
              <w:t>MJRD Assessment Inc</w:t>
            </w:r>
          </w:p>
        </w:tc>
        <w:tc>
          <w:tcPr>
            <w:tcW w:w="2020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Канада</w:t>
            </w:r>
          </w:p>
        </w:tc>
        <w:tc>
          <w:tcPr>
            <w:tcW w:w="1291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МСЭ</w:t>
            </w:r>
            <w:r w:rsidRPr="00B90FC4">
              <w:rPr>
                <w:lang w:val="ru-RU"/>
              </w:rPr>
              <w:noBreakHyphen/>
            </w:r>
            <w:r w:rsidR="006213D9" w:rsidRPr="00B90FC4">
              <w:rPr>
                <w:lang w:val="ru-RU"/>
              </w:rPr>
              <w:t>T</w:t>
            </w:r>
          </w:p>
        </w:tc>
        <w:tc>
          <w:tcPr>
            <w:tcW w:w="1732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ИК</w:t>
            </w:r>
            <w:r w:rsidR="006213D9" w:rsidRPr="00B90FC4">
              <w:rPr>
                <w:lang w:val="ru-RU"/>
              </w:rPr>
              <w:t>5</w:t>
            </w:r>
          </w:p>
        </w:tc>
      </w:tr>
      <w:tr w:rsidR="00244ECC" w:rsidRPr="00B90FC4" w:rsidTr="003479C3">
        <w:trPr>
          <w:jc w:val="center"/>
        </w:trPr>
        <w:tc>
          <w:tcPr>
            <w:tcW w:w="663" w:type="dxa"/>
            <w:shd w:val="clear" w:color="auto" w:fill="auto"/>
          </w:tcPr>
          <w:p w:rsidR="006213D9" w:rsidRPr="00B90FC4" w:rsidRDefault="006213D9" w:rsidP="00BD0AFC">
            <w:pPr>
              <w:pStyle w:val="Tabletext"/>
              <w:rPr>
                <w:lang w:val="ru-RU"/>
              </w:rPr>
            </w:pPr>
            <w:r w:rsidRPr="00B90FC4">
              <w:rPr>
                <w:lang w:val="ru-RU"/>
              </w:rPr>
              <w:t>12</w:t>
            </w:r>
          </w:p>
        </w:tc>
        <w:tc>
          <w:tcPr>
            <w:tcW w:w="3903" w:type="dxa"/>
            <w:shd w:val="clear" w:color="auto" w:fill="auto"/>
          </w:tcPr>
          <w:p w:rsidR="006213D9" w:rsidRPr="00B90FC4" w:rsidRDefault="006213D9" w:rsidP="00BD0AFC">
            <w:pPr>
              <w:pStyle w:val="Tabletext"/>
              <w:rPr>
                <w:lang w:val="ru-RU"/>
              </w:rPr>
            </w:pPr>
            <w:r w:rsidRPr="00B90FC4">
              <w:rPr>
                <w:lang w:val="ru-RU"/>
              </w:rPr>
              <w:t>Closing the Loop</w:t>
            </w:r>
          </w:p>
        </w:tc>
        <w:tc>
          <w:tcPr>
            <w:tcW w:w="2020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Нидерланды</w:t>
            </w:r>
          </w:p>
        </w:tc>
        <w:tc>
          <w:tcPr>
            <w:tcW w:w="1291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МСЭ</w:t>
            </w:r>
            <w:r w:rsidRPr="00B90FC4">
              <w:rPr>
                <w:lang w:val="ru-RU"/>
              </w:rPr>
              <w:noBreakHyphen/>
            </w:r>
            <w:r w:rsidR="006213D9" w:rsidRPr="00B90FC4">
              <w:rPr>
                <w:lang w:val="ru-RU"/>
              </w:rPr>
              <w:t>T</w:t>
            </w:r>
          </w:p>
        </w:tc>
        <w:tc>
          <w:tcPr>
            <w:tcW w:w="1732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ИК</w:t>
            </w:r>
            <w:r w:rsidR="006213D9" w:rsidRPr="00B90FC4">
              <w:rPr>
                <w:lang w:val="ru-RU"/>
              </w:rPr>
              <w:t>5</w:t>
            </w:r>
          </w:p>
        </w:tc>
      </w:tr>
      <w:tr w:rsidR="00244ECC" w:rsidRPr="00B90FC4" w:rsidTr="003479C3">
        <w:trPr>
          <w:jc w:val="center"/>
        </w:trPr>
        <w:tc>
          <w:tcPr>
            <w:tcW w:w="663" w:type="dxa"/>
            <w:shd w:val="clear" w:color="auto" w:fill="auto"/>
          </w:tcPr>
          <w:p w:rsidR="006213D9" w:rsidRPr="00B90FC4" w:rsidRDefault="006213D9" w:rsidP="00BD0AFC">
            <w:pPr>
              <w:pStyle w:val="Tabletext"/>
              <w:rPr>
                <w:lang w:val="ru-RU"/>
              </w:rPr>
            </w:pPr>
            <w:r w:rsidRPr="00B90FC4">
              <w:rPr>
                <w:lang w:val="ru-RU"/>
              </w:rPr>
              <w:t>13</w:t>
            </w:r>
          </w:p>
        </w:tc>
        <w:tc>
          <w:tcPr>
            <w:tcW w:w="3903" w:type="dxa"/>
            <w:shd w:val="clear" w:color="auto" w:fill="auto"/>
          </w:tcPr>
          <w:p w:rsidR="006213D9" w:rsidRPr="00B90FC4" w:rsidRDefault="006213D9" w:rsidP="00BD0AFC">
            <w:pPr>
              <w:pStyle w:val="Tabletext"/>
              <w:rPr>
                <w:lang w:val="ru-RU"/>
              </w:rPr>
            </w:pPr>
            <w:r w:rsidRPr="00B90FC4">
              <w:rPr>
                <w:lang w:val="ru-RU"/>
              </w:rPr>
              <w:t>Vaulto Technologies Ltd</w:t>
            </w:r>
          </w:p>
        </w:tc>
        <w:tc>
          <w:tcPr>
            <w:tcW w:w="2020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Израиль</w:t>
            </w:r>
          </w:p>
        </w:tc>
        <w:tc>
          <w:tcPr>
            <w:tcW w:w="1291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МСЭ</w:t>
            </w:r>
            <w:r w:rsidRPr="00B90FC4">
              <w:rPr>
                <w:lang w:val="ru-RU"/>
              </w:rPr>
              <w:noBreakHyphen/>
            </w:r>
            <w:r w:rsidR="006213D9" w:rsidRPr="00B90FC4">
              <w:rPr>
                <w:lang w:val="ru-RU"/>
              </w:rPr>
              <w:t>T</w:t>
            </w:r>
          </w:p>
        </w:tc>
        <w:tc>
          <w:tcPr>
            <w:tcW w:w="1732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ИК</w:t>
            </w:r>
            <w:r w:rsidR="006213D9" w:rsidRPr="00B90FC4">
              <w:rPr>
                <w:lang w:val="ru-RU"/>
              </w:rPr>
              <w:t>11</w:t>
            </w:r>
          </w:p>
        </w:tc>
      </w:tr>
      <w:tr w:rsidR="00244ECC" w:rsidRPr="00B90FC4" w:rsidTr="003479C3">
        <w:trPr>
          <w:jc w:val="center"/>
        </w:trPr>
        <w:tc>
          <w:tcPr>
            <w:tcW w:w="663" w:type="dxa"/>
            <w:shd w:val="clear" w:color="auto" w:fill="auto"/>
          </w:tcPr>
          <w:p w:rsidR="006213D9" w:rsidRPr="00B90FC4" w:rsidRDefault="006213D9" w:rsidP="00BD0AFC">
            <w:pPr>
              <w:pStyle w:val="Tabletext"/>
              <w:rPr>
                <w:lang w:val="ru-RU"/>
              </w:rPr>
            </w:pPr>
            <w:r w:rsidRPr="00B90FC4">
              <w:rPr>
                <w:lang w:val="ru-RU"/>
              </w:rPr>
              <w:t>14</w:t>
            </w:r>
          </w:p>
        </w:tc>
        <w:tc>
          <w:tcPr>
            <w:tcW w:w="3903" w:type="dxa"/>
            <w:shd w:val="clear" w:color="auto" w:fill="auto"/>
          </w:tcPr>
          <w:p w:rsidR="006213D9" w:rsidRPr="00B90FC4" w:rsidRDefault="006213D9" w:rsidP="00BD0AFC">
            <w:pPr>
              <w:pStyle w:val="Tabletext"/>
              <w:rPr>
                <w:lang w:val="ru-RU"/>
              </w:rPr>
            </w:pPr>
            <w:r w:rsidRPr="00B90FC4">
              <w:rPr>
                <w:lang w:val="ru-RU"/>
              </w:rPr>
              <w:t>Wayfindr</w:t>
            </w:r>
          </w:p>
        </w:tc>
        <w:tc>
          <w:tcPr>
            <w:tcW w:w="2020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Соединенное Королевство</w:t>
            </w:r>
          </w:p>
        </w:tc>
        <w:tc>
          <w:tcPr>
            <w:tcW w:w="1291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МСЭ</w:t>
            </w:r>
            <w:r w:rsidRPr="00B90FC4">
              <w:rPr>
                <w:lang w:val="ru-RU"/>
              </w:rPr>
              <w:noBreakHyphen/>
            </w:r>
            <w:r w:rsidR="006213D9" w:rsidRPr="00B90FC4">
              <w:rPr>
                <w:lang w:val="ru-RU"/>
              </w:rPr>
              <w:t>T</w:t>
            </w:r>
          </w:p>
        </w:tc>
        <w:tc>
          <w:tcPr>
            <w:tcW w:w="1732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ИК</w:t>
            </w:r>
            <w:r w:rsidR="006213D9" w:rsidRPr="00B90FC4">
              <w:rPr>
                <w:lang w:val="ru-RU"/>
              </w:rPr>
              <w:t>16</w:t>
            </w:r>
          </w:p>
        </w:tc>
      </w:tr>
      <w:tr w:rsidR="00244ECC" w:rsidRPr="00B90FC4" w:rsidTr="003479C3">
        <w:trPr>
          <w:jc w:val="center"/>
        </w:trPr>
        <w:tc>
          <w:tcPr>
            <w:tcW w:w="663" w:type="dxa"/>
            <w:shd w:val="clear" w:color="auto" w:fill="auto"/>
          </w:tcPr>
          <w:p w:rsidR="006213D9" w:rsidRPr="00B90FC4" w:rsidRDefault="006213D9" w:rsidP="00BD0AFC">
            <w:pPr>
              <w:pStyle w:val="Tabletext"/>
              <w:rPr>
                <w:lang w:val="ru-RU"/>
              </w:rPr>
            </w:pPr>
            <w:r w:rsidRPr="00B90FC4">
              <w:rPr>
                <w:lang w:val="ru-RU"/>
              </w:rPr>
              <w:t>15</w:t>
            </w:r>
          </w:p>
        </w:tc>
        <w:tc>
          <w:tcPr>
            <w:tcW w:w="3903" w:type="dxa"/>
            <w:shd w:val="clear" w:color="auto" w:fill="auto"/>
          </w:tcPr>
          <w:p w:rsidR="006213D9" w:rsidRPr="00B90FC4" w:rsidRDefault="006213D9" w:rsidP="00BD0AFC">
            <w:pPr>
              <w:pStyle w:val="Tabletext"/>
              <w:rPr>
                <w:lang w:val="ru-RU"/>
              </w:rPr>
            </w:pPr>
            <w:r w:rsidRPr="00B90FC4">
              <w:rPr>
                <w:lang w:val="ru-RU"/>
              </w:rPr>
              <w:t>Alkira Technologies</w:t>
            </w:r>
          </w:p>
        </w:tc>
        <w:tc>
          <w:tcPr>
            <w:tcW w:w="2020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Австралия</w:t>
            </w:r>
          </w:p>
        </w:tc>
        <w:tc>
          <w:tcPr>
            <w:tcW w:w="1291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МСЭ</w:t>
            </w:r>
            <w:r w:rsidRPr="00B90FC4">
              <w:rPr>
                <w:lang w:val="ru-RU"/>
              </w:rPr>
              <w:noBreakHyphen/>
            </w:r>
            <w:r w:rsidR="006213D9" w:rsidRPr="00B90FC4">
              <w:rPr>
                <w:lang w:val="ru-RU"/>
              </w:rPr>
              <w:t>T</w:t>
            </w:r>
          </w:p>
        </w:tc>
        <w:tc>
          <w:tcPr>
            <w:tcW w:w="1732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ИК</w:t>
            </w:r>
            <w:r w:rsidR="006213D9" w:rsidRPr="00B90FC4">
              <w:rPr>
                <w:lang w:val="ru-RU"/>
              </w:rPr>
              <w:t>16</w:t>
            </w:r>
          </w:p>
        </w:tc>
      </w:tr>
      <w:tr w:rsidR="00244ECC" w:rsidRPr="00B90FC4" w:rsidTr="003479C3">
        <w:trPr>
          <w:jc w:val="center"/>
        </w:trPr>
        <w:tc>
          <w:tcPr>
            <w:tcW w:w="663" w:type="dxa"/>
            <w:shd w:val="clear" w:color="auto" w:fill="auto"/>
          </w:tcPr>
          <w:p w:rsidR="006213D9" w:rsidRPr="00B90FC4" w:rsidRDefault="006213D9" w:rsidP="00BD0AFC">
            <w:pPr>
              <w:pStyle w:val="Tabletext"/>
              <w:rPr>
                <w:lang w:val="ru-RU"/>
              </w:rPr>
            </w:pPr>
            <w:r w:rsidRPr="00B90FC4">
              <w:rPr>
                <w:lang w:val="ru-RU"/>
              </w:rPr>
              <w:t>16</w:t>
            </w:r>
          </w:p>
        </w:tc>
        <w:tc>
          <w:tcPr>
            <w:tcW w:w="3903" w:type="dxa"/>
            <w:shd w:val="clear" w:color="auto" w:fill="auto"/>
          </w:tcPr>
          <w:p w:rsidR="006213D9" w:rsidRPr="00B90FC4" w:rsidRDefault="006213D9" w:rsidP="00BD0AFC">
            <w:pPr>
              <w:pStyle w:val="Tabletext"/>
              <w:rPr>
                <w:lang w:val="ru-RU"/>
              </w:rPr>
            </w:pPr>
            <w:r w:rsidRPr="00B90FC4">
              <w:rPr>
                <w:lang w:val="ru-RU"/>
              </w:rPr>
              <w:t>Alfa Electronics</w:t>
            </w:r>
          </w:p>
        </w:tc>
        <w:tc>
          <w:tcPr>
            <w:tcW w:w="2020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Египет</w:t>
            </w:r>
          </w:p>
        </w:tc>
        <w:tc>
          <w:tcPr>
            <w:tcW w:w="1291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МСЭ</w:t>
            </w:r>
            <w:r w:rsidRPr="00B90FC4">
              <w:rPr>
                <w:lang w:val="ru-RU"/>
              </w:rPr>
              <w:noBreakHyphen/>
            </w:r>
            <w:r w:rsidR="006213D9" w:rsidRPr="00B90FC4">
              <w:rPr>
                <w:lang w:val="ru-RU"/>
              </w:rPr>
              <w:t>T</w:t>
            </w:r>
          </w:p>
        </w:tc>
        <w:tc>
          <w:tcPr>
            <w:tcW w:w="1732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ИК</w:t>
            </w:r>
            <w:r w:rsidR="006213D9" w:rsidRPr="00B90FC4">
              <w:rPr>
                <w:lang w:val="ru-RU"/>
              </w:rPr>
              <w:t>20</w:t>
            </w:r>
          </w:p>
        </w:tc>
      </w:tr>
      <w:tr w:rsidR="00244ECC" w:rsidRPr="00B90FC4" w:rsidTr="003479C3">
        <w:trPr>
          <w:jc w:val="center"/>
        </w:trPr>
        <w:tc>
          <w:tcPr>
            <w:tcW w:w="663" w:type="dxa"/>
            <w:shd w:val="clear" w:color="auto" w:fill="auto"/>
          </w:tcPr>
          <w:p w:rsidR="006213D9" w:rsidRPr="00B90FC4" w:rsidRDefault="006213D9" w:rsidP="00BD0AFC">
            <w:pPr>
              <w:pStyle w:val="Tabletext"/>
              <w:rPr>
                <w:lang w:val="ru-RU"/>
              </w:rPr>
            </w:pPr>
            <w:r w:rsidRPr="00B90FC4">
              <w:rPr>
                <w:lang w:val="ru-RU"/>
              </w:rPr>
              <w:t>17</w:t>
            </w:r>
          </w:p>
        </w:tc>
        <w:tc>
          <w:tcPr>
            <w:tcW w:w="3903" w:type="dxa"/>
            <w:shd w:val="clear" w:color="auto" w:fill="auto"/>
          </w:tcPr>
          <w:p w:rsidR="006213D9" w:rsidRPr="00B90FC4" w:rsidRDefault="006213D9" w:rsidP="00BD0AFC">
            <w:pPr>
              <w:pStyle w:val="Tabletext"/>
              <w:rPr>
                <w:lang w:val="ru-RU"/>
              </w:rPr>
            </w:pPr>
            <w:r w:rsidRPr="00B90FC4">
              <w:rPr>
                <w:lang w:val="ru-RU"/>
              </w:rPr>
              <w:t>SpimeSense Labs</w:t>
            </w:r>
          </w:p>
        </w:tc>
        <w:tc>
          <w:tcPr>
            <w:tcW w:w="2020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Египет</w:t>
            </w:r>
          </w:p>
        </w:tc>
        <w:tc>
          <w:tcPr>
            <w:tcW w:w="1291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МСЭ</w:t>
            </w:r>
            <w:r w:rsidRPr="00B90FC4">
              <w:rPr>
                <w:lang w:val="ru-RU"/>
              </w:rPr>
              <w:noBreakHyphen/>
            </w:r>
            <w:r w:rsidR="006213D9" w:rsidRPr="00B90FC4">
              <w:rPr>
                <w:lang w:val="ru-RU"/>
              </w:rPr>
              <w:t>T</w:t>
            </w:r>
          </w:p>
        </w:tc>
        <w:tc>
          <w:tcPr>
            <w:tcW w:w="1732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ИК</w:t>
            </w:r>
            <w:r w:rsidR="006213D9" w:rsidRPr="00B90FC4">
              <w:rPr>
                <w:lang w:val="ru-RU"/>
              </w:rPr>
              <w:t>20</w:t>
            </w:r>
          </w:p>
        </w:tc>
      </w:tr>
      <w:tr w:rsidR="00244ECC" w:rsidRPr="00B90FC4" w:rsidTr="003479C3">
        <w:trPr>
          <w:jc w:val="center"/>
        </w:trPr>
        <w:tc>
          <w:tcPr>
            <w:tcW w:w="663" w:type="dxa"/>
            <w:shd w:val="clear" w:color="auto" w:fill="auto"/>
          </w:tcPr>
          <w:p w:rsidR="006213D9" w:rsidRPr="00B90FC4" w:rsidRDefault="006213D9" w:rsidP="00BD0AFC">
            <w:pPr>
              <w:pStyle w:val="Tabletext"/>
              <w:rPr>
                <w:lang w:val="ru-RU"/>
              </w:rPr>
            </w:pPr>
            <w:r w:rsidRPr="00B90FC4">
              <w:rPr>
                <w:lang w:val="ru-RU"/>
              </w:rPr>
              <w:t>18</w:t>
            </w:r>
          </w:p>
        </w:tc>
        <w:tc>
          <w:tcPr>
            <w:tcW w:w="3903" w:type="dxa"/>
            <w:shd w:val="clear" w:color="auto" w:fill="auto"/>
          </w:tcPr>
          <w:p w:rsidR="006213D9" w:rsidRPr="00B90FC4" w:rsidRDefault="006213D9" w:rsidP="00BD0AFC">
            <w:pPr>
              <w:pStyle w:val="Tabletext"/>
              <w:rPr>
                <w:lang w:val="ru-RU"/>
              </w:rPr>
            </w:pPr>
            <w:r w:rsidRPr="00B90FC4">
              <w:rPr>
                <w:lang w:val="ru-RU"/>
              </w:rPr>
              <w:t>Root Technologies</w:t>
            </w:r>
          </w:p>
        </w:tc>
        <w:tc>
          <w:tcPr>
            <w:tcW w:w="2020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Египет</w:t>
            </w:r>
          </w:p>
        </w:tc>
        <w:tc>
          <w:tcPr>
            <w:tcW w:w="1291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МСЭ</w:t>
            </w:r>
            <w:r w:rsidRPr="00B90FC4">
              <w:rPr>
                <w:lang w:val="ru-RU"/>
              </w:rPr>
              <w:noBreakHyphen/>
            </w:r>
            <w:r w:rsidR="006213D9" w:rsidRPr="00B90FC4">
              <w:rPr>
                <w:lang w:val="ru-RU"/>
              </w:rPr>
              <w:t>T</w:t>
            </w:r>
          </w:p>
        </w:tc>
        <w:tc>
          <w:tcPr>
            <w:tcW w:w="1732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ИК</w:t>
            </w:r>
            <w:r w:rsidR="006213D9" w:rsidRPr="00B90FC4">
              <w:rPr>
                <w:lang w:val="ru-RU"/>
              </w:rPr>
              <w:t>20</w:t>
            </w:r>
          </w:p>
        </w:tc>
      </w:tr>
      <w:tr w:rsidR="00244ECC" w:rsidRPr="00B90FC4" w:rsidTr="003479C3">
        <w:trPr>
          <w:jc w:val="center"/>
        </w:trPr>
        <w:tc>
          <w:tcPr>
            <w:tcW w:w="663" w:type="dxa"/>
            <w:shd w:val="clear" w:color="auto" w:fill="auto"/>
          </w:tcPr>
          <w:p w:rsidR="006213D9" w:rsidRPr="00B90FC4" w:rsidRDefault="006213D9" w:rsidP="00BD0AFC">
            <w:pPr>
              <w:pStyle w:val="Tabletext"/>
              <w:rPr>
                <w:lang w:val="ru-RU"/>
              </w:rPr>
            </w:pPr>
            <w:r w:rsidRPr="00B90FC4">
              <w:rPr>
                <w:lang w:val="ru-RU"/>
              </w:rPr>
              <w:t>19</w:t>
            </w:r>
          </w:p>
        </w:tc>
        <w:tc>
          <w:tcPr>
            <w:tcW w:w="3903" w:type="dxa"/>
            <w:shd w:val="clear" w:color="auto" w:fill="auto"/>
          </w:tcPr>
          <w:p w:rsidR="006213D9" w:rsidRPr="00B90FC4" w:rsidRDefault="006213D9" w:rsidP="00BD0AFC">
            <w:pPr>
              <w:pStyle w:val="Tabletext"/>
              <w:rPr>
                <w:lang w:val="ru-RU"/>
              </w:rPr>
            </w:pPr>
            <w:r w:rsidRPr="00B90FC4">
              <w:rPr>
                <w:lang w:val="ru-RU"/>
              </w:rPr>
              <w:t>Innov-Alliance-Tech</w:t>
            </w:r>
          </w:p>
        </w:tc>
        <w:tc>
          <w:tcPr>
            <w:tcW w:w="2020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Тунис</w:t>
            </w:r>
          </w:p>
        </w:tc>
        <w:tc>
          <w:tcPr>
            <w:tcW w:w="1291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МСЭ</w:t>
            </w:r>
            <w:r w:rsidRPr="00B90FC4">
              <w:rPr>
                <w:lang w:val="ru-RU"/>
              </w:rPr>
              <w:noBreakHyphen/>
            </w:r>
            <w:r w:rsidR="006213D9" w:rsidRPr="00B90FC4">
              <w:rPr>
                <w:lang w:val="ru-RU"/>
              </w:rPr>
              <w:t>T</w:t>
            </w:r>
          </w:p>
        </w:tc>
        <w:tc>
          <w:tcPr>
            <w:tcW w:w="1732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ИК</w:t>
            </w:r>
            <w:r w:rsidR="006213D9" w:rsidRPr="00B90FC4">
              <w:rPr>
                <w:lang w:val="ru-RU"/>
              </w:rPr>
              <w:t>20</w:t>
            </w:r>
          </w:p>
        </w:tc>
      </w:tr>
      <w:tr w:rsidR="00244ECC" w:rsidRPr="00B90FC4" w:rsidTr="003479C3">
        <w:trPr>
          <w:jc w:val="center"/>
        </w:trPr>
        <w:tc>
          <w:tcPr>
            <w:tcW w:w="663" w:type="dxa"/>
            <w:shd w:val="clear" w:color="auto" w:fill="auto"/>
          </w:tcPr>
          <w:p w:rsidR="006213D9" w:rsidRPr="00B90FC4" w:rsidRDefault="006213D9" w:rsidP="00BD0AFC">
            <w:pPr>
              <w:pStyle w:val="Tabletext"/>
              <w:rPr>
                <w:lang w:val="ru-RU"/>
              </w:rPr>
            </w:pPr>
            <w:r w:rsidRPr="00B90FC4">
              <w:rPr>
                <w:lang w:val="ru-RU"/>
              </w:rPr>
              <w:t>20</w:t>
            </w:r>
          </w:p>
        </w:tc>
        <w:tc>
          <w:tcPr>
            <w:tcW w:w="3903" w:type="dxa"/>
            <w:shd w:val="clear" w:color="auto" w:fill="auto"/>
          </w:tcPr>
          <w:p w:rsidR="006213D9" w:rsidRPr="00B90FC4" w:rsidRDefault="006213D9" w:rsidP="00BD0AFC">
            <w:pPr>
              <w:pStyle w:val="Tabletext"/>
              <w:rPr>
                <w:lang w:val="ru-RU"/>
              </w:rPr>
            </w:pPr>
            <w:r w:rsidRPr="00B90FC4">
              <w:rPr>
                <w:lang w:val="ru-RU"/>
              </w:rPr>
              <w:t>Device Gateway SA</w:t>
            </w:r>
          </w:p>
        </w:tc>
        <w:tc>
          <w:tcPr>
            <w:tcW w:w="2020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Швейцария</w:t>
            </w:r>
          </w:p>
        </w:tc>
        <w:tc>
          <w:tcPr>
            <w:tcW w:w="1291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МСЭ</w:t>
            </w:r>
            <w:r w:rsidRPr="00B90FC4">
              <w:rPr>
                <w:lang w:val="ru-RU"/>
              </w:rPr>
              <w:noBreakHyphen/>
            </w:r>
            <w:r w:rsidR="006213D9" w:rsidRPr="00B90FC4">
              <w:rPr>
                <w:lang w:val="ru-RU"/>
              </w:rPr>
              <w:t>T</w:t>
            </w:r>
          </w:p>
        </w:tc>
        <w:tc>
          <w:tcPr>
            <w:tcW w:w="1732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ИК</w:t>
            </w:r>
            <w:r w:rsidR="006213D9" w:rsidRPr="00B90FC4">
              <w:rPr>
                <w:lang w:val="ru-RU"/>
              </w:rPr>
              <w:t>20</w:t>
            </w:r>
          </w:p>
        </w:tc>
      </w:tr>
      <w:tr w:rsidR="00244ECC" w:rsidRPr="00B90FC4" w:rsidTr="003479C3">
        <w:trPr>
          <w:jc w:val="center"/>
        </w:trPr>
        <w:tc>
          <w:tcPr>
            <w:tcW w:w="663" w:type="dxa"/>
            <w:shd w:val="clear" w:color="auto" w:fill="auto"/>
          </w:tcPr>
          <w:p w:rsidR="006213D9" w:rsidRPr="00B90FC4" w:rsidRDefault="006213D9" w:rsidP="00BD0AFC">
            <w:pPr>
              <w:pStyle w:val="Tabletext"/>
              <w:rPr>
                <w:lang w:val="ru-RU"/>
              </w:rPr>
            </w:pPr>
            <w:r w:rsidRPr="00B90FC4">
              <w:rPr>
                <w:lang w:val="ru-RU"/>
              </w:rPr>
              <w:t>21</w:t>
            </w:r>
          </w:p>
        </w:tc>
        <w:tc>
          <w:tcPr>
            <w:tcW w:w="3903" w:type="dxa"/>
            <w:shd w:val="clear" w:color="auto" w:fill="auto"/>
          </w:tcPr>
          <w:p w:rsidR="006213D9" w:rsidRPr="00B90FC4" w:rsidRDefault="006213D9" w:rsidP="00BD0AFC">
            <w:pPr>
              <w:pStyle w:val="Tabletext"/>
              <w:rPr>
                <w:lang w:val="ru-RU"/>
              </w:rPr>
            </w:pPr>
            <w:r w:rsidRPr="00B90FC4">
              <w:rPr>
                <w:lang w:val="ru-RU"/>
              </w:rPr>
              <w:t>Arianous ICT Development Co.</w:t>
            </w:r>
          </w:p>
        </w:tc>
        <w:tc>
          <w:tcPr>
            <w:tcW w:w="2020" w:type="dxa"/>
            <w:shd w:val="clear" w:color="auto" w:fill="auto"/>
          </w:tcPr>
          <w:p w:rsidR="006213D9" w:rsidRPr="00B90FC4" w:rsidRDefault="00244ECC" w:rsidP="00244EC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Иран</w:t>
            </w:r>
            <w:r w:rsidR="006213D9" w:rsidRPr="00B90FC4">
              <w:rPr>
                <w:lang w:val="ru-RU"/>
              </w:rPr>
              <w:t xml:space="preserve"> (</w:t>
            </w:r>
            <w:r w:rsidRPr="00B90FC4">
              <w:rPr>
                <w:lang w:val="ru-RU"/>
              </w:rPr>
              <w:t>Исламская Республика</w:t>
            </w:r>
            <w:r w:rsidR="006213D9" w:rsidRPr="00B90FC4">
              <w:rPr>
                <w:lang w:val="ru-RU"/>
              </w:rPr>
              <w:t>)</w:t>
            </w:r>
          </w:p>
        </w:tc>
        <w:tc>
          <w:tcPr>
            <w:tcW w:w="1291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МСЭ</w:t>
            </w:r>
            <w:r w:rsidRPr="00B90FC4">
              <w:rPr>
                <w:lang w:val="ru-RU"/>
              </w:rPr>
              <w:noBreakHyphen/>
            </w:r>
            <w:r w:rsidR="006213D9" w:rsidRPr="00B90FC4">
              <w:rPr>
                <w:lang w:val="ru-RU"/>
              </w:rPr>
              <w:t>T</w:t>
            </w:r>
          </w:p>
        </w:tc>
        <w:tc>
          <w:tcPr>
            <w:tcW w:w="1732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ИК</w:t>
            </w:r>
            <w:r w:rsidR="006213D9" w:rsidRPr="00B90FC4">
              <w:rPr>
                <w:lang w:val="ru-RU"/>
              </w:rPr>
              <w:t>20</w:t>
            </w:r>
          </w:p>
        </w:tc>
      </w:tr>
      <w:tr w:rsidR="00244ECC" w:rsidRPr="00B90FC4" w:rsidTr="003479C3">
        <w:trPr>
          <w:jc w:val="center"/>
        </w:trPr>
        <w:tc>
          <w:tcPr>
            <w:tcW w:w="663" w:type="dxa"/>
            <w:shd w:val="clear" w:color="auto" w:fill="auto"/>
          </w:tcPr>
          <w:p w:rsidR="006213D9" w:rsidRPr="00B90FC4" w:rsidRDefault="006213D9" w:rsidP="00BD0AFC">
            <w:pPr>
              <w:pStyle w:val="Tabletext"/>
              <w:rPr>
                <w:lang w:val="ru-RU"/>
              </w:rPr>
            </w:pPr>
            <w:r w:rsidRPr="00B90FC4">
              <w:rPr>
                <w:lang w:val="ru-RU"/>
              </w:rPr>
              <w:t>22</w:t>
            </w:r>
          </w:p>
        </w:tc>
        <w:tc>
          <w:tcPr>
            <w:tcW w:w="3903" w:type="dxa"/>
            <w:shd w:val="clear" w:color="auto" w:fill="auto"/>
          </w:tcPr>
          <w:p w:rsidR="006213D9" w:rsidRPr="00B90FC4" w:rsidRDefault="006213D9" w:rsidP="00BD0AFC">
            <w:pPr>
              <w:pStyle w:val="Tabletext"/>
              <w:rPr>
                <w:lang w:val="ru-RU"/>
              </w:rPr>
            </w:pPr>
            <w:r w:rsidRPr="00B90FC4">
              <w:rPr>
                <w:lang w:val="ru-RU"/>
              </w:rPr>
              <w:t>Archimède Solutions SARL</w:t>
            </w:r>
          </w:p>
        </w:tc>
        <w:tc>
          <w:tcPr>
            <w:tcW w:w="2020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Швейцария</w:t>
            </w:r>
          </w:p>
        </w:tc>
        <w:tc>
          <w:tcPr>
            <w:tcW w:w="1291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МСЭ</w:t>
            </w:r>
            <w:r w:rsidRPr="00B90FC4">
              <w:rPr>
                <w:lang w:val="ru-RU"/>
              </w:rPr>
              <w:noBreakHyphen/>
            </w:r>
            <w:r w:rsidR="006213D9" w:rsidRPr="00B90FC4">
              <w:rPr>
                <w:lang w:val="ru-RU"/>
              </w:rPr>
              <w:t>T</w:t>
            </w:r>
          </w:p>
        </w:tc>
        <w:tc>
          <w:tcPr>
            <w:tcW w:w="1732" w:type="dxa"/>
            <w:shd w:val="clear" w:color="auto" w:fill="auto"/>
          </w:tcPr>
          <w:p w:rsidR="006213D9" w:rsidRPr="00B90FC4" w:rsidRDefault="00244ECC" w:rsidP="00BD0AFC">
            <w:pPr>
              <w:pStyle w:val="Tabletext"/>
              <w:jc w:val="center"/>
              <w:rPr>
                <w:lang w:val="ru-RU"/>
              </w:rPr>
            </w:pPr>
            <w:r w:rsidRPr="00B90FC4">
              <w:rPr>
                <w:lang w:val="ru-RU"/>
              </w:rPr>
              <w:t>ИК</w:t>
            </w:r>
            <w:r w:rsidR="006213D9" w:rsidRPr="00B90FC4">
              <w:rPr>
                <w:lang w:val="ru-RU"/>
              </w:rPr>
              <w:t>20</w:t>
            </w:r>
          </w:p>
        </w:tc>
      </w:tr>
    </w:tbl>
    <w:p w:rsidR="006213D9" w:rsidRPr="00B90FC4" w:rsidRDefault="003479C3" w:rsidP="003479C3">
      <w:pPr>
        <w:spacing w:before="480"/>
        <w:jc w:val="center"/>
        <w:rPr>
          <w:lang w:val="ru-RU"/>
        </w:rPr>
      </w:pPr>
      <w:r w:rsidRPr="00B90FC4">
        <w:rPr>
          <w:lang w:val="ru-RU"/>
        </w:rPr>
        <w:t>_______________</w:t>
      </w:r>
    </w:p>
    <w:sectPr w:rsidR="006213D9" w:rsidRPr="00B90FC4" w:rsidSect="00224BB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418" w:right="1134" w:bottom="1418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AFC" w:rsidRDefault="00BD0AFC" w:rsidP="0079159C">
      <w:r>
        <w:separator/>
      </w:r>
    </w:p>
    <w:p w:rsidR="00BD0AFC" w:rsidRDefault="00BD0AFC" w:rsidP="0079159C"/>
    <w:p w:rsidR="00BD0AFC" w:rsidRDefault="00BD0AFC" w:rsidP="0079159C"/>
    <w:p w:rsidR="00BD0AFC" w:rsidRDefault="00BD0AFC" w:rsidP="0079159C"/>
    <w:p w:rsidR="00BD0AFC" w:rsidRDefault="00BD0AFC" w:rsidP="0079159C"/>
    <w:p w:rsidR="00BD0AFC" w:rsidRDefault="00BD0AFC" w:rsidP="0079159C"/>
    <w:p w:rsidR="00BD0AFC" w:rsidRDefault="00BD0AFC" w:rsidP="0079159C"/>
    <w:p w:rsidR="00BD0AFC" w:rsidRDefault="00BD0AFC" w:rsidP="0079159C"/>
    <w:p w:rsidR="00BD0AFC" w:rsidRDefault="00BD0AFC" w:rsidP="0079159C"/>
    <w:p w:rsidR="00BD0AFC" w:rsidRDefault="00BD0AFC" w:rsidP="0079159C"/>
    <w:p w:rsidR="00BD0AFC" w:rsidRDefault="00BD0AFC" w:rsidP="0079159C"/>
    <w:p w:rsidR="00BD0AFC" w:rsidRDefault="00BD0AFC" w:rsidP="0079159C"/>
    <w:p w:rsidR="00BD0AFC" w:rsidRDefault="00BD0AFC" w:rsidP="0079159C"/>
    <w:p w:rsidR="00BD0AFC" w:rsidRDefault="00BD0AFC" w:rsidP="0079159C"/>
    <w:p w:rsidR="00BD0AFC" w:rsidRDefault="00BD0AFC" w:rsidP="004B3A6C"/>
    <w:p w:rsidR="00BD0AFC" w:rsidRDefault="00BD0AFC" w:rsidP="004B3A6C"/>
  </w:endnote>
  <w:endnote w:type="continuationSeparator" w:id="0">
    <w:p w:rsidR="00BD0AFC" w:rsidRDefault="00BD0AFC" w:rsidP="0079159C">
      <w:r>
        <w:continuationSeparator/>
      </w:r>
    </w:p>
    <w:p w:rsidR="00BD0AFC" w:rsidRDefault="00BD0AFC" w:rsidP="0079159C"/>
    <w:p w:rsidR="00BD0AFC" w:rsidRDefault="00BD0AFC" w:rsidP="0079159C"/>
    <w:p w:rsidR="00BD0AFC" w:rsidRDefault="00BD0AFC" w:rsidP="0079159C"/>
    <w:p w:rsidR="00BD0AFC" w:rsidRDefault="00BD0AFC" w:rsidP="0079159C"/>
    <w:p w:rsidR="00BD0AFC" w:rsidRDefault="00BD0AFC" w:rsidP="0079159C"/>
    <w:p w:rsidR="00BD0AFC" w:rsidRDefault="00BD0AFC" w:rsidP="0079159C"/>
    <w:p w:rsidR="00BD0AFC" w:rsidRDefault="00BD0AFC" w:rsidP="0079159C"/>
    <w:p w:rsidR="00BD0AFC" w:rsidRDefault="00BD0AFC" w:rsidP="0079159C"/>
    <w:p w:rsidR="00BD0AFC" w:rsidRDefault="00BD0AFC" w:rsidP="0079159C"/>
    <w:p w:rsidR="00BD0AFC" w:rsidRDefault="00BD0AFC" w:rsidP="0079159C"/>
    <w:p w:rsidR="00BD0AFC" w:rsidRDefault="00BD0AFC" w:rsidP="0079159C"/>
    <w:p w:rsidR="00BD0AFC" w:rsidRDefault="00BD0AFC" w:rsidP="0079159C"/>
    <w:p w:rsidR="00BD0AFC" w:rsidRDefault="00BD0AFC" w:rsidP="0079159C"/>
    <w:p w:rsidR="00BD0AFC" w:rsidRDefault="00BD0AFC" w:rsidP="004B3A6C"/>
    <w:p w:rsidR="00BD0AFC" w:rsidRDefault="00BD0AFC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C64" w:rsidRDefault="00352C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C64" w:rsidRDefault="00352C64">
    <w:pPr>
      <w:pStyle w:val="Footer"/>
    </w:pPr>
    <w:bookmarkStart w:id="9" w:name="_GoBack"/>
    <w:bookmarkEnd w:id="9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9C3" w:rsidRPr="00FB22EB" w:rsidRDefault="003479C3" w:rsidP="003479C3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AFC" w:rsidRDefault="00BD0AFC" w:rsidP="0079159C">
      <w:r>
        <w:t>____________________</w:t>
      </w:r>
    </w:p>
  </w:footnote>
  <w:footnote w:type="continuationSeparator" w:id="0">
    <w:p w:rsidR="00BD0AFC" w:rsidRDefault="00BD0AFC" w:rsidP="0079159C">
      <w:r>
        <w:continuationSeparator/>
      </w:r>
    </w:p>
    <w:p w:rsidR="00BD0AFC" w:rsidRDefault="00BD0AFC" w:rsidP="0079159C"/>
    <w:p w:rsidR="00BD0AFC" w:rsidRDefault="00BD0AFC" w:rsidP="0079159C"/>
    <w:p w:rsidR="00BD0AFC" w:rsidRDefault="00BD0AFC" w:rsidP="0079159C"/>
    <w:p w:rsidR="00BD0AFC" w:rsidRDefault="00BD0AFC" w:rsidP="0079159C"/>
    <w:p w:rsidR="00BD0AFC" w:rsidRDefault="00BD0AFC" w:rsidP="0079159C"/>
    <w:p w:rsidR="00BD0AFC" w:rsidRDefault="00BD0AFC" w:rsidP="0079159C"/>
    <w:p w:rsidR="00BD0AFC" w:rsidRDefault="00BD0AFC" w:rsidP="0079159C"/>
    <w:p w:rsidR="00BD0AFC" w:rsidRDefault="00BD0AFC" w:rsidP="0079159C"/>
    <w:p w:rsidR="00BD0AFC" w:rsidRDefault="00BD0AFC" w:rsidP="0079159C"/>
    <w:p w:rsidR="00BD0AFC" w:rsidRDefault="00BD0AFC" w:rsidP="0079159C"/>
    <w:p w:rsidR="00BD0AFC" w:rsidRDefault="00BD0AFC" w:rsidP="0079159C"/>
    <w:p w:rsidR="00BD0AFC" w:rsidRDefault="00BD0AFC" w:rsidP="0079159C"/>
    <w:p w:rsidR="00BD0AFC" w:rsidRDefault="00BD0AFC" w:rsidP="0079159C"/>
    <w:p w:rsidR="00BD0AFC" w:rsidRDefault="00BD0AFC" w:rsidP="004B3A6C"/>
    <w:p w:rsidR="00BD0AFC" w:rsidRDefault="00BD0AFC" w:rsidP="004B3A6C"/>
  </w:footnote>
  <w:footnote w:id="1">
    <w:p w:rsidR="00BD0AFC" w:rsidRPr="00A944CD" w:rsidRDefault="00BD0AFC" w:rsidP="00AA2C6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3479C3">
        <w:rPr>
          <w:lang w:val="ru-RU"/>
        </w:rPr>
        <w:tab/>
      </w:r>
      <w:r>
        <w:rPr>
          <w:lang w:val="ru-RU"/>
        </w:rPr>
        <w:t>Отчет председателя РГС-ФЛР Совету 2017 года, пункт 48 (стр. 53); круг ведения приведен в Приложении К, стр. 93</w:t>
      </w:r>
      <w:r w:rsidRPr="003479C3">
        <w:rPr>
          <w:rFonts w:ascii="Segoe UI" w:hAnsi="Segoe UI" w:cs="Segoe UI"/>
          <w:color w:val="000000"/>
          <w:sz w:val="18"/>
          <w:lang w:val="ru-RU"/>
        </w:rPr>
        <w:t>.</w:t>
      </w:r>
    </w:p>
  </w:footnote>
  <w:footnote w:id="2">
    <w:p w:rsidR="00BD0AFC" w:rsidRPr="003479C3" w:rsidRDefault="00BD0AFC" w:rsidP="00EC0C28">
      <w:pPr>
        <w:pStyle w:val="FootnoteText"/>
        <w:rPr>
          <w:lang w:val="ru-RU"/>
        </w:rPr>
      </w:pPr>
      <w:r w:rsidRPr="003B4F68">
        <w:rPr>
          <w:rStyle w:val="FootnoteReference"/>
          <w:sz w:val="14"/>
        </w:rPr>
        <w:footnoteRef/>
      </w:r>
      <w:r w:rsidR="003479C3">
        <w:rPr>
          <w:lang w:val="ru-RU"/>
        </w:rPr>
        <w:tab/>
      </w:r>
      <w:r>
        <w:rPr>
          <w:lang w:val="ru-RU"/>
        </w:rPr>
        <w:t>Не существует принятого на международном уровне определения МСП</w:t>
      </w:r>
      <w:r w:rsidRPr="003479C3">
        <w:rPr>
          <w:lang w:val="ru-RU"/>
        </w:rPr>
        <w:t xml:space="preserve">. </w:t>
      </w:r>
      <w:r>
        <w:rPr>
          <w:lang w:val="ru-RU"/>
        </w:rPr>
        <w:t xml:space="preserve">Оценочное число </w:t>
      </w:r>
      <w:r w:rsidRPr="003479C3">
        <w:rPr>
          <w:lang w:val="ru-RU"/>
        </w:rPr>
        <w:t>60</w:t>
      </w:r>
      <w:r>
        <w:rPr>
          <w:lang w:val="ru-RU"/>
        </w:rPr>
        <w:t> МСП, участвующих в качестве Членов Секторов и Ассоциированных членов МСЭ, основано на используемом в Европейском союзе</w:t>
      </w:r>
      <w:r w:rsidRPr="003479C3">
        <w:rPr>
          <w:lang w:val="ru-RU"/>
        </w:rPr>
        <w:t xml:space="preserve"> </w:t>
      </w:r>
      <w:r>
        <w:rPr>
          <w:lang w:val="ru-RU"/>
        </w:rPr>
        <w:t xml:space="preserve">определении МСП как компании, число работников которой не превышает </w:t>
      </w:r>
      <w:r w:rsidRPr="003479C3">
        <w:rPr>
          <w:lang w:val="ru-RU"/>
        </w:rPr>
        <w:t>300.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C64" w:rsidRDefault="00352C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AFC" w:rsidRDefault="00BD0AFC" w:rsidP="00891DBC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52C64">
      <w:rPr>
        <w:rStyle w:val="PageNumber"/>
        <w:noProof/>
      </w:rPr>
      <w:t>2</w:t>
    </w:r>
    <w:r>
      <w:rPr>
        <w:rStyle w:val="PageNumber"/>
      </w:rPr>
      <w:fldChar w:fldCharType="end"/>
    </w:r>
  </w:p>
  <w:p w:rsidR="00BD0AFC" w:rsidRPr="00B01EC5" w:rsidRDefault="00BD0AFC" w:rsidP="00224BB9">
    <w:pPr>
      <w:pStyle w:val="Header"/>
      <w:spacing w:after="240"/>
      <w:rPr>
        <w:lang w:val="ru-RU"/>
      </w:rPr>
    </w:pPr>
    <w:r>
      <w:rPr>
        <w:lang w:val="en-US"/>
      </w:rPr>
      <w:t>PP1</w:t>
    </w:r>
    <w:r>
      <w:rPr>
        <w:lang w:val="ru-RU"/>
      </w:rPr>
      <w:t>8</w:t>
    </w:r>
    <w:r>
      <w:rPr>
        <w:lang w:val="en-US"/>
      </w:rPr>
      <w:t>/</w:t>
    </w:r>
    <w:r>
      <w:rPr>
        <w:lang w:val="ru-RU"/>
      </w:rPr>
      <w:t>5</w:t>
    </w:r>
    <w:r>
      <w:rPr>
        <w:lang w:val="en-US"/>
      </w:rPr>
      <w:t>2-R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C64" w:rsidRDefault="00352C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CE4351D"/>
    <w:multiLevelType w:val="hybridMultilevel"/>
    <w:tmpl w:val="8DEAAC9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A35A1"/>
    <w:multiLevelType w:val="hybridMultilevel"/>
    <w:tmpl w:val="D068D59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41C67"/>
    <w:multiLevelType w:val="hybridMultilevel"/>
    <w:tmpl w:val="561E49C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4036C"/>
    <w:multiLevelType w:val="hybridMultilevel"/>
    <w:tmpl w:val="152E06B4"/>
    <w:lvl w:ilvl="0" w:tplc="721E62B8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5" w15:restartNumberingAfterBreak="0">
    <w:nsid w:val="274375FA"/>
    <w:multiLevelType w:val="hybridMultilevel"/>
    <w:tmpl w:val="8B0E136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74115"/>
    <w:multiLevelType w:val="hybridMultilevel"/>
    <w:tmpl w:val="2DCC71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B4AA5"/>
    <w:multiLevelType w:val="hybridMultilevel"/>
    <w:tmpl w:val="ECAC064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22BE9"/>
    <w:multiLevelType w:val="hybridMultilevel"/>
    <w:tmpl w:val="876236D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43C55"/>
    <w:multiLevelType w:val="hybridMultilevel"/>
    <w:tmpl w:val="45845390"/>
    <w:lvl w:ilvl="0" w:tplc="0409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0" w15:restartNumberingAfterBreak="0">
    <w:nsid w:val="4A485E06"/>
    <w:multiLevelType w:val="hybridMultilevel"/>
    <w:tmpl w:val="081C7FE4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1" w15:restartNumberingAfterBreak="0">
    <w:nsid w:val="54BB56D0"/>
    <w:multiLevelType w:val="hybridMultilevel"/>
    <w:tmpl w:val="A9303B5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45F56"/>
    <w:multiLevelType w:val="hybridMultilevel"/>
    <w:tmpl w:val="7C6A6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E6869"/>
    <w:multiLevelType w:val="hybridMultilevel"/>
    <w:tmpl w:val="A9A6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C3638"/>
    <w:multiLevelType w:val="hybridMultilevel"/>
    <w:tmpl w:val="06A8D4C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37F11"/>
    <w:multiLevelType w:val="hybridMultilevel"/>
    <w:tmpl w:val="4C4EC560"/>
    <w:lvl w:ilvl="0" w:tplc="896ED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A17D6"/>
    <w:multiLevelType w:val="hybridMultilevel"/>
    <w:tmpl w:val="55701EDE"/>
    <w:lvl w:ilvl="0" w:tplc="85AC9814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7" w15:restartNumberingAfterBreak="0">
    <w:nsid w:val="6AED5B08"/>
    <w:multiLevelType w:val="hybridMultilevel"/>
    <w:tmpl w:val="47E6BE6C"/>
    <w:lvl w:ilvl="0" w:tplc="0415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B515480"/>
    <w:multiLevelType w:val="hybridMultilevel"/>
    <w:tmpl w:val="12E07F1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7392D"/>
    <w:multiLevelType w:val="hybridMultilevel"/>
    <w:tmpl w:val="832E0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521810"/>
    <w:multiLevelType w:val="hybridMultilevel"/>
    <w:tmpl w:val="D122C44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44BD7"/>
    <w:multiLevelType w:val="hybridMultilevel"/>
    <w:tmpl w:val="C8420B38"/>
    <w:lvl w:ilvl="0" w:tplc="DE12DF42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69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5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1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2" w15:restartNumberingAfterBreak="0">
    <w:nsid w:val="7B872FDF"/>
    <w:multiLevelType w:val="hybridMultilevel"/>
    <w:tmpl w:val="9ADC8A1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8"/>
  </w:num>
  <w:num w:numId="5">
    <w:abstractNumId w:val="7"/>
  </w:num>
  <w:num w:numId="6">
    <w:abstractNumId w:val="14"/>
  </w:num>
  <w:num w:numId="7">
    <w:abstractNumId w:val="11"/>
  </w:num>
  <w:num w:numId="8">
    <w:abstractNumId w:val="2"/>
  </w:num>
  <w:num w:numId="9">
    <w:abstractNumId w:val="5"/>
  </w:num>
  <w:num w:numId="10">
    <w:abstractNumId w:val="20"/>
  </w:num>
  <w:num w:numId="11">
    <w:abstractNumId w:val="1"/>
  </w:num>
  <w:num w:numId="12">
    <w:abstractNumId w:val="15"/>
  </w:num>
  <w:num w:numId="13">
    <w:abstractNumId w:val="9"/>
  </w:num>
  <w:num w:numId="14">
    <w:abstractNumId w:val="4"/>
  </w:num>
  <w:num w:numId="15">
    <w:abstractNumId w:val="21"/>
  </w:num>
  <w:num w:numId="16">
    <w:abstractNumId w:val="16"/>
  </w:num>
  <w:num w:numId="17">
    <w:abstractNumId w:val="10"/>
  </w:num>
  <w:num w:numId="18">
    <w:abstractNumId w:val="13"/>
  </w:num>
  <w:num w:numId="19">
    <w:abstractNumId w:val="22"/>
  </w:num>
  <w:num w:numId="20">
    <w:abstractNumId w:val="19"/>
  </w:num>
  <w:num w:numId="21">
    <w:abstractNumId w:val="0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E9"/>
    <w:rsid w:val="00003352"/>
    <w:rsid w:val="000049F4"/>
    <w:rsid w:val="00007358"/>
    <w:rsid w:val="0001183C"/>
    <w:rsid w:val="00013212"/>
    <w:rsid w:val="00014808"/>
    <w:rsid w:val="00016EB5"/>
    <w:rsid w:val="0002174D"/>
    <w:rsid w:val="00023523"/>
    <w:rsid w:val="0003029E"/>
    <w:rsid w:val="00032F0F"/>
    <w:rsid w:val="00040357"/>
    <w:rsid w:val="000434D3"/>
    <w:rsid w:val="00045DD9"/>
    <w:rsid w:val="00052E1F"/>
    <w:rsid w:val="00053FD6"/>
    <w:rsid w:val="000573D1"/>
    <w:rsid w:val="000626B1"/>
    <w:rsid w:val="00063CA3"/>
    <w:rsid w:val="00065F00"/>
    <w:rsid w:val="000667F6"/>
    <w:rsid w:val="00071D10"/>
    <w:rsid w:val="00072FEB"/>
    <w:rsid w:val="00073410"/>
    <w:rsid w:val="00075DE5"/>
    <w:rsid w:val="00077B2D"/>
    <w:rsid w:val="000801EA"/>
    <w:rsid w:val="000968F5"/>
    <w:rsid w:val="00096BF3"/>
    <w:rsid w:val="000A0120"/>
    <w:rsid w:val="000A374C"/>
    <w:rsid w:val="000A68C5"/>
    <w:rsid w:val="000B062A"/>
    <w:rsid w:val="000B3566"/>
    <w:rsid w:val="000B7C1D"/>
    <w:rsid w:val="000C1E3B"/>
    <w:rsid w:val="000C2BFA"/>
    <w:rsid w:val="000C4701"/>
    <w:rsid w:val="000C5120"/>
    <w:rsid w:val="000D08EF"/>
    <w:rsid w:val="000D1389"/>
    <w:rsid w:val="000D1E2F"/>
    <w:rsid w:val="000D22E2"/>
    <w:rsid w:val="000D70FC"/>
    <w:rsid w:val="000D79FA"/>
    <w:rsid w:val="000E20D1"/>
    <w:rsid w:val="000E2D1D"/>
    <w:rsid w:val="000E2FAD"/>
    <w:rsid w:val="000E3AAE"/>
    <w:rsid w:val="000E4C7A"/>
    <w:rsid w:val="000E63E8"/>
    <w:rsid w:val="000E7015"/>
    <w:rsid w:val="000E72BF"/>
    <w:rsid w:val="000F5C07"/>
    <w:rsid w:val="00100DF6"/>
    <w:rsid w:val="00102BCA"/>
    <w:rsid w:val="00105C26"/>
    <w:rsid w:val="00106C6F"/>
    <w:rsid w:val="00112823"/>
    <w:rsid w:val="001131F7"/>
    <w:rsid w:val="0011555E"/>
    <w:rsid w:val="00120697"/>
    <w:rsid w:val="00121240"/>
    <w:rsid w:val="00121532"/>
    <w:rsid w:val="00123F2D"/>
    <w:rsid w:val="001410CF"/>
    <w:rsid w:val="00142ED7"/>
    <w:rsid w:val="00145156"/>
    <w:rsid w:val="00155C0F"/>
    <w:rsid w:val="001636BD"/>
    <w:rsid w:val="00170286"/>
    <w:rsid w:val="00170AC3"/>
    <w:rsid w:val="00170D33"/>
    <w:rsid w:val="00171990"/>
    <w:rsid w:val="00171E2E"/>
    <w:rsid w:val="00174A7F"/>
    <w:rsid w:val="0017661B"/>
    <w:rsid w:val="00185020"/>
    <w:rsid w:val="001850ED"/>
    <w:rsid w:val="00195B57"/>
    <w:rsid w:val="00196D4C"/>
    <w:rsid w:val="001A0EEB"/>
    <w:rsid w:val="001A330C"/>
    <w:rsid w:val="001B14B0"/>
    <w:rsid w:val="001B2BFF"/>
    <w:rsid w:val="001B5207"/>
    <w:rsid w:val="001B5341"/>
    <w:rsid w:val="001D6393"/>
    <w:rsid w:val="001E1CFD"/>
    <w:rsid w:val="001E1D09"/>
    <w:rsid w:val="001E5BF4"/>
    <w:rsid w:val="001E76A7"/>
    <w:rsid w:val="00200992"/>
    <w:rsid w:val="00202880"/>
    <w:rsid w:val="0020313F"/>
    <w:rsid w:val="00203C96"/>
    <w:rsid w:val="00204B99"/>
    <w:rsid w:val="00212746"/>
    <w:rsid w:val="002166D4"/>
    <w:rsid w:val="0022258C"/>
    <w:rsid w:val="002244B2"/>
    <w:rsid w:val="00224BB9"/>
    <w:rsid w:val="00225D87"/>
    <w:rsid w:val="0022635E"/>
    <w:rsid w:val="00232D57"/>
    <w:rsid w:val="002346C0"/>
    <w:rsid w:val="002356E7"/>
    <w:rsid w:val="00243E7B"/>
    <w:rsid w:val="0024455E"/>
    <w:rsid w:val="00244767"/>
    <w:rsid w:val="00244ECC"/>
    <w:rsid w:val="0024509C"/>
    <w:rsid w:val="00247DDD"/>
    <w:rsid w:val="00252971"/>
    <w:rsid w:val="00253D5A"/>
    <w:rsid w:val="00255E44"/>
    <w:rsid w:val="002578B4"/>
    <w:rsid w:val="00264429"/>
    <w:rsid w:val="00273A0B"/>
    <w:rsid w:val="00277F85"/>
    <w:rsid w:val="002850C6"/>
    <w:rsid w:val="00290176"/>
    <w:rsid w:val="00291524"/>
    <w:rsid w:val="002931F3"/>
    <w:rsid w:val="002944A5"/>
    <w:rsid w:val="002A2D3A"/>
    <w:rsid w:val="002A409A"/>
    <w:rsid w:val="002A441A"/>
    <w:rsid w:val="002A5402"/>
    <w:rsid w:val="002B033B"/>
    <w:rsid w:val="002B7504"/>
    <w:rsid w:val="002C0739"/>
    <w:rsid w:val="002C07C3"/>
    <w:rsid w:val="002C2586"/>
    <w:rsid w:val="002C5477"/>
    <w:rsid w:val="002C78FF"/>
    <w:rsid w:val="002D0055"/>
    <w:rsid w:val="002D148A"/>
    <w:rsid w:val="002D307A"/>
    <w:rsid w:val="002E1409"/>
    <w:rsid w:val="002E39B0"/>
    <w:rsid w:val="002F0B65"/>
    <w:rsid w:val="002F7B2D"/>
    <w:rsid w:val="00305EEC"/>
    <w:rsid w:val="00311A27"/>
    <w:rsid w:val="003127DC"/>
    <w:rsid w:val="003132AA"/>
    <w:rsid w:val="003140A7"/>
    <w:rsid w:val="0032151A"/>
    <w:rsid w:val="00321FAE"/>
    <w:rsid w:val="00323D26"/>
    <w:rsid w:val="00326487"/>
    <w:rsid w:val="00340861"/>
    <w:rsid w:val="003429D1"/>
    <w:rsid w:val="003479C3"/>
    <w:rsid w:val="00352C64"/>
    <w:rsid w:val="00365A29"/>
    <w:rsid w:val="003704A9"/>
    <w:rsid w:val="00373617"/>
    <w:rsid w:val="00373D17"/>
    <w:rsid w:val="003756D3"/>
    <w:rsid w:val="00375BBA"/>
    <w:rsid w:val="00382CC1"/>
    <w:rsid w:val="00384430"/>
    <w:rsid w:val="0039438A"/>
    <w:rsid w:val="0039456D"/>
    <w:rsid w:val="00394CD0"/>
    <w:rsid w:val="00395CE4"/>
    <w:rsid w:val="003A0219"/>
    <w:rsid w:val="003A1B19"/>
    <w:rsid w:val="003A3CA7"/>
    <w:rsid w:val="003A6224"/>
    <w:rsid w:val="003B22E0"/>
    <w:rsid w:val="003B61CB"/>
    <w:rsid w:val="003B6CD4"/>
    <w:rsid w:val="003C0E18"/>
    <w:rsid w:val="003C2074"/>
    <w:rsid w:val="003D1783"/>
    <w:rsid w:val="003E7EAA"/>
    <w:rsid w:val="003F11BB"/>
    <w:rsid w:val="00400118"/>
    <w:rsid w:val="004014B0"/>
    <w:rsid w:val="00411C69"/>
    <w:rsid w:val="00411F9F"/>
    <w:rsid w:val="004151DF"/>
    <w:rsid w:val="00416864"/>
    <w:rsid w:val="004176E7"/>
    <w:rsid w:val="004238D0"/>
    <w:rsid w:val="00423CC1"/>
    <w:rsid w:val="00425272"/>
    <w:rsid w:val="00426AC1"/>
    <w:rsid w:val="004318F0"/>
    <w:rsid w:val="004477BE"/>
    <w:rsid w:val="0045276A"/>
    <w:rsid w:val="004636D0"/>
    <w:rsid w:val="00464797"/>
    <w:rsid w:val="004676C0"/>
    <w:rsid w:val="00471ABB"/>
    <w:rsid w:val="00474284"/>
    <w:rsid w:val="004745C2"/>
    <w:rsid w:val="00484E10"/>
    <w:rsid w:val="00496E5E"/>
    <w:rsid w:val="004B03E9"/>
    <w:rsid w:val="004B3A6C"/>
    <w:rsid w:val="004B48A7"/>
    <w:rsid w:val="004C029D"/>
    <w:rsid w:val="004C4924"/>
    <w:rsid w:val="004D1FA9"/>
    <w:rsid w:val="004D3BC9"/>
    <w:rsid w:val="004D439E"/>
    <w:rsid w:val="004D4C9E"/>
    <w:rsid w:val="004D7084"/>
    <w:rsid w:val="004E2DE2"/>
    <w:rsid w:val="004F29DA"/>
    <w:rsid w:val="004F313E"/>
    <w:rsid w:val="004F3579"/>
    <w:rsid w:val="004F3E84"/>
    <w:rsid w:val="004F643F"/>
    <w:rsid w:val="004F64F7"/>
    <w:rsid w:val="00514709"/>
    <w:rsid w:val="0051543C"/>
    <w:rsid w:val="00516011"/>
    <w:rsid w:val="005200EA"/>
    <w:rsid w:val="0052010F"/>
    <w:rsid w:val="00522AFE"/>
    <w:rsid w:val="0052503A"/>
    <w:rsid w:val="0052761A"/>
    <w:rsid w:val="0053409D"/>
    <w:rsid w:val="005356FD"/>
    <w:rsid w:val="00536E16"/>
    <w:rsid w:val="00541A96"/>
    <w:rsid w:val="0055187D"/>
    <w:rsid w:val="00554E24"/>
    <w:rsid w:val="00560BBD"/>
    <w:rsid w:val="00563711"/>
    <w:rsid w:val="005653D6"/>
    <w:rsid w:val="00567130"/>
    <w:rsid w:val="00573356"/>
    <w:rsid w:val="00574045"/>
    <w:rsid w:val="00580A05"/>
    <w:rsid w:val="00584918"/>
    <w:rsid w:val="00584948"/>
    <w:rsid w:val="00584BA4"/>
    <w:rsid w:val="00585D2B"/>
    <w:rsid w:val="005A39FB"/>
    <w:rsid w:val="005B1210"/>
    <w:rsid w:val="005B4FA0"/>
    <w:rsid w:val="005B55B2"/>
    <w:rsid w:val="005C3DE4"/>
    <w:rsid w:val="005C4AA9"/>
    <w:rsid w:val="005C67E8"/>
    <w:rsid w:val="005D0C15"/>
    <w:rsid w:val="005D2754"/>
    <w:rsid w:val="005D4C12"/>
    <w:rsid w:val="005E1442"/>
    <w:rsid w:val="005E6383"/>
    <w:rsid w:val="005F3B3F"/>
    <w:rsid w:val="005F526C"/>
    <w:rsid w:val="00600272"/>
    <w:rsid w:val="00607021"/>
    <w:rsid w:val="00612E51"/>
    <w:rsid w:val="0061434A"/>
    <w:rsid w:val="00614C4B"/>
    <w:rsid w:val="00617BE4"/>
    <w:rsid w:val="006213D9"/>
    <w:rsid w:val="00622D43"/>
    <w:rsid w:val="00625469"/>
    <w:rsid w:val="00625ED9"/>
    <w:rsid w:val="0062649F"/>
    <w:rsid w:val="0062665A"/>
    <w:rsid w:val="006418E6"/>
    <w:rsid w:val="006438FE"/>
    <w:rsid w:val="0064564E"/>
    <w:rsid w:val="00652D22"/>
    <w:rsid w:val="006552F6"/>
    <w:rsid w:val="00656C69"/>
    <w:rsid w:val="0066071C"/>
    <w:rsid w:val="00660C43"/>
    <w:rsid w:val="006627F9"/>
    <w:rsid w:val="0066457E"/>
    <w:rsid w:val="00672B89"/>
    <w:rsid w:val="006767E4"/>
    <w:rsid w:val="0067722F"/>
    <w:rsid w:val="00680F87"/>
    <w:rsid w:val="00681F1C"/>
    <w:rsid w:val="00684B82"/>
    <w:rsid w:val="0068625C"/>
    <w:rsid w:val="006931CC"/>
    <w:rsid w:val="00695841"/>
    <w:rsid w:val="006958DE"/>
    <w:rsid w:val="006B0BD6"/>
    <w:rsid w:val="006B498B"/>
    <w:rsid w:val="006B638D"/>
    <w:rsid w:val="006B7E86"/>
    <w:rsid w:val="006B7F84"/>
    <w:rsid w:val="006C1A71"/>
    <w:rsid w:val="006C6CA5"/>
    <w:rsid w:val="006D0114"/>
    <w:rsid w:val="006E0303"/>
    <w:rsid w:val="006E0A45"/>
    <w:rsid w:val="006E25F3"/>
    <w:rsid w:val="006E4EFF"/>
    <w:rsid w:val="006E52F6"/>
    <w:rsid w:val="006E57C8"/>
    <w:rsid w:val="006E780A"/>
    <w:rsid w:val="006F24DB"/>
    <w:rsid w:val="006F26F1"/>
    <w:rsid w:val="006F5A2E"/>
    <w:rsid w:val="00710760"/>
    <w:rsid w:val="007125E7"/>
    <w:rsid w:val="00714EB1"/>
    <w:rsid w:val="0072112D"/>
    <w:rsid w:val="0073319E"/>
    <w:rsid w:val="007340B5"/>
    <w:rsid w:val="007505A4"/>
    <w:rsid w:val="00750829"/>
    <w:rsid w:val="00760830"/>
    <w:rsid w:val="00760A07"/>
    <w:rsid w:val="00763F7B"/>
    <w:rsid w:val="0076458D"/>
    <w:rsid w:val="00770EA5"/>
    <w:rsid w:val="00771989"/>
    <w:rsid w:val="00780263"/>
    <w:rsid w:val="00781358"/>
    <w:rsid w:val="007837C3"/>
    <w:rsid w:val="007841F2"/>
    <w:rsid w:val="0079159C"/>
    <w:rsid w:val="007933FA"/>
    <w:rsid w:val="007A195E"/>
    <w:rsid w:val="007C2D98"/>
    <w:rsid w:val="007C4CE5"/>
    <w:rsid w:val="007C50AF"/>
    <w:rsid w:val="007C6CAF"/>
    <w:rsid w:val="007D2077"/>
    <w:rsid w:val="007D317E"/>
    <w:rsid w:val="007E4D0F"/>
    <w:rsid w:val="007E6ABE"/>
    <w:rsid w:val="007F0397"/>
    <w:rsid w:val="008034F1"/>
    <w:rsid w:val="008102A6"/>
    <w:rsid w:val="00815FA8"/>
    <w:rsid w:val="00817DEA"/>
    <w:rsid w:val="008213BC"/>
    <w:rsid w:val="00824E41"/>
    <w:rsid w:val="00826010"/>
    <w:rsid w:val="00826A7C"/>
    <w:rsid w:val="00827D63"/>
    <w:rsid w:val="00835FA9"/>
    <w:rsid w:val="008463D5"/>
    <w:rsid w:val="00850AEF"/>
    <w:rsid w:val="008653C2"/>
    <w:rsid w:val="008678E9"/>
    <w:rsid w:val="00870059"/>
    <w:rsid w:val="0087049A"/>
    <w:rsid w:val="00874DF5"/>
    <w:rsid w:val="00880A74"/>
    <w:rsid w:val="008816B1"/>
    <w:rsid w:val="00881CDE"/>
    <w:rsid w:val="00882099"/>
    <w:rsid w:val="0088321E"/>
    <w:rsid w:val="00883BD2"/>
    <w:rsid w:val="00885245"/>
    <w:rsid w:val="00891B55"/>
    <w:rsid w:val="00891DBC"/>
    <w:rsid w:val="0089242D"/>
    <w:rsid w:val="00894390"/>
    <w:rsid w:val="008A1251"/>
    <w:rsid w:val="008A2FB3"/>
    <w:rsid w:val="008C296E"/>
    <w:rsid w:val="008D0A2F"/>
    <w:rsid w:val="008D3134"/>
    <w:rsid w:val="008D3BE2"/>
    <w:rsid w:val="008D76EC"/>
    <w:rsid w:val="008E1080"/>
    <w:rsid w:val="008E2D71"/>
    <w:rsid w:val="008F2A04"/>
    <w:rsid w:val="008F35BE"/>
    <w:rsid w:val="008F54BF"/>
    <w:rsid w:val="00903686"/>
    <w:rsid w:val="00905C1B"/>
    <w:rsid w:val="00906343"/>
    <w:rsid w:val="009125CE"/>
    <w:rsid w:val="009252F4"/>
    <w:rsid w:val="00927E05"/>
    <w:rsid w:val="0093377B"/>
    <w:rsid w:val="00934241"/>
    <w:rsid w:val="00950E0F"/>
    <w:rsid w:val="0095117A"/>
    <w:rsid w:val="00952831"/>
    <w:rsid w:val="00953DE5"/>
    <w:rsid w:val="00956FDD"/>
    <w:rsid w:val="00962CCF"/>
    <w:rsid w:val="00967CF8"/>
    <w:rsid w:val="00971CDA"/>
    <w:rsid w:val="0097690C"/>
    <w:rsid w:val="0098380E"/>
    <w:rsid w:val="00987294"/>
    <w:rsid w:val="00992D2E"/>
    <w:rsid w:val="009961B9"/>
    <w:rsid w:val="00996435"/>
    <w:rsid w:val="009A006E"/>
    <w:rsid w:val="009A0D56"/>
    <w:rsid w:val="009A4275"/>
    <w:rsid w:val="009A47A2"/>
    <w:rsid w:val="009A6D9A"/>
    <w:rsid w:val="009B2613"/>
    <w:rsid w:val="009B57E4"/>
    <w:rsid w:val="009C132B"/>
    <w:rsid w:val="009C4544"/>
    <w:rsid w:val="009C7CEF"/>
    <w:rsid w:val="009D1A84"/>
    <w:rsid w:val="009D6018"/>
    <w:rsid w:val="009D6053"/>
    <w:rsid w:val="009E3179"/>
    <w:rsid w:val="009E4DB0"/>
    <w:rsid w:val="009E4F4B"/>
    <w:rsid w:val="009E5FDE"/>
    <w:rsid w:val="009E7095"/>
    <w:rsid w:val="00A00A58"/>
    <w:rsid w:val="00A00CCD"/>
    <w:rsid w:val="00A13EB9"/>
    <w:rsid w:val="00A14446"/>
    <w:rsid w:val="00A155A0"/>
    <w:rsid w:val="00A1674E"/>
    <w:rsid w:val="00A217C2"/>
    <w:rsid w:val="00A27AA2"/>
    <w:rsid w:val="00A3200E"/>
    <w:rsid w:val="00A323A4"/>
    <w:rsid w:val="00A3638A"/>
    <w:rsid w:val="00A37484"/>
    <w:rsid w:val="00A40ECA"/>
    <w:rsid w:val="00A42147"/>
    <w:rsid w:val="00A45F87"/>
    <w:rsid w:val="00A54F56"/>
    <w:rsid w:val="00A55A03"/>
    <w:rsid w:val="00A55C75"/>
    <w:rsid w:val="00A56681"/>
    <w:rsid w:val="00A63320"/>
    <w:rsid w:val="00A741F0"/>
    <w:rsid w:val="00A7424E"/>
    <w:rsid w:val="00A7498E"/>
    <w:rsid w:val="00A846A9"/>
    <w:rsid w:val="00A91107"/>
    <w:rsid w:val="00A944CD"/>
    <w:rsid w:val="00A97D52"/>
    <w:rsid w:val="00AA25F7"/>
    <w:rsid w:val="00AA2C67"/>
    <w:rsid w:val="00AA5216"/>
    <w:rsid w:val="00AB402F"/>
    <w:rsid w:val="00AB64F0"/>
    <w:rsid w:val="00AC0023"/>
    <w:rsid w:val="00AC0635"/>
    <w:rsid w:val="00AC20C0"/>
    <w:rsid w:val="00AC4136"/>
    <w:rsid w:val="00AC5570"/>
    <w:rsid w:val="00AC5EC5"/>
    <w:rsid w:val="00AD07BD"/>
    <w:rsid w:val="00AD6841"/>
    <w:rsid w:val="00AF625F"/>
    <w:rsid w:val="00B00CAA"/>
    <w:rsid w:val="00B01EC5"/>
    <w:rsid w:val="00B0542F"/>
    <w:rsid w:val="00B14377"/>
    <w:rsid w:val="00B1733E"/>
    <w:rsid w:val="00B22E84"/>
    <w:rsid w:val="00B23DCB"/>
    <w:rsid w:val="00B24A99"/>
    <w:rsid w:val="00B256F4"/>
    <w:rsid w:val="00B25BEF"/>
    <w:rsid w:val="00B30BE6"/>
    <w:rsid w:val="00B35FCF"/>
    <w:rsid w:val="00B37311"/>
    <w:rsid w:val="00B37CB5"/>
    <w:rsid w:val="00B45785"/>
    <w:rsid w:val="00B5115C"/>
    <w:rsid w:val="00B62568"/>
    <w:rsid w:val="00B64092"/>
    <w:rsid w:val="00B70052"/>
    <w:rsid w:val="00B74E2B"/>
    <w:rsid w:val="00B7617A"/>
    <w:rsid w:val="00B8794E"/>
    <w:rsid w:val="00B90FC4"/>
    <w:rsid w:val="00B95FF1"/>
    <w:rsid w:val="00BA154E"/>
    <w:rsid w:val="00BA36C4"/>
    <w:rsid w:val="00BB46F9"/>
    <w:rsid w:val="00BB62F0"/>
    <w:rsid w:val="00BC04ED"/>
    <w:rsid w:val="00BC1586"/>
    <w:rsid w:val="00BC19DB"/>
    <w:rsid w:val="00BC1B51"/>
    <w:rsid w:val="00BC2456"/>
    <w:rsid w:val="00BC2597"/>
    <w:rsid w:val="00BC4D71"/>
    <w:rsid w:val="00BD0AFC"/>
    <w:rsid w:val="00BD3F16"/>
    <w:rsid w:val="00BE37FA"/>
    <w:rsid w:val="00BF2A56"/>
    <w:rsid w:val="00BF2C1D"/>
    <w:rsid w:val="00BF720B"/>
    <w:rsid w:val="00BF7F45"/>
    <w:rsid w:val="00C024E4"/>
    <w:rsid w:val="00C04511"/>
    <w:rsid w:val="00C10DD8"/>
    <w:rsid w:val="00C13956"/>
    <w:rsid w:val="00C16846"/>
    <w:rsid w:val="00C16F39"/>
    <w:rsid w:val="00C2649A"/>
    <w:rsid w:val="00C40979"/>
    <w:rsid w:val="00C4154B"/>
    <w:rsid w:val="00C4382F"/>
    <w:rsid w:val="00C45DE3"/>
    <w:rsid w:val="00C46ECA"/>
    <w:rsid w:val="00C470FB"/>
    <w:rsid w:val="00C47D3C"/>
    <w:rsid w:val="00C50C51"/>
    <w:rsid w:val="00C57DC5"/>
    <w:rsid w:val="00C6037C"/>
    <w:rsid w:val="00C62242"/>
    <w:rsid w:val="00C6326D"/>
    <w:rsid w:val="00C65D3F"/>
    <w:rsid w:val="00C7477E"/>
    <w:rsid w:val="00C90022"/>
    <w:rsid w:val="00C9456A"/>
    <w:rsid w:val="00C9490C"/>
    <w:rsid w:val="00CA38C9"/>
    <w:rsid w:val="00CA6492"/>
    <w:rsid w:val="00CB6FC7"/>
    <w:rsid w:val="00CC18B8"/>
    <w:rsid w:val="00CC19AC"/>
    <w:rsid w:val="00CC6362"/>
    <w:rsid w:val="00CD0D34"/>
    <w:rsid w:val="00CD1418"/>
    <w:rsid w:val="00CD163A"/>
    <w:rsid w:val="00CD1B12"/>
    <w:rsid w:val="00CD2295"/>
    <w:rsid w:val="00CD58E2"/>
    <w:rsid w:val="00CD7442"/>
    <w:rsid w:val="00CD78E8"/>
    <w:rsid w:val="00CE40BB"/>
    <w:rsid w:val="00D0056C"/>
    <w:rsid w:val="00D054B8"/>
    <w:rsid w:val="00D05A7C"/>
    <w:rsid w:val="00D05DA0"/>
    <w:rsid w:val="00D07C81"/>
    <w:rsid w:val="00D10656"/>
    <w:rsid w:val="00D24D64"/>
    <w:rsid w:val="00D25D15"/>
    <w:rsid w:val="00D25F7F"/>
    <w:rsid w:val="00D331EE"/>
    <w:rsid w:val="00D35851"/>
    <w:rsid w:val="00D37275"/>
    <w:rsid w:val="00D37469"/>
    <w:rsid w:val="00D50E12"/>
    <w:rsid w:val="00D519E7"/>
    <w:rsid w:val="00D53F64"/>
    <w:rsid w:val="00D60C4D"/>
    <w:rsid w:val="00D63499"/>
    <w:rsid w:val="00D708F8"/>
    <w:rsid w:val="00D71059"/>
    <w:rsid w:val="00D7683D"/>
    <w:rsid w:val="00D81FBF"/>
    <w:rsid w:val="00D81FFD"/>
    <w:rsid w:val="00D90B0F"/>
    <w:rsid w:val="00D92370"/>
    <w:rsid w:val="00D955EF"/>
    <w:rsid w:val="00DA1C0B"/>
    <w:rsid w:val="00DA4474"/>
    <w:rsid w:val="00DB2ABE"/>
    <w:rsid w:val="00DC04E6"/>
    <w:rsid w:val="00DC20C4"/>
    <w:rsid w:val="00DC2DD1"/>
    <w:rsid w:val="00DC7337"/>
    <w:rsid w:val="00DD26B1"/>
    <w:rsid w:val="00DD6770"/>
    <w:rsid w:val="00DE0904"/>
    <w:rsid w:val="00DE24EF"/>
    <w:rsid w:val="00DF1405"/>
    <w:rsid w:val="00DF23FC"/>
    <w:rsid w:val="00DF39CD"/>
    <w:rsid w:val="00DF449B"/>
    <w:rsid w:val="00DF4A1A"/>
    <w:rsid w:val="00DF4F81"/>
    <w:rsid w:val="00E06558"/>
    <w:rsid w:val="00E1154B"/>
    <w:rsid w:val="00E17503"/>
    <w:rsid w:val="00E17F8D"/>
    <w:rsid w:val="00E213F1"/>
    <w:rsid w:val="00E227E4"/>
    <w:rsid w:val="00E2664F"/>
    <w:rsid w:val="00E45F5F"/>
    <w:rsid w:val="00E52A4D"/>
    <w:rsid w:val="00E54E66"/>
    <w:rsid w:val="00E56316"/>
    <w:rsid w:val="00E56E57"/>
    <w:rsid w:val="00E672E5"/>
    <w:rsid w:val="00E73785"/>
    <w:rsid w:val="00E807F7"/>
    <w:rsid w:val="00E83646"/>
    <w:rsid w:val="00E86A60"/>
    <w:rsid w:val="00E86DC6"/>
    <w:rsid w:val="00E91D24"/>
    <w:rsid w:val="00E92F70"/>
    <w:rsid w:val="00E93DF8"/>
    <w:rsid w:val="00E96013"/>
    <w:rsid w:val="00EA24AB"/>
    <w:rsid w:val="00EA41C3"/>
    <w:rsid w:val="00EB2617"/>
    <w:rsid w:val="00EC064C"/>
    <w:rsid w:val="00EC0C28"/>
    <w:rsid w:val="00EC4534"/>
    <w:rsid w:val="00ED1CEB"/>
    <w:rsid w:val="00ED279F"/>
    <w:rsid w:val="00ED6BEF"/>
    <w:rsid w:val="00ED71DD"/>
    <w:rsid w:val="00EE0121"/>
    <w:rsid w:val="00EE65BD"/>
    <w:rsid w:val="00EF167F"/>
    <w:rsid w:val="00EF2642"/>
    <w:rsid w:val="00EF3681"/>
    <w:rsid w:val="00EF409B"/>
    <w:rsid w:val="00EF5BCF"/>
    <w:rsid w:val="00F06FDE"/>
    <w:rsid w:val="00F076D9"/>
    <w:rsid w:val="00F120CD"/>
    <w:rsid w:val="00F14253"/>
    <w:rsid w:val="00F20BC2"/>
    <w:rsid w:val="00F21AED"/>
    <w:rsid w:val="00F23C63"/>
    <w:rsid w:val="00F33D08"/>
    <w:rsid w:val="00F342E4"/>
    <w:rsid w:val="00F41491"/>
    <w:rsid w:val="00F43A50"/>
    <w:rsid w:val="00F44625"/>
    <w:rsid w:val="00F44B70"/>
    <w:rsid w:val="00F45A0C"/>
    <w:rsid w:val="00F55AD3"/>
    <w:rsid w:val="00F56F21"/>
    <w:rsid w:val="00F649D6"/>
    <w:rsid w:val="00F654DD"/>
    <w:rsid w:val="00F8286B"/>
    <w:rsid w:val="00FB13E3"/>
    <w:rsid w:val="00FC0935"/>
    <w:rsid w:val="00FC6969"/>
    <w:rsid w:val="00FD7B1D"/>
    <w:rsid w:val="00FE3E36"/>
    <w:rsid w:val="00FE40C8"/>
    <w:rsid w:val="00FF13A7"/>
    <w:rsid w:val="00FF222A"/>
    <w:rsid w:val="00FF3218"/>
    <w:rsid w:val="00FF452F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DBC15DDF-6C3D-443C-B0AD-20A65847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EC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6958DE"/>
    <w:pPr>
      <w:spacing w:before="80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link w:val="Foot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652D22"/>
    <w:pPr>
      <w:framePr w:hSpace="180" w:wrap="around" w:hAnchor="margin" w:y="-675"/>
      <w:spacing w:before="840"/>
      <w:jc w:val="center"/>
    </w:pPr>
    <w:rPr>
      <w:b/>
      <w:sz w:val="26"/>
      <w:lang w:val="ru-RU"/>
    </w:rPr>
  </w:style>
  <w:style w:type="paragraph" w:customStyle="1" w:styleId="Tabletext">
    <w:name w:val="Table_text"/>
    <w:basedOn w:val="Normal"/>
    <w:rsid w:val="003479C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3479C3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B01EC5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247DD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D1E2F"/>
    <w:rPr>
      <w:b/>
      <w:bCs/>
    </w:rPr>
  </w:style>
  <w:style w:type="paragraph" w:styleId="PlainText">
    <w:name w:val="Plain Text"/>
    <w:basedOn w:val="Normal"/>
    <w:link w:val="PlainTextChar"/>
    <w:unhideWhenUsed/>
    <w:rsid w:val="00883B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883BD2"/>
    <w:rPr>
      <w:rFonts w:ascii="Consolas" w:eastAsia="Calibri" w:hAnsi="Consolas"/>
      <w:sz w:val="21"/>
      <w:szCs w:val="21"/>
      <w:lang w:val="x-none" w:eastAsia="x-none"/>
    </w:rPr>
  </w:style>
  <w:style w:type="paragraph" w:styleId="ListParagraph">
    <w:name w:val="List Paragraph"/>
    <w:basedOn w:val="Normal"/>
    <w:uiPriority w:val="34"/>
    <w:qFormat/>
    <w:rsid w:val="00CD0D34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eastAsia="Calibri" w:cs="Arial"/>
      <w:szCs w:val="22"/>
      <w:lang w:val="en-US"/>
    </w:rPr>
  </w:style>
  <w:style w:type="paragraph" w:styleId="BalloonText">
    <w:name w:val="Balloon Text"/>
    <w:basedOn w:val="Normal"/>
    <w:link w:val="BalloonTextChar"/>
    <w:rsid w:val="0042527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5272"/>
    <w:rPr>
      <w:rFonts w:ascii="Tahoma" w:hAnsi="Tahoma" w:cs="Tahoma"/>
      <w:sz w:val="16"/>
      <w:szCs w:val="16"/>
      <w:lang w:val="en-GB" w:eastAsia="en-US"/>
    </w:rPr>
  </w:style>
  <w:style w:type="paragraph" w:customStyle="1" w:styleId="ECVNameField">
    <w:name w:val="_ECV_NameField"/>
    <w:basedOn w:val="Normal"/>
    <w:rsid w:val="00BC2456"/>
    <w:pPr>
      <w:widowControl w:val="0"/>
      <w:suppressLineNumbers/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overflowPunct/>
      <w:autoSpaceDE/>
      <w:autoSpaceDN/>
      <w:adjustRightInd/>
      <w:spacing w:before="0"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26"/>
      <w:szCs w:val="18"/>
      <w:lang w:eastAsia="hi-IN" w:bidi="hi-IN"/>
    </w:rPr>
  </w:style>
  <w:style w:type="paragraph" w:customStyle="1" w:styleId="ECVBlueBox">
    <w:name w:val="_ECV_BlueBox"/>
    <w:basedOn w:val="Normal"/>
    <w:rsid w:val="00BC2456"/>
    <w:pPr>
      <w:widowControl w:val="0"/>
      <w:suppressLineNumbers/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overflowPunct/>
      <w:autoSpaceDE/>
      <w:autoSpaceDN/>
      <w:adjustRightInd/>
      <w:spacing w:before="0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paragraph" w:customStyle="1" w:styleId="ECVSubSectionHeading">
    <w:name w:val="_ECV_SubSectionHeading"/>
    <w:basedOn w:val="Normal"/>
    <w:rsid w:val="00BC2456"/>
    <w:pPr>
      <w:widowControl w:val="0"/>
      <w:suppressLineNumbers/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overflowPunct/>
      <w:autoSpaceDE/>
      <w:autoSpaceDN/>
      <w:adjustRightInd/>
      <w:spacing w:before="0" w:line="100" w:lineRule="atLeast"/>
      <w:textAlignment w:val="auto"/>
    </w:pPr>
    <w:rPr>
      <w:rFonts w:ascii="Arial" w:eastAsia="SimSun" w:hAnsi="Arial" w:cs="Mangal"/>
      <w:color w:val="0E4194"/>
      <w:spacing w:val="-6"/>
      <w:kern w:val="1"/>
      <w:szCs w:val="24"/>
      <w:lang w:eastAsia="hi-IN" w:bidi="hi-IN"/>
    </w:rPr>
  </w:style>
  <w:style w:type="paragraph" w:customStyle="1" w:styleId="ECVLeftHeading">
    <w:name w:val="_ECV_LeftHeading"/>
    <w:basedOn w:val="Normal"/>
    <w:rsid w:val="00BC2456"/>
    <w:pPr>
      <w:widowControl w:val="0"/>
      <w:suppressLineNumbers/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overflowPunct/>
      <w:autoSpaceDE/>
      <w:autoSpaceDN/>
      <w:adjustRightInd/>
      <w:spacing w:before="0"/>
      <w:ind w:right="283"/>
      <w:jc w:val="right"/>
      <w:textAlignment w:val="auto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Normal"/>
    <w:rsid w:val="00BC2456"/>
    <w:pPr>
      <w:widowControl w:val="0"/>
      <w:suppressLineNumbers/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overflowPunct/>
      <w:autoSpaceDN/>
      <w:adjustRightInd/>
      <w:spacing w:before="0"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LeftDetails">
    <w:name w:val="_ECV_LeftDetails"/>
    <w:basedOn w:val="ECVLeftHeading"/>
    <w:rsid w:val="00BC2456"/>
    <w:pPr>
      <w:spacing w:before="23"/>
    </w:pPr>
    <w:rPr>
      <w:caps w:val="0"/>
    </w:rPr>
  </w:style>
  <w:style w:type="paragraph" w:customStyle="1" w:styleId="ECVSectionDetails">
    <w:name w:val="_ECV_SectionDetails"/>
    <w:basedOn w:val="Normal"/>
    <w:rsid w:val="00BC2456"/>
    <w:pPr>
      <w:widowControl w:val="0"/>
      <w:suppressLineNumbers/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overflowPunct/>
      <w:autoSpaceDN/>
      <w:adjustRightInd/>
      <w:spacing w:before="28"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character" w:customStyle="1" w:styleId="FooterChar">
    <w:name w:val="Footer Char"/>
    <w:basedOn w:val="DefaultParagraphFont"/>
    <w:link w:val="Footer"/>
    <w:rsid w:val="00781358"/>
    <w:rPr>
      <w:rFonts w:ascii="Calibri" w:hAnsi="Calibri"/>
      <w:caps/>
      <w:noProof/>
      <w:sz w:val="16"/>
      <w:lang w:val="en-GB" w:eastAsia="en-US"/>
    </w:rPr>
  </w:style>
  <w:style w:type="character" w:customStyle="1" w:styleId="eop">
    <w:name w:val="eop"/>
    <w:basedOn w:val="DefaultParagraphFont"/>
    <w:rsid w:val="00621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n/ITU-T/studygroups/2017-2020/20/Pages/default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16/Pages/default.aspx" TargetMode="External"/><Relationship Id="rId17" Type="http://schemas.openxmlformats.org/officeDocument/2006/relationships/hyperlink" Target="http://telecomworld.itu.int/Documents/WT18/WT18_Flyer-SMEs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telecomworld.itu.int/2018-event/sm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about/groups/Pages/sg11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ITU-D/CDS/sg/index.asp?lg=1&amp;sp=2018&amp;stg=2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itu.int/md/S17-CL-C-0120/e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120/en" TargetMode="External"/><Relationship Id="rId14" Type="http://schemas.openxmlformats.org/officeDocument/2006/relationships/hyperlink" Target="https://www.itu.int/net4/ITU-D/CDS/sg/index.asp?lg=1&amp;sp=2018&amp;stg=1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AC684-B549-41E9-95FF-02830CF37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PR_PP18.dotx</Template>
  <TotalTime>12</TotalTime>
  <Pages>6</Pages>
  <Words>1976</Words>
  <Characters>14065</Characters>
  <Application>Microsoft Office Word</Application>
  <DocSecurity>0</DocSecurity>
  <Lines>117</Lines>
  <Paragraphs>32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2" baseType="lpstr">
      <vt:lpstr>SMEs project</vt:lpstr>
      <vt:lpstr/>
    </vt:vector>
  </TitlesOfParts>
  <Manager>General Secretariat - Pool</Manager>
  <Company>International Telecommunication Union (ITU)</Company>
  <LinksUpToDate>false</LinksUpToDate>
  <CharactersWithSpaces>16009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SMEs project</dc:title>
  <dc:subject>Plenipotentiary Conference (PP-06)</dc:subject>
  <dc:creator>Komissarova, Olga</dc:creator>
  <cp:keywords>PP-18, Plenipotentiary</cp:keywords>
  <dc:description/>
  <cp:lastModifiedBy>Botalla, Sabine</cp:lastModifiedBy>
  <cp:revision>6</cp:revision>
  <cp:lastPrinted>2018-10-11T13:44:00Z</cp:lastPrinted>
  <dcterms:created xsi:type="dcterms:W3CDTF">2018-10-12T11:34:00Z</dcterms:created>
  <dcterms:modified xsi:type="dcterms:W3CDTF">2018-10-12T11:52:00Z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