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DC0C6B" w:rsidRDefault="00DC0C6B" w:rsidP="003D637A">
            <w:pPr>
              <w:spacing w:before="0"/>
              <w:rPr>
                <w:rFonts w:cstheme="minorHAnsi"/>
                <w:szCs w:val="24"/>
                <w:lang w:val="fr-CH"/>
              </w:rPr>
            </w:pPr>
            <w:r w:rsidRPr="00DC0C6B">
              <w:rPr>
                <w:rFonts w:cstheme="minorHAnsi"/>
                <w:b/>
                <w:szCs w:val="24"/>
                <w:lang w:val="fr-CH"/>
              </w:rPr>
              <w:t>Révision 1 du</w:t>
            </w:r>
            <w:r w:rsidRPr="00DC0C6B">
              <w:rPr>
                <w:rFonts w:cstheme="minorHAnsi"/>
                <w:b/>
                <w:szCs w:val="24"/>
                <w:lang w:val="fr-CH"/>
              </w:rPr>
              <w:br/>
            </w:r>
            <w:r>
              <w:rPr>
                <w:rFonts w:cstheme="minorHAnsi"/>
                <w:b/>
                <w:szCs w:val="24"/>
                <w:lang w:val="fr-CH"/>
              </w:rPr>
              <w:t>Document 44</w:t>
            </w:r>
            <w:r w:rsidR="00417658" w:rsidRPr="00DC0C6B">
              <w:rPr>
                <w:rFonts w:cstheme="minorHAnsi"/>
                <w:b/>
                <w:szCs w:val="24"/>
                <w:lang w:val="fr-CH"/>
              </w:rPr>
              <w:t>-F</w:t>
            </w:r>
          </w:p>
        </w:tc>
      </w:tr>
      <w:tr w:rsidR="00BD1614" w:rsidRPr="002A6F8F" w:rsidTr="006A046E">
        <w:trPr>
          <w:cantSplit/>
        </w:trPr>
        <w:tc>
          <w:tcPr>
            <w:tcW w:w="6911" w:type="dxa"/>
          </w:tcPr>
          <w:p w:rsidR="00BD1614" w:rsidRPr="00DC0C6B" w:rsidRDefault="00BD1614" w:rsidP="003D637A">
            <w:pPr>
              <w:spacing w:before="0"/>
              <w:rPr>
                <w:rFonts w:cstheme="minorHAnsi"/>
                <w:b/>
                <w:szCs w:val="24"/>
                <w:lang w:val="fr-CH"/>
              </w:rPr>
            </w:pPr>
          </w:p>
        </w:tc>
        <w:tc>
          <w:tcPr>
            <w:tcW w:w="3120" w:type="dxa"/>
          </w:tcPr>
          <w:p w:rsidR="00BD1614" w:rsidRPr="00DC0C6B" w:rsidRDefault="00DC0C6B" w:rsidP="003D637A">
            <w:pPr>
              <w:spacing w:before="0"/>
              <w:rPr>
                <w:rFonts w:cstheme="minorHAnsi"/>
                <w:b/>
                <w:szCs w:val="24"/>
                <w:lang w:val="fr-CH"/>
              </w:rPr>
            </w:pPr>
            <w:r>
              <w:rPr>
                <w:rFonts w:cstheme="minorHAnsi"/>
                <w:b/>
                <w:szCs w:val="24"/>
                <w:lang w:val="fr-CH"/>
              </w:rPr>
              <w:t>30 juillet 2018</w:t>
            </w:r>
          </w:p>
        </w:tc>
      </w:tr>
      <w:tr w:rsidR="00BD1614" w:rsidRPr="002A6F8F" w:rsidTr="006A046E">
        <w:trPr>
          <w:cantSplit/>
        </w:trPr>
        <w:tc>
          <w:tcPr>
            <w:tcW w:w="6911" w:type="dxa"/>
          </w:tcPr>
          <w:p w:rsidR="00BD1614" w:rsidRPr="00DC0C6B" w:rsidRDefault="00BD1614" w:rsidP="003D637A">
            <w:pPr>
              <w:spacing w:before="0"/>
              <w:rPr>
                <w:rFonts w:cstheme="minorHAnsi"/>
                <w:b/>
                <w:smallCaps/>
                <w:szCs w:val="24"/>
                <w:lang w:val="fr-CH"/>
              </w:rPr>
            </w:pPr>
          </w:p>
        </w:tc>
        <w:tc>
          <w:tcPr>
            <w:tcW w:w="3120" w:type="dxa"/>
          </w:tcPr>
          <w:p w:rsidR="00BD1614" w:rsidRPr="00DC0C6B" w:rsidRDefault="00417658" w:rsidP="003D637A">
            <w:pPr>
              <w:spacing w:before="0"/>
              <w:rPr>
                <w:rFonts w:cstheme="minorHAnsi"/>
                <w:b/>
                <w:szCs w:val="24"/>
                <w:lang w:val="fr-CH"/>
              </w:rPr>
            </w:pPr>
            <w:r w:rsidRPr="00DC0C6B">
              <w:rPr>
                <w:rFonts w:cstheme="minorHAnsi"/>
                <w:b/>
                <w:szCs w:val="24"/>
                <w:lang w:val="fr-CH"/>
              </w:rPr>
              <w:t xml:space="preserve">Original: </w:t>
            </w:r>
            <w:r w:rsidR="00DC0C6B">
              <w:rPr>
                <w:rFonts w:cstheme="minorHAnsi"/>
                <w:b/>
                <w:szCs w:val="24"/>
                <w:lang w:val="fr-CH"/>
              </w:rPr>
              <w:t>russe/</w:t>
            </w:r>
            <w:r w:rsidRPr="00DC0C6B">
              <w:rPr>
                <w:rFonts w:cstheme="minorHAnsi"/>
                <w:b/>
                <w:szCs w:val="24"/>
                <w:lang w:val="fr-CH"/>
              </w:rPr>
              <w:t>anglais</w:t>
            </w:r>
          </w:p>
        </w:tc>
      </w:tr>
      <w:tr w:rsidR="00BD1614" w:rsidRPr="002A6F8F" w:rsidTr="006A046E">
        <w:trPr>
          <w:cantSplit/>
        </w:trPr>
        <w:tc>
          <w:tcPr>
            <w:tcW w:w="10031" w:type="dxa"/>
            <w:gridSpan w:val="2"/>
          </w:tcPr>
          <w:p w:rsidR="00BD1614" w:rsidRPr="00DC0C6B" w:rsidRDefault="00BD1614" w:rsidP="006A046E">
            <w:pPr>
              <w:spacing w:before="0" w:line="240" w:lineRule="atLeast"/>
              <w:rPr>
                <w:rFonts w:cstheme="minorHAnsi"/>
                <w:b/>
                <w:szCs w:val="24"/>
                <w:lang w:val="fr-CH"/>
              </w:rPr>
            </w:pPr>
          </w:p>
        </w:tc>
      </w:tr>
      <w:tr w:rsidR="00DC0C6B" w:rsidRPr="002A6F8F" w:rsidTr="006A046E">
        <w:trPr>
          <w:cantSplit/>
        </w:trPr>
        <w:tc>
          <w:tcPr>
            <w:tcW w:w="10031" w:type="dxa"/>
            <w:gridSpan w:val="2"/>
          </w:tcPr>
          <w:p w:rsidR="00DC0C6B" w:rsidRPr="00E0052B" w:rsidRDefault="00DC0C6B" w:rsidP="00DC0C6B">
            <w:pPr>
              <w:pStyle w:val="Source"/>
            </w:pPr>
            <w:bookmarkStart w:id="5" w:name="dsource" w:colFirst="0" w:colLast="0"/>
            <w:bookmarkEnd w:id="4"/>
            <w:r w:rsidRPr="00E0052B">
              <w:t>Note du Secrétaire général</w:t>
            </w:r>
          </w:p>
        </w:tc>
      </w:tr>
      <w:tr w:rsidR="00DC0C6B" w:rsidRPr="002A6F8F" w:rsidTr="006A046E">
        <w:trPr>
          <w:cantSplit/>
        </w:trPr>
        <w:tc>
          <w:tcPr>
            <w:tcW w:w="10031" w:type="dxa"/>
            <w:gridSpan w:val="2"/>
          </w:tcPr>
          <w:p w:rsidR="00DC0C6B" w:rsidRPr="00E0052B" w:rsidRDefault="00DC0C6B" w:rsidP="00DC0C6B">
            <w:pPr>
              <w:pStyle w:val="Title1"/>
            </w:pPr>
            <w:bookmarkStart w:id="6" w:name="dtitle1" w:colFirst="0" w:colLast="0"/>
            <w:bookmarkEnd w:id="5"/>
            <w:r w:rsidRPr="00E0052B">
              <w:t xml:space="preserve">CANDIDATURE AU POSTE DE MEMBRE DU COMITÉ DU </w:t>
            </w:r>
            <w:r w:rsidR="00A43348">
              <w:br/>
            </w:r>
            <w:r w:rsidRPr="00E0052B">
              <w:t>RÈGLEMENT DES RADIOCOMMUNICATIONS (rrb)</w:t>
            </w:r>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tbl>
    <w:bookmarkEnd w:id="7"/>
    <w:p w:rsidR="00DC0C6B" w:rsidRPr="00E0052B" w:rsidRDefault="00DC0C6B" w:rsidP="00880BD7">
      <w:pPr>
        <w:spacing w:before="360"/>
      </w:pPr>
      <w:r w:rsidRPr="00E0052B">
        <w:t>En complément des informations données dans le Document 3, j</w:t>
      </w:r>
      <w:r w:rsidR="00A43348">
        <w:t>'</w:t>
      </w:r>
      <w:r w:rsidRPr="00E0052B">
        <w:t>ai l</w:t>
      </w:r>
      <w:r w:rsidR="00A43348">
        <w:t>'</w:t>
      </w:r>
      <w:r w:rsidRPr="00E0052B">
        <w:t>honneur de transmettre à la Conférence, en annexe, la candidature de:</w:t>
      </w:r>
    </w:p>
    <w:p w:rsidR="00DC0C6B" w:rsidRPr="00A43348" w:rsidRDefault="00DC0C6B" w:rsidP="00880BD7">
      <w:pPr>
        <w:spacing w:before="240" w:after="240"/>
        <w:jc w:val="center"/>
        <w:rPr>
          <w:b/>
          <w:bCs/>
        </w:rPr>
      </w:pPr>
      <w:r w:rsidRPr="00A43348">
        <w:rPr>
          <w:b/>
          <w:bCs/>
        </w:rPr>
        <w:t>M. Nikolay Varlamov (Fédération de Russie)</w:t>
      </w:r>
    </w:p>
    <w:p w:rsidR="00DC0C6B" w:rsidRPr="00E0052B" w:rsidRDefault="00DC0C6B" w:rsidP="00A43348">
      <w:r w:rsidRPr="00E0052B">
        <w:t>au poste de membre du Comité du Règlement des radiocommunications.</w:t>
      </w:r>
    </w:p>
    <w:p w:rsidR="00DC0C6B" w:rsidRPr="00E0052B" w:rsidRDefault="00DC0C6B" w:rsidP="00880BD7">
      <w:pPr>
        <w:tabs>
          <w:tab w:val="clear" w:pos="567"/>
          <w:tab w:val="clear" w:pos="1134"/>
          <w:tab w:val="clear" w:pos="1701"/>
          <w:tab w:val="clear" w:pos="2268"/>
          <w:tab w:val="clear" w:pos="2835"/>
          <w:tab w:val="center" w:pos="6804"/>
        </w:tabs>
        <w:spacing w:before="840"/>
        <w:rPr>
          <w:rFonts w:asciiTheme="minorHAnsi" w:hAnsiTheme="minorHAnsi" w:cstheme="minorHAnsi"/>
        </w:rPr>
      </w:pPr>
      <w:r w:rsidRPr="00E0052B">
        <w:rPr>
          <w:rFonts w:asciiTheme="minorHAnsi" w:hAnsiTheme="minorHAnsi" w:cstheme="minorHAnsi"/>
        </w:rPr>
        <w:tab/>
        <w:t>Houlin ZHAO</w:t>
      </w:r>
      <w:r w:rsidRPr="00E0052B">
        <w:rPr>
          <w:rFonts w:asciiTheme="minorHAnsi" w:hAnsiTheme="minorHAnsi" w:cstheme="minorHAnsi"/>
        </w:rPr>
        <w:br/>
      </w:r>
      <w:r w:rsidRPr="00E0052B">
        <w:rPr>
          <w:rFonts w:asciiTheme="minorHAnsi" w:hAnsiTheme="minorHAnsi" w:cstheme="minorHAnsi"/>
        </w:rPr>
        <w:tab/>
        <w:t>Secrétaire général</w:t>
      </w:r>
    </w:p>
    <w:p w:rsidR="00DC0C6B" w:rsidRPr="00E0052B" w:rsidRDefault="00DC0C6B" w:rsidP="00880BD7">
      <w:pPr>
        <w:tabs>
          <w:tab w:val="center" w:pos="6804"/>
        </w:tabs>
        <w:spacing w:before="2040"/>
        <w:rPr>
          <w:rFonts w:asciiTheme="minorHAnsi" w:hAnsiTheme="minorHAnsi" w:cstheme="minorHAnsi"/>
        </w:rPr>
      </w:pPr>
      <w:r w:rsidRPr="00E0052B">
        <w:rPr>
          <w:rFonts w:asciiTheme="minorHAnsi" w:hAnsiTheme="minorHAnsi" w:cstheme="minorHAnsi"/>
          <w:b/>
          <w:bCs/>
        </w:rPr>
        <w:t>Annexe</w:t>
      </w:r>
      <w:r w:rsidRPr="00880BD7">
        <w:rPr>
          <w:rFonts w:asciiTheme="minorHAnsi" w:hAnsiTheme="minorHAnsi" w:cstheme="minorHAnsi"/>
        </w:rPr>
        <w:t xml:space="preserve">: </w:t>
      </w:r>
      <w:r w:rsidRPr="00E0052B">
        <w:rPr>
          <w:rFonts w:asciiTheme="minorHAnsi" w:hAnsiTheme="minorHAnsi" w:cstheme="minorHAnsi"/>
        </w:rPr>
        <w:t>1</w:t>
      </w:r>
    </w:p>
    <w:p w:rsidR="00DC0C6B" w:rsidRPr="00E0052B" w:rsidRDefault="00DC0C6B" w:rsidP="00DC0C6B">
      <w:pPr>
        <w:pStyle w:val="AnnexNo"/>
      </w:pPr>
      <w:r w:rsidRPr="00E0052B">
        <w:br w:type="page"/>
      </w:r>
      <w:r w:rsidRPr="00E0052B">
        <w:lastRenderedPageBreak/>
        <w:t>ANNEXE</w:t>
      </w:r>
    </w:p>
    <w:p w:rsidR="00DC0C6B" w:rsidRPr="00E0052B" w:rsidRDefault="00DC0C6B" w:rsidP="00A43348">
      <w:pPr>
        <w:pStyle w:val="Annextitle"/>
        <w:rPr>
          <w:color w:val="000000"/>
          <w:szCs w:val="22"/>
        </w:rPr>
      </w:pPr>
      <w:r w:rsidRPr="00E0052B">
        <w:t xml:space="preserve">MINISTRE DU DÉVELOPPEMENT NUMÉRIQUE, DES COMMUNICATIONS </w:t>
      </w:r>
      <w:r w:rsidR="00A43348">
        <w:br/>
      </w:r>
      <w:r w:rsidRPr="00E0052B">
        <w:t>ET DES MÉDIAS DE LA FÉDÉRATION DE RUSSIE</w:t>
      </w:r>
    </w:p>
    <w:p w:rsidR="00DC0C6B" w:rsidRPr="00E0052B" w:rsidRDefault="00DC0C6B" w:rsidP="00DC0C6B">
      <w:pPr>
        <w:pStyle w:val="Normalaftertitle"/>
      </w:pPr>
      <w:r w:rsidRPr="00E0052B">
        <w:t>7 Tverskaya str., Moscou, 125375, Fédération de Russie</w:t>
      </w:r>
    </w:p>
    <w:p w:rsidR="00DC0C6B" w:rsidRPr="00E0052B" w:rsidRDefault="00DC0C6B" w:rsidP="00DC0C6B">
      <w:pPr>
        <w:tabs>
          <w:tab w:val="clear" w:pos="567"/>
          <w:tab w:val="clear" w:pos="1701"/>
          <w:tab w:val="clear" w:pos="2268"/>
          <w:tab w:val="clear" w:pos="2835"/>
          <w:tab w:val="left" w:pos="6237"/>
          <w:tab w:val="left" w:pos="7307"/>
        </w:tabs>
        <w:spacing w:before="0"/>
      </w:pPr>
      <w:r w:rsidRPr="00E0052B">
        <w:t>Fax: +7(495)771-8002</w:t>
      </w:r>
    </w:p>
    <w:p w:rsidR="00DC0C6B" w:rsidRPr="00E0052B" w:rsidRDefault="00A43348" w:rsidP="00880BD7">
      <w:pPr>
        <w:tabs>
          <w:tab w:val="clear" w:pos="567"/>
          <w:tab w:val="clear" w:pos="1134"/>
          <w:tab w:val="clear" w:pos="1701"/>
          <w:tab w:val="clear" w:pos="2268"/>
          <w:tab w:val="clear" w:pos="2835"/>
          <w:tab w:val="right" w:pos="9639"/>
        </w:tabs>
        <w:overflowPunct/>
        <w:autoSpaceDE/>
        <w:autoSpaceDN/>
        <w:adjustRightInd/>
        <w:spacing w:before="240" w:after="240"/>
        <w:textAlignment w:val="auto"/>
        <w:rPr>
          <w:rFonts w:asciiTheme="minorHAnsi" w:hAnsiTheme="minorHAnsi" w:cs="Calibri"/>
          <w:szCs w:val="22"/>
        </w:rPr>
      </w:pPr>
      <w:r>
        <w:rPr>
          <w:rFonts w:asciiTheme="minorHAnsi" w:hAnsiTheme="minorHAnsi" w:cs="Calibri"/>
          <w:szCs w:val="22"/>
        </w:rPr>
        <w:t xml:space="preserve">Le </w:t>
      </w:r>
      <w:r w:rsidR="00DC0C6B" w:rsidRPr="00E0052B">
        <w:rPr>
          <w:rFonts w:asciiTheme="minorHAnsi" w:hAnsiTheme="minorHAnsi" w:cs="Calibri"/>
          <w:szCs w:val="22"/>
        </w:rPr>
        <w:t>18 juillet 2018</w:t>
      </w:r>
      <w:r w:rsidR="00DC0C6B" w:rsidRPr="00E0052B">
        <w:rPr>
          <w:rFonts w:asciiTheme="minorHAnsi" w:hAnsiTheme="minorHAnsi" w:cs="Calibri"/>
          <w:szCs w:val="22"/>
        </w:rPr>
        <w:tab/>
      </w:r>
      <w:r w:rsidR="00880BD7">
        <w:rPr>
          <w:rFonts w:asciiTheme="minorHAnsi" w:hAnsiTheme="minorHAnsi" w:cs="Calibri"/>
          <w:szCs w:val="22"/>
        </w:rPr>
        <w:t>N°</w:t>
      </w:r>
      <w:r w:rsidR="00DC0C6B" w:rsidRPr="00E0052B">
        <w:rPr>
          <w:rFonts w:asciiTheme="minorHAnsi" w:hAnsiTheme="minorHAnsi" w:cs="Calibri"/>
          <w:szCs w:val="22"/>
        </w:rPr>
        <w:t xml:space="preserve"> KN-P16/116/17307</w:t>
      </w:r>
    </w:p>
    <w:p w:rsidR="00DC0C6B" w:rsidRPr="00E0052B" w:rsidRDefault="00A43348" w:rsidP="00DC0C6B">
      <w:pPr>
        <w:tabs>
          <w:tab w:val="clear" w:pos="567"/>
          <w:tab w:val="clear" w:pos="1134"/>
          <w:tab w:val="clear" w:pos="1701"/>
          <w:tab w:val="clear" w:pos="2268"/>
          <w:tab w:val="clear" w:pos="2835"/>
        </w:tabs>
        <w:overflowPunct/>
        <w:autoSpaceDE/>
        <w:autoSpaceDN/>
        <w:adjustRightInd/>
        <w:spacing w:before="0"/>
        <w:ind w:left="1134" w:hanging="1134"/>
        <w:textAlignment w:val="auto"/>
        <w:rPr>
          <w:rFonts w:asciiTheme="minorHAnsi" w:hAnsiTheme="minorHAnsi" w:cs="Calibri"/>
          <w:color w:val="000000"/>
          <w:szCs w:val="22"/>
        </w:rPr>
      </w:pPr>
      <w:r>
        <w:rPr>
          <w:rFonts w:asciiTheme="minorHAnsi" w:hAnsiTheme="minorHAnsi" w:cs="Calibri"/>
          <w:b/>
          <w:szCs w:val="22"/>
        </w:rPr>
        <w:t>A</w:t>
      </w:r>
      <w:r w:rsidR="00DC0C6B" w:rsidRPr="00E0052B">
        <w:rPr>
          <w:rFonts w:asciiTheme="minorHAnsi" w:hAnsiTheme="minorHAnsi" w:cs="Calibri"/>
          <w:szCs w:val="22"/>
        </w:rPr>
        <w:t xml:space="preserve">: </w:t>
      </w:r>
      <w:r w:rsidR="00DC0C6B" w:rsidRPr="00E0052B">
        <w:rPr>
          <w:rFonts w:asciiTheme="minorHAnsi" w:hAnsiTheme="minorHAnsi" w:cs="Calibri"/>
          <w:szCs w:val="22"/>
        </w:rPr>
        <w:tab/>
        <w:t xml:space="preserve">S. E. M. </w:t>
      </w:r>
      <w:r w:rsidR="00DC0C6B" w:rsidRPr="00E0052B">
        <w:rPr>
          <w:rFonts w:asciiTheme="minorHAnsi" w:hAnsiTheme="minorHAnsi" w:cs="Calibri"/>
          <w:color w:val="000000"/>
          <w:szCs w:val="22"/>
        </w:rPr>
        <w:t>Houlin Zhao</w:t>
      </w:r>
      <w:r w:rsidR="00DC0C6B" w:rsidRPr="00E0052B">
        <w:rPr>
          <w:rFonts w:asciiTheme="minorHAnsi" w:hAnsiTheme="minorHAnsi" w:cs="Calibri"/>
          <w:color w:val="000000"/>
          <w:szCs w:val="22"/>
        </w:rPr>
        <w:br/>
        <w:t>Secrétaire général de l</w:t>
      </w:r>
      <w:r>
        <w:rPr>
          <w:rFonts w:asciiTheme="minorHAnsi" w:hAnsiTheme="minorHAnsi" w:cs="Calibri"/>
          <w:color w:val="000000"/>
          <w:szCs w:val="22"/>
        </w:rPr>
        <w:t>'</w:t>
      </w:r>
      <w:r w:rsidR="00DC0C6B" w:rsidRPr="00E0052B">
        <w:rPr>
          <w:rFonts w:asciiTheme="minorHAnsi" w:hAnsiTheme="minorHAnsi" w:cs="Calibri"/>
          <w:color w:val="000000"/>
          <w:szCs w:val="22"/>
        </w:rPr>
        <w:t>UIT</w:t>
      </w:r>
      <w:r w:rsidR="00DC0C6B" w:rsidRPr="00E0052B">
        <w:rPr>
          <w:rFonts w:asciiTheme="minorHAnsi" w:hAnsiTheme="minorHAnsi" w:cs="Calibri"/>
          <w:color w:val="000000"/>
          <w:szCs w:val="22"/>
        </w:rPr>
        <w:br/>
        <w:t>Genève</w:t>
      </w:r>
    </w:p>
    <w:p w:rsidR="00DC0C6B" w:rsidRPr="00E0052B" w:rsidRDefault="00DC0C6B" w:rsidP="00880BD7">
      <w:pPr>
        <w:tabs>
          <w:tab w:val="left" w:pos="4350"/>
          <w:tab w:val="center" w:pos="4822"/>
          <w:tab w:val="center" w:pos="6804"/>
        </w:tabs>
        <w:spacing w:before="480"/>
      </w:pPr>
      <w:r w:rsidRPr="00E0052B">
        <w:t>Monsieur le Secrétaire général,</w:t>
      </w:r>
    </w:p>
    <w:p w:rsidR="00DC0C6B" w:rsidRPr="00E0052B" w:rsidRDefault="00DC0C6B" w:rsidP="00DC0C6B">
      <w:pPr>
        <w:tabs>
          <w:tab w:val="left" w:pos="4350"/>
          <w:tab w:val="center" w:pos="4822"/>
          <w:tab w:val="center" w:pos="6804"/>
        </w:tabs>
      </w:pPr>
      <w:r w:rsidRPr="00E0052B">
        <w:t>J</w:t>
      </w:r>
      <w:r w:rsidR="00A43348">
        <w:t>'</w:t>
      </w:r>
      <w:r w:rsidRPr="00E0052B">
        <w:t>ai l</w:t>
      </w:r>
      <w:r w:rsidR="00A43348">
        <w:t>'</w:t>
      </w:r>
      <w:r w:rsidRPr="00E0052B">
        <w:t>honneur de porter à votre connaissance que l</w:t>
      </w:r>
      <w:r w:rsidR="00A43348">
        <w:t>'</w:t>
      </w:r>
      <w:r w:rsidRPr="00E0052B">
        <w:t>Administration de la Fédération de Russie a décidé de présenter la candidature de M. Nikolay Varlamov au poste de membre du RRB l</w:t>
      </w:r>
      <w:r w:rsidR="00A43348">
        <w:t>'</w:t>
      </w:r>
      <w:r w:rsidRPr="00E0052B">
        <w:t>occasion des élections qui se tiendront pendant la Conférence de plénipotentiaires de l</w:t>
      </w:r>
      <w:r w:rsidR="00A43348">
        <w:t>'</w:t>
      </w:r>
      <w:r w:rsidRPr="00E0052B">
        <w:t>UIT, qui aura lieu à Dubaï (Emirats arabes unis) du 29 octobre au 16 novembre 2018.</w:t>
      </w:r>
    </w:p>
    <w:p w:rsidR="00DC0C6B" w:rsidRPr="00E0052B" w:rsidRDefault="00DC0C6B" w:rsidP="00DC0C6B">
      <w:pPr>
        <w:tabs>
          <w:tab w:val="left" w:pos="4350"/>
          <w:tab w:val="center" w:pos="4822"/>
          <w:tab w:val="center" w:pos="6804"/>
        </w:tabs>
      </w:pPr>
      <w:r w:rsidRPr="00E0052B">
        <w:t xml:space="preserve">M. Varlamov occupe la fonction de chef de département au sein du Radio </w:t>
      </w:r>
      <w:r>
        <w:t>Resarch</w:t>
      </w:r>
      <w:r w:rsidRPr="00E0052B">
        <w:t xml:space="preserve"> &amp; Development Institute (NIIR) (Institut de recherche et de développement des radiocommunications) et jouit d</w:t>
      </w:r>
      <w:r w:rsidR="00A43348">
        <w:t>'</w:t>
      </w:r>
      <w:r w:rsidRPr="00E0052B">
        <w:t>une expérience scientifique</w:t>
      </w:r>
      <w:r>
        <w:t>,</w:t>
      </w:r>
      <w:r w:rsidRPr="00E0052B">
        <w:t xml:space="preserve"> technique et administrative de 19 ans dans ce domaine aux niveaux national et international. Il a participé activement à de nombreuses conférences mondiales et régionales des radiocommunications et a participé directement à la définition des conditions techniques applicables au partage entre les services de radiocommunication ainsi qu</w:t>
      </w:r>
      <w:r w:rsidR="00A43348">
        <w:t>'</w:t>
      </w:r>
      <w:r w:rsidRPr="00E0052B">
        <w:t>à l</w:t>
      </w:r>
      <w:r w:rsidR="00A43348">
        <w:t>'</w:t>
      </w:r>
      <w:r w:rsidRPr="00E0052B">
        <w:t>élaboration des dispositions réglementaires correspondantes au titre des points de l</w:t>
      </w:r>
      <w:r w:rsidR="00A43348">
        <w:t>'</w:t>
      </w:r>
      <w:r w:rsidRPr="00E0052B">
        <w:t>ordre du jour des conférences en question.</w:t>
      </w:r>
    </w:p>
    <w:p w:rsidR="00DC0C6B" w:rsidRPr="00E0052B" w:rsidRDefault="00DC0C6B" w:rsidP="00DC0C6B">
      <w:pPr>
        <w:tabs>
          <w:tab w:val="left" w:pos="4350"/>
          <w:tab w:val="center" w:pos="4822"/>
          <w:tab w:val="center" w:pos="6804"/>
        </w:tabs>
      </w:pPr>
      <w:r w:rsidRPr="00E0052B">
        <w:t>M. Varlamov est un expert hautement qualifié dans le domaine de la gestion du spectre, il dispose d</w:t>
      </w:r>
      <w:r w:rsidR="00A43348">
        <w:t>'</w:t>
      </w:r>
      <w:r w:rsidRPr="00E0052B">
        <w:t>une vaste expérience professionnelle au niveau international et il est doté des qualités personnelles et du professionnalisme requis pour le poste de membre du Comité du Règlement des radiocommunications.</w:t>
      </w:r>
    </w:p>
    <w:p w:rsidR="00DC0C6B" w:rsidRPr="00E0052B" w:rsidRDefault="00DC0C6B" w:rsidP="00DC0C6B">
      <w:pPr>
        <w:tabs>
          <w:tab w:val="left" w:pos="4350"/>
          <w:tab w:val="center" w:pos="4822"/>
          <w:tab w:val="center" w:pos="6804"/>
        </w:tabs>
      </w:pPr>
      <w:r w:rsidRPr="00E0052B">
        <w:t>Je suis convaincu que la participation de M. Varlamov aux travaux du RRB contribuera à consolider les positions et renforcer le rôle de l</w:t>
      </w:r>
      <w:r w:rsidR="00A43348">
        <w:t>'</w:t>
      </w:r>
      <w:r w:rsidRPr="00E0052B">
        <w:t>UIT dans le monde de l</w:t>
      </w:r>
      <w:r w:rsidR="00A43348">
        <w:t>'</w:t>
      </w:r>
      <w:r w:rsidRPr="00E0052B">
        <w:t>information.</w:t>
      </w:r>
    </w:p>
    <w:p w:rsidR="00DC0C6B" w:rsidRPr="00E0052B" w:rsidRDefault="00DC0C6B" w:rsidP="00DC0C6B">
      <w:pPr>
        <w:tabs>
          <w:tab w:val="left" w:pos="4350"/>
          <w:tab w:val="center" w:pos="4822"/>
          <w:tab w:val="center" w:pos="6804"/>
        </w:tabs>
      </w:pPr>
      <w:r w:rsidRPr="00E0052B">
        <w:t>Je saisis cette occasion pour vous assurer, Monsieur le Secrétaire général, de l</w:t>
      </w:r>
      <w:r w:rsidR="00A43348">
        <w:t>'</w:t>
      </w:r>
      <w:r w:rsidRPr="00E0052B">
        <w:t>expression de ma très haute considération.</w:t>
      </w:r>
    </w:p>
    <w:p w:rsidR="00DC0C6B" w:rsidRPr="00E0052B" w:rsidRDefault="00DC0C6B" w:rsidP="00880BD7">
      <w:pPr>
        <w:tabs>
          <w:tab w:val="left" w:pos="4350"/>
          <w:tab w:val="center" w:pos="4822"/>
          <w:tab w:val="center" w:pos="6804"/>
        </w:tabs>
        <w:spacing w:before="840"/>
      </w:pPr>
      <w:r w:rsidRPr="00E0052B">
        <w:t>[Sceau du Ministère]</w:t>
      </w:r>
    </w:p>
    <w:p w:rsidR="00DC0C6B" w:rsidRPr="00E0052B" w:rsidRDefault="00DC0C6B" w:rsidP="00DC0C6B">
      <w:pPr>
        <w:tabs>
          <w:tab w:val="left" w:pos="4350"/>
          <w:tab w:val="center" w:pos="4822"/>
          <w:tab w:val="center" w:pos="6804"/>
        </w:tabs>
        <w:rPr>
          <w:rFonts w:asciiTheme="minorHAnsi" w:hAnsiTheme="minorHAnsi" w:cstheme="majorBidi"/>
          <w:szCs w:val="24"/>
        </w:rPr>
      </w:pPr>
      <w:r w:rsidRPr="00E0052B">
        <w:t>Konstantin Noskov</w:t>
      </w:r>
    </w:p>
    <w:p w:rsidR="00DC0C6B" w:rsidRPr="00E0052B" w:rsidRDefault="00DC0C6B" w:rsidP="00DC0C6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E0052B">
        <w:rPr>
          <w:rFonts w:asciiTheme="minorHAnsi" w:hAnsiTheme="minorHAnsi" w:cstheme="minorHAnsi"/>
        </w:rPr>
        <w:br w:type="page"/>
      </w:r>
    </w:p>
    <w:tbl>
      <w:tblPr>
        <w:tblW w:w="9639" w:type="dxa"/>
        <w:tblInd w:w="108" w:type="dxa"/>
        <w:tblBorders>
          <w:top w:val="single" w:sz="4" w:space="0" w:color="auto"/>
        </w:tblBorders>
        <w:tblLayout w:type="fixed"/>
        <w:tblLook w:val="01E0" w:firstRow="1" w:lastRow="1" w:firstColumn="1" w:lastColumn="1" w:noHBand="0" w:noVBand="0"/>
      </w:tblPr>
      <w:tblGrid>
        <w:gridCol w:w="1843"/>
        <w:gridCol w:w="4501"/>
        <w:gridCol w:w="69"/>
        <w:gridCol w:w="3226"/>
      </w:tblGrid>
      <w:tr w:rsidR="00DC0C6B" w:rsidRPr="00070673" w:rsidTr="00880BD7">
        <w:trPr>
          <w:trHeight w:val="3676"/>
        </w:trPr>
        <w:tc>
          <w:tcPr>
            <w:tcW w:w="6413" w:type="dxa"/>
            <w:gridSpan w:val="3"/>
            <w:tcBorders>
              <w:top w:val="single" w:sz="4" w:space="0" w:color="auto"/>
            </w:tcBorders>
          </w:tcPr>
          <w:p w:rsidR="00DC0C6B" w:rsidRPr="00E0052B" w:rsidRDefault="00DC0C6B" w:rsidP="00D71BF3">
            <w:pPr>
              <w:spacing w:before="360" w:after="360"/>
              <w:rPr>
                <w:b/>
                <w:sz w:val="26"/>
                <w:szCs w:val="26"/>
              </w:rPr>
            </w:pPr>
            <w:r w:rsidRPr="00E0052B">
              <w:rPr>
                <w:b/>
                <w:sz w:val="26"/>
                <w:szCs w:val="26"/>
              </w:rPr>
              <w:lastRenderedPageBreak/>
              <w:t xml:space="preserve">Conférence de plénipotentiaires </w:t>
            </w:r>
            <w:r w:rsidRPr="00E0052B">
              <w:rPr>
                <w:b/>
                <w:sz w:val="26"/>
                <w:szCs w:val="26"/>
              </w:rPr>
              <w:br/>
              <w:t>de l</w:t>
            </w:r>
            <w:r w:rsidR="00A43348">
              <w:rPr>
                <w:b/>
                <w:sz w:val="26"/>
                <w:szCs w:val="26"/>
              </w:rPr>
              <w:t>'</w:t>
            </w:r>
            <w:r w:rsidRPr="00E0052B">
              <w:rPr>
                <w:b/>
                <w:sz w:val="26"/>
                <w:szCs w:val="26"/>
              </w:rPr>
              <w:t>Union internationale des télécommunications</w:t>
            </w:r>
          </w:p>
          <w:p w:rsidR="00DC0C6B" w:rsidRPr="00E0052B" w:rsidRDefault="00DC0C6B" w:rsidP="00D71BF3">
            <w:pPr>
              <w:spacing w:before="360" w:after="360"/>
              <w:rPr>
                <w:b/>
                <w:bCs/>
                <w:sz w:val="26"/>
                <w:szCs w:val="26"/>
              </w:rPr>
            </w:pPr>
            <w:r w:rsidRPr="00E0052B">
              <w:rPr>
                <w:b/>
                <w:bCs/>
                <w:sz w:val="26"/>
                <w:szCs w:val="26"/>
              </w:rPr>
              <w:t xml:space="preserve">Dubaï, Emirats arabes unis, </w:t>
            </w:r>
            <w:r w:rsidRPr="00E0052B">
              <w:rPr>
                <w:b/>
                <w:bCs/>
                <w:sz w:val="26"/>
                <w:szCs w:val="26"/>
              </w:rPr>
              <w:br/>
              <w:t>29 octobre – 16 novembre 2018</w:t>
            </w:r>
          </w:p>
          <w:p w:rsidR="00DC0C6B" w:rsidRPr="00E0052B" w:rsidRDefault="00DC0C6B" w:rsidP="00880BD7">
            <w:pPr>
              <w:spacing w:before="0"/>
              <w:rPr>
                <w:b/>
                <w:bCs/>
              </w:rPr>
            </w:pPr>
            <w:r w:rsidRPr="00E0052B">
              <w:rPr>
                <w:b/>
                <w:bCs/>
                <w:sz w:val="26"/>
                <w:szCs w:val="26"/>
              </w:rPr>
              <w:t xml:space="preserve">Candidature de la Fédération de Russie </w:t>
            </w:r>
            <w:r w:rsidR="00A43348">
              <w:rPr>
                <w:b/>
                <w:bCs/>
                <w:sz w:val="26"/>
                <w:szCs w:val="26"/>
              </w:rPr>
              <w:t>pour un</w:t>
            </w:r>
            <w:r w:rsidRPr="00E0052B">
              <w:rPr>
                <w:b/>
                <w:bCs/>
                <w:sz w:val="26"/>
                <w:szCs w:val="26"/>
              </w:rPr>
              <w:t xml:space="preserve"> poste</w:t>
            </w:r>
            <w:r w:rsidR="00880BD7">
              <w:rPr>
                <w:b/>
                <w:bCs/>
                <w:sz w:val="26"/>
                <w:szCs w:val="26"/>
              </w:rPr>
              <w:t xml:space="preserve"> </w:t>
            </w:r>
            <w:r w:rsidRPr="00E0052B">
              <w:rPr>
                <w:b/>
                <w:bCs/>
                <w:sz w:val="26"/>
                <w:szCs w:val="26"/>
              </w:rPr>
              <w:t>de</w:t>
            </w:r>
            <w:r w:rsidR="00880BD7">
              <w:rPr>
                <w:b/>
                <w:bCs/>
                <w:sz w:val="26"/>
                <w:szCs w:val="26"/>
              </w:rPr>
              <w:t> </w:t>
            </w:r>
            <w:r w:rsidRPr="00E0052B">
              <w:rPr>
                <w:b/>
                <w:bCs/>
                <w:sz w:val="26"/>
                <w:szCs w:val="26"/>
              </w:rPr>
              <w:t>membre du Comité du Règlement des radiocommunications (Région C)</w:t>
            </w:r>
          </w:p>
        </w:tc>
        <w:tc>
          <w:tcPr>
            <w:tcW w:w="3226" w:type="dxa"/>
            <w:tcBorders>
              <w:top w:val="single" w:sz="4" w:space="0" w:color="auto"/>
            </w:tcBorders>
            <w:vAlign w:val="center"/>
          </w:tcPr>
          <w:p w:rsidR="00DC0C6B" w:rsidRPr="00E0052B" w:rsidRDefault="00DC0C6B" w:rsidP="00D71BF3">
            <w:pPr>
              <w:spacing w:before="360" w:after="360"/>
              <w:jc w:val="center"/>
            </w:pPr>
            <w:r w:rsidRPr="00E0052B">
              <w:rPr>
                <w:noProof/>
                <w:lang w:val="en-US" w:eastAsia="zh-CN"/>
              </w:rPr>
              <w:drawing>
                <wp:anchor distT="0" distB="0" distL="114300" distR="114300" simplePos="0" relativeHeight="251659264" behindDoc="1" locked="0" layoutInCell="1" allowOverlap="1" wp14:anchorId="3438BDC7" wp14:editId="7FD544F2">
                  <wp:simplePos x="4931410" y="914400"/>
                  <wp:positionH relativeFrom="margin">
                    <wp:posOffset>111125</wp:posOffset>
                  </wp:positionH>
                  <wp:positionV relativeFrom="margin">
                    <wp:posOffset>-7620</wp:posOffset>
                  </wp:positionV>
                  <wp:extent cx="1908810" cy="2341880"/>
                  <wp:effectExtent l="0" t="0" r="0" b="127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Varlamov Nikol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2341880"/>
                          </a:xfrm>
                          <a:prstGeom prst="rect">
                            <a:avLst/>
                          </a:prstGeom>
                        </pic:spPr>
                      </pic:pic>
                    </a:graphicData>
                  </a:graphic>
                  <wp14:sizeRelH relativeFrom="page">
                    <wp14:pctWidth>0</wp14:pctWidth>
                  </wp14:sizeRelH>
                  <wp14:sizeRelV relativeFrom="page">
                    <wp14:pctHeight>0</wp14:pctHeight>
                  </wp14:sizeRelV>
                </wp:anchor>
              </w:drawing>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9"/>
        </w:trPr>
        <w:tc>
          <w:tcPr>
            <w:tcW w:w="9639" w:type="dxa"/>
            <w:gridSpan w:val="4"/>
            <w:tcBorders>
              <w:left w:val="nil"/>
              <w:right w:val="nil"/>
            </w:tcBorders>
            <w:vAlign w:val="center"/>
          </w:tcPr>
          <w:p w:rsidR="00DC0C6B" w:rsidRPr="00E0052B" w:rsidRDefault="00DC0C6B" w:rsidP="00A43348">
            <w:pPr>
              <w:pStyle w:val="Headingb"/>
            </w:pPr>
            <w:r w:rsidRPr="00E0052B">
              <w:t>RENSEIGNEMENTS PERSONNELS</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2"/>
        </w:trPr>
        <w:tc>
          <w:tcPr>
            <w:tcW w:w="1843" w:type="dxa"/>
            <w:tcBorders>
              <w:top w:val="nil"/>
              <w:left w:val="nil"/>
              <w:bottom w:val="nil"/>
              <w:right w:val="nil"/>
            </w:tcBorders>
          </w:tcPr>
          <w:p w:rsidR="00DC0C6B" w:rsidRPr="00E0052B" w:rsidRDefault="00DC0C6B" w:rsidP="00D71BF3">
            <w:pPr>
              <w:rPr>
                <w:sz w:val="22"/>
                <w:szCs w:val="22"/>
              </w:rPr>
            </w:pPr>
            <w:r w:rsidRPr="00E0052B">
              <w:rPr>
                <w:sz w:val="22"/>
                <w:szCs w:val="22"/>
              </w:rPr>
              <w:t>Nom:</w:t>
            </w:r>
          </w:p>
        </w:tc>
        <w:tc>
          <w:tcPr>
            <w:tcW w:w="7796" w:type="dxa"/>
            <w:gridSpan w:val="3"/>
            <w:tcBorders>
              <w:top w:val="nil"/>
              <w:left w:val="nil"/>
              <w:bottom w:val="nil"/>
              <w:right w:val="nil"/>
            </w:tcBorders>
          </w:tcPr>
          <w:p w:rsidR="00DC0C6B" w:rsidRPr="00E0052B" w:rsidRDefault="00DC0C6B" w:rsidP="00D71BF3">
            <w:pPr>
              <w:rPr>
                <w:b/>
                <w:sz w:val="22"/>
                <w:szCs w:val="22"/>
              </w:rPr>
            </w:pPr>
            <w:r w:rsidRPr="00E0052B">
              <w:rPr>
                <w:b/>
                <w:sz w:val="22"/>
                <w:szCs w:val="22"/>
              </w:rPr>
              <w:t>Nikolay VARLAMOV</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9"/>
        </w:trPr>
        <w:tc>
          <w:tcPr>
            <w:tcW w:w="1843" w:type="dxa"/>
            <w:tcBorders>
              <w:top w:val="nil"/>
              <w:left w:val="nil"/>
              <w:bottom w:val="nil"/>
              <w:right w:val="nil"/>
            </w:tcBorders>
          </w:tcPr>
          <w:p w:rsidR="00DC0C6B" w:rsidRPr="00E0052B" w:rsidRDefault="00DC0C6B" w:rsidP="00D71BF3">
            <w:pPr>
              <w:rPr>
                <w:sz w:val="22"/>
                <w:szCs w:val="22"/>
              </w:rPr>
            </w:pPr>
            <w:r w:rsidRPr="00E0052B">
              <w:rPr>
                <w:rFonts w:asciiTheme="minorHAnsi" w:hAnsiTheme="minorHAnsi" w:cstheme="majorBidi"/>
                <w:sz w:val="22"/>
                <w:szCs w:val="22"/>
              </w:rPr>
              <w:t>Poste occupé actuellement</w:t>
            </w:r>
            <w:r w:rsidRPr="00E0052B">
              <w:rPr>
                <w:sz w:val="22"/>
                <w:szCs w:val="22"/>
              </w:rPr>
              <w:t>:</w:t>
            </w:r>
          </w:p>
        </w:tc>
        <w:tc>
          <w:tcPr>
            <w:tcW w:w="7796" w:type="dxa"/>
            <w:gridSpan w:val="3"/>
            <w:tcBorders>
              <w:top w:val="nil"/>
              <w:left w:val="nil"/>
              <w:bottom w:val="nil"/>
              <w:right w:val="nil"/>
            </w:tcBorders>
          </w:tcPr>
          <w:p w:rsidR="00DC0C6B" w:rsidRPr="00E0052B" w:rsidRDefault="00DC0C6B" w:rsidP="00A43348">
            <w:pPr>
              <w:rPr>
                <w:sz w:val="22"/>
                <w:szCs w:val="22"/>
              </w:rPr>
            </w:pPr>
            <w:r w:rsidRPr="00E0052B">
              <w:rPr>
                <w:sz w:val="22"/>
                <w:szCs w:val="22"/>
              </w:rPr>
              <w:t xml:space="preserve">"Radio Research and Development Institute" (NIIR), </w:t>
            </w:r>
            <w:r w:rsidR="00A43348">
              <w:rPr>
                <w:sz w:val="22"/>
                <w:szCs w:val="22"/>
              </w:rPr>
              <w:t>Chef</w:t>
            </w:r>
            <w:r w:rsidRPr="00E0052B">
              <w:rPr>
                <w:sz w:val="22"/>
                <w:szCs w:val="22"/>
              </w:rPr>
              <w:t xml:space="preserve"> du Département international</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7"/>
        </w:trPr>
        <w:tc>
          <w:tcPr>
            <w:tcW w:w="1843" w:type="dxa"/>
            <w:tcBorders>
              <w:top w:val="nil"/>
              <w:left w:val="nil"/>
              <w:bottom w:val="nil"/>
              <w:right w:val="nil"/>
            </w:tcBorders>
          </w:tcPr>
          <w:p w:rsidR="00DC0C6B" w:rsidRPr="00E0052B" w:rsidRDefault="00DC0C6B" w:rsidP="00D71BF3">
            <w:pPr>
              <w:rPr>
                <w:sz w:val="22"/>
                <w:szCs w:val="22"/>
              </w:rPr>
            </w:pPr>
            <w:r w:rsidRPr="00E0052B">
              <w:rPr>
                <w:sz w:val="22"/>
                <w:szCs w:val="22"/>
              </w:rPr>
              <w:t>Date de naissance:</w:t>
            </w:r>
          </w:p>
        </w:tc>
        <w:tc>
          <w:tcPr>
            <w:tcW w:w="7796" w:type="dxa"/>
            <w:gridSpan w:val="3"/>
            <w:tcBorders>
              <w:top w:val="nil"/>
              <w:left w:val="nil"/>
              <w:bottom w:val="nil"/>
              <w:right w:val="nil"/>
            </w:tcBorders>
          </w:tcPr>
          <w:p w:rsidR="00DC0C6B" w:rsidRPr="00E0052B" w:rsidRDefault="00DC0C6B" w:rsidP="00D71BF3">
            <w:pPr>
              <w:rPr>
                <w:sz w:val="22"/>
                <w:szCs w:val="22"/>
              </w:rPr>
            </w:pPr>
            <w:r w:rsidRPr="00E0052B">
              <w:rPr>
                <w:sz w:val="22"/>
                <w:szCs w:val="22"/>
              </w:rPr>
              <w:t>7 octobre 1973</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1843" w:type="dxa"/>
            <w:tcBorders>
              <w:top w:val="nil"/>
              <w:left w:val="nil"/>
              <w:bottom w:val="nil"/>
              <w:right w:val="nil"/>
            </w:tcBorders>
          </w:tcPr>
          <w:p w:rsidR="00DC0C6B" w:rsidRPr="00E0052B" w:rsidRDefault="00DC0C6B" w:rsidP="00D71BF3">
            <w:pPr>
              <w:rPr>
                <w:sz w:val="22"/>
                <w:szCs w:val="22"/>
              </w:rPr>
            </w:pPr>
            <w:r w:rsidRPr="00E0052B">
              <w:rPr>
                <w:sz w:val="22"/>
                <w:szCs w:val="22"/>
              </w:rPr>
              <w:t>Nationalité:</w:t>
            </w:r>
          </w:p>
        </w:tc>
        <w:tc>
          <w:tcPr>
            <w:tcW w:w="7796" w:type="dxa"/>
            <w:gridSpan w:val="3"/>
            <w:tcBorders>
              <w:top w:val="nil"/>
              <w:left w:val="nil"/>
              <w:bottom w:val="nil"/>
              <w:right w:val="nil"/>
            </w:tcBorders>
          </w:tcPr>
          <w:p w:rsidR="00DC0C6B" w:rsidRPr="00E0052B" w:rsidRDefault="00DC0C6B" w:rsidP="00D71BF3">
            <w:pPr>
              <w:rPr>
                <w:sz w:val="22"/>
                <w:szCs w:val="22"/>
              </w:rPr>
            </w:pPr>
            <w:r w:rsidRPr="00E0052B">
              <w:rPr>
                <w:sz w:val="22"/>
                <w:szCs w:val="22"/>
              </w:rPr>
              <w:t>Russe</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DC0C6B" w:rsidRPr="00E0052B" w:rsidRDefault="00DC0C6B" w:rsidP="00D71BF3">
            <w:pPr>
              <w:rPr>
                <w:sz w:val="22"/>
                <w:szCs w:val="22"/>
              </w:rPr>
            </w:pPr>
            <w:r w:rsidRPr="00E0052B">
              <w:rPr>
                <w:rFonts w:asciiTheme="minorHAnsi" w:hAnsiTheme="minorHAnsi" w:cstheme="majorBidi"/>
                <w:sz w:val="22"/>
                <w:szCs w:val="22"/>
              </w:rPr>
              <w:t>Etat civil</w:t>
            </w:r>
            <w:r w:rsidRPr="00E0052B">
              <w:rPr>
                <w:sz w:val="22"/>
                <w:szCs w:val="22"/>
              </w:rPr>
              <w:t>:</w:t>
            </w:r>
          </w:p>
        </w:tc>
        <w:tc>
          <w:tcPr>
            <w:tcW w:w="7796" w:type="dxa"/>
            <w:gridSpan w:val="3"/>
            <w:tcBorders>
              <w:top w:val="nil"/>
              <w:left w:val="nil"/>
              <w:bottom w:val="nil"/>
              <w:right w:val="nil"/>
            </w:tcBorders>
          </w:tcPr>
          <w:p w:rsidR="00DC0C6B" w:rsidRPr="00E0052B" w:rsidRDefault="00DC0C6B" w:rsidP="00D71BF3">
            <w:pPr>
              <w:rPr>
                <w:sz w:val="22"/>
                <w:szCs w:val="22"/>
              </w:rPr>
            </w:pPr>
            <w:r w:rsidRPr="00E0052B">
              <w:rPr>
                <w:sz w:val="22"/>
                <w:szCs w:val="22"/>
              </w:rPr>
              <w:t>Marié, un fils</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
        </w:trPr>
        <w:tc>
          <w:tcPr>
            <w:tcW w:w="1843" w:type="dxa"/>
            <w:tcBorders>
              <w:top w:val="nil"/>
              <w:left w:val="nil"/>
              <w:bottom w:val="nil"/>
              <w:right w:val="nil"/>
            </w:tcBorders>
          </w:tcPr>
          <w:p w:rsidR="00DC0C6B" w:rsidRPr="00E0052B" w:rsidRDefault="00DC0C6B" w:rsidP="00D71BF3">
            <w:pPr>
              <w:rPr>
                <w:sz w:val="22"/>
                <w:szCs w:val="22"/>
              </w:rPr>
            </w:pPr>
            <w:r w:rsidRPr="00E0052B">
              <w:rPr>
                <w:sz w:val="22"/>
                <w:szCs w:val="22"/>
              </w:rPr>
              <w:t>Langues:</w:t>
            </w:r>
          </w:p>
        </w:tc>
        <w:tc>
          <w:tcPr>
            <w:tcW w:w="7796" w:type="dxa"/>
            <w:gridSpan w:val="3"/>
            <w:tcBorders>
              <w:top w:val="nil"/>
              <w:left w:val="nil"/>
              <w:bottom w:val="nil"/>
              <w:right w:val="nil"/>
            </w:tcBorders>
          </w:tcPr>
          <w:p w:rsidR="00DC0C6B" w:rsidRPr="00E0052B" w:rsidRDefault="00DC0C6B" w:rsidP="00D71BF3">
            <w:pPr>
              <w:rPr>
                <w:sz w:val="22"/>
                <w:szCs w:val="22"/>
              </w:rPr>
            </w:pPr>
            <w:r w:rsidRPr="00E0052B">
              <w:rPr>
                <w:sz w:val="22"/>
                <w:szCs w:val="22"/>
              </w:rPr>
              <w:t>Russe (langue maternelle), anglais</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2"/>
        </w:trPr>
        <w:tc>
          <w:tcPr>
            <w:tcW w:w="1843" w:type="dxa"/>
            <w:tcBorders>
              <w:top w:val="nil"/>
              <w:left w:val="nil"/>
              <w:bottom w:val="single" w:sz="4" w:space="0" w:color="auto"/>
              <w:right w:val="nil"/>
            </w:tcBorders>
          </w:tcPr>
          <w:p w:rsidR="00DC0C6B" w:rsidRPr="00E0052B" w:rsidRDefault="00DC0C6B" w:rsidP="00D71BF3">
            <w:pPr>
              <w:rPr>
                <w:sz w:val="22"/>
                <w:szCs w:val="22"/>
              </w:rPr>
            </w:pPr>
            <w:r w:rsidRPr="00E0052B">
              <w:rPr>
                <w:sz w:val="22"/>
                <w:szCs w:val="22"/>
              </w:rPr>
              <w:t>Coordonnées:</w:t>
            </w:r>
          </w:p>
        </w:tc>
        <w:tc>
          <w:tcPr>
            <w:tcW w:w="4501" w:type="dxa"/>
            <w:tcBorders>
              <w:top w:val="nil"/>
              <w:left w:val="nil"/>
              <w:bottom w:val="single" w:sz="4" w:space="0" w:color="auto"/>
              <w:right w:val="nil"/>
            </w:tcBorders>
          </w:tcPr>
          <w:p w:rsidR="00DC0C6B" w:rsidRPr="00E0052B" w:rsidRDefault="00DC0C6B" w:rsidP="00D71BF3">
            <w:pPr>
              <w:rPr>
                <w:sz w:val="22"/>
                <w:szCs w:val="22"/>
              </w:rPr>
            </w:pPr>
            <w:r w:rsidRPr="00E0052B">
              <w:rPr>
                <w:sz w:val="22"/>
                <w:szCs w:val="22"/>
              </w:rPr>
              <w:t>16, Kazakova street, 105064, Moscou,</w:t>
            </w:r>
            <w:r w:rsidR="00A43348">
              <w:rPr>
                <w:sz w:val="22"/>
                <w:szCs w:val="22"/>
              </w:rPr>
              <w:t xml:space="preserve"> </w:t>
            </w:r>
            <w:r w:rsidRPr="00E0052B">
              <w:rPr>
                <w:sz w:val="22"/>
                <w:szCs w:val="22"/>
              </w:rPr>
              <w:br/>
            </w:r>
            <w:r w:rsidRPr="00E0052B">
              <w:rPr>
                <w:rFonts w:asciiTheme="minorHAnsi" w:hAnsiTheme="minorHAnsi" w:cstheme="majorBidi"/>
                <w:sz w:val="22"/>
                <w:szCs w:val="22"/>
              </w:rPr>
              <w:t>Fédération de Russie</w:t>
            </w:r>
          </w:p>
        </w:tc>
        <w:tc>
          <w:tcPr>
            <w:tcW w:w="3295" w:type="dxa"/>
            <w:gridSpan w:val="2"/>
            <w:tcBorders>
              <w:top w:val="nil"/>
              <w:left w:val="nil"/>
              <w:bottom w:val="single" w:sz="4" w:space="0" w:color="auto"/>
              <w:right w:val="nil"/>
            </w:tcBorders>
          </w:tcPr>
          <w:p w:rsidR="00DC0C6B" w:rsidRPr="00E0052B" w:rsidRDefault="00DC0C6B" w:rsidP="00A43348">
            <w:pPr>
              <w:tabs>
                <w:tab w:val="clear" w:pos="567"/>
                <w:tab w:val="clear" w:pos="1134"/>
                <w:tab w:val="left" w:pos="953"/>
              </w:tabs>
              <w:rPr>
                <w:sz w:val="22"/>
                <w:szCs w:val="22"/>
              </w:rPr>
            </w:pPr>
            <w:r w:rsidRPr="00E0052B">
              <w:rPr>
                <w:sz w:val="22"/>
                <w:szCs w:val="22"/>
              </w:rPr>
              <w:t>Tél.:</w:t>
            </w:r>
            <w:r w:rsidR="00A43348">
              <w:t xml:space="preserve"> </w:t>
            </w:r>
            <w:r w:rsidR="00A43348">
              <w:tab/>
            </w:r>
            <w:r w:rsidRPr="00E0052B">
              <w:rPr>
                <w:sz w:val="22"/>
                <w:szCs w:val="22"/>
              </w:rPr>
              <w:t>+7 495 647 1756</w:t>
            </w:r>
            <w:r w:rsidRPr="00E0052B">
              <w:rPr>
                <w:sz w:val="22"/>
                <w:szCs w:val="22"/>
              </w:rPr>
              <w:br/>
              <w:t>Mob.:</w:t>
            </w:r>
            <w:r w:rsidR="00A43348">
              <w:t xml:space="preserve"> </w:t>
            </w:r>
            <w:r w:rsidR="00A43348">
              <w:tab/>
            </w:r>
            <w:r w:rsidRPr="00E0052B">
              <w:rPr>
                <w:sz w:val="22"/>
                <w:szCs w:val="22"/>
              </w:rPr>
              <w:t>+7 985 872 2357</w:t>
            </w:r>
            <w:r w:rsidRPr="00E0052B">
              <w:rPr>
                <w:sz w:val="22"/>
                <w:szCs w:val="22"/>
              </w:rPr>
              <w:br/>
              <w:t>Courriel:</w:t>
            </w:r>
            <w:r w:rsidRPr="00E0052B">
              <w:rPr>
                <w:sz w:val="22"/>
                <w:szCs w:val="22"/>
              </w:rPr>
              <w:tab/>
            </w:r>
            <w:hyperlink r:id="rId9" w:history="1">
              <w:r w:rsidRPr="00E0052B">
                <w:rPr>
                  <w:rStyle w:val="Hyperlink"/>
                  <w:sz w:val="22"/>
                  <w:szCs w:val="22"/>
                </w:rPr>
                <w:t>n.varlamov@niir.ru</w:t>
              </w:r>
            </w:hyperlink>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5"/>
        </w:trPr>
        <w:tc>
          <w:tcPr>
            <w:tcW w:w="9639" w:type="dxa"/>
            <w:gridSpan w:val="4"/>
            <w:tcBorders>
              <w:left w:val="nil"/>
              <w:bottom w:val="single" w:sz="4" w:space="0" w:color="auto"/>
              <w:right w:val="nil"/>
            </w:tcBorders>
            <w:vAlign w:val="center"/>
          </w:tcPr>
          <w:p w:rsidR="00DC0C6B" w:rsidRPr="00E0052B" w:rsidRDefault="00DC0C6B" w:rsidP="00880BD7">
            <w:pPr>
              <w:pStyle w:val="Headingb"/>
              <w:spacing w:before="120" w:after="120"/>
            </w:pPr>
            <w:r w:rsidRPr="00E0052B">
              <w:t>EXPÉRIENCE PROFESSIONNELLE</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1"/>
        </w:trPr>
        <w:tc>
          <w:tcPr>
            <w:tcW w:w="1843" w:type="dxa"/>
            <w:tcBorders>
              <w:top w:val="single" w:sz="4" w:space="0" w:color="auto"/>
              <w:left w:val="nil"/>
              <w:bottom w:val="nil"/>
              <w:right w:val="nil"/>
            </w:tcBorders>
          </w:tcPr>
          <w:p w:rsidR="00DC0C6B" w:rsidRPr="00E0052B" w:rsidRDefault="00DC0C6B" w:rsidP="00D71BF3">
            <w:pPr>
              <w:rPr>
                <w:rFonts w:asciiTheme="minorHAnsi" w:hAnsiTheme="minorHAnsi"/>
                <w:sz w:val="22"/>
                <w:szCs w:val="22"/>
              </w:rPr>
            </w:pPr>
            <w:r w:rsidRPr="00E0052B">
              <w:rPr>
                <w:rFonts w:asciiTheme="minorHAnsi" w:hAnsiTheme="minorHAnsi"/>
                <w:sz w:val="22"/>
                <w:szCs w:val="22"/>
              </w:rPr>
              <w:t xml:space="preserve">2013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gridSpan w:val="3"/>
            <w:tcBorders>
              <w:top w:val="single" w:sz="4" w:space="0" w:color="auto"/>
              <w:left w:val="nil"/>
              <w:bottom w:val="nil"/>
              <w:right w:val="nil"/>
            </w:tcBorders>
          </w:tcPr>
          <w:p w:rsidR="00DC0C6B" w:rsidRPr="00E0052B" w:rsidRDefault="00A43348" w:rsidP="00D71BF3">
            <w:pPr>
              <w:rPr>
                <w:rFonts w:asciiTheme="minorHAnsi" w:hAnsiTheme="minorHAnsi"/>
                <w:sz w:val="22"/>
                <w:szCs w:val="22"/>
              </w:rPr>
            </w:pPr>
            <w:r>
              <w:rPr>
                <w:rFonts w:asciiTheme="minorHAnsi" w:hAnsiTheme="minorHAnsi"/>
                <w:sz w:val="22"/>
                <w:szCs w:val="22"/>
              </w:rPr>
              <w:t>Chef</w:t>
            </w:r>
            <w:r w:rsidR="00DC0C6B" w:rsidRPr="00E0052B">
              <w:rPr>
                <w:rFonts w:asciiTheme="minorHAnsi" w:hAnsiTheme="minorHAnsi"/>
                <w:sz w:val="22"/>
                <w:szCs w:val="22"/>
              </w:rPr>
              <w:t xml:space="preserve"> du Département international, NIIR.</w:t>
            </w:r>
          </w:p>
        </w:tc>
      </w:tr>
      <w:tr w:rsidR="00DC0C6B" w:rsidRPr="00E0052B"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1843" w:type="dxa"/>
            <w:tcBorders>
              <w:top w:val="nil"/>
              <w:left w:val="nil"/>
              <w:bottom w:val="nil"/>
              <w:right w:val="nil"/>
            </w:tcBorders>
          </w:tcPr>
          <w:p w:rsidR="00DC0C6B" w:rsidRPr="00E0052B" w:rsidRDefault="00880BD7" w:rsidP="00D71BF3">
            <w:pPr>
              <w:rPr>
                <w:rFonts w:asciiTheme="minorHAnsi" w:hAnsiTheme="minorHAnsi"/>
                <w:sz w:val="22"/>
                <w:szCs w:val="22"/>
              </w:rPr>
            </w:pPr>
            <w:r>
              <w:rPr>
                <w:rFonts w:asciiTheme="minorHAnsi" w:hAnsiTheme="minorHAnsi"/>
                <w:sz w:val="22"/>
                <w:szCs w:val="22"/>
              </w:rPr>
              <w:t>2011-</w:t>
            </w:r>
            <w:r w:rsidR="00DC0C6B" w:rsidRPr="00E0052B">
              <w:rPr>
                <w:rFonts w:asciiTheme="minorHAnsi" w:hAnsiTheme="minorHAnsi"/>
                <w:sz w:val="22"/>
                <w:szCs w:val="22"/>
              </w:rPr>
              <w:t>2013</w:t>
            </w:r>
          </w:p>
        </w:tc>
        <w:tc>
          <w:tcPr>
            <w:tcW w:w="7796" w:type="dxa"/>
            <w:gridSpan w:val="3"/>
            <w:tcBorders>
              <w:top w:val="nil"/>
              <w:left w:val="nil"/>
              <w:bottom w:val="nil"/>
              <w:right w:val="nil"/>
            </w:tcBorders>
          </w:tcPr>
          <w:p w:rsidR="00DC0C6B" w:rsidRPr="00E0052B" w:rsidRDefault="00DC0C6B" w:rsidP="00D71BF3">
            <w:pPr>
              <w:rPr>
                <w:rFonts w:asciiTheme="minorHAnsi" w:hAnsiTheme="minorHAnsi"/>
                <w:sz w:val="22"/>
                <w:szCs w:val="22"/>
              </w:rPr>
            </w:pPr>
            <w:r w:rsidRPr="00E0052B">
              <w:rPr>
                <w:rFonts w:asciiTheme="minorHAnsi" w:hAnsiTheme="minorHAnsi"/>
                <w:sz w:val="22"/>
                <w:szCs w:val="22"/>
              </w:rPr>
              <w:t xml:space="preserve">Directeur adjoint, General Radio Frequency Centre. </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7"/>
        </w:trPr>
        <w:tc>
          <w:tcPr>
            <w:tcW w:w="1843" w:type="dxa"/>
            <w:tcBorders>
              <w:top w:val="nil"/>
              <w:left w:val="nil"/>
              <w:bottom w:val="nil"/>
              <w:right w:val="nil"/>
            </w:tcBorders>
          </w:tcPr>
          <w:p w:rsidR="00DC0C6B" w:rsidRPr="00E0052B" w:rsidRDefault="00880BD7" w:rsidP="00A43348">
            <w:pPr>
              <w:rPr>
                <w:rFonts w:asciiTheme="minorHAnsi" w:hAnsiTheme="minorHAnsi"/>
                <w:sz w:val="22"/>
                <w:szCs w:val="22"/>
              </w:rPr>
            </w:pPr>
            <w:r>
              <w:rPr>
                <w:rFonts w:asciiTheme="minorHAnsi" w:hAnsiTheme="minorHAnsi"/>
                <w:sz w:val="22"/>
                <w:szCs w:val="22"/>
              </w:rPr>
              <w:t>2010-</w:t>
            </w:r>
            <w:r w:rsidR="00DC0C6B" w:rsidRPr="00E0052B">
              <w:rPr>
                <w:rFonts w:asciiTheme="minorHAnsi" w:hAnsiTheme="minorHAnsi"/>
                <w:sz w:val="22"/>
                <w:szCs w:val="22"/>
              </w:rPr>
              <w:t>2011</w:t>
            </w:r>
          </w:p>
        </w:tc>
        <w:tc>
          <w:tcPr>
            <w:tcW w:w="7796" w:type="dxa"/>
            <w:gridSpan w:val="3"/>
            <w:tcBorders>
              <w:top w:val="nil"/>
              <w:left w:val="nil"/>
              <w:bottom w:val="nil"/>
              <w:right w:val="nil"/>
            </w:tcBorders>
          </w:tcPr>
          <w:p w:rsidR="00DC0C6B" w:rsidRPr="00E0052B" w:rsidRDefault="00A43348" w:rsidP="00D71BF3">
            <w:pPr>
              <w:rPr>
                <w:rFonts w:asciiTheme="minorHAnsi" w:hAnsiTheme="minorHAnsi"/>
                <w:sz w:val="22"/>
                <w:szCs w:val="22"/>
              </w:rPr>
            </w:pPr>
            <w:r>
              <w:rPr>
                <w:rFonts w:asciiTheme="minorHAnsi" w:hAnsiTheme="minorHAnsi"/>
                <w:sz w:val="22"/>
                <w:szCs w:val="22"/>
              </w:rPr>
              <w:t>Chef</w:t>
            </w:r>
            <w:r w:rsidR="00DC0C6B" w:rsidRPr="00E0052B">
              <w:rPr>
                <w:rFonts w:asciiTheme="minorHAnsi" w:hAnsiTheme="minorHAnsi"/>
                <w:sz w:val="22"/>
                <w:szCs w:val="22"/>
              </w:rPr>
              <w:t xml:space="preserve"> du Département des services par satellite, General Radio Frequency Centre.</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7"/>
        </w:trPr>
        <w:tc>
          <w:tcPr>
            <w:tcW w:w="1843" w:type="dxa"/>
            <w:tcBorders>
              <w:top w:val="nil"/>
              <w:left w:val="nil"/>
              <w:bottom w:val="nil"/>
              <w:right w:val="nil"/>
            </w:tcBorders>
          </w:tcPr>
          <w:p w:rsidR="00DC0C6B" w:rsidRPr="00E0052B" w:rsidRDefault="00880BD7" w:rsidP="00A43348">
            <w:pPr>
              <w:rPr>
                <w:rFonts w:asciiTheme="minorHAnsi" w:hAnsiTheme="minorHAnsi"/>
                <w:sz w:val="22"/>
                <w:szCs w:val="22"/>
              </w:rPr>
            </w:pPr>
            <w:r>
              <w:rPr>
                <w:rFonts w:asciiTheme="minorHAnsi" w:hAnsiTheme="minorHAnsi"/>
                <w:sz w:val="22"/>
                <w:szCs w:val="22"/>
              </w:rPr>
              <w:t>2008-</w:t>
            </w:r>
            <w:r w:rsidR="00DC0C6B" w:rsidRPr="00E0052B">
              <w:rPr>
                <w:rFonts w:asciiTheme="minorHAnsi" w:hAnsiTheme="minorHAnsi"/>
                <w:sz w:val="22"/>
                <w:szCs w:val="22"/>
              </w:rPr>
              <w:t>2010</w:t>
            </w:r>
          </w:p>
        </w:tc>
        <w:tc>
          <w:tcPr>
            <w:tcW w:w="7796" w:type="dxa"/>
            <w:gridSpan w:val="3"/>
            <w:tcBorders>
              <w:top w:val="nil"/>
              <w:left w:val="nil"/>
              <w:bottom w:val="nil"/>
              <w:right w:val="nil"/>
            </w:tcBorders>
          </w:tcPr>
          <w:p w:rsidR="00DC0C6B" w:rsidRPr="00E0052B" w:rsidRDefault="00DC0C6B" w:rsidP="00A43348">
            <w:pPr>
              <w:rPr>
                <w:rFonts w:asciiTheme="minorHAnsi" w:hAnsiTheme="minorHAnsi"/>
                <w:sz w:val="22"/>
                <w:szCs w:val="22"/>
              </w:rPr>
            </w:pPr>
            <w:r w:rsidRPr="00E0052B">
              <w:rPr>
                <w:rFonts w:asciiTheme="minorHAnsi" w:hAnsiTheme="minorHAnsi"/>
                <w:sz w:val="22"/>
                <w:szCs w:val="22"/>
              </w:rPr>
              <w:t xml:space="preserve">Conseiller auprès du </w:t>
            </w:r>
            <w:r w:rsidR="00A43348">
              <w:rPr>
                <w:rFonts w:asciiTheme="minorHAnsi" w:hAnsiTheme="minorHAnsi"/>
                <w:sz w:val="22"/>
                <w:szCs w:val="22"/>
              </w:rPr>
              <w:t>Chef</w:t>
            </w:r>
            <w:r w:rsidRPr="00E0052B">
              <w:rPr>
                <w:rFonts w:asciiTheme="minorHAnsi" w:hAnsiTheme="minorHAnsi"/>
                <w:sz w:val="22"/>
                <w:szCs w:val="22"/>
              </w:rPr>
              <w:t xml:space="preserve"> administratif de la Commission nationale des fréquences radioélectriques (SCRF) du Ministère des télécommunications et des communications de masse de la Fédération de Russie.</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7"/>
        </w:trPr>
        <w:tc>
          <w:tcPr>
            <w:tcW w:w="1843" w:type="dxa"/>
            <w:tcBorders>
              <w:top w:val="nil"/>
              <w:left w:val="nil"/>
              <w:bottom w:val="nil"/>
              <w:right w:val="nil"/>
            </w:tcBorders>
          </w:tcPr>
          <w:p w:rsidR="00DC0C6B" w:rsidRPr="00E0052B" w:rsidRDefault="00880BD7" w:rsidP="00A43348">
            <w:pPr>
              <w:rPr>
                <w:rFonts w:asciiTheme="minorHAnsi" w:hAnsiTheme="minorHAnsi"/>
                <w:sz w:val="22"/>
                <w:szCs w:val="22"/>
              </w:rPr>
            </w:pPr>
            <w:r>
              <w:rPr>
                <w:rFonts w:asciiTheme="minorHAnsi" w:hAnsiTheme="minorHAnsi"/>
                <w:sz w:val="22"/>
                <w:szCs w:val="22"/>
              </w:rPr>
              <w:t>2001-</w:t>
            </w:r>
            <w:r w:rsidR="00DC0C6B" w:rsidRPr="00E0052B">
              <w:rPr>
                <w:rFonts w:asciiTheme="minorHAnsi" w:hAnsiTheme="minorHAnsi"/>
                <w:sz w:val="22"/>
                <w:szCs w:val="22"/>
              </w:rPr>
              <w:t>2010</w:t>
            </w:r>
          </w:p>
        </w:tc>
        <w:tc>
          <w:tcPr>
            <w:tcW w:w="7796" w:type="dxa"/>
            <w:gridSpan w:val="3"/>
            <w:tcBorders>
              <w:top w:val="nil"/>
              <w:left w:val="nil"/>
              <w:bottom w:val="nil"/>
              <w:right w:val="nil"/>
            </w:tcBorders>
          </w:tcPr>
          <w:p w:rsidR="00DC0C6B" w:rsidRPr="00E0052B" w:rsidRDefault="00A43348" w:rsidP="00D71BF3">
            <w:pPr>
              <w:rPr>
                <w:rFonts w:asciiTheme="minorHAnsi" w:hAnsiTheme="minorHAnsi"/>
                <w:sz w:val="22"/>
                <w:szCs w:val="22"/>
              </w:rPr>
            </w:pPr>
            <w:r>
              <w:rPr>
                <w:rFonts w:asciiTheme="minorHAnsi" w:hAnsiTheme="minorHAnsi"/>
                <w:sz w:val="22"/>
                <w:szCs w:val="22"/>
              </w:rPr>
              <w:t>Chef</w:t>
            </w:r>
            <w:r w:rsidR="00DC0C6B" w:rsidRPr="00E0052B">
              <w:rPr>
                <w:rFonts w:asciiTheme="minorHAnsi" w:hAnsiTheme="minorHAnsi"/>
                <w:sz w:val="22"/>
                <w:szCs w:val="22"/>
              </w:rPr>
              <w:t xml:space="preserve"> adjoint du Département de coopération internationale, Chef de groupe, ingénieur en chef, General Radio Frequency Centre.</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43" w:type="dxa"/>
            <w:tcBorders>
              <w:top w:val="nil"/>
              <w:left w:val="nil"/>
              <w:bottom w:val="nil"/>
              <w:right w:val="nil"/>
            </w:tcBorders>
          </w:tcPr>
          <w:p w:rsidR="00DC0C6B" w:rsidRPr="00E0052B" w:rsidRDefault="00880BD7" w:rsidP="00D71BF3">
            <w:pPr>
              <w:rPr>
                <w:rFonts w:asciiTheme="minorHAnsi" w:hAnsiTheme="minorHAnsi"/>
                <w:sz w:val="22"/>
                <w:szCs w:val="22"/>
              </w:rPr>
            </w:pPr>
            <w:r>
              <w:rPr>
                <w:rFonts w:asciiTheme="minorHAnsi" w:hAnsiTheme="minorHAnsi"/>
                <w:sz w:val="22"/>
                <w:szCs w:val="22"/>
              </w:rPr>
              <w:t>2000-</w:t>
            </w:r>
            <w:r w:rsidR="00DC0C6B" w:rsidRPr="00E0052B">
              <w:rPr>
                <w:rFonts w:asciiTheme="minorHAnsi" w:hAnsiTheme="minorHAnsi"/>
                <w:sz w:val="22"/>
                <w:szCs w:val="22"/>
              </w:rPr>
              <w:t>2001</w:t>
            </w:r>
          </w:p>
        </w:tc>
        <w:tc>
          <w:tcPr>
            <w:tcW w:w="7796" w:type="dxa"/>
            <w:gridSpan w:val="3"/>
            <w:tcBorders>
              <w:top w:val="nil"/>
              <w:left w:val="nil"/>
              <w:bottom w:val="nil"/>
              <w:right w:val="nil"/>
            </w:tcBorders>
          </w:tcPr>
          <w:p w:rsidR="00DC0C6B" w:rsidRPr="00E0052B" w:rsidRDefault="00DC0C6B" w:rsidP="00A43348">
            <w:pPr>
              <w:rPr>
                <w:rFonts w:asciiTheme="minorHAnsi" w:hAnsiTheme="minorHAnsi"/>
                <w:sz w:val="22"/>
                <w:szCs w:val="22"/>
              </w:rPr>
            </w:pPr>
            <w:r w:rsidRPr="00E0052B">
              <w:rPr>
                <w:rFonts w:asciiTheme="minorHAnsi" w:hAnsiTheme="minorHAnsi"/>
                <w:sz w:val="22"/>
                <w:szCs w:val="22"/>
              </w:rPr>
              <w:t xml:space="preserve">Ingénieur, Département de coopération internationale, </w:t>
            </w:r>
            <w:r w:rsidRPr="00E0052B">
              <w:rPr>
                <w:rFonts w:asciiTheme="minorHAnsi" w:hAnsiTheme="minorHAnsi" w:cstheme="majorBidi"/>
                <w:sz w:val="22"/>
                <w:szCs w:val="22"/>
              </w:rPr>
              <w:t xml:space="preserve">Département de surveillance nationale des communications </w:t>
            </w:r>
            <w:r w:rsidR="00A43348">
              <w:rPr>
                <w:rFonts w:asciiTheme="minorHAnsi" w:hAnsiTheme="minorHAnsi" w:cstheme="majorBidi"/>
                <w:sz w:val="22"/>
                <w:szCs w:val="22"/>
              </w:rPr>
              <w:t>de</w:t>
            </w:r>
            <w:r w:rsidRPr="00E0052B">
              <w:rPr>
                <w:rFonts w:asciiTheme="minorHAnsi" w:hAnsiTheme="minorHAnsi" w:cstheme="majorBidi"/>
                <w:sz w:val="22"/>
                <w:szCs w:val="22"/>
              </w:rPr>
              <w:t xml:space="preserve"> la Fédération de Russie (Glavgossvyaznadzor Rossii)</w:t>
            </w:r>
            <w:r w:rsidRPr="00E0052B">
              <w:rPr>
                <w:rFonts w:asciiTheme="minorHAnsi" w:hAnsiTheme="minorHAnsi"/>
                <w:sz w:val="22"/>
                <w:szCs w:val="22"/>
              </w:rPr>
              <w:t xml:space="preserve">. </w:t>
            </w:r>
          </w:p>
        </w:tc>
      </w:tr>
      <w:tr w:rsidR="00DC0C6B" w:rsidRPr="00070673" w:rsidTr="00D71BF3">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43" w:type="dxa"/>
            <w:tcBorders>
              <w:top w:val="nil"/>
              <w:left w:val="nil"/>
              <w:bottom w:val="nil"/>
              <w:right w:val="nil"/>
            </w:tcBorders>
          </w:tcPr>
          <w:p w:rsidR="00DC0C6B" w:rsidRPr="00E0052B" w:rsidRDefault="00880BD7" w:rsidP="00D71BF3">
            <w:pPr>
              <w:rPr>
                <w:rFonts w:asciiTheme="minorHAnsi" w:hAnsiTheme="minorHAnsi"/>
                <w:sz w:val="22"/>
                <w:szCs w:val="22"/>
              </w:rPr>
            </w:pPr>
            <w:r>
              <w:rPr>
                <w:rFonts w:asciiTheme="minorHAnsi" w:hAnsiTheme="minorHAnsi"/>
                <w:sz w:val="22"/>
                <w:szCs w:val="22"/>
              </w:rPr>
              <w:t>1992-</w:t>
            </w:r>
            <w:r w:rsidR="00DC0C6B" w:rsidRPr="00E0052B">
              <w:rPr>
                <w:rFonts w:asciiTheme="minorHAnsi" w:hAnsiTheme="minorHAnsi"/>
                <w:sz w:val="22"/>
                <w:szCs w:val="22"/>
              </w:rPr>
              <w:t>1999</w:t>
            </w:r>
          </w:p>
        </w:tc>
        <w:tc>
          <w:tcPr>
            <w:tcW w:w="7796" w:type="dxa"/>
            <w:gridSpan w:val="3"/>
            <w:tcBorders>
              <w:top w:val="nil"/>
              <w:left w:val="nil"/>
              <w:bottom w:val="nil"/>
              <w:right w:val="nil"/>
            </w:tcBorders>
          </w:tcPr>
          <w:p w:rsidR="00DC0C6B" w:rsidRPr="00E0052B" w:rsidRDefault="00DC0C6B" w:rsidP="00A43348">
            <w:pPr>
              <w:rPr>
                <w:rFonts w:asciiTheme="minorHAnsi" w:hAnsiTheme="minorHAnsi"/>
                <w:sz w:val="22"/>
                <w:szCs w:val="22"/>
              </w:rPr>
            </w:pPr>
            <w:r w:rsidRPr="00E0052B">
              <w:rPr>
                <w:rFonts w:asciiTheme="minorHAnsi" w:hAnsiTheme="minorHAnsi"/>
                <w:sz w:val="22"/>
                <w:szCs w:val="22"/>
              </w:rPr>
              <w:t xml:space="preserve">Ingénieur en électronique, Laboratoire scientifique </w:t>
            </w:r>
            <w:r w:rsidR="00A43348">
              <w:rPr>
                <w:rFonts w:asciiTheme="minorHAnsi" w:hAnsiTheme="minorHAnsi"/>
                <w:sz w:val="22"/>
                <w:szCs w:val="22"/>
              </w:rPr>
              <w:t xml:space="preserve">et </w:t>
            </w:r>
            <w:r w:rsidRPr="00E0052B">
              <w:rPr>
                <w:rFonts w:asciiTheme="minorHAnsi" w:hAnsiTheme="minorHAnsi"/>
                <w:sz w:val="22"/>
                <w:szCs w:val="22"/>
              </w:rPr>
              <w:t>de recherche, Université technique</w:t>
            </w:r>
            <w:r w:rsidR="00A43348">
              <w:rPr>
                <w:rFonts w:asciiTheme="minorHAnsi" w:hAnsiTheme="minorHAnsi"/>
                <w:sz w:val="22"/>
                <w:szCs w:val="22"/>
              </w:rPr>
              <w:t xml:space="preserve"> des communications et de l'informatique</w:t>
            </w:r>
            <w:r w:rsidRPr="00E0052B">
              <w:rPr>
                <w:rFonts w:asciiTheme="minorHAnsi" w:hAnsiTheme="minorHAnsi"/>
                <w:sz w:val="22"/>
                <w:szCs w:val="22"/>
              </w:rPr>
              <w:t xml:space="preserve"> de Moscou</w:t>
            </w:r>
            <w:r w:rsidR="00A43348">
              <w:rPr>
                <w:rFonts w:asciiTheme="minorHAnsi" w:hAnsiTheme="minorHAnsi"/>
                <w:sz w:val="22"/>
                <w:szCs w:val="22"/>
              </w:rPr>
              <w:t>.</w:t>
            </w:r>
          </w:p>
        </w:tc>
      </w:tr>
      <w:tr w:rsidR="00CA16AD" w:rsidRPr="00764C6B" w:rsidTr="00CA16AD">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43" w:type="dxa"/>
            <w:tcBorders>
              <w:top w:val="nil"/>
              <w:left w:val="nil"/>
              <w:bottom w:val="nil"/>
              <w:right w:val="nil"/>
            </w:tcBorders>
          </w:tcPr>
          <w:p w:rsidR="00CA16AD" w:rsidRPr="00764C6B" w:rsidRDefault="00CA16AD" w:rsidP="00CA16AD">
            <w:pPr>
              <w:rPr>
                <w:rFonts w:asciiTheme="minorHAnsi" w:hAnsiTheme="minorHAnsi"/>
                <w:sz w:val="22"/>
                <w:szCs w:val="22"/>
              </w:rPr>
            </w:pPr>
          </w:p>
        </w:tc>
        <w:tc>
          <w:tcPr>
            <w:tcW w:w="7796" w:type="dxa"/>
            <w:gridSpan w:val="3"/>
            <w:tcBorders>
              <w:top w:val="nil"/>
              <w:left w:val="nil"/>
              <w:bottom w:val="nil"/>
              <w:right w:val="nil"/>
            </w:tcBorders>
          </w:tcPr>
          <w:p w:rsidR="00CA16AD" w:rsidRPr="00764C6B" w:rsidRDefault="00CA16AD" w:rsidP="00CA16AD">
            <w:pPr>
              <w:rPr>
                <w:rFonts w:asciiTheme="minorHAnsi" w:hAnsiTheme="minorHAnsi"/>
                <w:sz w:val="22"/>
                <w:szCs w:val="22"/>
              </w:rPr>
            </w:pPr>
          </w:p>
        </w:tc>
      </w:tr>
    </w:tbl>
    <w:p w:rsidR="00CA16AD" w:rsidRDefault="00CA16AD">
      <w:r>
        <w:rPr>
          <w:b/>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DC0C6B" w:rsidRPr="00E0052B" w:rsidTr="00D71BF3">
        <w:trPr>
          <w:cantSplit/>
          <w:trHeight w:val="398"/>
        </w:trPr>
        <w:tc>
          <w:tcPr>
            <w:tcW w:w="9639" w:type="dxa"/>
            <w:gridSpan w:val="2"/>
            <w:tcBorders>
              <w:left w:val="nil"/>
              <w:right w:val="nil"/>
            </w:tcBorders>
          </w:tcPr>
          <w:p w:rsidR="00DC0C6B" w:rsidRPr="00E0052B" w:rsidRDefault="00DC0C6B" w:rsidP="00880BD7">
            <w:pPr>
              <w:pStyle w:val="Headingb"/>
              <w:spacing w:before="120" w:after="120"/>
            </w:pPr>
            <w:r w:rsidRPr="00E0052B">
              <w:lastRenderedPageBreak/>
              <w:t>EXPÉRIENCE INTERNATIONALE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2018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Président du Groupe d</w:t>
            </w:r>
            <w:r w:rsidR="00A43348">
              <w:rPr>
                <w:rFonts w:asciiTheme="minorHAnsi" w:hAnsiTheme="minorHAnsi"/>
                <w:sz w:val="22"/>
                <w:szCs w:val="22"/>
              </w:rPr>
              <w:t>'</w:t>
            </w:r>
            <w:r w:rsidRPr="00E0052B">
              <w:rPr>
                <w:rFonts w:asciiTheme="minorHAnsi" w:hAnsiTheme="minorHAnsi"/>
                <w:sz w:val="22"/>
                <w:szCs w:val="22"/>
              </w:rPr>
              <w:t>experts du Conseil sur la Décision 482.</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2017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Vice-Président du Groupe de travail de la RCC</w:t>
            </w:r>
            <w:r w:rsidR="00880BD7">
              <w:rPr>
                <w:rFonts w:asciiTheme="minorHAnsi" w:hAnsiTheme="minorHAnsi"/>
                <w:sz w:val="22"/>
                <w:szCs w:val="22"/>
              </w:rPr>
              <w:t xml:space="preserve"> chargé de la préparation de la </w:t>
            </w:r>
            <w:r w:rsidR="00A43348">
              <w:rPr>
                <w:rFonts w:asciiTheme="minorHAnsi" w:hAnsiTheme="minorHAnsi"/>
                <w:sz w:val="22"/>
                <w:szCs w:val="22"/>
              </w:rPr>
              <w:t>CMR</w:t>
            </w:r>
            <w:r w:rsidR="00A43348">
              <w:rPr>
                <w:rFonts w:asciiTheme="minorHAnsi" w:hAnsiTheme="minorHAnsi"/>
                <w:sz w:val="22"/>
                <w:szCs w:val="22"/>
              </w:rPr>
              <w:noBreakHyphen/>
            </w:r>
            <w:r w:rsidRPr="00E0052B">
              <w:rPr>
                <w:rFonts w:asciiTheme="minorHAnsi" w:hAnsiTheme="minorHAnsi"/>
                <w:sz w:val="22"/>
                <w:szCs w:val="22"/>
              </w:rPr>
              <w:t>19/AR-19.</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2015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A43348">
            <w:pPr>
              <w:spacing w:before="20" w:after="20"/>
              <w:rPr>
                <w:rFonts w:asciiTheme="minorHAnsi" w:hAnsiTheme="minorHAnsi"/>
                <w:sz w:val="22"/>
                <w:szCs w:val="22"/>
              </w:rPr>
            </w:pPr>
            <w:r w:rsidRPr="00E0052B">
              <w:rPr>
                <w:rFonts w:asciiTheme="minorHAnsi" w:hAnsiTheme="minorHAnsi"/>
                <w:sz w:val="22"/>
                <w:szCs w:val="22"/>
              </w:rPr>
              <w:t xml:space="preserve">Rapporteur pour le Chapitre 3 </w:t>
            </w:r>
            <w:r w:rsidR="00A43348">
              <w:rPr>
                <w:rFonts w:asciiTheme="minorHAnsi" w:hAnsiTheme="minorHAnsi"/>
                <w:sz w:val="22"/>
                <w:szCs w:val="22"/>
              </w:rPr>
              <w:t>"</w:t>
            </w:r>
            <w:r w:rsidRPr="00E0052B">
              <w:rPr>
                <w:rFonts w:asciiTheme="minorHAnsi" w:hAnsiTheme="minorHAnsi"/>
                <w:sz w:val="22"/>
                <w:szCs w:val="22"/>
              </w:rPr>
              <w:t>Services par satellite</w:t>
            </w:r>
            <w:r w:rsidR="00A43348">
              <w:rPr>
                <w:rFonts w:asciiTheme="minorHAnsi" w:hAnsiTheme="minorHAnsi"/>
                <w:sz w:val="22"/>
                <w:szCs w:val="22"/>
              </w:rPr>
              <w:t>"</w:t>
            </w:r>
            <w:r w:rsidRPr="00E0052B">
              <w:rPr>
                <w:rFonts w:asciiTheme="minorHAnsi" w:hAnsiTheme="minorHAnsi"/>
                <w:sz w:val="22"/>
                <w:szCs w:val="22"/>
              </w:rPr>
              <w:t xml:space="preserve"> du Rapport de la Réunion de préparation à la Conférence </w:t>
            </w:r>
            <w:r w:rsidR="00A43348">
              <w:rPr>
                <w:rFonts w:asciiTheme="minorHAnsi" w:hAnsiTheme="minorHAnsi"/>
                <w:sz w:val="22"/>
                <w:szCs w:val="22"/>
              </w:rPr>
              <w:t xml:space="preserve">de </w:t>
            </w:r>
            <w:r w:rsidRPr="00E0052B">
              <w:rPr>
                <w:rFonts w:asciiTheme="minorHAnsi" w:hAnsiTheme="minorHAnsi"/>
                <w:sz w:val="22"/>
                <w:szCs w:val="22"/>
              </w:rPr>
              <w:t>2019 (RPC-19).</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2015</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Conférence mondiale des radiocommunications et Assemblée des radiocommunications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2014</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Conférence de plénipotentiaires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880BD7" w:rsidP="00D71BF3">
            <w:pPr>
              <w:spacing w:before="20" w:after="20"/>
              <w:rPr>
                <w:rFonts w:asciiTheme="minorHAnsi" w:hAnsiTheme="minorHAnsi"/>
                <w:sz w:val="22"/>
                <w:szCs w:val="22"/>
              </w:rPr>
            </w:pPr>
            <w:r>
              <w:rPr>
                <w:rFonts w:asciiTheme="minorHAnsi" w:hAnsiTheme="minorHAnsi"/>
                <w:sz w:val="22"/>
                <w:szCs w:val="22"/>
              </w:rPr>
              <w:t>2012-</w:t>
            </w:r>
            <w:r w:rsidR="00DC0C6B" w:rsidRPr="00E0052B">
              <w:rPr>
                <w:rFonts w:asciiTheme="minorHAnsi" w:hAnsiTheme="minorHAnsi"/>
                <w:sz w:val="22"/>
                <w:szCs w:val="22"/>
              </w:rPr>
              <w:t>2015</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Vice-Président de la Réunion de préparation à la Conférence de 2015 (RPC-15).</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2012</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Chef adjoint de la délégation de la Fédération de Russie à la Conférence mondiale des radiocommunications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 à l</w:t>
            </w:r>
            <w:r w:rsidR="00A43348">
              <w:rPr>
                <w:rFonts w:asciiTheme="minorHAnsi" w:hAnsiTheme="minorHAnsi"/>
                <w:sz w:val="22"/>
                <w:szCs w:val="22"/>
              </w:rPr>
              <w:t>'</w:t>
            </w:r>
            <w:r w:rsidRPr="00E0052B">
              <w:rPr>
                <w:rFonts w:asciiTheme="minorHAnsi" w:hAnsiTheme="minorHAnsi"/>
                <w:sz w:val="22"/>
                <w:szCs w:val="22"/>
              </w:rPr>
              <w:t>Assemblée des radiocommunications.</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2010</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Conférence de plénipotentiaires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880BD7" w:rsidP="00D71BF3">
            <w:pPr>
              <w:spacing w:before="20" w:after="20"/>
              <w:rPr>
                <w:rFonts w:asciiTheme="minorHAnsi" w:hAnsiTheme="minorHAnsi"/>
                <w:sz w:val="22"/>
                <w:szCs w:val="22"/>
              </w:rPr>
            </w:pPr>
            <w:r>
              <w:rPr>
                <w:rFonts w:asciiTheme="minorHAnsi" w:hAnsiTheme="minorHAnsi"/>
                <w:sz w:val="22"/>
                <w:szCs w:val="22"/>
              </w:rPr>
              <w:t>2009-</w:t>
            </w:r>
            <w:r w:rsidR="00DC0C6B" w:rsidRPr="00E0052B">
              <w:rPr>
                <w:rFonts w:asciiTheme="minorHAnsi" w:hAnsiTheme="minorHAnsi"/>
                <w:sz w:val="22"/>
                <w:szCs w:val="22"/>
              </w:rPr>
              <w:t xml:space="preserve">2012 </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Président du Groupe d</w:t>
            </w:r>
            <w:r w:rsidR="00A43348">
              <w:rPr>
                <w:rFonts w:asciiTheme="minorHAnsi" w:hAnsiTheme="minorHAnsi"/>
                <w:sz w:val="22"/>
                <w:szCs w:val="22"/>
              </w:rPr>
              <w:t>'</w:t>
            </w:r>
            <w:r w:rsidRPr="00E0052B">
              <w:rPr>
                <w:rFonts w:asciiTheme="minorHAnsi" w:hAnsiTheme="minorHAnsi"/>
                <w:sz w:val="22"/>
                <w:szCs w:val="22"/>
              </w:rPr>
              <w:t>experts de la RCC sur l</w:t>
            </w:r>
            <w:r w:rsidR="00A43348">
              <w:rPr>
                <w:rFonts w:asciiTheme="minorHAnsi" w:hAnsiTheme="minorHAnsi"/>
                <w:sz w:val="22"/>
                <w:szCs w:val="22"/>
              </w:rPr>
              <w:t>'</w:t>
            </w:r>
            <w:r w:rsidRPr="00E0052B">
              <w:rPr>
                <w:rFonts w:asciiTheme="minorHAnsi" w:hAnsiTheme="minorHAnsi"/>
                <w:sz w:val="22"/>
                <w:szCs w:val="22"/>
              </w:rPr>
              <w:t>élaboration d</w:t>
            </w:r>
            <w:r w:rsidR="00A43348">
              <w:rPr>
                <w:rFonts w:asciiTheme="minorHAnsi" w:hAnsiTheme="minorHAnsi"/>
                <w:sz w:val="22"/>
                <w:szCs w:val="22"/>
              </w:rPr>
              <w:t>'</w:t>
            </w:r>
            <w:r w:rsidRPr="00E0052B">
              <w:rPr>
                <w:rFonts w:asciiTheme="minorHAnsi" w:hAnsiTheme="minorHAnsi"/>
                <w:sz w:val="22"/>
                <w:szCs w:val="22"/>
              </w:rPr>
              <w:t>un Tableau commun d</w:t>
            </w:r>
            <w:r w:rsidR="00A43348">
              <w:rPr>
                <w:rFonts w:asciiTheme="minorHAnsi" w:hAnsiTheme="minorHAnsi"/>
                <w:sz w:val="22"/>
                <w:szCs w:val="22"/>
              </w:rPr>
              <w:t>'</w:t>
            </w:r>
            <w:r w:rsidRPr="00E0052B">
              <w:rPr>
                <w:rFonts w:asciiTheme="minorHAnsi" w:hAnsiTheme="minorHAnsi"/>
                <w:sz w:val="22"/>
                <w:szCs w:val="22"/>
              </w:rPr>
              <w:t>attribution des bandes de fréquences pour la RCC.</w:t>
            </w:r>
          </w:p>
        </w:tc>
      </w:tr>
      <w:tr w:rsidR="00DC0C6B" w:rsidRPr="00070673" w:rsidTr="00D71BF3">
        <w:trPr>
          <w:trHeight w:val="348"/>
        </w:trPr>
        <w:tc>
          <w:tcPr>
            <w:tcW w:w="1843" w:type="dxa"/>
            <w:tcBorders>
              <w:top w:val="nil"/>
              <w:left w:val="nil"/>
              <w:bottom w:val="nil"/>
              <w:right w:val="nil"/>
            </w:tcBorders>
          </w:tcPr>
          <w:p w:rsidR="00DC0C6B" w:rsidRPr="00E0052B" w:rsidRDefault="00880BD7" w:rsidP="00D71BF3">
            <w:pPr>
              <w:spacing w:before="20" w:after="20"/>
              <w:rPr>
                <w:rFonts w:asciiTheme="minorHAnsi" w:hAnsiTheme="minorHAnsi"/>
                <w:sz w:val="22"/>
                <w:szCs w:val="22"/>
              </w:rPr>
            </w:pPr>
            <w:r>
              <w:rPr>
                <w:rFonts w:asciiTheme="minorHAnsi" w:hAnsiTheme="minorHAnsi"/>
                <w:sz w:val="22"/>
                <w:szCs w:val="22"/>
              </w:rPr>
              <w:t>2007-</w:t>
            </w:r>
            <w:r w:rsidR="00DC0C6B" w:rsidRPr="00E0052B">
              <w:rPr>
                <w:rFonts w:asciiTheme="minorHAnsi" w:hAnsiTheme="minorHAnsi"/>
                <w:sz w:val="22"/>
                <w:szCs w:val="22"/>
              </w:rPr>
              <w:t xml:space="preserve">2012 </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Vice-Président du Groupe de travail de la RCC</w:t>
            </w:r>
            <w:r w:rsidR="00880BD7">
              <w:rPr>
                <w:rFonts w:asciiTheme="minorHAnsi" w:hAnsiTheme="minorHAnsi"/>
                <w:sz w:val="22"/>
                <w:szCs w:val="22"/>
              </w:rPr>
              <w:t xml:space="preserve"> chargé de la préparation de la </w:t>
            </w:r>
            <w:r w:rsidRPr="00E0052B">
              <w:rPr>
                <w:rFonts w:asciiTheme="minorHAnsi" w:hAnsiTheme="minorHAnsi"/>
                <w:sz w:val="22"/>
                <w:szCs w:val="22"/>
              </w:rPr>
              <w:t>CM</w:t>
            </w:r>
            <w:r w:rsidR="00A43348">
              <w:rPr>
                <w:rFonts w:asciiTheme="minorHAnsi" w:hAnsiTheme="minorHAnsi"/>
                <w:sz w:val="22"/>
                <w:szCs w:val="22"/>
              </w:rPr>
              <w:t>R</w:t>
            </w:r>
            <w:r w:rsidR="00A43348">
              <w:rPr>
                <w:rFonts w:asciiTheme="minorHAnsi" w:hAnsiTheme="minorHAnsi"/>
                <w:sz w:val="22"/>
                <w:szCs w:val="22"/>
              </w:rPr>
              <w:noBreakHyphen/>
            </w:r>
            <w:r w:rsidRPr="00E0052B">
              <w:rPr>
                <w:rFonts w:asciiTheme="minorHAnsi" w:hAnsiTheme="minorHAnsi"/>
                <w:sz w:val="22"/>
                <w:szCs w:val="22"/>
              </w:rPr>
              <w:t>12/AR-12.</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2007</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Conférence mondiale des radiocommunications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2006</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Conférence de plénipotentiaires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2004</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Conférence régionale chargée de planifier le service de radiodiffusion </w:t>
            </w:r>
            <w:r>
              <w:rPr>
                <w:rFonts w:asciiTheme="minorHAnsi" w:hAnsiTheme="minorHAnsi"/>
                <w:sz w:val="22"/>
                <w:szCs w:val="22"/>
              </w:rPr>
              <w:t xml:space="preserve">numérique </w:t>
            </w:r>
            <w:r w:rsidRPr="00E0052B">
              <w:rPr>
                <w:rFonts w:asciiTheme="minorHAnsi" w:hAnsiTheme="minorHAnsi"/>
                <w:sz w:val="22"/>
                <w:szCs w:val="22"/>
              </w:rPr>
              <w:t>de Terre (CRR-04),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2003</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Conférence mondiale des radiocommunications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2003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Participation aux travaux du Conseil de l</w:t>
            </w:r>
            <w:r w:rsidR="00A43348">
              <w:rPr>
                <w:rFonts w:asciiTheme="minorHAnsi" w:hAnsiTheme="minorHAnsi"/>
                <w:sz w:val="22"/>
                <w:szCs w:val="22"/>
              </w:rPr>
              <w:t>'</w:t>
            </w:r>
            <w:r w:rsidRPr="00E0052B">
              <w:rPr>
                <w:rFonts w:asciiTheme="minorHAnsi" w:hAnsiTheme="minorHAnsi"/>
                <w:sz w:val="22"/>
                <w:szCs w:val="22"/>
              </w:rPr>
              <w:t>UIT et des Groupes de travail du Conseil de l</w:t>
            </w:r>
            <w:r w:rsidR="00A43348">
              <w:rPr>
                <w:rFonts w:asciiTheme="minorHAnsi" w:hAnsiTheme="minorHAnsi"/>
                <w:sz w:val="22"/>
                <w:szCs w:val="22"/>
              </w:rPr>
              <w:t>'</w:t>
            </w:r>
            <w:r w:rsidRPr="00E0052B">
              <w:rPr>
                <w:rFonts w:asciiTheme="minorHAnsi" w:hAnsiTheme="minorHAnsi"/>
                <w:sz w:val="22"/>
                <w:szCs w:val="22"/>
              </w:rPr>
              <w:t>UIT, 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2002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Participation à titre permanent aux travaux de la RPC-02, RPC-07, RPC-11, RPC-15, RPC-19 et du GCR, chef/chef adjoint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2001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880BD7">
            <w:pPr>
              <w:spacing w:before="20" w:after="20"/>
              <w:rPr>
                <w:rFonts w:asciiTheme="minorHAnsi" w:hAnsiTheme="minorHAnsi"/>
                <w:sz w:val="22"/>
                <w:szCs w:val="22"/>
              </w:rPr>
            </w:pPr>
            <w:r w:rsidRPr="00E0052B">
              <w:rPr>
                <w:rFonts w:asciiTheme="minorHAnsi" w:hAnsiTheme="minorHAnsi"/>
                <w:sz w:val="22"/>
                <w:szCs w:val="22"/>
              </w:rPr>
              <w:t>Participation à titre permanent aux travaux des Commissions d</w:t>
            </w:r>
            <w:r w:rsidR="00A43348">
              <w:rPr>
                <w:rFonts w:asciiTheme="minorHAnsi" w:hAnsiTheme="minorHAnsi"/>
                <w:sz w:val="22"/>
                <w:szCs w:val="22"/>
              </w:rPr>
              <w:t>'</w:t>
            </w:r>
            <w:r w:rsidRPr="00E0052B">
              <w:rPr>
                <w:rFonts w:asciiTheme="minorHAnsi" w:hAnsiTheme="minorHAnsi"/>
                <w:sz w:val="22"/>
                <w:szCs w:val="22"/>
              </w:rPr>
              <w:t xml:space="preserve">étude et </w:t>
            </w:r>
            <w:r>
              <w:rPr>
                <w:rFonts w:asciiTheme="minorHAnsi" w:hAnsiTheme="minorHAnsi"/>
                <w:sz w:val="22"/>
                <w:szCs w:val="22"/>
              </w:rPr>
              <w:t xml:space="preserve">des </w:t>
            </w:r>
            <w:r w:rsidRPr="00E0052B">
              <w:rPr>
                <w:rFonts w:asciiTheme="minorHAnsi" w:hAnsiTheme="minorHAnsi"/>
                <w:sz w:val="22"/>
                <w:szCs w:val="22"/>
              </w:rPr>
              <w:t>Groupes de travail de l</w:t>
            </w:r>
            <w:r w:rsidR="00A43348">
              <w:rPr>
                <w:rFonts w:asciiTheme="minorHAnsi" w:hAnsiTheme="minorHAnsi"/>
                <w:sz w:val="22"/>
                <w:szCs w:val="22"/>
              </w:rPr>
              <w:t>'</w:t>
            </w:r>
            <w:r w:rsidRPr="00E0052B">
              <w:rPr>
                <w:rFonts w:asciiTheme="minorHAnsi" w:hAnsiTheme="minorHAnsi"/>
                <w:sz w:val="22"/>
                <w:szCs w:val="22"/>
              </w:rPr>
              <w:t>UIT-R, et des équipes de projets de l</w:t>
            </w:r>
            <w:r w:rsidR="00A43348">
              <w:rPr>
                <w:rFonts w:asciiTheme="minorHAnsi" w:hAnsiTheme="minorHAnsi"/>
                <w:sz w:val="22"/>
                <w:szCs w:val="22"/>
              </w:rPr>
              <w:t>'</w:t>
            </w:r>
            <w:r w:rsidRPr="00E0052B">
              <w:rPr>
                <w:rFonts w:asciiTheme="minorHAnsi" w:hAnsiTheme="minorHAnsi"/>
                <w:sz w:val="22"/>
                <w:szCs w:val="22"/>
              </w:rPr>
              <w:t>UIT-R, de la СЕРТ et de la</w:t>
            </w:r>
            <w:r w:rsidR="00880BD7">
              <w:rPr>
                <w:rFonts w:asciiTheme="minorHAnsi" w:hAnsiTheme="minorHAnsi"/>
                <w:sz w:val="22"/>
                <w:szCs w:val="22"/>
              </w:rPr>
              <w:t> </w:t>
            </w:r>
            <w:r w:rsidRPr="00E0052B">
              <w:rPr>
                <w:rFonts w:asciiTheme="minorHAnsi" w:hAnsiTheme="minorHAnsi"/>
                <w:sz w:val="22"/>
                <w:szCs w:val="22"/>
              </w:rPr>
              <w:t>RCC sur les services par satellite et les services de Terre, chef/membre de la délégation de la Fédération de Russie.</w:t>
            </w:r>
          </w:p>
        </w:tc>
      </w:tr>
      <w:tr w:rsidR="00DC0C6B" w:rsidRPr="00070673" w:rsidTr="00D71BF3">
        <w:trPr>
          <w:trHeight w:val="348"/>
        </w:trPr>
        <w:tc>
          <w:tcPr>
            <w:tcW w:w="1843" w:type="dxa"/>
            <w:tcBorders>
              <w:top w:val="nil"/>
              <w:left w:val="nil"/>
              <w:bottom w:val="nil"/>
              <w:right w:val="nil"/>
            </w:tcBorders>
          </w:tcPr>
          <w:p w:rsidR="00DC0C6B" w:rsidRPr="00E0052B" w:rsidRDefault="00DC0C6B" w:rsidP="00D71BF3">
            <w:pPr>
              <w:spacing w:before="20" w:after="20"/>
              <w:rPr>
                <w:rFonts w:asciiTheme="minorHAnsi" w:hAnsiTheme="minorHAnsi"/>
                <w:sz w:val="22"/>
                <w:szCs w:val="22"/>
              </w:rPr>
            </w:pPr>
            <w:r w:rsidRPr="00E0052B">
              <w:rPr>
                <w:rFonts w:asciiTheme="minorHAnsi" w:hAnsiTheme="minorHAnsi"/>
                <w:sz w:val="22"/>
                <w:szCs w:val="22"/>
              </w:rPr>
              <w:t xml:space="preserve">2000 </w:t>
            </w:r>
            <w:r w:rsidR="00A43348" w:rsidRPr="00A43348">
              <w:rPr>
                <w:rFonts w:asciiTheme="minorHAnsi" w:hAnsiTheme="minorHAnsi"/>
                <w:sz w:val="22"/>
                <w:szCs w:val="22"/>
              </w:rPr>
              <w:t>–</w:t>
            </w:r>
            <w:r w:rsidRPr="00E0052B">
              <w:rPr>
                <w:rFonts w:asciiTheme="minorHAnsi" w:hAnsiTheme="minorHAnsi"/>
                <w:sz w:val="22"/>
                <w:szCs w:val="22"/>
              </w:rPr>
              <w:t xml:space="preserve"> ce jour</w:t>
            </w:r>
          </w:p>
        </w:tc>
        <w:tc>
          <w:tcPr>
            <w:tcW w:w="7796" w:type="dxa"/>
            <w:tcBorders>
              <w:top w:val="nil"/>
              <w:left w:val="nil"/>
              <w:bottom w:val="nil"/>
              <w:right w:val="nil"/>
            </w:tcBorders>
          </w:tcPr>
          <w:p w:rsidR="00DC0C6B" w:rsidRPr="00E0052B" w:rsidRDefault="00DC0C6B" w:rsidP="00A43348">
            <w:pPr>
              <w:spacing w:before="20" w:after="20"/>
              <w:rPr>
                <w:rFonts w:asciiTheme="minorHAnsi" w:hAnsiTheme="minorHAnsi"/>
                <w:sz w:val="22"/>
                <w:szCs w:val="22"/>
              </w:rPr>
            </w:pPr>
            <w:r w:rsidRPr="00E0052B">
              <w:rPr>
                <w:rFonts w:asciiTheme="minorHAnsi" w:hAnsiTheme="minorHAnsi"/>
                <w:sz w:val="22"/>
                <w:szCs w:val="22"/>
              </w:rPr>
              <w:t>Participation à titre permanent aux réunions de la Fédération de Russie sur la coordination des assignations de fréquence des réseaux à satellite et des services de Terre, chef/chef adjoint/membre de la délégation de la Fédération de Russie.</w:t>
            </w:r>
          </w:p>
        </w:tc>
      </w:tr>
      <w:tr w:rsidR="00905DA2" w:rsidRPr="00070673" w:rsidTr="00D71BF3">
        <w:trPr>
          <w:trHeight w:val="348"/>
        </w:trPr>
        <w:tc>
          <w:tcPr>
            <w:tcW w:w="1843" w:type="dxa"/>
            <w:tcBorders>
              <w:top w:val="nil"/>
              <w:left w:val="nil"/>
              <w:bottom w:val="nil"/>
              <w:right w:val="nil"/>
            </w:tcBorders>
          </w:tcPr>
          <w:p w:rsidR="00905DA2" w:rsidRPr="00E0052B" w:rsidRDefault="00905DA2" w:rsidP="00D71BF3">
            <w:pPr>
              <w:spacing w:before="20" w:after="20"/>
              <w:rPr>
                <w:rFonts w:asciiTheme="minorHAnsi" w:hAnsiTheme="minorHAnsi"/>
                <w:sz w:val="22"/>
                <w:szCs w:val="22"/>
              </w:rPr>
            </w:pPr>
          </w:p>
        </w:tc>
        <w:tc>
          <w:tcPr>
            <w:tcW w:w="7796" w:type="dxa"/>
            <w:tcBorders>
              <w:top w:val="nil"/>
              <w:left w:val="nil"/>
              <w:bottom w:val="nil"/>
              <w:right w:val="nil"/>
            </w:tcBorders>
          </w:tcPr>
          <w:p w:rsidR="00905DA2" w:rsidRPr="00E0052B" w:rsidRDefault="00905DA2" w:rsidP="00A43348">
            <w:pPr>
              <w:spacing w:before="20" w:after="20"/>
              <w:rPr>
                <w:rFonts w:asciiTheme="minorHAnsi" w:hAnsiTheme="minorHAnsi"/>
                <w:sz w:val="22"/>
                <w:szCs w:val="22"/>
              </w:rPr>
            </w:pPr>
          </w:p>
        </w:tc>
      </w:tr>
    </w:tbl>
    <w:p w:rsidR="00880BD7" w:rsidRDefault="00880BD7">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DC0C6B" w:rsidRPr="00E0052B" w:rsidTr="00D71BF3">
        <w:trPr>
          <w:cantSplit/>
          <w:trHeight w:val="110"/>
        </w:trPr>
        <w:tc>
          <w:tcPr>
            <w:tcW w:w="9639" w:type="dxa"/>
            <w:gridSpan w:val="2"/>
            <w:tcBorders>
              <w:left w:val="nil"/>
              <w:right w:val="nil"/>
            </w:tcBorders>
          </w:tcPr>
          <w:p w:rsidR="00DC0C6B" w:rsidRPr="00E0052B" w:rsidRDefault="00A43348" w:rsidP="00880BD7">
            <w:pPr>
              <w:pStyle w:val="Headingb"/>
              <w:spacing w:before="120" w:after="120"/>
            </w:pPr>
            <w:r>
              <w:lastRenderedPageBreak/>
              <w:t>E</w:t>
            </w:r>
            <w:r w:rsidR="00DC0C6B" w:rsidRPr="00E0052B">
              <w:t>TUDES</w:t>
            </w:r>
          </w:p>
        </w:tc>
      </w:tr>
      <w:tr w:rsidR="00DC0C6B" w:rsidRPr="00070673" w:rsidTr="00D71BF3">
        <w:trPr>
          <w:trHeight w:val="403"/>
        </w:trPr>
        <w:tc>
          <w:tcPr>
            <w:tcW w:w="1843" w:type="dxa"/>
            <w:tcBorders>
              <w:top w:val="nil"/>
              <w:left w:val="nil"/>
              <w:bottom w:val="nil"/>
              <w:right w:val="nil"/>
            </w:tcBorders>
          </w:tcPr>
          <w:p w:rsidR="00DC0C6B" w:rsidRPr="00E0052B" w:rsidRDefault="00880BD7" w:rsidP="00D71BF3">
            <w:pPr>
              <w:rPr>
                <w:rFonts w:asciiTheme="minorHAnsi" w:hAnsiTheme="minorHAnsi"/>
                <w:sz w:val="22"/>
                <w:szCs w:val="22"/>
              </w:rPr>
            </w:pPr>
            <w:r>
              <w:rPr>
                <w:rFonts w:asciiTheme="minorHAnsi" w:hAnsiTheme="minorHAnsi"/>
                <w:sz w:val="22"/>
                <w:szCs w:val="22"/>
              </w:rPr>
              <w:t>1998-</w:t>
            </w:r>
            <w:r w:rsidR="00DC0C6B" w:rsidRPr="00E0052B">
              <w:rPr>
                <w:rFonts w:asciiTheme="minorHAnsi" w:hAnsiTheme="minorHAnsi"/>
                <w:sz w:val="22"/>
                <w:szCs w:val="22"/>
              </w:rPr>
              <w:t>2000</w:t>
            </w:r>
          </w:p>
        </w:tc>
        <w:tc>
          <w:tcPr>
            <w:tcW w:w="7796" w:type="dxa"/>
            <w:tcBorders>
              <w:top w:val="nil"/>
              <w:left w:val="nil"/>
              <w:bottom w:val="nil"/>
              <w:right w:val="nil"/>
            </w:tcBorders>
          </w:tcPr>
          <w:p w:rsidR="00DC0C6B" w:rsidRPr="00E0052B" w:rsidRDefault="00DC0C6B" w:rsidP="00905DA2">
            <w:pPr>
              <w:rPr>
                <w:rFonts w:asciiTheme="minorHAnsi" w:hAnsiTheme="minorHAnsi"/>
                <w:sz w:val="22"/>
                <w:szCs w:val="22"/>
              </w:rPr>
            </w:pPr>
            <w:r w:rsidRPr="00E0052B">
              <w:rPr>
                <w:rFonts w:asciiTheme="minorHAnsi" w:hAnsiTheme="minorHAnsi"/>
                <w:sz w:val="22"/>
                <w:szCs w:val="22"/>
              </w:rPr>
              <w:t>Université technique des communications et de l</w:t>
            </w:r>
            <w:r w:rsidR="00A43348">
              <w:rPr>
                <w:rFonts w:asciiTheme="minorHAnsi" w:hAnsiTheme="minorHAnsi"/>
                <w:sz w:val="22"/>
                <w:szCs w:val="22"/>
              </w:rPr>
              <w:t>'</w:t>
            </w:r>
            <w:r w:rsidRPr="00E0052B">
              <w:rPr>
                <w:rFonts w:asciiTheme="minorHAnsi" w:hAnsiTheme="minorHAnsi"/>
                <w:sz w:val="22"/>
                <w:szCs w:val="22"/>
              </w:rPr>
              <w:t>informatique de Moscou.</w:t>
            </w:r>
            <w:r w:rsidR="00905DA2">
              <w:rPr>
                <w:rFonts w:asciiTheme="minorHAnsi" w:hAnsiTheme="minorHAnsi"/>
                <w:sz w:val="22"/>
                <w:szCs w:val="22"/>
              </w:rPr>
              <w:t xml:space="preserve"> Faculté </w:t>
            </w:r>
            <w:r w:rsidRPr="00E0052B">
              <w:rPr>
                <w:rFonts w:asciiTheme="minorHAnsi" w:hAnsiTheme="minorHAnsi"/>
                <w:sz w:val="22"/>
                <w:szCs w:val="22"/>
              </w:rPr>
              <w:t>des radiocommunications, de la radiodiffusion et de la télévision.</w:t>
            </w:r>
            <w:r w:rsidRPr="00E0052B">
              <w:rPr>
                <w:rFonts w:asciiTheme="minorHAnsi" w:hAnsiTheme="minorHAnsi"/>
                <w:sz w:val="22"/>
                <w:szCs w:val="22"/>
              </w:rPr>
              <w:br/>
              <w:t>Master en ingénierie et en technologie dans le domaine des télécommunications, avec mention.</w:t>
            </w:r>
          </w:p>
        </w:tc>
      </w:tr>
      <w:tr w:rsidR="00DC0C6B" w:rsidRPr="00E0052B" w:rsidTr="00D71BF3">
        <w:trPr>
          <w:trHeight w:val="284"/>
        </w:trPr>
        <w:tc>
          <w:tcPr>
            <w:tcW w:w="1843" w:type="dxa"/>
            <w:tcBorders>
              <w:top w:val="nil"/>
              <w:left w:val="nil"/>
              <w:bottom w:val="nil"/>
              <w:right w:val="nil"/>
            </w:tcBorders>
          </w:tcPr>
          <w:p w:rsidR="00DC0C6B" w:rsidRPr="00E0052B" w:rsidRDefault="00880BD7" w:rsidP="00D71BF3">
            <w:pPr>
              <w:rPr>
                <w:rFonts w:asciiTheme="minorHAnsi" w:hAnsiTheme="minorHAnsi"/>
                <w:sz w:val="22"/>
                <w:szCs w:val="22"/>
              </w:rPr>
            </w:pPr>
            <w:r>
              <w:rPr>
                <w:rFonts w:asciiTheme="minorHAnsi" w:hAnsiTheme="minorHAnsi"/>
                <w:sz w:val="22"/>
                <w:szCs w:val="22"/>
              </w:rPr>
              <w:t>1994-</w:t>
            </w:r>
            <w:r w:rsidR="00DC0C6B" w:rsidRPr="00E0052B">
              <w:rPr>
                <w:rFonts w:asciiTheme="minorHAnsi" w:hAnsiTheme="minorHAnsi"/>
                <w:sz w:val="22"/>
                <w:szCs w:val="22"/>
              </w:rPr>
              <w:t>1998</w:t>
            </w:r>
          </w:p>
        </w:tc>
        <w:tc>
          <w:tcPr>
            <w:tcW w:w="7796" w:type="dxa"/>
            <w:tcBorders>
              <w:top w:val="nil"/>
              <w:left w:val="nil"/>
              <w:bottom w:val="nil"/>
              <w:right w:val="nil"/>
            </w:tcBorders>
          </w:tcPr>
          <w:p w:rsidR="00DC0C6B" w:rsidRPr="00E0052B" w:rsidRDefault="00DC0C6B" w:rsidP="00D71BF3">
            <w:pPr>
              <w:rPr>
                <w:rFonts w:asciiTheme="minorHAnsi" w:hAnsiTheme="minorHAnsi"/>
                <w:sz w:val="22"/>
                <w:szCs w:val="22"/>
              </w:rPr>
            </w:pPr>
            <w:r w:rsidRPr="00E0052B">
              <w:rPr>
                <w:rFonts w:asciiTheme="minorHAnsi" w:hAnsiTheme="minorHAnsi"/>
                <w:sz w:val="22"/>
                <w:szCs w:val="22"/>
              </w:rPr>
              <w:t>Université technique des communications et de l</w:t>
            </w:r>
            <w:r w:rsidR="00A43348">
              <w:rPr>
                <w:rFonts w:asciiTheme="minorHAnsi" w:hAnsiTheme="minorHAnsi"/>
                <w:sz w:val="22"/>
                <w:szCs w:val="22"/>
              </w:rPr>
              <w:t>'</w:t>
            </w:r>
            <w:r w:rsidRPr="00E0052B">
              <w:rPr>
                <w:rFonts w:asciiTheme="minorHAnsi" w:hAnsiTheme="minorHAnsi"/>
                <w:sz w:val="22"/>
                <w:szCs w:val="22"/>
              </w:rPr>
              <w:t>informatique de Moscou.</w:t>
            </w:r>
            <w:r w:rsidRPr="00E0052B">
              <w:rPr>
                <w:rFonts w:asciiTheme="minorHAnsi" w:hAnsiTheme="minorHAnsi"/>
                <w:sz w:val="22"/>
                <w:szCs w:val="22"/>
              </w:rPr>
              <w:br/>
              <w:t>Faculté des radiocommunications, de la radiodiffusion et de la télévision.</w:t>
            </w:r>
            <w:r w:rsidRPr="00E0052B">
              <w:rPr>
                <w:rFonts w:asciiTheme="minorHAnsi" w:hAnsiTheme="minorHAnsi"/>
                <w:sz w:val="22"/>
                <w:szCs w:val="22"/>
              </w:rPr>
              <w:br/>
              <w:t>Licence en ingénierie et en technologie, avec mention.</w:t>
            </w:r>
          </w:p>
        </w:tc>
      </w:tr>
      <w:tr w:rsidR="00DC0C6B" w:rsidRPr="00E0052B" w:rsidTr="00D71BF3">
        <w:trPr>
          <w:trHeight w:val="136"/>
        </w:trPr>
        <w:tc>
          <w:tcPr>
            <w:tcW w:w="1843" w:type="dxa"/>
            <w:tcBorders>
              <w:top w:val="nil"/>
              <w:left w:val="nil"/>
              <w:bottom w:val="nil"/>
              <w:right w:val="nil"/>
            </w:tcBorders>
          </w:tcPr>
          <w:p w:rsidR="00DC0C6B" w:rsidRPr="00E0052B" w:rsidRDefault="00DC0C6B" w:rsidP="00D71BF3">
            <w:pPr>
              <w:spacing w:before="0"/>
              <w:rPr>
                <w:rFonts w:asciiTheme="minorHAnsi" w:hAnsiTheme="minorHAnsi"/>
                <w:sz w:val="22"/>
                <w:szCs w:val="22"/>
              </w:rPr>
            </w:pPr>
          </w:p>
        </w:tc>
        <w:tc>
          <w:tcPr>
            <w:tcW w:w="7796" w:type="dxa"/>
            <w:tcBorders>
              <w:top w:val="nil"/>
              <w:left w:val="nil"/>
              <w:bottom w:val="nil"/>
              <w:right w:val="nil"/>
            </w:tcBorders>
          </w:tcPr>
          <w:p w:rsidR="00DC0C6B" w:rsidRPr="00E0052B" w:rsidRDefault="00DC0C6B" w:rsidP="00D71BF3">
            <w:pPr>
              <w:spacing w:before="0"/>
              <w:rPr>
                <w:rFonts w:asciiTheme="minorHAnsi" w:hAnsiTheme="minorHAnsi"/>
                <w:sz w:val="22"/>
                <w:szCs w:val="22"/>
              </w:rPr>
            </w:pPr>
          </w:p>
        </w:tc>
      </w:tr>
      <w:tr w:rsidR="00DC0C6B" w:rsidRPr="00070673" w:rsidTr="00D71BF3">
        <w:trPr>
          <w:cantSplit/>
          <w:trHeight w:val="110"/>
        </w:trPr>
        <w:tc>
          <w:tcPr>
            <w:tcW w:w="9639" w:type="dxa"/>
            <w:gridSpan w:val="2"/>
            <w:tcBorders>
              <w:left w:val="nil"/>
              <w:right w:val="nil"/>
            </w:tcBorders>
            <w:vAlign w:val="center"/>
          </w:tcPr>
          <w:p w:rsidR="00DC0C6B" w:rsidRPr="00E0052B" w:rsidRDefault="00DC0C6B" w:rsidP="00880BD7">
            <w:pPr>
              <w:pStyle w:val="Headingb"/>
              <w:spacing w:before="120" w:after="120"/>
            </w:pPr>
            <w:r w:rsidRPr="00E0052B">
              <w:t>PRINCIPAUX POINTS FORTS ET COMPÉTENCES</w:t>
            </w:r>
          </w:p>
        </w:tc>
      </w:tr>
      <w:tr w:rsidR="00DC0C6B" w:rsidRPr="00070673" w:rsidTr="00D71BF3">
        <w:trPr>
          <w:trHeight w:val="381"/>
        </w:trPr>
        <w:tc>
          <w:tcPr>
            <w:tcW w:w="9639" w:type="dxa"/>
            <w:gridSpan w:val="2"/>
            <w:tcBorders>
              <w:top w:val="nil"/>
              <w:left w:val="nil"/>
              <w:bottom w:val="nil"/>
              <w:right w:val="nil"/>
            </w:tcBorders>
          </w:tcPr>
          <w:p w:rsidR="00DC0C6B" w:rsidRPr="00A43348" w:rsidRDefault="00A43348" w:rsidP="00A43348">
            <w:pPr>
              <w:pStyle w:val="enumlev1"/>
              <w:rPr>
                <w:sz w:val="22"/>
                <w:szCs w:val="22"/>
              </w:rPr>
            </w:pPr>
            <w:r w:rsidRPr="00A43348">
              <w:rPr>
                <w:sz w:val="22"/>
                <w:szCs w:val="22"/>
              </w:rPr>
              <w:t>–</w:t>
            </w:r>
            <w:r w:rsidR="00DC0C6B" w:rsidRPr="00A43348">
              <w:rPr>
                <w:sz w:val="22"/>
                <w:szCs w:val="22"/>
              </w:rPr>
              <w:tab/>
              <w:t>Aptitude à travailler en équipe et à diriger une équipe</w:t>
            </w:r>
            <w:r w:rsidR="00880BD7">
              <w:rPr>
                <w:sz w:val="22"/>
                <w:szCs w:val="22"/>
              </w:rPr>
              <w:t>.</w:t>
            </w:r>
          </w:p>
        </w:tc>
      </w:tr>
      <w:tr w:rsidR="00DC0C6B" w:rsidRPr="00070673" w:rsidTr="00D71BF3">
        <w:trPr>
          <w:trHeight w:val="287"/>
        </w:trPr>
        <w:tc>
          <w:tcPr>
            <w:tcW w:w="9639" w:type="dxa"/>
            <w:gridSpan w:val="2"/>
            <w:tcBorders>
              <w:top w:val="nil"/>
              <w:left w:val="nil"/>
              <w:bottom w:val="nil"/>
              <w:right w:val="nil"/>
            </w:tcBorders>
          </w:tcPr>
          <w:p w:rsidR="00DC0C6B" w:rsidRPr="00A43348" w:rsidRDefault="00A43348" w:rsidP="00880BD7">
            <w:pPr>
              <w:pStyle w:val="enumlev1"/>
              <w:rPr>
                <w:sz w:val="22"/>
                <w:szCs w:val="22"/>
              </w:rPr>
            </w:pPr>
            <w:r w:rsidRPr="00A43348">
              <w:rPr>
                <w:sz w:val="22"/>
                <w:szCs w:val="22"/>
              </w:rPr>
              <w:t>–</w:t>
            </w:r>
            <w:r w:rsidR="00DC0C6B" w:rsidRPr="00A43348">
              <w:rPr>
                <w:sz w:val="22"/>
                <w:szCs w:val="22"/>
              </w:rPr>
              <w:tab/>
              <w:t>Aptitude à définir et à mener à bien des tâches complexes et à organiser le travail à cette fin</w:t>
            </w:r>
            <w:r w:rsidR="00880BD7">
              <w:rPr>
                <w:sz w:val="22"/>
                <w:szCs w:val="22"/>
              </w:rPr>
              <w:t>.</w:t>
            </w:r>
          </w:p>
        </w:tc>
      </w:tr>
      <w:tr w:rsidR="00DC0C6B" w:rsidRPr="00070673" w:rsidTr="00D71BF3">
        <w:trPr>
          <w:trHeight w:val="403"/>
        </w:trPr>
        <w:tc>
          <w:tcPr>
            <w:tcW w:w="9639" w:type="dxa"/>
            <w:gridSpan w:val="2"/>
            <w:tcBorders>
              <w:top w:val="nil"/>
              <w:left w:val="nil"/>
              <w:bottom w:val="nil"/>
              <w:right w:val="nil"/>
            </w:tcBorders>
          </w:tcPr>
          <w:p w:rsidR="00DC0C6B" w:rsidRPr="00A43348" w:rsidRDefault="00A43348" w:rsidP="00A43348">
            <w:pPr>
              <w:pStyle w:val="enumlev1"/>
              <w:rPr>
                <w:sz w:val="22"/>
                <w:szCs w:val="22"/>
              </w:rPr>
            </w:pPr>
            <w:r w:rsidRPr="00A43348">
              <w:rPr>
                <w:sz w:val="22"/>
                <w:szCs w:val="22"/>
              </w:rPr>
              <w:t>–</w:t>
            </w:r>
            <w:r w:rsidR="00DC0C6B" w:rsidRPr="00A43348">
              <w:rPr>
                <w:sz w:val="22"/>
                <w:szCs w:val="22"/>
              </w:rPr>
              <w:tab/>
              <w:t>Assume la responsabilité personnelle des décisions prises.</w:t>
            </w:r>
          </w:p>
        </w:tc>
      </w:tr>
    </w:tbl>
    <w:p w:rsidR="00DC0C6B" w:rsidRPr="00E0052B" w:rsidRDefault="00DC0C6B" w:rsidP="00880BD7">
      <w:pPr>
        <w:spacing w:before="480"/>
      </w:pPr>
      <w:r w:rsidRPr="00E0052B">
        <w:t>M. Nikolay Varlamov est bien connu au siège de l</w:t>
      </w:r>
      <w:r w:rsidR="00A43348">
        <w:t>'</w:t>
      </w:r>
      <w:r w:rsidRPr="00E0052B">
        <w:t>UIT et par les Etats Membres de l</w:t>
      </w:r>
      <w:r w:rsidR="00A43348">
        <w:t>'</w:t>
      </w:r>
      <w:r w:rsidRPr="00E0052B">
        <w:t xml:space="preserve">UIT en tant </w:t>
      </w:r>
      <w:r w:rsidR="00A43348">
        <w:t>que spécialiste</w:t>
      </w:r>
      <w:r w:rsidRPr="00E0052B">
        <w:t xml:space="preserve"> des questions réglementaires et</w:t>
      </w:r>
      <w:r w:rsidR="00A43348">
        <w:t xml:space="preserve"> de</w:t>
      </w:r>
      <w:r w:rsidRPr="00E0052B">
        <w:t xml:space="preserve"> procédure relatives à l</w:t>
      </w:r>
      <w:r w:rsidR="00A43348">
        <w:t>'</w:t>
      </w:r>
      <w:r w:rsidRPr="00E0052B">
        <w:t xml:space="preserve">utilisation des services par satellite et des services </w:t>
      </w:r>
      <w:r>
        <w:t xml:space="preserve">de Terre; il </w:t>
      </w:r>
      <w:r w:rsidR="00A43348">
        <w:t xml:space="preserve">possède </w:t>
      </w:r>
      <w:r w:rsidRPr="00E0052B">
        <w:t>une bonne connaissance des conditions géographiques, économiques et démographiques de la Région C. M. Varlamov compte 19 ans d</w:t>
      </w:r>
      <w:r w:rsidR="00A43348">
        <w:t>'</w:t>
      </w:r>
      <w:r w:rsidRPr="00E0052B">
        <w:t>expérience dans la recherche scientifique et dans les travaux techniques et administratifs dans le domaine de la gestion du spectre des fréquences radioélectriques aux niveaux national</w:t>
      </w:r>
      <w:r w:rsidRPr="00B97A47">
        <w:t xml:space="preserve"> </w:t>
      </w:r>
      <w:r w:rsidRPr="00E0052B">
        <w:t>et international. Ses compétences spécialisées, ses qualités de dirigeant et sa parfaite connaissance des dispositions de la Constitution, de la Convention et du Règlement des radiocommunications de l</w:t>
      </w:r>
      <w:r w:rsidR="00A43348">
        <w:t>'</w:t>
      </w:r>
      <w:r w:rsidRPr="00E0052B">
        <w:t xml:space="preserve">UIT ont permis de parvenir à un consensus sur diverses questions relatives aux radiocommunications à plusieurs reprises durant les Conférences mondiales des radiocommunications et lors de réunions </w:t>
      </w:r>
      <w:r w:rsidR="00FB7C4D">
        <w:t>de</w:t>
      </w:r>
      <w:r w:rsidRPr="00E0052B">
        <w:t xml:space="preserve"> Groupes de travail </w:t>
      </w:r>
      <w:r w:rsidR="00FB7C4D">
        <w:t>et de Commissions d'études de </w:t>
      </w:r>
      <w:r w:rsidRPr="00E0052B">
        <w:t>l</w:t>
      </w:r>
      <w:r w:rsidR="00A43348">
        <w:t>'</w:t>
      </w:r>
      <w:r w:rsidRPr="00E0052B">
        <w:t>UIT.</w:t>
      </w:r>
    </w:p>
    <w:p w:rsidR="00DC0C6B" w:rsidRPr="00E0052B" w:rsidRDefault="00DC0C6B" w:rsidP="00FB7C4D">
      <w:r w:rsidRPr="00E0052B">
        <w:rPr>
          <w:rFonts w:eastAsia="SimSun"/>
          <w:lang w:eastAsia="zh-CN"/>
        </w:rPr>
        <w:t xml:space="preserve">Depuis 2001, il participe aux réunions de Groupes de travail </w:t>
      </w:r>
      <w:r>
        <w:rPr>
          <w:rFonts w:eastAsia="SimSun"/>
          <w:lang w:eastAsia="zh-CN"/>
        </w:rPr>
        <w:t>et d</w:t>
      </w:r>
      <w:r w:rsidR="00FB7C4D">
        <w:rPr>
          <w:rFonts w:eastAsia="SimSun"/>
          <w:lang w:eastAsia="zh-CN"/>
        </w:rPr>
        <w:t>e</w:t>
      </w:r>
      <w:r>
        <w:rPr>
          <w:rFonts w:eastAsia="SimSun"/>
          <w:lang w:eastAsia="zh-CN"/>
        </w:rPr>
        <w:t xml:space="preserve"> Commissions d</w:t>
      </w:r>
      <w:r w:rsidR="00A43348">
        <w:rPr>
          <w:rFonts w:eastAsia="SimSun"/>
          <w:lang w:eastAsia="zh-CN"/>
        </w:rPr>
        <w:t>'</w:t>
      </w:r>
      <w:r>
        <w:rPr>
          <w:rFonts w:eastAsia="SimSun"/>
          <w:lang w:eastAsia="zh-CN"/>
        </w:rPr>
        <w:t xml:space="preserve">études </w:t>
      </w:r>
      <w:r w:rsidRPr="00E0052B">
        <w:rPr>
          <w:rFonts w:eastAsia="SimSun"/>
          <w:lang w:eastAsia="zh-CN"/>
        </w:rPr>
        <w:t>de l</w:t>
      </w:r>
      <w:r w:rsidR="00A43348">
        <w:rPr>
          <w:rFonts w:eastAsia="SimSun"/>
          <w:lang w:eastAsia="zh-CN"/>
        </w:rPr>
        <w:t>'</w:t>
      </w:r>
      <w:r w:rsidRPr="00E0052B">
        <w:rPr>
          <w:rFonts w:eastAsia="SimSun"/>
          <w:lang w:eastAsia="zh-CN"/>
        </w:rPr>
        <w:t>U</w:t>
      </w:r>
      <w:r w:rsidR="00FB7C4D">
        <w:rPr>
          <w:rFonts w:eastAsia="SimSun"/>
          <w:lang w:eastAsia="zh-CN"/>
        </w:rPr>
        <w:t>IT</w:t>
      </w:r>
      <w:r w:rsidR="00FB7C4D">
        <w:rPr>
          <w:rFonts w:eastAsia="SimSun"/>
          <w:lang w:eastAsia="zh-CN"/>
        </w:rPr>
        <w:noBreakHyphen/>
      </w:r>
      <w:r w:rsidRPr="00E0052B">
        <w:rPr>
          <w:rFonts w:eastAsia="SimSun"/>
          <w:lang w:eastAsia="zh-CN"/>
        </w:rPr>
        <w:t>R, de la Conférence européenne des administrations des postes et</w:t>
      </w:r>
      <w:r>
        <w:rPr>
          <w:rFonts w:eastAsia="SimSun"/>
          <w:lang w:eastAsia="zh-CN"/>
        </w:rPr>
        <w:t xml:space="preserve"> des</w:t>
      </w:r>
      <w:r w:rsidRPr="00E0052B">
        <w:rPr>
          <w:rFonts w:eastAsia="SimSun"/>
          <w:lang w:eastAsia="zh-CN"/>
        </w:rPr>
        <w:t xml:space="preserve"> télécommunications (CEPT) et de la Communauté régionale des communications (RCC)</w:t>
      </w:r>
      <w:r w:rsidRPr="00E0052B">
        <w:t>. M. Nikolay Varlamov a pris part à de nombreuses réunions et a dirigé des réunions bilatérales entre Administrations au sujet de la coordination des assignations de fréquence pour les services spati</w:t>
      </w:r>
      <w:r w:rsidR="00905DA2">
        <w:t>aux et les services de Terre, y </w:t>
      </w:r>
      <w:r w:rsidRPr="00E0052B">
        <w:t>compris l</w:t>
      </w:r>
      <w:r w:rsidR="00A43348">
        <w:t>'</w:t>
      </w:r>
      <w:r w:rsidRPr="00E0052B">
        <w:t>élaboration d</w:t>
      </w:r>
      <w:r w:rsidR="00A43348">
        <w:t>'</w:t>
      </w:r>
      <w:r w:rsidRPr="00E0052B">
        <w:t>accords bilatéraux sur l</w:t>
      </w:r>
      <w:r w:rsidR="00A43348">
        <w:t>'</w:t>
      </w:r>
      <w:r w:rsidRPr="00E0052B">
        <w:t>utilisation de</w:t>
      </w:r>
      <w:r w:rsidR="00FB7C4D">
        <w:t>s</w:t>
      </w:r>
      <w:r w:rsidRPr="00E0052B">
        <w:t xml:space="preserve"> services fixe, mobile, de </w:t>
      </w:r>
      <w:r w:rsidR="00FB7C4D">
        <w:t>radio</w:t>
      </w:r>
      <w:r w:rsidRPr="00E0052B">
        <w:t>diffusion</w:t>
      </w:r>
      <w:r>
        <w:t>,</w:t>
      </w:r>
      <w:r w:rsidRPr="00E0052B">
        <w:t xml:space="preserve"> ainsi que d</w:t>
      </w:r>
      <w:r w:rsidR="00A43348">
        <w:t>'</w:t>
      </w:r>
      <w:r w:rsidRPr="00E0052B">
        <w:t>autres services</w:t>
      </w:r>
      <w:r>
        <w:t>,</w:t>
      </w:r>
      <w:r w:rsidRPr="00E0052B">
        <w:t xml:space="preserve"> dans les zones frontalières. Il participe aux Conférences de plénipotentiaires de l</w:t>
      </w:r>
      <w:r w:rsidR="00A43348">
        <w:t>'</w:t>
      </w:r>
      <w:r w:rsidRPr="00E0052B">
        <w:t>UIT depuis 2006.</w:t>
      </w:r>
    </w:p>
    <w:p w:rsidR="00DC0C6B" w:rsidRPr="00E0052B" w:rsidRDefault="00DC0C6B" w:rsidP="00FB7C4D">
      <w:r w:rsidRPr="00E0052B">
        <w:t xml:space="preserve">M. Varlamov a dirigé les travaux préparatoires de la Fédération de Russie et de la RCC en vue des Conférences mondiales des radiocommunications et des Assemblées des radiocommunications </w:t>
      </w:r>
      <w:r w:rsidR="00FB7C4D">
        <w:t>de </w:t>
      </w:r>
      <w:r w:rsidRPr="00E0052B">
        <w:t xml:space="preserve">2012 et </w:t>
      </w:r>
      <w:r w:rsidR="00FB7C4D">
        <w:t xml:space="preserve">de </w:t>
      </w:r>
      <w:r w:rsidRPr="00E0052B">
        <w:t xml:space="preserve">2015. </w:t>
      </w:r>
      <w:r>
        <w:t>Le titre honorifique de "spécialiste</w:t>
      </w:r>
      <w:r w:rsidRPr="00E0052B">
        <w:t xml:space="preserve"> des radiocommunications" de la Fédération de Russie a été décerné à M. Varlamov pour les bons résultats obtenus à la CMR-07. </w:t>
      </w:r>
    </w:p>
    <w:p w:rsidR="00DC0C6B" w:rsidRPr="00E0052B" w:rsidRDefault="00DC0C6B" w:rsidP="00A43348">
      <w:r w:rsidRPr="00E0052B">
        <w:t>Actuellement, il prend part à la coordination des travaux préparatoires de la Fédération de Russie et de la RCC en vue de la CMR-19 et de l</w:t>
      </w:r>
      <w:r w:rsidR="00A43348">
        <w:t>'</w:t>
      </w:r>
      <w:r w:rsidRPr="00E0052B">
        <w:t>AR-19</w:t>
      </w:r>
      <w:r>
        <w:t>, ainsi qu</w:t>
      </w:r>
      <w:r w:rsidR="00A43348">
        <w:t>'</w:t>
      </w:r>
      <w:r>
        <w:t>à</w:t>
      </w:r>
      <w:r w:rsidRPr="00E0052B">
        <w:t xml:space="preserve"> la préparation en vue de la Conférence de plénipotentiaires</w:t>
      </w:r>
      <w:r>
        <w:t xml:space="preserve"> de</w:t>
      </w:r>
      <w:r w:rsidRPr="00E0052B">
        <w:t xml:space="preserve"> 2018. </w:t>
      </w:r>
    </w:p>
    <w:p w:rsidR="00DC0C6B" w:rsidRPr="00E0052B" w:rsidRDefault="00FB7C4D" w:rsidP="00CD0F74">
      <w:r>
        <w:lastRenderedPageBreak/>
        <w:t>Du fait de s</w:t>
      </w:r>
      <w:r w:rsidR="00DC0C6B" w:rsidRPr="00E0052B">
        <w:t>a bonne connaissance de la Constitution, de la Convention et du Règlement des radiocommunications de l</w:t>
      </w:r>
      <w:r w:rsidR="00A43348">
        <w:t>'</w:t>
      </w:r>
      <w:r w:rsidR="00DC0C6B" w:rsidRPr="00E0052B">
        <w:t xml:space="preserve">UIT et </w:t>
      </w:r>
      <w:r>
        <w:t xml:space="preserve">de </w:t>
      </w:r>
      <w:r w:rsidR="00DC0C6B" w:rsidRPr="00E0052B">
        <w:t xml:space="preserve">sa </w:t>
      </w:r>
      <w:r w:rsidR="00DC0C6B">
        <w:t>contribution</w:t>
      </w:r>
      <w:r w:rsidR="00DC0C6B" w:rsidRPr="00E0052B">
        <w:t xml:space="preserve"> à l</w:t>
      </w:r>
      <w:r w:rsidR="00A43348">
        <w:t>'</w:t>
      </w:r>
      <w:r w:rsidR="00DC0C6B" w:rsidRPr="00E0052B">
        <w:t xml:space="preserve">élaboration de procédures réglementaires </w:t>
      </w:r>
      <w:r>
        <w:t>dans le cadre des</w:t>
      </w:r>
      <w:r w:rsidR="00DC0C6B" w:rsidRPr="00E0052B">
        <w:t xml:space="preserve"> CMR, depuis 2008 jusqu</w:t>
      </w:r>
      <w:r w:rsidR="00A43348">
        <w:t>'</w:t>
      </w:r>
      <w:r w:rsidR="00DC0C6B" w:rsidRPr="00E0052B">
        <w:t xml:space="preserve">à ce jour, </w:t>
      </w:r>
      <w:r>
        <w:t xml:space="preserve">M. Varlamov </w:t>
      </w:r>
      <w:r w:rsidR="00DC0C6B" w:rsidRPr="00E0052B">
        <w:t>occupe</w:t>
      </w:r>
      <w:r>
        <w:t xml:space="preserve"> actuellement</w:t>
      </w:r>
      <w:r w:rsidR="00DC0C6B" w:rsidRPr="00E0052B">
        <w:t xml:space="preserve"> la fonction de Vice-Président du Groupe de travail chargé de la préparation de la CMR au sein de la Commission nationale des fréquences radioélectriques de la Fédération de Russie; le Groupe est chargé des travaux préparatoires en vue des réunions de l</w:t>
      </w:r>
      <w:r w:rsidR="00A43348">
        <w:t>'</w:t>
      </w:r>
      <w:r w:rsidR="00DC0C6B" w:rsidRPr="00E0052B">
        <w:t xml:space="preserve">UIT-R, de la CEPT et de la RCC, </w:t>
      </w:r>
      <w:r>
        <w:t xml:space="preserve">et </w:t>
      </w:r>
      <w:r w:rsidR="00DC0C6B" w:rsidRPr="00E0052B">
        <w:t xml:space="preserve">examine les projets de Règles de procédure et les </w:t>
      </w:r>
      <w:r w:rsidR="00CD0F74">
        <w:t>problèmes soumis</w:t>
      </w:r>
      <w:r w:rsidR="00DC0C6B" w:rsidRPr="00E0052B">
        <w:t xml:space="preserve"> au RRB pour examen. </w:t>
      </w:r>
    </w:p>
    <w:p w:rsidR="00DC0C6B" w:rsidRPr="00E0052B" w:rsidRDefault="00DC0C6B" w:rsidP="00CD0F74">
      <w:r w:rsidRPr="00E0052B">
        <w:t xml:space="preserve">Depuis 2008, il </w:t>
      </w:r>
      <w:r w:rsidR="00CD0F74">
        <w:t>est</w:t>
      </w:r>
      <w:r w:rsidRPr="00E0052B">
        <w:t xml:space="preserve"> Vice-Président du Groupe de travail chargé des questions relatives aux services par satellite au sein de la Commission nationale des fréquences radioélectriques de la Fédération de Russie</w:t>
      </w:r>
      <w:r>
        <w:t>,</w:t>
      </w:r>
      <w:r w:rsidRPr="00E0052B">
        <w:t xml:space="preserve"> qui est responsable, entre autres choses, des travaux préparatoires en vue des réunions de la Commission d</w:t>
      </w:r>
      <w:r w:rsidR="00A43348">
        <w:t>'</w:t>
      </w:r>
      <w:r w:rsidRPr="00E0052B">
        <w:t>études 4 de l</w:t>
      </w:r>
      <w:r w:rsidR="00A43348">
        <w:t>'</w:t>
      </w:r>
      <w:r w:rsidRPr="00E0052B">
        <w:t xml:space="preserve">UIT-R </w:t>
      </w:r>
      <w:r w:rsidR="00CD0F74">
        <w:t>"</w:t>
      </w:r>
      <w:r w:rsidRPr="00E0052B">
        <w:t>Services</w:t>
      </w:r>
      <w:r>
        <w:t xml:space="preserve"> pa</w:t>
      </w:r>
      <w:r w:rsidR="00CD0F74">
        <w:t>r</w:t>
      </w:r>
      <w:r>
        <w:t xml:space="preserve"> satellite</w:t>
      </w:r>
      <w:r w:rsidR="00CD0F74">
        <w:t>"</w:t>
      </w:r>
      <w:r w:rsidRPr="00E0052B">
        <w:t xml:space="preserve"> et des Groupes de travail de cette Commission. </w:t>
      </w:r>
    </w:p>
    <w:p w:rsidR="00DC0C6B" w:rsidRPr="00E0052B" w:rsidRDefault="00DC0C6B" w:rsidP="001203CE">
      <w:r w:rsidRPr="00E0052B">
        <w:t>M. Varlamov a participé à l</w:t>
      </w:r>
      <w:r w:rsidR="00A43348">
        <w:t>'</w:t>
      </w:r>
      <w:r w:rsidRPr="00E0052B">
        <w:t>élaboration de documents relatifs au cadre réglementaire po</w:t>
      </w:r>
      <w:r>
        <w:t>ur l</w:t>
      </w:r>
      <w:r w:rsidR="00A43348">
        <w:t>'</w:t>
      </w:r>
      <w:r>
        <w:t xml:space="preserve">utilisation efficace et le réaménagement </w:t>
      </w:r>
      <w:r w:rsidRPr="00E0052B">
        <w:t>du spectre des fréquences radioélectriques au niveau national</w:t>
      </w:r>
      <w:r>
        <w:t>;</w:t>
      </w:r>
      <w:r w:rsidRPr="00E0052B">
        <w:t xml:space="preserve"> le principal résultat </w:t>
      </w:r>
      <w:r>
        <w:t xml:space="preserve">obtenu </w:t>
      </w:r>
      <w:r w:rsidRPr="00E0052B">
        <w:t>a été l</w:t>
      </w:r>
      <w:r w:rsidR="00A43348">
        <w:t>'</w:t>
      </w:r>
      <w:r w:rsidRPr="00E0052B">
        <w:t>élaboration de règles pour la protection juridique internationale des fréquences ou des canaux radioélectriques au sein de la Fédération de Russie et de règles régissant l</w:t>
      </w:r>
      <w:r w:rsidR="00A43348">
        <w:t>'</w:t>
      </w:r>
      <w:r w:rsidRPr="00E0052B">
        <w:t xml:space="preserve">utilisation de réseaux </w:t>
      </w:r>
      <w:r w:rsidR="001203CE">
        <w:t>à</w:t>
      </w:r>
      <w:r w:rsidRPr="00E0052B">
        <w:t xml:space="preserve"> satellite relevant de la compétence d</w:t>
      </w:r>
      <w:r w:rsidR="00A43348">
        <w:t>'</w:t>
      </w:r>
      <w:r w:rsidRPr="00E0052B">
        <w:t xml:space="preserve">Etats étrangers sur le territoire de la Fédération de Russie. Les documents susmentionnés ont été adoptés par le </w:t>
      </w:r>
      <w:r w:rsidRPr="00E0052B">
        <w:rPr>
          <w:rFonts w:cstheme="majorBidi"/>
        </w:rPr>
        <w:t>Gouvernement de la Fédération de Russie</w:t>
      </w:r>
      <w:r w:rsidRPr="00E0052B">
        <w:t>. Le Ministre des télécommunications et des communications de masse de la Fédération de Russie a exprimé sa gratitude de façon officielle à M. Varlamov pour l</w:t>
      </w:r>
      <w:r w:rsidR="00A43348">
        <w:t>'</w:t>
      </w:r>
      <w:r w:rsidRPr="00E0052B">
        <w:t>élaboration des documents en question.</w:t>
      </w:r>
    </w:p>
    <w:p w:rsidR="00DC0C6B" w:rsidRDefault="00DC0C6B" w:rsidP="001203CE">
      <w:r w:rsidRPr="00E0052B">
        <w:t xml:space="preserve">M. Varlamov a </w:t>
      </w:r>
      <w:r w:rsidR="001203CE">
        <w:t>élaboré</w:t>
      </w:r>
      <w:r w:rsidRPr="00E0052B">
        <w:t xml:space="preserve"> plusieurs contributions sur des questions réglementaires et </w:t>
      </w:r>
      <w:r w:rsidR="001203CE">
        <w:t xml:space="preserve">de </w:t>
      </w:r>
      <w:r w:rsidR="00905DA2">
        <w:t>procédure, y </w:t>
      </w:r>
      <w:r w:rsidRPr="00E0052B">
        <w:t>compris des rapports et des publications scientifiques à présenter au nom de la Fédération de Russie et de la RCC.</w:t>
      </w:r>
    </w:p>
    <w:p w:rsidR="00DC0C6B" w:rsidRPr="00E0052B" w:rsidRDefault="00DC0C6B" w:rsidP="001203CE">
      <w:pPr>
        <w:pStyle w:val="Headingb"/>
      </w:pPr>
      <w:r w:rsidRPr="00E0052B">
        <w:t>RÉSUMÉ</w:t>
      </w:r>
    </w:p>
    <w:p w:rsidR="00DC0C6B" w:rsidRPr="00E0052B" w:rsidRDefault="00DC0C6B" w:rsidP="001203CE">
      <w:r w:rsidRPr="00E0052B">
        <w:t>L</w:t>
      </w:r>
      <w:r w:rsidR="00A43348">
        <w:t>'</w:t>
      </w:r>
      <w:r w:rsidRPr="00E0052B">
        <w:t xml:space="preserve">expertise et la maîtrise des procédures techniques et réglementaires dont fait preuve </w:t>
      </w:r>
      <w:r w:rsidR="001203CE">
        <w:t>M. </w:t>
      </w:r>
      <w:r w:rsidRPr="00E0052B">
        <w:t>Varlamov dans le domaine des télécommunications aux niveaux national et international témoignent de son grand professionnalisme.</w:t>
      </w:r>
    </w:p>
    <w:p w:rsidR="00DC0C6B" w:rsidRPr="00E0052B" w:rsidRDefault="00DC0C6B" w:rsidP="001203CE">
      <w:r>
        <w:t>Il a participé activement à de</w:t>
      </w:r>
      <w:r w:rsidRPr="00E0052B">
        <w:t xml:space="preserve"> nombreuses conférences mondiales et régionales des radiocommunications, a élaboré des conditions techniques applicables au partage entre les services de radiocommunication et des dispositions réglementaires </w:t>
      </w:r>
      <w:r w:rsidR="001203CE">
        <w:t>appropriées</w:t>
      </w:r>
      <w:r w:rsidRPr="00E0052B">
        <w:t xml:space="preserve"> au titre de points de l</w:t>
      </w:r>
      <w:r w:rsidR="00A43348">
        <w:t>'</w:t>
      </w:r>
      <w:r w:rsidRPr="00E0052B">
        <w:t>ordre du jour de conférences mondiales et régionales.</w:t>
      </w:r>
    </w:p>
    <w:p w:rsidR="00DC0C6B" w:rsidRPr="00E0052B" w:rsidRDefault="00DC0C6B" w:rsidP="001203CE">
      <w:pPr>
        <w:rPr>
          <w:b/>
          <w:bCs/>
        </w:rPr>
      </w:pPr>
      <w:r w:rsidRPr="00E0052B">
        <w:t>M. Nikolay Varlamov est un expert hautement qualifié dans le domaine de la gestion du spectre des fréquences radioélectriques, dispose d</w:t>
      </w:r>
      <w:r w:rsidR="00A43348">
        <w:rPr>
          <w:b/>
        </w:rPr>
        <w:t>'</w:t>
      </w:r>
      <w:r w:rsidRPr="00E0052B">
        <w:t>une vaste expérience professionnelle au niveau international et est bien connu au siège de l</w:t>
      </w:r>
      <w:r w:rsidR="00A43348">
        <w:rPr>
          <w:b/>
        </w:rPr>
        <w:t>'</w:t>
      </w:r>
      <w:r w:rsidRPr="00E0052B">
        <w:rPr>
          <w:bCs/>
        </w:rPr>
        <w:t xml:space="preserve">UIT ainsi que des </w:t>
      </w:r>
      <w:r w:rsidR="001203CE">
        <w:rPr>
          <w:bCs/>
        </w:rPr>
        <w:t>E</w:t>
      </w:r>
      <w:r w:rsidRPr="00E0052B">
        <w:rPr>
          <w:bCs/>
        </w:rPr>
        <w:t>tats Membres de l</w:t>
      </w:r>
      <w:r w:rsidR="00A43348">
        <w:rPr>
          <w:b/>
          <w:bCs/>
        </w:rPr>
        <w:t>'</w:t>
      </w:r>
      <w:r w:rsidRPr="00E0052B">
        <w:rPr>
          <w:bCs/>
        </w:rPr>
        <w:t xml:space="preserve">UIT en tant </w:t>
      </w:r>
      <w:r w:rsidR="001203CE">
        <w:rPr>
          <w:bCs/>
        </w:rPr>
        <w:t xml:space="preserve">que spécialiste </w:t>
      </w:r>
      <w:r w:rsidRPr="00E0052B">
        <w:rPr>
          <w:bCs/>
        </w:rPr>
        <w:t>des questions réglementaires et des conditions géographiques, économiques et démographiques de la Région C. En outre, il est doté de toutes les compétences professionnelles et personnelles requises pour le poste de membre du Comité du Règlement des radiocommunications.</w:t>
      </w:r>
    </w:p>
    <w:p w:rsidR="00905DA2" w:rsidRDefault="00905DA2" w:rsidP="001203CE">
      <w:pPr>
        <w:jc w:val="center"/>
        <w:rPr>
          <w:b/>
          <w:bCs/>
        </w:rPr>
      </w:pPr>
      <w:r>
        <w:rPr>
          <w:b/>
          <w:bCs/>
        </w:rPr>
        <w:br w:type="page"/>
      </w:r>
    </w:p>
    <w:p w:rsidR="00DC0C6B" w:rsidRPr="001203CE" w:rsidRDefault="00DC0C6B" w:rsidP="001203CE">
      <w:pPr>
        <w:jc w:val="center"/>
        <w:rPr>
          <w:b/>
          <w:bCs/>
        </w:rPr>
      </w:pPr>
      <w:r w:rsidRPr="001203CE">
        <w:rPr>
          <w:b/>
          <w:bCs/>
        </w:rPr>
        <w:lastRenderedPageBreak/>
        <w:t>M. Nikolay Varlamov</w:t>
      </w:r>
    </w:p>
    <w:p w:rsidR="00DC0C6B" w:rsidRPr="001203CE" w:rsidRDefault="00DC0C6B" w:rsidP="001203CE">
      <w:pPr>
        <w:jc w:val="center"/>
        <w:rPr>
          <w:b/>
          <w:bCs/>
        </w:rPr>
      </w:pPr>
      <w:r w:rsidRPr="001203CE">
        <w:rPr>
          <w:b/>
          <w:bCs/>
        </w:rPr>
        <w:t xml:space="preserve">Candidature de la Fédération de Russie </w:t>
      </w:r>
      <w:r w:rsidR="001203CE">
        <w:rPr>
          <w:b/>
          <w:bCs/>
        </w:rPr>
        <w:t>pour un</w:t>
      </w:r>
      <w:r w:rsidRPr="001203CE">
        <w:rPr>
          <w:b/>
          <w:bCs/>
        </w:rPr>
        <w:t xml:space="preserve"> poste de</w:t>
      </w:r>
    </w:p>
    <w:p w:rsidR="00DC0C6B" w:rsidRPr="001203CE" w:rsidRDefault="00DC0C6B" w:rsidP="001203CE">
      <w:pPr>
        <w:jc w:val="center"/>
        <w:rPr>
          <w:b/>
          <w:bCs/>
        </w:rPr>
      </w:pPr>
      <w:r w:rsidRPr="001203CE">
        <w:rPr>
          <w:b/>
          <w:bCs/>
        </w:rPr>
        <w:t>membre du Comité du Règlement des radiocommunications (Région C)</w:t>
      </w:r>
    </w:p>
    <w:p w:rsidR="00DC0C6B" w:rsidRPr="001203CE" w:rsidRDefault="00DC0C6B" w:rsidP="001203CE">
      <w:pPr>
        <w:jc w:val="center"/>
        <w:rPr>
          <w:b/>
          <w:bCs/>
        </w:rPr>
      </w:pPr>
      <w:r w:rsidRPr="001203CE">
        <w:rPr>
          <w:b/>
          <w:bCs/>
        </w:rPr>
        <w:t xml:space="preserve">Conférence de plénipotentiaires de 2018 de </w:t>
      </w:r>
      <w:r w:rsidR="001203CE">
        <w:rPr>
          <w:b/>
          <w:bCs/>
        </w:rPr>
        <w:br/>
      </w:r>
      <w:r w:rsidRPr="001203CE">
        <w:rPr>
          <w:b/>
          <w:bCs/>
        </w:rPr>
        <w:t>l</w:t>
      </w:r>
      <w:r w:rsidR="00A43348" w:rsidRPr="001203CE">
        <w:rPr>
          <w:b/>
          <w:bCs/>
        </w:rPr>
        <w:t>'</w:t>
      </w:r>
      <w:r w:rsidRPr="001203CE">
        <w:rPr>
          <w:b/>
          <w:bCs/>
        </w:rPr>
        <w:t xml:space="preserve">Union internationale des télécommunications </w:t>
      </w:r>
      <w:r w:rsidR="001203CE">
        <w:rPr>
          <w:b/>
          <w:bCs/>
        </w:rPr>
        <w:t xml:space="preserve">de </w:t>
      </w:r>
      <w:r w:rsidRPr="001203CE">
        <w:rPr>
          <w:b/>
          <w:bCs/>
        </w:rPr>
        <w:t>2018</w:t>
      </w:r>
    </w:p>
    <w:p w:rsidR="00DC0C6B" w:rsidRPr="001203CE" w:rsidRDefault="00DC0C6B" w:rsidP="001203CE">
      <w:pPr>
        <w:jc w:val="center"/>
        <w:rPr>
          <w:b/>
          <w:bCs/>
        </w:rPr>
      </w:pPr>
      <w:r w:rsidRPr="001203CE">
        <w:rPr>
          <w:b/>
          <w:bCs/>
        </w:rPr>
        <w:t>DÉCLARATION D</w:t>
      </w:r>
      <w:r w:rsidR="00A43348" w:rsidRPr="001203CE">
        <w:rPr>
          <w:b/>
          <w:bCs/>
        </w:rPr>
        <w:t>'</w:t>
      </w:r>
      <w:r w:rsidRPr="001203CE">
        <w:rPr>
          <w:b/>
          <w:bCs/>
        </w:rPr>
        <w:t>INTENTION</w:t>
      </w:r>
    </w:p>
    <w:p w:rsidR="00DC0C6B" w:rsidRPr="00E0052B" w:rsidRDefault="00DC0C6B" w:rsidP="00905DA2">
      <w:pPr>
        <w:spacing w:before="360"/>
      </w:pPr>
      <w:r w:rsidRPr="00E0052B">
        <w:t>La Fédération de Russie est Membre de l</w:t>
      </w:r>
      <w:r w:rsidR="00A43348">
        <w:t>'</w:t>
      </w:r>
      <w:r w:rsidRPr="00E0052B">
        <w:t xml:space="preserve">Union internationale des télécommunications (UIT) depuis 1866. La Russie a toujours pris une part active aux activités </w:t>
      </w:r>
      <w:r>
        <w:t>de l</w:t>
      </w:r>
      <w:r w:rsidR="00A43348">
        <w:t>'</w:t>
      </w:r>
      <w:r>
        <w:t xml:space="preserve">Union </w:t>
      </w:r>
      <w:r w:rsidR="001203CE">
        <w:t>dans le</w:t>
      </w:r>
      <w:r w:rsidRPr="00E0052B">
        <w:t xml:space="preserve"> domaine de la gestion du spectre des fréquences radioélectriques et des orbites de satellite, y compris l</w:t>
      </w:r>
      <w:r w:rsidR="00A43348">
        <w:t>'</w:t>
      </w:r>
      <w:r w:rsidRPr="00E0052B">
        <w:t>élaboration de normes</w:t>
      </w:r>
      <w:r w:rsidR="001203CE">
        <w:t xml:space="preserve"> techniques</w:t>
      </w:r>
      <w:r w:rsidRPr="00E0052B">
        <w:t xml:space="preserve">, recommandations et rapports </w:t>
      </w:r>
      <w:r w:rsidRPr="00F57A7F">
        <w:t>reconnus</w:t>
      </w:r>
      <w:r w:rsidRPr="00E0052B">
        <w:t xml:space="preserve"> pour un grand nombre de technologies de radiocommunication existantes, récentes et évoluées.</w:t>
      </w:r>
    </w:p>
    <w:p w:rsidR="00DC0C6B" w:rsidRPr="00E0052B" w:rsidRDefault="00DC0C6B" w:rsidP="001203CE">
      <w:r w:rsidRPr="00E0052B">
        <w:t>Depuis plus de 19 ans, je participe aux activités de réglementation de l</w:t>
      </w:r>
      <w:r w:rsidR="00A43348">
        <w:t>'</w:t>
      </w:r>
      <w:r w:rsidRPr="00E0052B">
        <w:t>utilisation d</w:t>
      </w:r>
      <w:r>
        <w:t>u</w:t>
      </w:r>
      <w:r w:rsidRPr="00E0052B">
        <w:t xml:space="preserve"> spectre des fréquences radioélectriques et des orbites de satellite aux niveaux régional</w:t>
      </w:r>
      <w:r>
        <w:t>,</w:t>
      </w:r>
      <w:r w:rsidRPr="00E0052B">
        <w:t xml:space="preserve"> national et international et je dispose d</w:t>
      </w:r>
      <w:r w:rsidR="00A43348">
        <w:t>'</w:t>
      </w:r>
      <w:r w:rsidRPr="00E0052B">
        <w:t>une expérience pratique et de connaissances professionnelles dans ce domaine. Mes compétences en ce qui concerne les questions réglementaires et</w:t>
      </w:r>
      <w:r w:rsidR="001203CE">
        <w:t xml:space="preserve"> de procédure</w:t>
      </w:r>
      <w:r w:rsidRPr="00E0052B">
        <w:t xml:space="preserve"> relatives à l</w:t>
      </w:r>
      <w:r w:rsidR="00A43348">
        <w:t>'</w:t>
      </w:r>
      <w:r w:rsidRPr="00E0052B">
        <w:t xml:space="preserve">utilisation des services de Terre et des services par satellite sont </w:t>
      </w:r>
      <w:r w:rsidR="001203CE">
        <w:t xml:space="preserve">bien </w:t>
      </w:r>
      <w:r w:rsidRPr="00E0052B">
        <w:t>connues au siège de l</w:t>
      </w:r>
      <w:r w:rsidR="00A43348">
        <w:t>'</w:t>
      </w:r>
      <w:r w:rsidRPr="00E0052B">
        <w:t>UIT</w:t>
      </w:r>
      <w:r>
        <w:t xml:space="preserve"> </w:t>
      </w:r>
      <w:r w:rsidR="001203CE">
        <w:t>ainsi que</w:t>
      </w:r>
      <w:r>
        <w:t xml:space="preserve"> </w:t>
      </w:r>
      <w:r w:rsidRPr="00E0052B">
        <w:t xml:space="preserve">des experts des </w:t>
      </w:r>
      <w:r w:rsidR="001203CE">
        <w:t>E</w:t>
      </w:r>
      <w:r w:rsidRPr="00E0052B">
        <w:t>tats Membres</w:t>
      </w:r>
      <w:r w:rsidR="001203CE">
        <w:t xml:space="preserve"> de l'UIT</w:t>
      </w:r>
      <w:r w:rsidRPr="00E0052B">
        <w:t>.</w:t>
      </w:r>
    </w:p>
    <w:p w:rsidR="00DC0C6B" w:rsidRPr="00E0052B" w:rsidRDefault="00DC0C6B" w:rsidP="001203CE">
      <w:r w:rsidRPr="00E0052B">
        <w:t xml:space="preserve">Ma connaissance des conditions géographiques, économiques et démographiques de la Région C </w:t>
      </w:r>
      <w:r w:rsidR="001203CE">
        <w:t>permettra de faire en sorte que</w:t>
      </w:r>
      <w:r w:rsidRPr="00F57A7F">
        <w:t xml:space="preserve"> le RRB</w:t>
      </w:r>
      <w:r w:rsidR="001203CE">
        <w:t xml:space="preserve"> prenne des décisions</w:t>
      </w:r>
      <w:r>
        <w:t>,</w:t>
      </w:r>
      <w:r w:rsidRPr="00E0052B">
        <w:t xml:space="preserve"> à la fois dans l</w:t>
      </w:r>
      <w:r w:rsidR="00A43348">
        <w:t>'</w:t>
      </w:r>
      <w:r w:rsidRPr="00E0052B">
        <w:t>intérêt des pays de la Région C et de l</w:t>
      </w:r>
      <w:r w:rsidR="00A43348">
        <w:t>'</w:t>
      </w:r>
      <w:r w:rsidRPr="00E0052B">
        <w:t>ensemble des Etats Membres de l</w:t>
      </w:r>
      <w:r w:rsidR="00A43348">
        <w:t>'</w:t>
      </w:r>
      <w:r w:rsidRPr="00E0052B">
        <w:t>UIT, en tenant compte des besoins particuliers des pays en développement et de</w:t>
      </w:r>
      <w:r w:rsidR="001203CE">
        <w:t>s</w:t>
      </w:r>
      <w:r w:rsidRPr="00E0052B">
        <w:t xml:space="preserve"> condition</w:t>
      </w:r>
      <w:r w:rsidR="001203CE">
        <w:t>s</w:t>
      </w:r>
      <w:r w:rsidRPr="00E0052B">
        <w:t xml:space="preserve"> géographique</w:t>
      </w:r>
      <w:r w:rsidR="001203CE">
        <w:t>s</w:t>
      </w:r>
      <w:r w:rsidRPr="00E0052B">
        <w:t xml:space="preserve"> de certains pays. </w:t>
      </w:r>
    </w:p>
    <w:p w:rsidR="00DC0C6B" w:rsidRPr="00E0052B" w:rsidRDefault="00DC0C6B" w:rsidP="001203CE">
      <w:r w:rsidRPr="00E0052B">
        <w:t>Je m</w:t>
      </w:r>
      <w:r w:rsidR="00A43348">
        <w:t>'</w:t>
      </w:r>
      <w:r w:rsidRPr="00E0052B">
        <w:t xml:space="preserve">engage à respecter strictement les dispositions de la Constitution, </w:t>
      </w:r>
      <w:r>
        <w:t xml:space="preserve">de </w:t>
      </w:r>
      <w:r w:rsidRPr="00E0052B">
        <w:t xml:space="preserve">la Convention et </w:t>
      </w:r>
      <w:r>
        <w:t>du</w:t>
      </w:r>
      <w:r w:rsidRPr="00E0052B">
        <w:t xml:space="preserve"> Règlement des radiocommunications de l</w:t>
      </w:r>
      <w:r w:rsidR="00A43348">
        <w:t>'</w:t>
      </w:r>
      <w:r w:rsidRPr="00E0052B">
        <w:t xml:space="preserve">UIT </w:t>
      </w:r>
      <w:r>
        <w:t>ainsi que</w:t>
      </w:r>
      <w:r w:rsidRPr="00E0052B">
        <w:t xml:space="preserve"> les décisions de la CMR dans l</w:t>
      </w:r>
      <w:r w:rsidR="00A43348">
        <w:t>'</w:t>
      </w:r>
      <w:r w:rsidRPr="00E0052B">
        <w:t>intérêt de l</w:t>
      </w:r>
      <w:r w:rsidR="00A43348">
        <w:t>'</w:t>
      </w:r>
      <w:r w:rsidRPr="00E0052B">
        <w:t>ensemble des Etats Membres de l</w:t>
      </w:r>
      <w:r w:rsidR="00A43348">
        <w:t>'</w:t>
      </w:r>
      <w:r w:rsidRPr="00E0052B">
        <w:t>UIT e</w:t>
      </w:r>
      <w:r w:rsidR="001203CE">
        <w:t>t</w:t>
      </w:r>
      <w:r w:rsidRPr="00E0052B">
        <w:t xml:space="preserve"> compte</w:t>
      </w:r>
      <w:r w:rsidR="001203CE">
        <w:t xml:space="preserve"> tenu</w:t>
      </w:r>
      <w:r w:rsidRPr="00E0052B">
        <w:t xml:space="preserve"> des besoins particuliers des pays en développement ainsi que de</w:t>
      </w:r>
      <w:r w:rsidR="001203CE">
        <w:t>s</w:t>
      </w:r>
      <w:r w:rsidRPr="00E0052B">
        <w:t xml:space="preserve"> condition</w:t>
      </w:r>
      <w:r w:rsidR="001203CE">
        <w:t>s</w:t>
      </w:r>
      <w:r w:rsidRPr="00E0052B">
        <w:t xml:space="preserve"> géographique</w:t>
      </w:r>
      <w:r w:rsidR="001203CE">
        <w:t>s</w:t>
      </w:r>
      <w:r w:rsidRPr="00E0052B">
        <w:t xml:space="preserve"> de ces pays</w:t>
      </w:r>
      <w:r w:rsidR="001203CE">
        <w:t>,</w:t>
      </w:r>
      <w:r w:rsidRPr="00E0052B">
        <w:t xml:space="preserve"> afin </w:t>
      </w:r>
      <w:r>
        <w:t>d</w:t>
      </w:r>
      <w:r w:rsidR="00A43348">
        <w:t>'</w:t>
      </w:r>
      <w:r>
        <w:t xml:space="preserve">assurer </w:t>
      </w:r>
      <w:r w:rsidRPr="00E0052B">
        <w:t xml:space="preserve">une utilisation rationnelle, efficace et </w:t>
      </w:r>
      <w:r w:rsidRPr="00F57A7F">
        <w:t>économique</w:t>
      </w:r>
      <w:r w:rsidRPr="00E0052B">
        <w:t xml:space="preserve"> des ressources limitées</w:t>
      </w:r>
      <w:r>
        <w:t xml:space="preserve"> que constituent l</w:t>
      </w:r>
      <w:r w:rsidRPr="00E0052B">
        <w:t xml:space="preserve">es fréquences radioélectriques </w:t>
      </w:r>
      <w:r>
        <w:t>et l</w:t>
      </w:r>
      <w:r w:rsidRPr="00E0052B">
        <w:t xml:space="preserve">es orbites spatiales, </w:t>
      </w:r>
      <w:r>
        <w:t>ainsi qu</w:t>
      </w:r>
      <w:r w:rsidR="00A43348">
        <w:t>'</w:t>
      </w:r>
      <w:r>
        <w:t>un</w:t>
      </w:r>
      <w:r w:rsidRPr="00E0052B">
        <w:t xml:space="preserve"> accès équitable à l</w:t>
      </w:r>
      <w:r w:rsidR="00A43348">
        <w:t>'</w:t>
      </w:r>
      <w:r w:rsidRPr="00E0052B">
        <w:t xml:space="preserve">orbite des satellites géostationnaires et aux fréquences radioélectriques </w:t>
      </w:r>
      <w:r w:rsidR="001203CE">
        <w:t>pertinentes</w:t>
      </w:r>
      <w:r w:rsidRPr="00E0052B">
        <w:t xml:space="preserve">. </w:t>
      </w:r>
    </w:p>
    <w:p w:rsidR="00DC0C6B" w:rsidRDefault="00DC0C6B" w:rsidP="002A5DE3">
      <w:r w:rsidRPr="00E0052B">
        <w:t xml:space="preserve">Si </w:t>
      </w:r>
      <w:r w:rsidR="001203CE">
        <w:t>je suis élu</w:t>
      </w:r>
      <w:r w:rsidRPr="00E0052B">
        <w:t xml:space="preserve"> membre du Comité du Règlement des radiocommunications, je ne ménagerai aucun effort et mettrai mes solides compétences de dirigeant, mes connaissances et mon expérience professionnelles </w:t>
      </w:r>
      <w:r w:rsidR="001203CE">
        <w:t xml:space="preserve">au service du </w:t>
      </w:r>
      <w:r w:rsidRPr="00E0052B">
        <w:t xml:space="preserve">Comité </w:t>
      </w:r>
      <w:r w:rsidR="001203CE">
        <w:t xml:space="preserve">afin que celui-ci </w:t>
      </w:r>
      <w:r w:rsidRPr="00E0052B">
        <w:t>s</w:t>
      </w:r>
      <w:r w:rsidR="00A43348">
        <w:t>'</w:t>
      </w:r>
      <w:r w:rsidRPr="00E0052B">
        <w:t xml:space="preserve">acquitte de ses </w:t>
      </w:r>
      <w:r w:rsidR="001203CE">
        <w:t>tâches</w:t>
      </w:r>
      <w:r w:rsidRPr="00E0052B">
        <w:t xml:space="preserve"> dans l</w:t>
      </w:r>
      <w:r w:rsidR="00A43348">
        <w:t>'</w:t>
      </w:r>
      <w:r w:rsidRPr="00E0052B">
        <w:t>intérêt de tous les Etats Membres, en tenant compte des besoins particuliers des pays en développement ainsi que de</w:t>
      </w:r>
      <w:r w:rsidR="002A5DE3">
        <w:t>s</w:t>
      </w:r>
      <w:r w:rsidRPr="00E0052B">
        <w:t xml:space="preserve"> condition</w:t>
      </w:r>
      <w:r w:rsidR="002A5DE3">
        <w:t>s</w:t>
      </w:r>
      <w:r w:rsidRPr="00E0052B">
        <w:t xml:space="preserve"> géographique</w:t>
      </w:r>
      <w:r w:rsidR="002A5DE3">
        <w:t>s</w:t>
      </w:r>
      <w:r w:rsidRPr="00E0052B">
        <w:t xml:space="preserve"> de ces pays</w:t>
      </w:r>
      <w:r>
        <w:t>,</w:t>
      </w:r>
      <w:r w:rsidRPr="00E0052B">
        <w:t xml:space="preserve"> de manière impartiale et transparente, conformément aux dispositions de la Constitution</w:t>
      </w:r>
      <w:r>
        <w:t>,</w:t>
      </w:r>
      <w:r w:rsidRPr="00E0052B">
        <w:t xml:space="preserve"> de la Convention</w:t>
      </w:r>
      <w:r>
        <w:t xml:space="preserve"> et du Règlement des radiocommunications</w:t>
      </w:r>
      <w:r w:rsidRPr="00E0052B">
        <w:t xml:space="preserve"> de l</w:t>
      </w:r>
      <w:r w:rsidR="00A43348">
        <w:t>'</w:t>
      </w:r>
      <w:r w:rsidRPr="00E0052B">
        <w:t xml:space="preserve">UIT, </w:t>
      </w:r>
      <w:r>
        <w:t>ainsi qu</w:t>
      </w:r>
      <w:r w:rsidR="00A43348">
        <w:t>'</w:t>
      </w:r>
      <w:r>
        <w:t xml:space="preserve">aux </w:t>
      </w:r>
      <w:r w:rsidRPr="00E0052B">
        <w:t xml:space="preserve">décisions de la CMR. </w:t>
      </w:r>
    </w:p>
    <w:p w:rsidR="00905DA2" w:rsidRPr="00E0052B" w:rsidRDefault="00905DA2" w:rsidP="00DD543D">
      <w:pPr>
        <w:spacing w:before="840"/>
        <w:jc w:val="center"/>
      </w:pPr>
      <w:r>
        <w:t>______________</w:t>
      </w:r>
    </w:p>
    <w:sectPr w:rsidR="00905DA2" w:rsidRPr="00E0052B" w:rsidSect="003A0B7D">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33" w:rsidRDefault="006E2F33">
      <w:r>
        <w:separator/>
      </w:r>
    </w:p>
  </w:endnote>
  <w:endnote w:type="continuationSeparator" w:id="0">
    <w:p w:rsidR="006E2F33" w:rsidRDefault="006E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DD543D" w:rsidRDefault="00FB3311" w:rsidP="00A43348">
    <w:pPr>
      <w:pStyle w:val="Footer"/>
      <w:rPr>
        <w:color w:val="BFBFBF" w:themeColor="background1" w:themeShade="BF"/>
      </w:rPr>
    </w:pPr>
    <w:r w:rsidRPr="00DD543D">
      <w:rPr>
        <w:color w:val="BFBFBF" w:themeColor="background1" w:themeShade="BF"/>
      </w:rPr>
      <w:fldChar w:fldCharType="begin"/>
    </w:r>
    <w:r w:rsidRPr="00DD543D">
      <w:rPr>
        <w:color w:val="BFBFBF" w:themeColor="background1" w:themeShade="BF"/>
      </w:rPr>
      <w:instrText xml:space="preserve"> FILENAME \p  \* MERGEFORMAT </w:instrText>
    </w:r>
    <w:r w:rsidRPr="00DD543D">
      <w:rPr>
        <w:color w:val="BFBFBF" w:themeColor="background1" w:themeShade="BF"/>
      </w:rPr>
      <w:fldChar w:fldCharType="separate"/>
    </w:r>
    <w:r w:rsidR="00A43348" w:rsidRPr="00DD543D">
      <w:rPr>
        <w:color w:val="BFBFBF" w:themeColor="background1" w:themeShade="BF"/>
      </w:rPr>
      <w:t>P:\FRA\SG\CONF-SG\PP18\000\044REV1F.docx</w:t>
    </w:r>
    <w:r w:rsidRPr="00DD543D">
      <w:rPr>
        <w:color w:val="BFBFBF" w:themeColor="background1" w:themeShade="BF"/>
      </w:rPr>
      <w:fldChar w:fldCharType="end"/>
    </w:r>
    <w:r w:rsidR="00A43348" w:rsidRPr="00DD543D">
      <w:rPr>
        <w:color w:val="BFBFBF" w:themeColor="background1" w:themeShade="BF"/>
      </w:rPr>
      <w:t xml:space="preserve"> (441786)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33" w:rsidRDefault="006E2F33">
      <w:r>
        <w:t>____________________</w:t>
      </w:r>
    </w:p>
  </w:footnote>
  <w:footnote w:type="continuationSeparator" w:id="0">
    <w:p w:rsidR="006E2F33" w:rsidRDefault="006E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660434">
      <w:rPr>
        <w:noProof/>
      </w:rPr>
      <w:t>7</w:t>
    </w:r>
    <w:r>
      <w:fldChar w:fldCharType="end"/>
    </w:r>
  </w:p>
  <w:p w:rsidR="00BD1614" w:rsidRDefault="00BD1614" w:rsidP="00A43348">
    <w:pPr>
      <w:pStyle w:val="Header"/>
    </w:pPr>
    <w:r>
      <w:t>PP1</w:t>
    </w:r>
    <w:r w:rsidR="001E2226">
      <w:t>8</w:t>
    </w:r>
    <w:r w:rsidR="00417658">
      <w:t>/</w:t>
    </w:r>
    <w:r w:rsidR="00A43348">
      <w:t>44(Rév.1)</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D8B8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E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D4E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1C2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C8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2D3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63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E60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476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10D2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6B"/>
    <w:rsid w:val="000054D8"/>
    <w:rsid w:val="00060D74"/>
    <w:rsid w:val="00072D5C"/>
    <w:rsid w:val="0008398C"/>
    <w:rsid w:val="00084308"/>
    <w:rsid w:val="000B14B6"/>
    <w:rsid w:val="000C467B"/>
    <w:rsid w:val="000D15FB"/>
    <w:rsid w:val="000F58F7"/>
    <w:rsid w:val="001051E4"/>
    <w:rsid w:val="001203CE"/>
    <w:rsid w:val="001354EA"/>
    <w:rsid w:val="00136FCE"/>
    <w:rsid w:val="00153BA4"/>
    <w:rsid w:val="001941AD"/>
    <w:rsid w:val="001A0682"/>
    <w:rsid w:val="001B4D8D"/>
    <w:rsid w:val="001D31B2"/>
    <w:rsid w:val="001E1B9B"/>
    <w:rsid w:val="001E2226"/>
    <w:rsid w:val="001F6233"/>
    <w:rsid w:val="002355CD"/>
    <w:rsid w:val="00270B2F"/>
    <w:rsid w:val="002A0E1B"/>
    <w:rsid w:val="002A5DE3"/>
    <w:rsid w:val="002C1059"/>
    <w:rsid w:val="002C2F9C"/>
    <w:rsid w:val="00322DEA"/>
    <w:rsid w:val="00355FBD"/>
    <w:rsid w:val="00381461"/>
    <w:rsid w:val="003A0B7D"/>
    <w:rsid w:val="003A45C2"/>
    <w:rsid w:val="003C4BE2"/>
    <w:rsid w:val="003D147D"/>
    <w:rsid w:val="003D637A"/>
    <w:rsid w:val="00417658"/>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0434"/>
    <w:rsid w:val="006710E6"/>
    <w:rsid w:val="00686973"/>
    <w:rsid w:val="006A2656"/>
    <w:rsid w:val="006A6342"/>
    <w:rsid w:val="006B6C9C"/>
    <w:rsid w:val="006C7AE3"/>
    <w:rsid w:val="006D55E8"/>
    <w:rsid w:val="006E1921"/>
    <w:rsid w:val="006E2F33"/>
    <w:rsid w:val="006F36F9"/>
    <w:rsid w:val="0070576B"/>
    <w:rsid w:val="00713335"/>
    <w:rsid w:val="00727C2F"/>
    <w:rsid w:val="00735F13"/>
    <w:rsid w:val="007717F2"/>
    <w:rsid w:val="00772E3B"/>
    <w:rsid w:val="0078134C"/>
    <w:rsid w:val="007A5830"/>
    <w:rsid w:val="00801256"/>
    <w:rsid w:val="008616AD"/>
    <w:rsid w:val="008703CB"/>
    <w:rsid w:val="00880BD7"/>
    <w:rsid w:val="008B61AF"/>
    <w:rsid w:val="008C33C2"/>
    <w:rsid w:val="008C6137"/>
    <w:rsid w:val="008E2DB4"/>
    <w:rsid w:val="00901DD5"/>
    <w:rsid w:val="00905DA2"/>
    <w:rsid w:val="0090735B"/>
    <w:rsid w:val="00912D5E"/>
    <w:rsid w:val="00934340"/>
    <w:rsid w:val="00956DC7"/>
    <w:rsid w:val="00966CD3"/>
    <w:rsid w:val="00987A20"/>
    <w:rsid w:val="009A0E15"/>
    <w:rsid w:val="009D4037"/>
    <w:rsid w:val="009F0592"/>
    <w:rsid w:val="00A20E72"/>
    <w:rsid w:val="00A246DC"/>
    <w:rsid w:val="00A43348"/>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A16AD"/>
    <w:rsid w:val="00CC4DC5"/>
    <w:rsid w:val="00CD0F74"/>
    <w:rsid w:val="00CE1A7C"/>
    <w:rsid w:val="00D0464B"/>
    <w:rsid w:val="00D12C74"/>
    <w:rsid w:val="00D2263F"/>
    <w:rsid w:val="00D56483"/>
    <w:rsid w:val="00D5658F"/>
    <w:rsid w:val="00D56AD6"/>
    <w:rsid w:val="00D70019"/>
    <w:rsid w:val="00D74B58"/>
    <w:rsid w:val="00D82ABE"/>
    <w:rsid w:val="00DA4ABA"/>
    <w:rsid w:val="00DA685B"/>
    <w:rsid w:val="00DA742B"/>
    <w:rsid w:val="00DC0C6B"/>
    <w:rsid w:val="00DD543D"/>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3311"/>
    <w:rsid w:val="00FB4B65"/>
    <w:rsid w:val="00FB5741"/>
    <w:rsid w:val="00FB74B8"/>
    <w:rsid w:val="00FB7C4D"/>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ED37A8-0C36-4AAE-AD67-2FDF784B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link w:val="Title1Char"/>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Title1Char">
    <w:name w:val="Title 1 Char"/>
    <w:basedOn w:val="DefaultParagraphFont"/>
    <w:link w:val="Title1"/>
    <w:locked/>
    <w:rsid w:val="00DC0C6B"/>
    <w:rPr>
      <w:rFonts w:ascii="Calibri" w:hAnsi="Calibri"/>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varlamov@niir.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1</TotalTime>
  <Pages>7</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Candidature au poste de membre du RRB - M. Nikolay Varlamov (Fédération de Russie)</vt:lpstr>
    </vt:vector>
  </TitlesOfParts>
  <Manager/>
  <Company>ITU</Company>
  <LinksUpToDate>false</LinksUpToDate>
  <CharactersWithSpaces>16007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au poste de membre du RRB - M. Nikolay Varlamov (Fédération de Russie)</dc:title>
  <dc:subject>Plenipotentiary Conference (PP-18)</dc:subject>
  <dc:creator>Acien, Clara</dc:creator>
  <cp:keywords>PP-18, Plenipotentiary</cp:keywords>
  <dc:description/>
  <cp:lastModifiedBy>Janin</cp:lastModifiedBy>
  <cp:revision>2</cp:revision>
  <dcterms:created xsi:type="dcterms:W3CDTF">2018-08-14T13:34:00Z</dcterms:created>
  <dcterms:modified xsi:type="dcterms:W3CDTF">2018-08-14T13:34:00Z</dcterms:modified>
  <cp:category>Conference document</cp:category>
</cp:coreProperties>
</file>