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14:paraId="618AA0D3" w14:textId="77777777" w:rsidTr="002757BC">
        <w:trPr>
          <w:cantSplit/>
          <w:jc w:val="center"/>
        </w:trPr>
        <w:tc>
          <w:tcPr>
            <w:tcW w:w="6911" w:type="dxa"/>
          </w:tcPr>
          <w:p w14:paraId="5E676684" w14:textId="77777777" w:rsidR="00BD1614" w:rsidRPr="00960D89" w:rsidRDefault="00BD1614" w:rsidP="002757BC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 w:rsidR="001E2226">
              <w:rPr>
                <w:b/>
                <w:smallCaps/>
                <w:sz w:val="30"/>
                <w:szCs w:val="30"/>
                <w:lang w:val="fr-CH"/>
              </w:rPr>
              <w:t>8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 w:rsidR="001E2226" w:rsidRPr="001E2226">
              <w:rPr>
                <w:rFonts w:cs="Times New Roman Bold"/>
                <w:b/>
                <w:bCs/>
                <w:szCs w:val="24"/>
                <w:lang w:val="fr-CH"/>
              </w:rPr>
              <w:t>Dubaï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9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–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16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novembre 201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120" w:type="dxa"/>
          </w:tcPr>
          <w:p w14:paraId="3FD4CB5E" w14:textId="77777777" w:rsidR="00BD1614" w:rsidRPr="008C10D9" w:rsidRDefault="00BD1614" w:rsidP="002757BC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5233D8B4" wp14:editId="2A0D6562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0F58F7" w14:paraId="3DC81838" w14:textId="77777777" w:rsidTr="002757BC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1E48AA07" w14:textId="77777777" w:rsidR="00BD1614" w:rsidRPr="008C10D9" w:rsidRDefault="00BD1614" w:rsidP="002757BC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4AF8D2E" w14:textId="77777777" w:rsidR="00BD1614" w:rsidRPr="000F58F7" w:rsidRDefault="00BD1614" w:rsidP="002757BC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BD1614" w:rsidRPr="002A6F8F" w14:paraId="07AAD1C4" w14:textId="77777777" w:rsidTr="002757BC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4055F582" w14:textId="77777777" w:rsidR="00BD1614" w:rsidRPr="008C10D9" w:rsidRDefault="00BD1614" w:rsidP="002757BC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CB85BE9" w14:textId="77777777" w:rsidR="00BD1614" w:rsidRPr="008C10D9" w:rsidRDefault="00BD1614" w:rsidP="002757BC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14:paraId="4515085C" w14:textId="77777777" w:rsidTr="002757BC">
        <w:trPr>
          <w:cantSplit/>
          <w:jc w:val="center"/>
        </w:trPr>
        <w:tc>
          <w:tcPr>
            <w:tcW w:w="6911" w:type="dxa"/>
          </w:tcPr>
          <w:p w14:paraId="3F3DF0B2" w14:textId="77777777" w:rsidR="00BD1614" w:rsidRPr="008C10D9" w:rsidRDefault="00417658" w:rsidP="002757BC">
            <w:pPr>
              <w:pStyle w:val="Committee"/>
              <w:framePr w:hSpace="0" w:wrap="auto" w:hAnchor="text" w:yAlign="inline"/>
              <w:spacing w:after="0" w:line="240" w:lineRule="auto"/>
            </w:pPr>
            <w:r w:rsidRPr="008C10D9">
              <w:t>SÉANCE PLÉNIÈRE</w:t>
            </w:r>
          </w:p>
        </w:tc>
        <w:tc>
          <w:tcPr>
            <w:tcW w:w="3120" w:type="dxa"/>
          </w:tcPr>
          <w:p w14:paraId="4647A1BF" w14:textId="77777777" w:rsidR="00BD1614" w:rsidRPr="008C10D9" w:rsidRDefault="002757BC" w:rsidP="002757BC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Document 41</w:t>
            </w:r>
            <w:r w:rsidR="00417658">
              <w:rPr>
                <w:rFonts w:cstheme="minorHAnsi"/>
                <w:b/>
                <w:szCs w:val="24"/>
                <w:lang w:val="en-US"/>
              </w:rPr>
              <w:t>-F</w:t>
            </w:r>
          </w:p>
        </w:tc>
      </w:tr>
      <w:tr w:rsidR="00BD1614" w:rsidRPr="002A6F8F" w14:paraId="57E52BCD" w14:textId="77777777" w:rsidTr="002757BC">
        <w:trPr>
          <w:cantSplit/>
          <w:jc w:val="center"/>
        </w:trPr>
        <w:tc>
          <w:tcPr>
            <w:tcW w:w="6911" w:type="dxa"/>
          </w:tcPr>
          <w:p w14:paraId="52EE8172" w14:textId="77777777" w:rsidR="00BD1614" w:rsidRPr="00D0464B" w:rsidRDefault="00BD1614" w:rsidP="002757BC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22E8CBF5" w14:textId="77777777" w:rsidR="00BD1614" w:rsidRPr="008C10D9" w:rsidRDefault="002757BC" w:rsidP="002757BC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29 juin</w:t>
            </w:r>
            <w:r w:rsidR="00417658" w:rsidRPr="008C10D9">
              <w:rPr>
                <w:rFonts w:cstheme="minorHAnsi"/>
                <w:b/>
                <w:szCs w:val="24"/>
                <w:lang w:val="en-US"/>
              </w:rPr>
              <w:t xml:space="preserve"> 201</w:t>
            </w:r>
            <w:r>
              <w:rPr>
                <w:rFonts w:cstheme="minorHAnsi"/>
                <w:b/>
                <w:szCs w:val="24"/>
                <w:lang w:val="en-US"/>
              </w:rPr>
              <w:t>8</w:t>
            </w:r>
          </w:p>
        </w:tc>
      </w:tr>
      <w:tr w:rsidR="00BD1614" w:rsidRPr="002A6F8F" w14:paraId="70ADD949" w14:textId="77777777" w:rsidTr="002757BC">
        <w:trPr>
          <w:cantSplit/>
          <w:jc w:val="center"/>
        </w:trPr>
        <w:tc>
          <w:tcPr>
            <w:tcW w:w="6911" w:type="dxa"/>
          </w:tcPr>
          <w:p w14:paraId="0DCE415A" w14:textId="77777777" w:rsidR="00BD1614" w:rsidRPr="008C10D9" w:rsidRDefault="00BD1614" w:rsidP="002757BC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3CADC00F" w14:textId="77777777" w:rsidR="00BD1614" w:rsidRPr="008C10D9" w:rsidRDefault="00417658" w:rsidP="002757BC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>Original: anglais</w:t>
            </w:r>
          </w:p>
        </w:tc>
      </w:tr>
      <w:tr w:rsidR="00BD1614" w:rsidRPr="002A6F8F" w14:paraId="37F5CA20" w14:textId="77777777" w:rsidTr="002757BC">
        <w:trPr>
          <w:cantSplit/>
          <w:jc w:val="center"/>
        </w:trPr>
        <w:tc>
          <w:tcPr>
            <w:tcW w:w="10031" w:type="dxa"/>
            <w:gridSpan w:val="2"/>
          </w:tcPr>
          <w:p w14:paraId="5875BD8E" w14:textId="77777777" w:rsidR="00BD1614" w:rsidRPr="008C10D9" w:rsidRDefault="00BD1614" w:rsidP="002757BC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D1614" w:rsidRPr="0075541B" w14:paraId="2B7C4DE5" w14:textId="77777777" w:rsidTr="002757BC">
        <w:trPr>
          <w:cantSplit/>
          <w:jc w:val="center"/>
        </w:trPr>
        <w:tc>
          <w:tcPr>
            <w:tcW w:w="10031" w:type="dxa"/>
            <w:gridSpan w:val="2"/>
            <w:vAlign w:val="center"/>
          </w:tcPr>
          <w:p w14:paraId="6B5809C9" w14:textId="77777777" w:rsidR="00BD1614" w:rsidRPr="00A504D5" w:rsidRDefault="002757BC" w:rsidP="008A2F22">
            <w:pPr>
              <w:pStyle w:val="Source"/>
            </w:pPr>
            <w:bookmarkStart w:id="4" w:name="dsource" w:colFirst="0" w:colLast="0"/>
            <w:bookmarkEnd w:id="3"/>
            <w:r w:rsidRPr="00A504D5">
              <w:t>Note du Sec</w:t>
            </w:r>
            <w:bookmarkStart w:id="5" w:name="_GoBack"/>
            <w:bookmarkEnd w:id="5"/>
            <w:r w:rsidRPr="00A504D5">
              <w:t>rétaire général</w:t>
            </w:r>
          </w:p>
        </w:tc>
      </w:tr>
      <w:tr w:rsidR="00BD1614" w:rsidRPr="002A6F8F" w14:paraId="560FEF14" w14:textId="77777777" w:rsidTr="002757BC">
        <w:trPr>
          <w:cantSplit/>
          <w:jc w:val="center"/>
        </w:trPr>
        <w:tc>
          <w:tcPr>
            <w:tcW w:w="10031" w:type="dxa"/>
            <w:gridSpan w:val="2"/>
          </w:tcPr>
          <w:p w14:paraId="5AC516FE" w14:textId="1E7788F9" w:rsidR="00BD1614" w:rsidRPr="002757BC" w:rsidRDefault="002757BC" w:rsidP="00F542E9">
            <w:pPr>
              <w:pStyle w:val="Title1"/>
              <w:rPr>
                <w:lang w:val="fr-CH"/>
              </w:rPr>
            </w:pPr>
            <w:bookmarkStart w:id="6" w:name="dtitle1" w:colFirst="0" w:colLast="0"/>
            <w:bookmarkEnd w:id="4"/>
            <w:r w:rsidRPr="00F21628">
              <w:rPr>
                <w:lang w:val="fr-CH"/>
              </w:rPr>
              <w:t>CANDIDATU</w:t>
            </w:r>
            <w:r w:rsidR="00A504D5">
              <w:rPr>
                <w:lang w:val="fr-CH"/>
              </w:rPr>
              <w:t>RE AU POSTE DE MEMBRE DU COMITÉ DU</w:t>
            </w:r>
            <w:r w:rsidR="00F542E9">
              <w:rPr>
                <w:lang w:val="fr-CH"/>
              </w:rPr>
              <w:t xml:space="preserve"> </w:t>
            </w:r>
            <w:r w:rsidR="00A53D57">
              <w:rPr>
                <w:lang w:val="fr-CH"/>
              </w:rPr>
              <w:br/>
            </w:r>
            <w:r w:rsidR="00F542E9">
              <w:rPr>
                <w:lang w:val="fr-CH"/>
              </w:rPr>
              <w:t>RÈGLEMENT DES </w:t>
            </w:r>
            <w:r w:rsidRPr="00F21628">
              <w:rPr>
                <w:lang w:val="fr-CH"/>
              </w:rPr>
              <w:t>RADIOCOMMUNICATIONS (RRB)</w:t>
            </w:r>
          </w:p>
        </w:tc>
      </w:tr>
      <w:tr w:rsidR="00BD1614" w14:paraId="74E6AC79" w14:textId="77777777" w:rsidTr="002757BC">
        <w:trPr>
          <w:cantSplit/>
          <w:jc w:val="center"/>
        </w:trPr>
        <w:tc>
          <w:tcPr>
            <w:tcW w:w="10031" w:type="dxa"/>
            <w:gridSpan w:val="2"/>
          </w:tcPr>
          <w:p w14:paraId="3C53C62E" w14:textId="77777777" w:rsidR="00BD1614" w:rsidRDefault="00BD1614" w:rsidP="00A504D5">
            <w:bookmarkStart w:id="7" w:name="dtitle3" w:colFirst="0" w:colLast="0"/>
            <w:bookmarkEnd w:id="6"/>
          </w:p>
        </w:tc>
      </w:tr>
      <w:bookmarkEnd w:id="7"/>
    </w:tbl>
    <w:p w14:paraId="50738F06" w14:textId="77777777" w:rsidR="002757BC" w:rsidRDefault="002757BC" w:rsidP="00A504D5">
      <w:pPr>
        <w:rPr>
          <w:sz w:val="32"/>
          <w:szCs w:val="24"/>
          <w:lang w:val="fr-CH"/>
        </w:rPr>
      </w:pPr>
    </w:p>
    <w:p w14:paraId="7C42B6C3" w14:textId="228B6EAA" w:rsidR="002757BC" w:rsidRPr="00F21628" w:rsidRDefault="002757BC" w:rsidP="00A504D5">
      <w:pPr>
        <w:rPr>
          <w:lang w:val="fr-CH"/>
        </w:rPr>
      </w:pPr>
      <w:r w:rsidRPr="00F21628">
        <w:rPr>
          <w:lang w:val="fr-CH"/>
        </w:rPr>
        <w:t>En complément des informations données dans le Document 3, j</w:t>
      </w:r>
      <w:r w:rsidR="00190886">
        <w:rPr>
          <w:lang w:val="fr-CH"/>
        </w:rPr>
        <w:t>'</w:t>
      </w:r>
      <w:r w:rsidRPr="00F21628">
        <w:rPr>
          <w:lang w:val="fr-CH"/>
        </w:rPr>
        <w:t>ai l</w:t>
      </w:r>
      <w:r w:rsidR="00190886">
        <w:rPr>
          <w:lang w:val="fr-CH"/>
        </w:rPr>
        <w:t>'</w:t>
      </w:r>
      <w:r w:rsidRPr="00F21628">
        <w:rPr>
          <w:lang w:val="fr-CH"/>
        </w:rPr>
        <w:t>honneur de transmettre à la Conférence, en annexe, la candidature de:</w:t>
      </w:r>
    </w:p>
    <w:p w14:paraId="266A5206" w14:textId="77777777" w:rsidR="002757BC" w:rsidRPr="00F412B9" w:rsidRDefault="002757BC" w:rsidP="00A504D5">
      <w:pPr>
        <w:jc w:val="center"/>
        <w:rPr>
          <w:b/>
          <w:bCs/>
          <w:lang w:val="fr-CH"/>
        </w:rPr>
      </w:pPr>
      <w:r w:rsidRPr="00F412B9">
        <w:rPr>
          <w:b/>
          <w:bCs/>
          <w:lang w:val="fr-CH"/>
        </w:rPr>
        <w:t>M. Samuel Mandla Mchunu (République sudafricaine)</w:t>
      </w:r>
    </w:p>
    <w:p w14:paraId="57D97B55" w14:textId="77777777" w:rsidR="002757BC" w:rsidRPr="00F21628" w:rsidRDefault="002757BC" w:rsidP="00A504D5">
      <w:pPr>
        <w:rPr>
          <w:lang w:val="fr-CH"/>
        </w:rPr>
      </w:pPr>
      <w:r w:rsidRPr="00F21628">
        <w:rPr>
          <w:lang w:val="fr-CH"/>
        </w:rPr>
        <w:t>au poste de membre du Comité du Règlement des radiocommunications.</w:t>
      </w:r>
    </w:p>
    <w:p w14:paraId="4D5D4CD6" w14:textId="77777777" w:rsidR="002757BC" w:rsidRPr="00F21628" w:rsidRDefault="002757BC" w:rsidP="00A504D5">
      <w:pPr>
        <w:rPr>
          <w:lang w:val="fr-CH"/>
        </w:rPr>
      </w:pPr>
    </w:p>
    <w:p w14:paraId="0F59893C" w14:textId="77777777" w:rsidR="002757BC" w:rsidRDefault="002757BC" w:rsidP="00A504D5">
      <w:pPr>
        <w:rPr>
          <w:rFonts w:asciiTheme="minorHAnsi" w:hAnsiTheme="minorHAnsi" w:cstheme="minorHAnsi"/>
          <w:lang w:val="fr-CH"/>
        </w:rPr>
      </w:pPr>
    </w:p>
    <w:p w14:paraId="7E9C50BE" w14:textId="77777777" w:rsidR="00A504D5" w:rsidRDefault="00A504D5" w:rsidP="00A504D5">
      <w:pPr>
        <w:rPr>
          <w:rFonts w:asciiTheme="minorHAnsi" w:hAnsiTheme="minorHAnsi" w:cstheme="minorHAnsi"/>
          <w:lang w:val="fr-CH"/>
        </w:rPr>
      </w:pPr>
    </w:p>
    <w:p w14:paraId="4DD28268" w14:textId="77777777" w:rsidR="00A504D5" w:rsidRPr="00F21628" w:rsidRDefault="00A504D5" w:rsidP="00A504D5">
      <w:pPr>
        <w:rPr>
          <w:rFonts w:asciiTheme="minorHAnsi" w:hAnsiTheme="minorHAnsi" w:cstheme="minorHAnsi"/>
          <w:lang w:val="fr-CH"/>
        </w:rPr>
      </w:pPr>
    </w:p>
    <w:p w14:paraId="78F26DF4" w14:textId="12E5E90A" w:rsidR="002757BC" w:rsidRPr="00F21628" w:rsidRDefault="00A53D57" w:rsidP="00A53D5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804"/>
        </w:tabs>
        <w:spacing w:before="0"/>
        <w:rPr>
          <w:rFonts w:asciiTheme="minorHAnsi" w:hAnsiTheme="minorHAnsi" w:cstheme="minorHAnsi"/>
          <w:lang w:val="fr-CH"/>
        </w:rPr>
      </w:pPr>
      <w:r>
        <w:rPr>
          <w:rFonts w:asciiTheme="minorHAnsi" w:hAnsiTheme="minorHAnsi" w:cstheme="minorHAnsi"/>
          <w:lang w:val="fr-CH"/>
        </w:rPr>
        <w:tab/>
      </w:r>
      <w:r w:rsidR="002757BC" w:rsidRPr="00F21628">
        <w:rPr>
          <w:rFonts w:asciiTheme="minorHAnsi" w:hAnsiTheme="minorHAnsi" w:cstheme="minorHAnsi"/>
          <w:lang w:val="fr-CH"/>
        </w:rPr>
        <w:t>Houlin ZHAO</w:t>
      </w:r>
      <w:r>
        <w:rPr>
          <w:rFonts w:asciiTheme="minorHAnsi" w:hAnsiTheme="minorHAnsi" w:cstheme="minorHAnsi"/>
          <w:lang w:val="fr-CH"/>
        </w:rPr>
        <w:br/>
      </w:r>
      <w:r>
        <w:rPr>
          <w:rFonts w:asciiTheme="minorHAnsi" w:hAnsiTheme="minorHAnsi" w:cstheme="minorHAnsi"/>
          <w:lang w:val="fr-CH"/>
        </w:rPr>
        <w:tab/>
      </w:r>
      <w:r w:rsidR="002757BC" w:rsidRPr="00F21628">
        <w:rPr>
          <w:rFonts w:asciiTheme="minorHAnsi" w:hAnsiTheme="minorHAnsi" w:cstheme="minorHAnsi"/>
          <w:lang w:val="fr-CH"/>
        </w:rPr>
        <w:t>Secrétaire général</w:t>
      </w:r>
    </w:p>
    <w:p w14:paraId="49177263" w14:textId="77777777" w:rsidR="000C0455" w:rsidRDefault="000C0455" w:rsidP="00A504D5">
      <w:pPr>
        <w:rPr>
          <w:rFonts w:asciiTheme="minorHAnsi" w:hAnsiTheme="minorHAnsi" w:cstheme="minorHAnsi"/>
          <w:lang w:val="fr-CH"/>
        </w:rPr>
      </w:pPr>
    </w:p>
    <w:p w14:paraId="29EB7D0B" w14:textId="77777777" w:rsidR="00A504D5" w:rsidRDefault="00A504D5" w:rsidP="00A504D5">
      <w:pPr>
        <w:rPr>
          <w:rFonts w:asciiTheme="minorHAnsi" w:hAnsiTheme="minorHAnsi" w:cstheme="minorHAnsi"/>
          <w:lang w:val="fr-CH"/>
        </w:rPr>
      </w:pPr>
    </w:p>
    <w:p w14:paraId="4A28EAB5" w14:textId="77777777" w:rsidR="00A504D5" w:rsidRPr="00F21628" w:rsidRDefault="00A504D5" w:rsidP="00A504D5">
      <w:pPr>
        <w:rPr>
          <w:rFonts w:asciiTheme="minorHAnsi" w:hAnsiTheme="minorHAnsi" w:cstheme="minorHAnsi"/>
          <w:lang w:val="fr-CH"/>
        </w:rPr>
      </w:pPr>
    </w:p>
    <w:p w14:paraId="19372E0C" w14:textId="77777777" w:rsidR="002757BC" w:rsidRPr="00F21628" w:rsidRDefault="002757BC" w:rsidP="00A504D5">
      <w:pPr>
        <w:rPr>
          <w:rFonts w:asciiTheme="minorHAnsi" w:hAnsiTheme="minorHAnsi" w:cstheme="minorHAnsi"/>
          <w:lang w:val="fr-CH"/>
        </w:rPr>
      </w:pPr>
      <w:r w:rsidRPr="00F21628">
        <w:rPr>
          <w:rFonts w:asciiTheme="minorHAnsi" w:hAnsiTheme="minorHAnsi" w:cstheme="minorHAnsi"/>
          <w:b/>
          <w:bCs/>
          <w:lang w:val="fr-CH"/>
        </w:rPr>
        <w:t>Annexe:</w:t>
      </w:r>
      <w:r w:rsidRPr="00F21628">
        <w:rPr>
          <w:rFonts w:asciiTheme="minorHAnsi" w:hAnsiTheme="minorHAnsi" w:cstheme="minorHAnsi"/>
          <w:lang w:val="fr-CH"/>
        </w:rPr>
        <w:t xml:space="preserve"> 1</w:t>
      </w:r>
    </w:p>
    <w:p w14:paraId="74EE5454" w14:textId="77777777" w:rsidR="002757BC" w:rsidRPr="00F21628" w:rsidRDefault="002757BC" w:rsidP="002757B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480" w:lineRule="auto"/>
        <w:textAlignment w:val="auto"/>
        <w:rPr>
          <w:rFonts w:asciiTheme="minorHAnsi" w:hAnsiTheme="minorHAnsi" w:cstheme="minorHAnsi"/>
          <w:sz w:val="32"/>
          <w:szCs w:val="24"/>
          <w:lang w:val="fr-CH"/>
        </w:rPr>
      </w:pPr>
      <w:r w:rsidRPr="00F21628">
        <w:rPr>
          <w:rFonts w:asciiTheme="minorHAnsi" w:hAnsiTheme="minorHAnsi" w:cstheme="minorHAnsi"/>
          <w:sz w:val="32"/>
          <w:szCs w:val="24"/>
          <w:lang w:val="fr-CH"/>
        </w:rPr>
        <w:br w:type="page"/>
      </w:r>
    </w:p>
    <w:p w14:paraId="18C407C3" w14:textId="4030F698" w:rsidR="00764D27" w:rsidRDefault="002757BC" w:rsidP="00A504D5">
      <w:pPr>
        <w:tabs>
          <w:tab w:val="center" w:pos="6804"/>
        </w:tabs>
        <w:jc w:val="center"/>
        <w:rPr>
          <w:rFonts w:asciiTheme="minorHAnsi" w:hAnsiTheme="minorHAnsi" w:cstheme="minorHAnsi"/>
          <w:sz w:val="32"/>
          <w:szCs w:val="24"/>
          <w:lang w:val="fr-CH"/>
        </w:rPr>
      </w:pPr>
      <w:r w:rsidRPr="00F21628">
        <w:rPr>
          <w:rFonts w:asciiTheme="minorHAnsi" w:hAnsiTheme="minorHAnsi" w:cstheme="minorHAnsi"/>
          <w:sz w:val="32"/>
          <w:szCs w:val="24"/>
          <w:lang w:val="fr-CH"/>
        </w:rPr>
        <w:lastRenderedPageBreak/>
        <w:t>ANNEXE</w:t>
      </w:r>
    </w:p>
    <w:p w14:paraId="13BAFE44" w14:textId="65CD75CB" w:rsidR="002757BC" w:rsidRPr="00764D27" w:rsidRDefault="002757BC" w:rsidP="00764D2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767"/>
        </w:tabs>
        <w:rPr>
          <w:rFonts w:asciiTheme="minorHAnsi" w:hAnsiTheme="minorHAnsi" w:cstheme="minorHAnsi"/>
          <w:sz w:val="32"/>
          <w:szCs w:val="24"/>
          <w:lang w:val="fr-CH"/>
        </w:rPr>
      </w:pPr>
    </w:p>
    <w:p w14:paraId="0A40166B" w14:textId="77777777" w:rsidR="00A504D5" w:rsidRPr="00616F87" w:rsidRDefault="002757BC" w:rsidP="00616F87">
      <w:pPr>
        <w:spacing w:before="0"/>
        <w:jc w:val="center"/>
        <w:rPr>
          <w:b/>
          <w:bCs/>
          <w:lang w:val="fr-CH"/>
        </w:rPr>
      </w:pPr>
      <w:r w:rsidRPr="00616F87">
        <w:rPr>
          <w:b/>
          <w:bCs/>
          <w:lang w:val="fr-CH"/>
        </w:rPr>
        <w:t>MINISTÈRE DES TÉLÉCOMMUNI</w:t>
      </w:r>
      <w:r w:rsidR="00A504D5" w:rsidRPr="00616F87">
        <w:rPr>
          <w:b/>
          <w:bCs/>
          <w:lang w:val="fr-CH"/>
        </w:rPr>
        <w:t>CATIONS ET DES SERVICES POSTAUX</w:t>
      </w:r>
    </w:p>
    <w:p w14:paraId="1C370D5B" w14:textId="57A8AAD6" w:rsidR="002757BC" w:rsidRDefault="002757BC" w:rsidP="00616F87">
      <w:pPr>
        <w:spacing w:before="0"/>
        <w:jc w:val="center"/>
        <w:rPr>
          <w:lang w:val="fr-CH"/>
        </w:rPr>
      </w:pPr>
      <w:r w:rsidRPr="00616F87">
        <w:rPr>
          <w:b/>
          <w:bCs/>
          <w:lang w:val="fr-CH"/>
        </w:rPr>
        <w:t>DE LA RÉPUBLIQUE SUDAFRICAINE</w:t>
      </w:r>
    </w:p>
    <w:p w14:paraId="7E3C4CBD" w14:textId="77777777" w:rsidR="00A504D5" w:rsidRDefault="00A504D5" w:rsidP="00616F87">
      <w:pPr>
        <w:rPr>
          <w:lang w:val="fr-CH"/>
        </w:rPr>
      </w:pPr>
    </w:p>
    <w:p w14:paraId="07080D24" w14:textId="77777777" w:rsidR="002757BC" w:rsidRPr="003C38A2" w:rsidRDefault="002757BC" w:rsidP="00616F87">
      <w:pPr>
        <w:spacing w:before="0"/>
        <w:jc w:val="center"/>
        <w:rPr>
          <w:rFonts w:asciiTheme="minorHAnsi" w:hAnsiTheme="minorHAnsi" w:cstheme="minorHAnsi"/>
          <w:sz w:val="18"/>
          <w:szCs w:val="18"/>
          <w:lang w:val="fr-CH"/>
        </w:rPr>
      </w:pPr>
      <w:r w:rsidRPr="003C38A2">
        <w:rPr>
          <w:rFonts w:asciiTheme="minorHAnsi" w:hAnsiTheme="minorHAnsi" w:cstheme="minorHAnsi"/>
          <w:sz w:val="18"/>
          <w:szCs w:val="18"/>
          <w:lang w:val="fr-CH"/>
        </w:rPr>
        <w:t>Private Bag X</w:t>
      </w:r>
      <w:r w:rsidRPr="003C38A2">
        <w:rPr>
          <w:rStyle w:val="Bodytext395pt"/>
          <w:rFonts w:asciiTheme="minorHAnsi" w:hAnsiTheme="minorHAnsi" w:cstheme="minorHAnsi"/>
          <w:sz w:val="18"/>
          <w:szCs w:val="18"/>
          <w:lang w:val="fr-CH"/>
        </w:rPr>
        <w:t>860, Pretoria</w:t>
      </w:r>
      <w:r w:rsidRPr="003C38A2">
        <w:rPr>
          <w:rFonts w:asciiTheme="minorHAnsi" w:hAnsiTheme="minorHAnsi" w:cstheme="minorHAnsi"/>
          <w:sz w:val="18"/>
          <w:szCs w:val="18"/>
          <w:lang w:val="fr-CH"/>
        </w:rPr>
        <w:t>, 0001, Tél: +27 12 427 8270 Fax: +27 12 427 8115</w:t>
      </w:r>
      <w:r w:rsidRPr="003C38A2">
        <w:rPr>
          <w:rFonts w:asciiTheme="minorHAnsi" w:hAnsiTheme="minorHAnsi" w:cstheme="minorHAnsi"/>
          <w:sz w:val="18"/>
          <w:szCs w:val="18"/>
          <w:lang w:val="fr-CH"/>
        </w:rPr>
        <w:br/>
        <w:t>Private Bag X9151, Cape Town, 8000, Tél: +27 21 469 5223 Fax: +27 21 462 1646</w:t>
      </w:r>
      <w:r w:rsidRPr="003C38A2">
        <w:rPr>
          <w:rFonts w:asciiTheme="minorHAnsi" w:hAnsiTheme="minorHAnsi" w:cstheme="minorHAnsi"/>
          <w:sz w:val="18"/>
          <w:szCs w:val="18"/>
          <w:lang w:val="fr-CH"/>
        </w:rPr>
        <w:br/>
        <w:t>URL: http://www.dtps.gov.za</w:t>
      </w:r>
    </w:p>
    <w:p w14:paraId="413649EC" w14:textId="77777777" w:rsidR="00616F87" w:rsidRPr="003C38A2" w:rsidRDefault="00616F87" w:rsidP="00616F87">
      <w:pPr>
        <w:spacing w:before="0"/>
        <w:rPr>
          <w:lang w:val="fr-CH"/>
        </w:rPr>
      </w:pPr>
    </w:p>
    <w:p w14:paraId="5C01DEA6" w14:textId="77777777" w:rsidR="00616F87" w:rsidRPr="003C38A2" w:rsidRDefault="00616F87" w:rsidP="00616F87">
      <w:pPr>
        <w:spacing w:before="0"/>
        <w:rPr>
          <w:lang w:val="fr-CH"/>
        </w:rPr>
      </w:pPr>
    </w:p>
    <w:p w14:paraId="5AECD094" w14:textId="77777777" w:rsidR="002757BC" w:rsidRPr="00F21628" w:rsidRDefault="002757BC" w:rsidP="00616F87">
      <w:pPr>
        <w:spacing w:before="0"/>
        <w:rPr>
          <w:lang w:val="fr-CH"/>
        </w:rPr>
      </w:pPr>
      <w:r w:rsidRPr="00F21628">
        <w:rPr>
          <w:lang w:val="fr-CH"/>
        </w:rPr>
        <w:t>M. Houlin Zhao</w:t>
      </w:r>
    </w:p>
    <w:p w14:paraId="4A0AA7F0" w14:textId="77777777" w:rsidR="002757BC" w:rsidRPr="00F21628" w:rsidRDefault="002757BC" w:rsidP="00616F87">
      <w:pPr>
        <w:spacing w:before="0"/>
        <w:rPr>
          <w:lang w:val="fr-CH"/>
        </w:rPr>
      </w:pPr>
      <w:r w:rsidRPr="00F21628">
        <w:rPr>
          <w:lang w:val="fr-CH"/>
        </w:rPr>
        <w:t>Secrétaire général</w:t>
      </w:r>
    </w:p>
    <w:p w14:paraId="15D98ACA" w14:textId="77777777" w:rsidR="002757BC" w:rsidRPr="00F21628" w:rsidRDefault="002757BC" w:rsidP="00616F87">
      <w:pPr>
        <w:spacing w:before="0"/>
        <w:rPr>
          <w:lang w:val="fr-CH"/>
        </w:rPr>
      </w:pPr>
      <w:r w:rsidRPr="00F21628">
        <w:rPr>
          <w:lang w:val="fr-CH"/>
        </w:rPr>
        <w:t>Union internationale des télécommunications</w:t>
      </w:r>
    </w:p>
    <w:p w14:paraId="55AE30BD" w14:textId="77777777" w:rsidR="002757BC" w:rsidRPr="00F21628" w:rsidRDefault="002757BC" w:rsidP="00616F87">
      <w:pPr>
        <w:spacing w:before="0"/>
        <w:rPr>
          <w:lang w:val="fr-CH"/>
        </w:rPr>
      </w:pPr>
      <w:r w:rsidRPr="00F21628">
        <w:rPr>
          <w:lang w:val="fr-CH"/>
        </w:rPr>
        <w:t>Place des Nations</w:t>
      </w:r>
    </w:p>
    <w:p w14:paraId="169095D5" w14:textId="77777777" w:rsidR="002757BC" w:rsidRPr="00F21628" w:rsidRDefault="002757BC" w:rsidP="00616F87">
      <w:pPr>
        <w:spacing w:before="0"/>
        <w:rPr>
          <w:lang w:val="fr-CH"/>
        </w:rPr>
      </w:pPr>
      <w:r w:rsidRPr="00F21628">
        <w:rPr>
          <w:lang w:val="fr-CH"/>
        </w:rPr>
        <w:t>1211 Genève 20, Suisse</w:t>
      </w:r>
    </w:p>
    <w:p w14:paraId="43D0D7AF" w14:textId="77777777" w:rsidR="002757BC" w:rsidRPr="00F21628" w:rsidRDefault="002757BC" w:rsidP="00616F87">
      <w:pPr>
        <w:spacing w:before="0"/>
        <w:rPr>
          <w:lang w:val="fr-CH"/>
        </w:rPr>
      </w:pPr>
      <w:r>
        <w:rPr>
          <w:lang w:val="fr-CH"/>
        </w:rPr>
        <w:t>Courriel</w:t>
      </w:r>
      <w:r w:rsidRPr="00F21628">
        <w:rPr>
          <w:lang w:val="fr-CH"/>
        </w:rPr>
        <w:t xml:space="preserve">: </w:t>
      </w:r>
      <w:hyperlink r:id="rId9" w:history="1">
        <w:r w:rsidRPr="00616F87">
          <w:rPr>
            <w:rStyle w:val="Hyperlink"/>
            <w:szCs w:val="24"/>
            <w:lang w:val="fr-CH"/>
          </w:rPr>
          <w:t>sqo@itu.int</w:t>
        </w:r>
      </w:hyperlink>
    </w:p>
    <w:p w14:paraId="3DEF1D1B" w14:textId="77777777" w:rsidR="002757BC" w:rsidRPr="00764D27" w:rsidRDefault="002757BC" w:rsidP="00764D27">
      <w:pPr>
        <w:spacing w:before="0"/>
        <w:rPr>
          <w:szCs w:val="24"/>
          <w:lang w:val="fr-CH"/>
        </w:rPr>
      </w:pPr>
    </w:p>
    <w:p w14:paraId="7D3C535C" w14:textId="0E56E683" w:rsidR="00F542E9" w:rsidRPr="00F542E9" w:rsidRDefault="002757BC" w:rsidP="000A2C79">
      <w:pPr>
        <w:spacing w:after="240"/>
        <w:rPr>
          <w:b/>
          <w:bCs/>
          <w:lang w:val="fr-CH"/>
        </w:rPr>
      </w:pPr>
      <w:r w:rsidRPr="00F542E9">
        <w:rPr>
          <w:b/>
          <w:bCs/>
          <w:lang w:val="fr-CH"/>
        </w:rPr>
        <w:t>Candidature de la République sudafricaine au Comité du Règlement des radiocommunications</w:t>
      </w:r>
    </w:p>
    <w:p w14:paraId="3D70B35C" w14:textId="77777777" w:rsidR="002757BC" w:rsidRPr="00F21628" w:rsidRDefault="002757BC" w:rsidP="00F542E9">
      <w:pPr>
        <w:rPr>
          <w:lang w:val="fr-CH"/>
        </w:rPr>
      </w:pPr>
      <w:r w:rsidRPr="00F21628">
        <w:rPr>
          <w:lang w:val="fr-CH"/>
        </w:rPr>
        <w:t>Monsieur le Secrétaire général,</w:t>
      </w:r>
    </w:p>
    <w:p w14:paraId="279D94D5" w14:textId="77777777" w:rsidR="002757BC" w:rsidRPr="00F21628" w:rsidRDefault="002757BC" w:rsidP="00616F87">
      <w:pPr>
        <w:spacing w:before="0"/>
        <w:rPr>
          <w:sz w:val="22"/>
          <w:szCs w:val="22"/>
          <w:lang w:val="fr-CH"/>
        </w:rPr>
      </w:pPr>
    </w:p>
    <w:p w14:paraId="636382FF" w14:textId="03A37D08" w:rsidR="002757BC" w:rsidRDefault="002757BC" w:rsidP="00616F87">
      <w:pPr>
        <w:spacing w:before="0"/>
        <w:rPr>
          <w:lang w:val="fr-CH"/>
        </w:rPr>
      </w:pPr>
      <w:r w:rsidRPr="00F21628">
        <w:rPr>
          <w:lang w:val="fr-CH"/>
        </w:rPr>
        <w:t xml:space="preserve">Comme suite à votre Lettre circulaire </w:t>
      </w:r>
      <w:r>
        <w:rPr>
          <w:lang w:val="fr-CH"/>
        </w:rPr>
        <w:t xml:space="preserve">en date </w:t>
      </w:r>
      <w:r w:rsidRPr="00F21628">
        <w:rPr>
          <w:lang w:val="fr-CH"/>
        </w:rPr>
        <w:t>du 23 octobre 2017</w:t>
      </w:r>
      <w:r>
        <w:rPr>
          <w:lang w:val="fr-CH"/>
        </w:rPr>
        <w:t>,</w:t>
      </w:r>
      <w:r w:rsidRPr="00F21628">
        <w:rPr>
          <w:lang w:val="fr-CH"/>
        </w:rPr>
        <w:t xml:space="preserve"> et conformément  au </w:t>
      </w:r>
      <w:r w:rsidR="000C0455">
        <w:rPr>
          <w:color w:val="000000"/>
          <w:lang w:val="fr-CH"/>
        </w:rPr>
        <w:t>numéro </w:t>
      </w:r>
      <w:r w:rsidRPr="00F21628">
        <w:rPr>
          <w:color w:val="000000"/>
          <w:lang w:val="fr-CH"/>
        </w:rPr>
        <w:t>170 des Règles générales régissant les conférences</w:t>
      </w:r>
      <w:r w:rsidRPr="00F21628">
        <w:rPr>
          <w:lang w:val="fr-CH"/>
        </w:rPr>
        <w:t>, j</w:t>
      </w:r>
      <w:r w:rsidR="00190886">
        <w:rPr>
          <w:lang w:val="fr-CH"/>
        </w:rPr>
        <w:t>'</w:t>
      </w:r>
      <w:r w:rsidRPr="00F21628">
        <w:rPr>
          <w:lang w:val="fr-CH"/>
        </w:rPr>
        <w:t>ai l</w:t>
      </w:r>
      <w:r w:rsidR="00190886">
        <w:rPr>
          <w:lang w:val="fr-CH"/>
        </w:rPr>
        <w:t>'</w:t>
      </w:r>
      <w:r w:rsidRPr="00F21628">
        <w:rPr>
          <w:lang w:val="fr-CH"/>
        </w:rPr>
        <w:t xml:space="preserve">honneur de </w:t>
      </w:r>
      <w:r>
        <w:rPr>
          <w:lang w:val="fr-CH"/>
        </w:rPr>
        <w:t>vous informer</w:t>
      </w:r>
      <w:r w:rsidR="00616F87">
        <w:rPr>
          <w:lang w:val="fr-CH"/>
        </w:rPr>
        <w:t xml:space="preserve"> que </w:t>
      </w:r>
      <w:r w:rsidR="00A74947">
        <w:rPr>
          <w:lang w:val="fr-CH"/>
        </w:rPr>
        <w:t>le </w:t>
      </w:r>
      <w:r w:rsidRPr="00F21628">
        <w:rPr>
          <w:lang w:val="fr-CH"/>
        </w:rPr>
        <w:t xml:space="preserve">Gouvernement </w:t>
      </w:r>
      <w:r>
        <w:rPr>
          <w:lang w:val="fr-CH"/>
        </w:rPr>
        <w:t xml:space="preserve">de la République </w:t>
      </w:r>
      <w:r w:rsidRPr="00F21628">
        <w:rPr>
          <w:lang w:val="fr-CH"/>
        </w:rPr>
        <w:t>sudafricain</w:t>
      </w:r>
      <w:r>
        <w:rPr>
          <w:lang w:val="fr-CH"/>
        </w:rPr>
        <w:t>e</w:t>
      </w:r>
      <w:r w:rsidR="00616F87">
        <w:rPr>
          <w:lang w:val="fr-CH"/>
        </w:rPr>
        <w:t xml:space="preserve"> présente la candidature de M. Mandla Samuel </w:t>
      </w:r>
      <w:r w:rsidRPr="00F21628">
        <w:rPr>
          <w:lang w:val="fr-CH"/>
        </w:rPr>
        <w:t xml:space="preserve">Mchunu au poste de </w:t>
      </w:r>
      <w:r>
        <w:rPr>
          <w:lang w:val="fr-CH"/>
        </w:rPr>
        <w:t>m</w:t>
      </w:r>
      <w:r w:rsidRPr="00F21628">
        <w:rPr>
          <w:lang w:val="fr-CH"/>
        </w:rPr>
        <w:t>embre (Région D) du Comité du Règlement des radiocommunications (RRB)</w:t>
      </w:r>
      <w:r>
        <w:rPr>
          <w:lang w:val="fr-CH"/>
        </w:rPr>
        <w:t>,</w:t>
      </w:r>
      <w:r w:rsidRPr="00F21628">
        <w:rPr>
          <w:lang w:val="fr-CH"/>
        </w:rPr>
        <w:t xml:space="preserve"> </w:t>
      </w:r>
      <w:r>
        <w:rPr>
          <w:lang w:val="fr-CH"/>
        </w:rPr>
        <w:t>lors d</w:t>
      </w:r>
      <w:r w:rsidRPr="00F21628">
        <w:rPr>
          <w:lang w:val="fr-CH"/>
        </w:rPr>
        <w:t xml:space="preserve">es élections </w:t>
      </w:r>
      <w:r>
        <w:rPr>
          <w:lang w:val="fr-CH"/>
        </w:rPr>
        <w:t>qui auront lieu à</w:t>
      </w:r>
      <w:r w:rsidRPr="00F21628">
        <w:rPr>
          <w:lang w:val="fr-CH"/>
        </w:rPr>
        <w:t xml:space="preserve"> la Conférence de plénipotentiaires de</w:t>
      </w:r>
      <w:r>
        <w:rPr>
          <w:lang w:val="fr-CH"/>
        </w:rPr>
        <w:t xml:space="preserve"> l</w:t>
      </w:r>
      <w:r w:rsidR="00190886">
        <w:rPr>
          <w:lang w:val="fr-CH"/>
        </w:rPr>
        <w:t>'</w:t>
      </w:r>
      <w:r>
        <w:rPr>
          <w:lang w:val="fr-CH"/>
        </w:rPr>
        <w:t xml:space="preserve">UIT, </w:t>
      </w:r>
      <w:r w:rsidR="00D03194">
        <w:rPr>
          <w:lang w:val="fr-CH"/>
        </w:rPr>
        <w:t>qui se tiendra en</w:t>
      </w:r>
      <w:r w:rsidRPr="00F21628">
        <w:rPr>
          <w:lang w:val="fr-CH"/>
        </w:rPr>
        <w:t xml:space="preserve"> 2018 à Dubaï</w:t>
      </w:r>
      <w:r w:rsidR="00D03194">
        <w:rPr>
          <w:lang w:val="fr-CH"/>
        </w:rPr>
        <w:t xml:space="preserve"> (</w:t>
      </w:r>
      <w:r w:rsidR="00F542E9">
        <w:rPr>
          <w:lang w:val="fr-CH"/>
        </w:rPr>
        <w:t>E</w:t>
      </w:r>
      <w:r w:rsidRPr="00F21628">
        <w:rPr>
          <w:lang w:val="fr-CH"/>
        </w:rPr>
        <w:t>mirats arabes unis</w:t>
      </w:r>
      <w:r w:rsidR="00D03194">
        <w:rPr>
          <w:lang w:val="fr-CH"/>
        </w:rPr>
        <w:t>).</w:t>
      </w:r>
    </w:p>
    <w:p w14:paraId="0EB289D5" w14:textId="77777777" w:rsidR="00764D27" w:rsidRPr="00F21628" w:rsidRDefault="00764D27" w:rsidP="00616F87">
      <w:pPr>
        <w:spacing w:before="0"/>
        <w:rPr>
          <w:lang w:val="fr-CH"/>
        </w:rPr>
      </w:pPr>
    </w:p>
    <w:p w14:paraId="7BA565BF" w14:textId="51013305" w:rsidR="002757BC" w:rsidRDefault="002757BC" w:rsidP="00764D27">
      <w:pPr>
        <w:spacing w:before="0"/>
        <w:rPr>
          <w:lang w:val="fr-CH"/>
        </w:rPr>
      </w:pPr>
      <w:r w:rsidRPr="00F21628">
        <w:rPr>
          <w:lang w:val="fr-CH"/>
        </w:rPr>
        <w:t xml:space="preserve">M. Mchunu </w:t>
      </w:r>
      <w:r w:rsidR="00D03194">
        <w:rPr>
          <w:lang w:val="fr-CH"/>
        </w:rPr>
        <w:t>possède</w:t>
      </w:r>
      <w:r w:rsidRPr="00F21628">
        <w:rPr>
          <w:lang w:val="fr-CH"/>
        </w:rPr>
        <w:t xml:space="preserve"> plus de 20 ans d</w:t>
      </w:r>
      <w:r w:rsidR="00190886">
        <w:rPr>
          <w:lang w:val="fr-CH"/>
        </w:rPr>
        <w:t>'</w:t>
      </w:r>
      <w:r w:rsidRPr="00F21628">
        <w:rPr>
          <w:lang w:val="fr-CH"/>
        </w:rPr>
        <w:t>expérience professionnelle dans</w:t>
      </w:r>
      <w:r w:rsidR="00D03194">
        <w:rPr>
          <w:lang w:val="fr-CH"/>
        </w:rPr>
        <w:t xml:space="preserve"> le domaine de</w:t>
      </w:r>
      <w:r w:rsidRPr="00F21628">
        <w:rPr>
          <w:lang w:val="fr-CH"/>
        </w:rPr>
        <w:t xml:space="preserve"> la gestion du spectre </w:t>
      </w:r>
      <w:r w:rsidR="00D03194">
        <w:rPr>
          <w:lang w:val="fr-CH"/>
        </w:rPr>
        <w:t>et d</w:t>
      </w:r>
      <w:r w:rsidRPr="00F21628">
        <w:rPr>
          <w:lang w:val="fr-CH"/>
        </w:rPr>
        <w:t>es questions réglementaires et a participé activement au</w:t>
      </w:r>
      <w:r w:rsidR="00D03194">
        <w:rPr>
          <w:lang w:val="fr-CH"/>
        </w:rPr>
        <w:t>x travaux</w:t>
      </w:r>
      <w:r w:rsidRPr="00F21628">
        <w:rPr>
          <w:lang w:val="fr-CH"/>
        </w:rPr>
        <w:t xml:space="preserve"> du Secteur des radiocommunications de l</w:t>
      </w:r>
      <w:r w:rsidR="00190886">
        <w:rPr>
          <w:lang w:val="fr-CH"/>
        </w:rPr>
        <w:t>'</w:t>
      </w:r>
      <w:r w:rsidRPr="00F21628">
        <w:rPr>
          <w:lang w:val="fr-CH"/>
        </w:rPr>
        <w:t xml:space="preserve">UIT (UIT-R) </w:t>
      </w:r>
      <w:r w:rsidR="00D03194">
        <w:rPr>
          <w:lang w:val="fr-CH"/>
        </w:rPr>
        <w:t xml:space="preserve">dès le début des années </w:t>
      </w:r>
      <w:r w:rsidRPr="00F21628">
        <w:rPr>
          <w:lang w:val="fr-CH"/>
        </w:rPr>
        <w:t>90. Sa connaissance de l</w:t>
      </w:r>
      <w:r w:rsidR="00190886">
        <w:rPr>
          <w:lang w:val="fr-CH"/>
        </w:rPr>
        <w:t>'</w:t>
      </w:r>
      <w:r w:rsidRPr="00F21628">
        <w:rPr>
          <w:lang w:val="fr-CH"/>
        </w:rPr>
        <w:t>application du Règlement des radiocommunications de l</w:t>
      </w:r>
      <w:r w:rsidR="00190886">
        <w:rPr>
          <w:lang w:val="fr-CH"/>
        </w:rPr>
        <w:t>'</w:t>
      </w:r>
      <w:r w:rsidRPr="00F21628">
        <w:rPr>
          <w:lang w:val="fr-CH"/>
        </w:rPr>
        <w:t>UIT</w:t>
      </w:r>
      <w:r w:rsidR="00D03194">
        <w:rPr>
          <w:lang w:val="fr-CH"/>
        </w:rPr>
        <w:t>, ainsi que</w:t>
      </w:r>
      <w:r w:rsidRPr="00F21628">
        <w:rPr>
          <w:lang w:val="fr-CH"/>
        </w:rPr>
        <w:t xml:space="preserve"> des Règles de procédure et </w:t>
      </w:r>
      <w:r w:rsidR="00D03194">
        <w:rPr>
          <w:lang w:val="fr-CH"/>
        </w:rPr>
        <w:t xml:space="preserve">la détermination dont il a fait preuve pour </w:t>
      </w:r>
      <w:r w:rsidRPr="00F21628">
        <w:rPr>
          <w:lang w:val="fr-CH"/>
        </w:rPr>
        <w:t>répo</w:t>
      </w:r>
      <w:r w:rsidR="00F542E9">
        <w:rPr>
          <w:lang w:val="fr-CH"/>
        </w:rPr>
        <w:t>ndre aux besoins du RRB et des E</w:t>
      </w:r>
      <w:r w:rsidRPr="00F21628">
        <w:rPr>
          <w:lang w:val="fr-CH"/>
        </w:rPr>
        <w:t>tats Membres avec objectivité, impartialité et é</w:t>
      </w:r>
      <w:r>
        <w:rPr>
          <w:lang w:val="fr-CH"/>
        </w:rPr>
        <w:t>quit</w:t>
      </w:r>
      <w:r w:rsidRPr="00F21628">
        <w:rPr>
          <w:lang w:val="fr-CH"/>
        </w:rPr>
        <w:t>é</w:t>
      </w:r>
      <w:r w:rsidR="00D03194">
        <w:rPr>
          <w:lang w:val="fr-CH"/>
        </w:rPr>
        <w:t xml:space="preserve"> en</w:t>
      </w:r>
      <w:r w:rsidRPr="00F21628">
        <w:rPr>
          <w:lang w:val="fr-CH"/>
        </w:rPr>
        <w:t xml:space="preserve"> </w:t>
      </w:r>
      <w:r w:rsidR="00D03194">
        <w:rPr>
          <w:lang w:val="fr-CH"/>
        </w:rPr>
        <w:t>font un candidat tout désigné</w:t>
      </w:r>
      <w:r w:rsidRPr="00F21628">
        <w:rPr>
          <w:lang w:val="fr-CH"/>
        </w:rPr>
        <w:t xml:space="preserve"> pour ce poste. Le curriculum vitae de M. Mchunu est joint en annexe.</w:t>
      </w:r>
    </w:p>
    <w:p w14:paraId="725E57A4" w14:textId="77777777" w:rsidR="00764D27" w:rsidRPr="00F21628" w:rsidRDefault="00764D27" w:rsidP="00764D27">
      <w:pPr>
        <w:spacing w:before="0"/>
        <w:rPr>
          <w:lang w:val="fr-CH"/>
        </w:rPr>
      </w:pPr>
    </w:p>
    <w:p w14:paraId="133D4CEC" w14:textId="3BDF5B34" w:rsidR="002757BC" w:rsidRPr="00F21628" w:rsidRDefault="002757BC" w:rsidP="00764D27">
      <w:pPr>
        <w:spacing w:before="0"/>
        <w:rPr>
          <w:color w:val="000000"/>
          <w:lang w:val="fr-CH"/>
        </w:rPr>
      </w:pPr>
      <w:r w:rsidRPr="00F21628">
        <w:rPr>
          <w:color w:val="000000"/>
          <w:lang w:val="fr-CH"/>
        </w:rPr>
        <w:t>Veuillez agréer, Monsieur le Sec</w:t>
      </w:r>
      <w:r w:rsidR="00AC7E0F">
        <w:rPr>
          <w:color w:val="000000"/>
          <w:lang w:val="fr-CH"/>
        </w:rPr>
        <w:t>rétaire général, l</w:t>
      </w:r>
      <w:r w:rsidR="00190886">
        <w:rPr>
          <w:color w:val="000000"/>
          <w:lang w:val="fr-CH"/>
        </w:rPr>
        <w:t>'</w:t>
      </w:r>
      <w:r w:rsidR="00AC7E0F">
        <w:rPr>
          <w:color w:val="000000"/>
          <w:lang w:val="fr-CH"/>
        </w:rPr>
        <w:t xml:space="preserve">assurance de </w:t>
      </w:r>
      <w:r w:rsidRPr="00F21628">
        <w:rPr>
          <w:color w:val="000000"/>
          <w:lang w:val="fr-CH"/>
        </w:rPr>
        <w:t xml:space="preserve">ma </w:t>
      </w:r>
      <w:r w:rsidR="00D03194">
        <w:rPr>
          <w:color w:val="000000"/>
          <w:lang w:val="fr-CH"/>
        </w:rPr>
        <w:t>très haute considération</w:t>
      </w:r>
      <w:r w:rsidRPr="00F21628">
        <w:rPr>
          <w:color w:val="000000"/>
          <w:lang w:val="fr-CH"/>
        </w:rPr>
        <w:t>.</w:t>
      </w:r>
    </w:p>
    <w:p w14:paraId="31BCA904" w14:textId="77777777" w:rsidR="002757BC" w:rsidRPr="00F21628" w:rsidRDefault="002757BC" w:rsidP="00616F87">
      <w:pPr>
        <w:spacing w:before="0"/>
        <w:rPr>
          <w:color w:val="000000"/>
          <w:lang w:val="fr-CH"/>
        </w:rPr>
      </w:pPr>
    </w:p>
    <w:p w14:paraId="2DACC988" w14:textId="3B0AC993" w:rsidR="002757BC" w:rsidRPr="00F542E9" w:rsidRDefault="002757BC" w:rsidP="00854B85">
      <w:pPr>
        <w:spacing w:after="120"/>
        <w:rPr>
          <w:i/>
          <w:iCs/>
          <w:lang w:val="fr-CH"/>
        </w:rPr>
      </w:pPr>
      <w:r w:rsidRPr="00F542E9">
        <w:rPr>
          <w:i/>
          <w:iCs/>
          <w:lang w:val="fr-CH"/>
        </w:rPr>
        <w:t>(</w:t>
      </w:r>
      <w:r w:rsidR="00854B85">
        <w:rPr>
          <w:i/>
          <w:iCs/>
          <w:lang w:val="fr-CH"/>
        </w:rPr>
        <w:t>s</w:t>
      </w:r>
      <w:r w:rsidRPr="00F542E9">
        <w:rPr>
          <w:i/>
          <w:iCs/>
          <w:lang w:val="fr-CH"/>
        </w:rPr>
        <w:t>igné)</w:t>
      </w:r>
    </w:p>
    <w:p w14:paraId="58BC4065" w14:textId="77777777" w:rsidR="002757BC" w:rsidRPr="00F21628" w:rsidRDefault="002757BC" w:rsidP="00616F87">
      <w:pPr>
        <w:spacing w:before="0"/>
        <w:rPr>
          <w:color w:val="000000"/>
          <w:lang w:val="fr-CH"/>
        </w:rPr>
      </w:pPr>
    </w:p>
    <w:p w14:paraId="7C2D2BEC" w14:textId="54C8DB4A" w:rsidR="00800DCA" w:rsidRDefault="002757BC" w:rsidP="000A2C79">
      <w:pPr>
        <w:spacing w:before="0"/>
        <w:rPr>
          <w:lang w:val="fr-CH"/>
        </w:rPr>
      </w:pPr>
      <w:r w:rsidRPr="00F21628">
        <w:rPr>
          <w:lang w:val="fr-CH"/>
        </w:rPr>
        <w:t>M. Siyabonga Cyprian Cwele, Membre du Parlement, Ministre des</w:t>
      </w:r>
      <w:r w:rsidR="000A2C79">
        <w:rPr>
          <w:lang w:val="fr-CH"/>
        </w:rPr>
        <w:br/>
      </w:r>
      <w:r w:rsidRPr="00F21628">
        <w:rPr>
          <w:lang w:val="fr-CH"/>
        </w:rPr>
        <w:t>télécommunications et des services postaux</w:t>
      </w:r>
    </w:p>
    <w:p w14:paraId="28551D23" w14:textId="77777777" w:rsidR="00764D27" w:rsidRDefault="00764D27" w:rsidP="00616F87">
      <w:pPr>
        <w:spacing w:before="0"/>
        <w:rPr>
          <w:lang w:val="fr-CH"/>
        </w:rPr>
      </w:pPr>
    </w:p>
    <w:p w14:paraId="1291553D" w14:textId="51B8BE46" w:rsidR="002757BC" w:rsidRPr="00616F87" w:rsidRDefault="00616F87" w:rsidP="00764D27">
      <w:pPr>
        <w:spacing w:before="0"/>
        <w:rPr>
          <w:lang w:val="fr-CH"/>
        </w:rPr>
      </w:pPr>
      <w:r w:rsidRPr="00616F87">
        <w:rPr>
          <w:lang w:val="fr-CH"/>
        </w:rPr>
        <w:t>Date : 19 juin 2018</w:t>
      </w:r>
    </w:p>
    <w:p w14:paraId="3DBDF0BC" w14:textId="77777777" w:rsidR="00616F87" w:rsidRDefault="00616F87" w:rsidP="00E56ED1">
      <w:pPr>
        <w:pStyle w:val="Headingb0"/>
        <w:spacing w:before="0"/>
      </w:pPr>
    </w:p>
    <w:p w14:paraId="554CFEB5" w14:textId="146F8120" w:rsidR="002757BC" w:rsidRDefault="002757BC" w:rsidP="00E56ED1">
      <w:pPr>
        <w:pStyle w:val="Headingb0"/>
        <w:tabs>
          <w:tab w:val="clear" w:pos="567"/>
        </w:tabs>
        <w:spacing w:before="0"/>
        <w:ind w:left="0" w:firstLine="0"/>
      </w:pPr>
      <w:r w:rsidRPr="00F21628">
        <w:t>Curriculum vitae et déclaration d</w:t>
      </w:r>
      <w:r w:rsidR="00190886">
        <w:t>'</w:t>
      </w:r>
      <w:r w:rsidRPr="00F21628">
        <w:t xml:space="preserve">intention de </w:t>
      </w:r>
      <w:r w:rsidRPr="00F21628">
        <w:rPr>
          <w:noProof/>
        </w:rPr>
        <w:t>M.</w:t>
      </w:r>
      <w:r w:rsidRPr="00F21628">
        <w:t xml:space="preserve"> </w:t>
      </w:r>
      <w:bookmarkStart w:id="8" w:name="lt_pId014"/>
      <w:r w:rsidRPr="00F21628">
        <w:t xml:space="preserve">Samuel Mandla Mchunu, candidat de la République sudafricaine au poste de </w:t>
      </w:r>
      <w:r>
        <w:t>m</w:t>
      </w:r>
      <w:r w:rsidR="001B445C">
        <w:t>embre du Comité du </w:t>
      </w:r>
      <w:r w:rsidRPr="00F21628">
        <w:t>Règlement des radiocommunications (RRB) pour la Région Afrique</w:t>
      </w:r>
      <w:bookmarkEnd w:id="8"/>
    </w:p>
    <w:p w14:paraId="20124E61" w14:textId="77777777" w:rsidR="00EC563A" w:rsidRPr="00EC563A" w:rsidRDefault="00EC563A" w:rsidP="00EC563A">
      <w:pPr>
        <w:rPr>
          <w:lang w:val="fr-CH"/>
        </w:rPr>
      </w:pP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6379"/>
      </w:tblGrid>
      <w:tr w:rsidR="002757BC" w:rsidRPr="00D03194" w14:paraId="3088CCEB" w14:textId="77777777" w:rsidTr="00EC563A">
        <w:trPr>
          <w:trHeight w:val="5386"/>
        </w:trPr>
        <w:tc>
          <w:tcPr>
            <w:tcW w:w="3681" w:type="dxa"/>
          </w:tcPr>
          <w:p w14:paraId="05D43D80" w14:textId="77777777" w:rsidR="002757BC" w:rsidRPr="00F21628" w:rsidRDefault="002757BC" w:rsidP="00800DCA">
            <w:pPr>
              <w:rPr>
                <w:rFonts w:asciiTheme="minorHAnsi" w:hAnsiTheme="minorHAnsi"/>
                <w:b/>
                <w:bCs/>
                <w:noProof/>
                <w:sz w:val="32"/>
                <w:szCs w:val="24"/>
                <w:lang w:val="fr-CH"/>
              </w:rPr>
            </w:pPr>
            <w:r w:rsidRPr="00F21628">
              <w:rPr>
                <w:rFonts w:asciiTheme="minorHAnsi" w:hAnsiTheme="minorHAnsi"/>
                <w:b/>
                <w:bCs/>
                <w:noProof/>
                <w:sz w:val="32"/>
                <w:szCs w:val="24"/>
                <w:lang w:val="en-US" w:eastAsia="zh-CN"/>
              </w:rPr>
              <w:drawing>
                <wp:inline distT="0" distB="0" distL="0" distR="0" wp14:anchorId="2678C7FB" wp14:editId="029CBE0E">
                  <wp:extent cx="2162175" cy="326439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SC_0166  OK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243" cy="3266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3A47FF83" w14:textId="77777777" w:rsidR="002757BC" w:rsidRPr="00EC563A" w:rsidRDefault="002757BC" w:rsidP="00616F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165"/>
              </w:tabs>
              <w:rPr>
                <w:rFonts w:asciiTheme="minorHAnsi" w:hAnsiTheme="minorHAnsi" w:cs="Arial"/>
                <w:szCs w:val="24"/>
                <w:lang w:val="fr-CH"/>
              </w:rPr>
            </w:pPr>
            <w:bookmarkStart w:id="9" w:name="lt_pId015"/>
            <w:r w:rsidRPr="00EC563A">
              <w:rPr>
                <w:rFonts w:asciiTheme="minorHAnsi" w:hAnsiTheme="minorHAnsi" w:cs="Arial"/>
                <w:b/>
                <w:szCs w:val="24"/>
                <w:lang w:val="fr-CH"/>
              </w:rPr>
              <w:t>Nom</w:t>
            </w:r>
            <w:r w:rsidRPr="00EC563A">
              <w:rPr>
                <w:rFonts w:asciiTheme="minorHAnsi" w:hAnsiTheme="minorHAnsi" w:cs="Arial"/>
                <w:szCs w:val="24"/>
                <w:lang w:val="fr-CH"/>
              </w:rPr>
              <w:t>:</w:t>
            </w:r>
            <w:r w:rsidRPr="00EC563A">
              <w:rPr>
                <w:rFonts w:asciiTheme="minorHAnsi" w:hAnsiTheme="minorHAnsi" w:cs="Arial"/>
                <w:szCs w:val="24"/>
                <w:lang w:val="fr-CH"/>
              </w:rPr>
              <w:tab/>
            </w:r>
            <w:bookmarkEnd w:id="9"/>
            <w:r w:rsidRPr="00EC563A">
              <w:rPr>
                <w:rFonts w:asciiTheme="minorHAnsi" w:hAnsiTheme="minorHAnsi" w:cs="Arial"/>
                <w:szCs w:val="24"/>
                <w:lang w:val="fr-CH"/>
              </w:rPr>
              <w:t>Samuel Mandla Mchunu</w:t>
            </w:r>
          </w:p>
          <w:p w14:paraId="77221E47" w14:textId="77777777" w:rsidR="002757BC" w:rsidRPr="00EC563A" w:rsidRDefault="002757BC" w:rsidP="00616F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165"/>
              </w:tabs>
              <w:rPr>
                <w:rFonts w:asciiTheme="minorHAnsi" w:hAnsiTheme="minorHAnsi" w:cs="Arial"/>
                <w:szCs w:val="24"/>
                <w:lang w:val="fr-CH"/>
              </w:rPr>
            </w:pPr>
            <w:r w:rsidRPr="00EC563A">
              <w:rPr>
                <w:rFonts w:asciiTheme="minorHAnsi" w:hAnsiTheme="minorHAnsi" w:cs="Arial"/>
                <w:b/>
                <w:szCs w:val="24"/>
                <w:lang w:val="fr-CH"/>
              </w:rPr>
              <w:t>Nationalité:</w:t>
            </w:r>
            <w:r w:rsidRPr="00EC563A">
              <w:rPr>
                <w:rFonts w:asciiTheme="minorHAnsi" w:hAnsiTheme="minorHAnsi" w:cs="Arial"/>
                <w:szCs w:val="24"/>
                <w:lang w:val="fr-CH"/>
              </w:rPr>
              <w:tab/>
              <w:t>Sudafricaine</w:t>
            </w:r>
          </w:p>
          <w:p w14:paraId="72F073E3" w14:textId="77777777" w:rsidR="002757BC" w:rsidRPr="00EC563A" w:rsidRDefault="002757BC" w:rsidP="00616F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165"/>
              </w:tabs>
              <w:rPr>
                <w:rFonts w:asciiTheme="minorHAnsi" w:hAnsiTheme="minorHAnsi"/>
                <w:szCs w:val="24"/>
                <w:lang w:val="fr-CH"/>
              </w:rPr>
            </w:pPr>
            <w:bookmarkStart w:id="10" w:name="lt_pId016"/>
            <w:r w:rsidRPr="00EC563A">
              <w:rPr>
                <w:rFonts w:asciiTheme="minorHAnsi" w:hAnsiTheme="minorHAnsi" w:cs="Arial"/>
                <w:b/>
                <w:szCs w:val="24"/>
                <w:lang w:val="fr-CH"/>
              </w:rPr>
              <w:t>Date de naissance</w:t>
            </w:r>
            <w:r w:rsidRPr="00EC563A">
              <w:rPr>
                <w:rFonts w:asciiTheme="minorHAnsi" w:hAnsiTheme="minorHAnsi" w:cs="Arial"/>
                <w:szCs w:val="24"/>
                <w:lang w:val="fr-CH"/>
              </w:rPr>
              <w:t>:</w:t>
            </w:r>
            <w:r w:rsidRPr="00EC563A">
              <w:rPr>
                <w:rFonts w:asciiTheme="minorHAnsi" w:hAnsiTheme="minorHAnsi"/>
                <w:b/>
                <w:bCs/>
                <w:szCs w:val="24"/>
                <w:lang w:val="fr-CH"/>
              </w:rPr>
              <w:tab/>
            </w:r>
            <w:bookmarkEnd w:id="10"/>
            <w:r w:rsidRPr="00EC563A">
              <w:rPr>
                <w:rFonts w:asciiTheme="minorHAnsi" w:hAnsiTheme="minorHAnsi" w:cs="Arial"/>
                <w:szCs w:val="24"/>
                <w:lang w:val="fr-CH"/>
              </w:rPr>
              <w:t>2 octobre 1968</w:t>
            </w:r>
          </w:p>
          <w:p w14:paraId="0D9AD377" w14:textId="2506AF04" w:rsidR="002757BC" w:rsidRPr="00EC563A" w:rsidRDefault="001B445C" w:rsidP="00616F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165"/>
              </w:tabs>
              <w:rPr>
                <w:rFonts w:asciiTheme="minorHAnsi" w:hAnsiTheme="minorHAnsi"/>
                <w:szCs w:val="24"/>
                <w:lang w:val="fr-CH"/>
              </w:rPr>
            </w:pPr>
            <w:bookmarkStart w:id="11" w:name="lt_pId017"/>
            <w:r>
              <w:rPr>
                <w:rFonts w:asciiTheme="minorHAnsi" w:hAnsiTheme="minorHAnsi" w:cs="Arial"/>
                <w:b/>
                <w:szCs w:val="24"/>
                <w:lang w:val="fr-CH"/>
              </w:rPr>
              <w:t>E</w:t>
            </w:r>
            <w:r w:rsidR="002757BC" w:rsidRPr="00EC563A">
              <w:rPr>
                <w:rFonts w:asciiTheme="minorHAnsi" w:hAnsiTheme="minorHAnsi" w:cs="Arial"/>
                <w:b/>
                <w:szCs w:val="24"/>
                <w:lang w:val="fr-CH"/>
              </w:rPr>
              <w:t>tat civil</w:t>
            </w:r>
            <w:r w:rsidR="002757BC" w:rsidRPr="00EC563A">
              <w:rPr>
                <w:rFonts w:asciiTheme="minorHAnsi" w:hAnsiTheme="minorHAnsi" w:cs="Arial"/>
                <w:szCs w:val="24"/>
                <w:lang w:val="fr-CH"/>
              </w:rPr>
              <w:t>:</w:t>
            </w:r>
            <w:r w:rsidR="002757BC" w:rsidRPr="00EC563A">
              <w:rPr>
                <w:rFonts w:asciiTheme="minorHAnsi" w:hAnsiTheme="minorHAnsi"/>
                <w:b/>
                <w:bCs/>
                <w:szCs w:val="24"/>
                <w:lang w:val="fr-CH"/>
              </w:rPr>
              <w:tab/>
            </w:r>
            <w:r w:rsidR="002757BC" w:rsidRPr="00EC563A">
              <w:rPr>
                <w:rFonts w:asciiTheme="minorHAnsi" w:hAnsiTheme="minorHAnsi" w:cs="Arial"/>
                <w:szCs w:val="24"/>
                <w:lang w:val="fr-CH"/>
              </w:rPr>
              <w:t>Mar</w:t>
            </w:r>
            <w:bookmarkEnd w:id="11"/>
            <w:r w:rsidR="002757BC" w:rsidRPr="00EC563A">
              <w:rPr>
                <w:rFonts w:asciiTheme="minorHAnsi" w:hAnsiTheme="minorHAnsi" w:cs="Arial"/>
                <w:szCs w:val="24"/>
                <w:lang w:val="fr-CH"/>
              </w:rPr>
              <w:t>ié</w:t>
            </w:r>
          </w:p>
          <w:p w14:paraId="07AF236C" w14:textId="77777777" w:rsidR="002757BC" w:rsidRPr="00EC563A" w:rsidRDefault="002757BC" w:rsidP="00616F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165"/>
              </w:tabs>
              <w:rPr>
                <w:rFonts w:asciiTheme="minorHAnsi" w:hAnsiTheme="minorHAnsi" w:cs="Arial"/>
                <w:szCs w:val="24"/>
                <w:lang w:val="fr-CH"/>
              </w:rPr>
            </w:pPr>
            <w:bookmarkStart w:id="12" w:name="lt_pId018"/>
            <w:r w:rsidRPr="00EC563A">
              <w:rPr>
                <w:rFonts w:asciiTheme="minorHAnsi" w:hAnsiTheme="minorHAnsi" w:cs="Arial"/>
                <w:b/>
                <w:szCs w:val="24"/>
                <w:lang w:val="fr-CH"/>
              </w:rPr>
              <w:t>Langues:</w:t>
            </w:r>
            <w:r w:rsidRPr="00EC563A">
              <w:rPr>
                <w:rFonts w:asciiTheme="minorHAnsi" w:hAnsiTheme="minorHAnsi"/>
                <w:b/>
                <w:bCs/>
                <w:szCs w:val="24"/>
                <w:lang w:val="fr-CH"/>
              </w:rPr>
              <w:tab/>
            </w:r>
            <w:bookmarkEnd w:id="12"/>
            <w:r w:rsidRPr="00EC563A">
              <w:rPr>
                <w:rFonts w:asciiTheme="minorHAnsi" w:hAnsiTheme="minorHAnsi" w:cs="Arial"/>
                <w:szCs w:val="24"/>
                <w:lang w:val="fr-CH"/>
              </w:rPr>
              <w:t>anglais</w:t>
            </w:r>
          </w:p>
          <w:p w14:paraId="64EE99A2" w14:textId="77777777" w:rsidR="002757BC" w:rsidRPr="00D03194" w:rsidRDefault="002757BC" w:rsidP="00616F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165"/>
              </w:tabs>
              <w:rPr>
                <w:rFonts w:asciiTheme="minorHAnsi" w:hAnsiTheme="minorHAnsi"/>
                <w:b/>
                <w:bCs/>
                <w:noProof/>
                <w:sz w:val="32"/>
                <w:szCs w:val="24"/>
                <w:lang w:val="fr-CH"/>
              </w:rPr>
            </w:pPr>
            <w:r w:rsidRPr="00EC563A">
              <w:rPr>
                <w:rFonts w:asciiTheme="minorHAnsi" w:hAnsiTheme="minorHAnsi" w:cs="Arial"/>
                <w:b/>
                <w:szCs w:val="24"/>
                <w:lang w:val="fr-CH"/>
              </w:rPr>
              <w:t>Contact</w:t>
            </w:r>
            <w:r w:rsidRPr="00EC563A">
              <w:rPr>
                <w:rFonts w:asciiTheme="minorHAnsi" w:hAnsiTheme="minorHAnsi" w:cs="Arial"/>
                <w:szCs w:val="24"/>
                <w:lang w:val="fr-CH"/>
              </w:rPr>
              <w:t xml:space="preserve"> :</w:t>
            </w:r>
            <w:r w:rsidR="00D03194" w:rsidRPr="00EC563A">
              <w:rPr>
                <w:rFonts w:asciiTheme="minorHAnsi" w:hAnsiTheme="minorHAnsi" w:cs="Arial"/>
                <w:szCs w:val="24"/>
                <w:lang w:val="fr-CH"/>
              </w:rPr>
              <w:tab/>
              <w:t>Courriel</w:t>
            </w:r>
            <w:r w:rsidRPr="00EC563A">
              <w:rPr>
                <w:rFonts w:asciiTheme="minorHAnsi" w:hAnsiTheme="minorHAnsi" w:cs="Arial"/>
                <w:szCs w:val="24"/>
                <w:lang w:val="fr-CH"/>
              </w:rPr>
              <w:t xml:space="preserve">: </w:t>
            </w:r>
            <w:hyperlink r:id="rId11" w:history="1">
              <w:r w:rsidRPr="00EC563A">
                <w:rPr>
                  <w:rStyle w:val="Hyperlink"/>
                  <w:rFonts w:asciiTheme="minorHAnsi" w:hAnsiTheme="minorHAnsi" w:cs="Arial"/>
                  <w:szCs w:val="24"/>
                  <w:lang w:val="fr-CH"/>
                </w:rPr>
                <w:t>mmchunu@icasa.org.za</w:t>
              </w:r>
            </w:hyperlink>
          </w:p>
        </w:tc>
      </w:tr>
    </w:tbl>
    <w:p w14:paraId="0B2A30E3" w14:textId="65C31942" w:rsidR="002757BC" w:rsidRPr="0012743A" w:rsidRDefault="0012743A" w:rsidP="0012743A">
      <w:pPr>
        <w:pStyle w:val="Headingb0"/>
        <w:jc w:val="left"/>
      </w:pPr>
      <w:bookmarkStart w:id="13" w:name="lt_pId020"/>
      <w:r>
        <w:t>Expérience dans le domaine des télécommunications</w:t>
      </w:r>
    </w:p>
    <w:bookmarkEnd w:id="13"/>
    <w:p w14:paraId="6CA21BF3" w14:textId="07BAC634" w:rsidR="002757BC" w:rsidRPr="00685C9E" w:rsidRDefault="002757BC" w:rsidP="00685C9E">
      <w:pPr>
        <w:rPr>
          <w:lang w:val="fr-CH"/>
        </w:rPr>
      </w:pPr>
      <w:r w:rsidRPr="00685C9E">
        <w:rPr>
          <w:lang w:val="fr-CH"/>
        </w:rPr>
        <w:t xml:space="preserve">M. Mchunu </w:t>
      </w:r>
      <w:r w:rsidR="00D03194" w:rsidRPr="00685C9E">
        <w:rPr>
          <w:lang w:val="fr-CH"/>
        </w:rPr>
        <w:t>compte</w:t>
      </w:r>
      <w:r w:rsidRPr="00685C9E">
        <w:rPr>
          <w:lang w:val="fr-CH"/>
        </w:rPr>
        <w:t xml:space="preserve"> plus de 20 an</w:t>
      </w:r>
      <w:r w:rsidR="00D03194" w:rsidRPr="00685C9E">
        <w:rPr>
          <w:lang w:val="fr-CH"/>
        </w:rPr>
        <w:t>née</w:t>
      </w:r>
      <w:r w:rsidRPr="00685C9E">
        <w:rPr>
          <w:lang w:val="fr-CH"/>
        </w:rPr>
        <w:t>s d</w:t>
      </w:r>
      <w:r w:rsidR="00190886">
        <w:rPr>
          <w:lang w:val="fr-CH"/>
        </w:rPr>
        <w:t>'</w:t>
      </w:r>
      <w:r w:rsidRPr="00685C9E">
        <w:rPr>
          <w:lang w:val="fr-CH"/>
        </w:rPr>
        <w:t xml:space="preserve">expérience dans </w:t>
      </w:r>
      <w:r w:rsidR="00D03194" w:rsidRPr="00685C9E">
        <w:rPr>
          <w:lang w:val="fr-CH"/>
        </w:rPr>
        <w:t>le domaine des</w:t>
      </w:r>
      <w:r w:rsidRPr="00685C9E">
        <w:rPr>
          <w:lang w:val="fr-CH"/>
        </w:rPr>
        <w:t xml:space="preserve"> radiocommunications </w:t>
      </w:r>
      <w:r w:rsidR="00D03194" w:rsidRPr="00685C9E">
        <w:rPr>
          <w:lang w:val="fr-CH"/>
        </w:rPr>
        <w:t>et d</w:t>
      </w:r>
      <w:r w:rsidRPr="00685C9E">
        <w:rPr>
          <w:lang w:val="fr-CH"/>
        </w:rPr>
        <w:t>es télécommunications en général.</w:t>
      </w:r>
      <w:bookmarkStart w:id="14" w:name="lt_pId021"/>
      <w:r w:rsidRPr="00685C9E">
        <w:rPr>
          <w:lang w:val="fr-CH"/>
        </w:rPr>
        <w:t xml:space="preserve"> Il a fait partie de l</w:t>
      </w:r>
      <w:r w:rsidR="00190886">
        <w:rPr>
          <w:lang w:val="fr-CH"/>
        </w:rPr>
        <w:t>'</w:t>
      </w:r>
      <w:r w:rsidRPr="00685C9E">
        <w:rPr>
          <w:lang w:val="fr-CH"/>
        </w:rPr>
        <w:t>équipe qui a contribué</w:t>
      </w:r>
      <w:r w:rsidRPr="00685C9E">
        <w:rPr>
          <w:noProof/>
          <w:lang w:val="fr-CH"/>
        </w:rPr>
        <w:t xml:space="preserve"> au premier exercice national sudafricain de replanification des bandes de fréquence</w:t>
      </w:r>
      <w:r w:rsidR="0012743A">
        <w:rPr>
          <w:noProof/>
          <w:lang w:val="fr-CH"/>
        </w:rPr>
        <w:t>s</w:t>
      </w:r>
      <w:r w:rsidRPr="00685C9E">
        <w:rPr>
          <w:lang w:val="fr-CH"/>
        </w:rPr>
        <w:t xml:space="preserve"> en 1996 et </w:t>
      </w:r>
      <w:r w:rsidR="00D03194" w:rsidRPr="00685C9E">
        <w:rPr>
          <w:lang w:val="fr-CH"/>
        </w:rPr>
        <w:t xml:space="preserve">à ses révisions </w:t>
      </w:r>
      <w:r w:rsidRPr="00685C9E">
        <w:rPr>
          <w:lang w:val="fr-CH"/>
        </w:rPr>
        <w:t>ultérieur</w:t>
      </w:r>
      <w:r w:rsidR="00D03194" w:rsidRPr="00685C9E">
        <w:rPr>
          <w:lang w:val="fr-CH"/>
        </w:rPr>
        <w:t>e</w:t>
      </w:r>
      <w:r w:rsidRPr="00685C9E">
        <w:rPr>
          <w:lang w:val="fr-CH"/>
        </w:rPr>
        <w:t xml:space="preserve">s </w:t>
      </w:r>
      <w:r w:rsidR="00D03194" w:rsidRPr="00685C9E">
        <w:rPr>
          <w:lang w:val="fr-CH"/>
        </w:rPr>
        <w:t>qui ont conduit au</w:t>
      </w:r>
      <w:r w:rsidRPr="00685C9E">
        <w:rPr>
          <w:lang w:val="fr-CH"/>
        </w:rPr>
        <w:t xml:space="preserve"> Plan national de</w:t>
      </w:r>
      <w:r w:rsidR="00D03194" w:rsidRPr="00685C9E">
        <w:rPr>
          <w:lang w:val="fr-CH"/>
        </w:rPr>
        <w:t>s</w:t>
      </w:r>
      <w:r w:rsidRPr="00685C9E">
        <w:rPr>
          <w:lang w:val="fr-CH"/>
        </w:rPr>
        <w:t xml:space="preserve"> fréquences radioélectriques </w:t>
      </w:r>
      <w:r w:rsidR="00D03194" w:rsidRPr="00685C9E">
        <w:rPr>
          <w:lang w:val="fr-CH"/>
        </w:rPr>
        <w:t xml:space="preserve">de </w:t>
      </w:r>
      <w:r w:rsidRPr="00685C9E">
        <w:rPr>
          <w:lang w:val="fr-CH"/>
        </w:rPr>
        <w:t>2018</w:t>
      </w:r>
      <w:r w:rsidR="00D03194" w:rsidRPr="00685C9E">
        <w:rPr>
          <w:lang w:val="fr-CH"/>
        </w:rPr>
        <w:t xml:space="preserve"> actuellement en vigueur</w:t>
      </w:r>
      <w:r w:rsidRPr="00685C9E">
        <w:rPr>
          <w:lang w:val="fr-CH"/>
        </w:rPr>
        <w:t xml:space="preserve">. Il a </w:t>
      </w:r>
      <w:r w:rsidR="00D03194" w:rsidRPr="00685C9E">
        <w:rPr>
          <w:lang w:val="fr-CH"/>
        </w:rPr>
        <w:t>également participé aux travaux</w:t>
      </w:r>
      <w:r w:rsidRPr="00685C9E">
        <w:rPr>
          <w:lang w:val="fr-CH"/>
        </w:rPr>
        <w:t xml:space="preserve"> des comités de </w:t>
      </w:r>
      <w:r w:rsidRPr="00685C9E">
        <w:rPr>
          <w:color w:val="000000"/>
          <w:lang w:val="fr-CH"/>
        </w:rPr>
        <w:t>l</w:t>
      </w:r>
      <w:r w:rsidR="00190886">
        <w:rPr>
          <w:color w:val="000000"/>
          <w:lang w:val="fr-CH"/>
        </w:rPr>
        <w:t>'</w:t>
      </w:r>
      <w:r w:rsidR="00D03194" w:rsidRPr="00685C9E">
        <w:rPr>
          <w:color w:val="000000"/>
          <w:lang w:val="fr-CH"/>
        </w:rPr>
        <w:t>Association des régulateurs</w:t>
      </w:r>
      <w:r w:rsidRPr="00685C9E">
        <w:rPr>
          <w:color w:val="000000"/>
          <w:lang w:val="fr-CH"/>
        </w:rPr>
        <w:t xml:space="preserve"> des télécommunications</w:t>
      </w:r>
      <w:r w:rsidR="00DC29FC" w:rsidRPr="00685C9E">
        <w:rPr>
          <w:color w:val="000000"/>
          <w:lang w:val="fr-CH"/>
        </w:rPr>
        <w:t xml:space="preserve"> d</w:t>
      </w:r>
      <w:r w:rsidR="00190886">
        <w:rPr>
          <w:color w:val="000000"/>
          <w:lang w:val="fr-CH"/>
        </w:rPr>
        <w:t>'</w:t>
      </w:r>
      <w:r w:rsidR="00DC29FC" w:rsidRPr="00685C9E">
        <w:rPr>
          <w:color w:val="000000"/>
          <w:lang w:val="fr-CH"/>
        </w:rPr>
        <w:t>Afrique australe</w:t>
      </w:r>
      <w:r w:rsidRPr="00685C9E">
        <w:rPr>
          <w:color w:val="000000"/>
          <w:lang w:val="fr-CH"/>
        </w:rPr>
        <w:t xml:space="preserve"> </w:t>
      </w:r>
      <w:r w:rsidRPr="00685C9E">
        <w:rPr>
          <w:lang w:val="fr-CH"/>
        </w:rPr>
        <w:t>(TRASA)</w:t>
      </w:r>
      <w:r w:rsidR="00D03194" w:rsidRPr="00685C9E">
        <w:rPr>
          <w:lang w:val="fr-CH"/>
        </w:rPr>
        <w:t xml:space="preserve"> en place à cette époque</w:t>
      </w:r>
      <w:r w:rsidRPr="00685C9E">
        <w:rPr>
          <w:lang w:val="fr-CH"/>
        </w:rPr>
        <w:t xml:space="preserve">, </w:t>
      </w:r>
      <w:r w:rsidR="00DC29FC" w:rsidRPr="00685C9E">
        <w:rPr>
          <w:lang w:val="fr-CH"/>
        </w:rPr>
        <w:t>qui a</w:t>
      </w:r>
      <w:r w:rsidRPr="00685C9E">
        <w:rPr>
          <w:lang w:val="fr-CH"/>
        </w:rPr>
        <w:t xml:space="preserve"> élaboré les plans de fréquences radioélectriques harmonisés pour les pays d</w:t>
      </w:r>
      <w:r w:rsidR="00190886">
        <w:rPr>
          <w:lang w:val="fr-CH"/>
        </w:rPr>
        <w:t>'</w:t>
      </w:r>
      <w:r w:rsidRPr="00685C9E">
        <w:rPr>
          <w:lang w:val="fr-CH"/>
        </w:rPr>
        <w:t>Afrique australe.</w:t>
      </w:r>
    </w:p>
    <w:p w14:paraId="22172EEB" w14:textId="069DBFB5" w:rsidR="002757BC" w:rsidRPr="00685C9E" w:rsidRDefault="002757BC" w:rsidP="00685C9E">
      <w:pPr>
        <w:rPr>
          <w:lang w:val="fr-CH"/>
        </w:rPr>
      </w:pPr>
      <w:r w:rsidRPr="00685C9E">
        <w:rPr>
          <w:lang w:val="fr-CH"/>
        </w:rPr>
        <w:t xml:space="preserve">M. Mchunu a </w:t>
      </w:r>
      <w:r w:rsidR="00DC29FC" w:rsidRPr="00685C9E">
        <w:rPr>
          <w:lang w:val="fr-CH"/>
        </w:rPr>
        <w:t xml:space="preserve">été membre du </w:t>
      </w:r>
      <w:r w:rsidRPr="00685C9E">
        <w:rPr>
          <w:lang w:val="fr-CH"/>
        </w:rPr>
        <w:t>comité de coordination du spectre des fréquences radioélectriques qui a élaboré le Mémorandum d</w:t>
      </w:r>
      <w:r w:rsidR="00190886">
        <w:rPr>
          <w:lang w:val="fr-CH"/>
        </w:rPr>
        <w:t>'</w:t>
      </w:r>
      <w:r w:rsidRPr="00685C9E">
        <w:rPr>
          <w:lang w:val="fr-CH"/>
        </w:rPr>
        <w:t xml:space="preserve">accord avec les pays voisins en </w:t>
      </w:r>
      <w:r w:rsidR="00DC29FC" w:rsidRPr="00685C9E">
        <w:rPr>
          <w:lang w:val="fr-CH"/>
        </w:rPr>
        <w:t>ce qui concerne les brouillages</w:t>
      </w:r>
      <w:r w:rsidRPr="00685C9E">
        <w:rPr>
          <w:noProof/>
          <w:lang w:val="fr-CH"/>
        </w:rPr>
        <w:t xml:space="preserve"> transfrontières </w:t>
      </w:r>
      <w:r w:rsidR="00DC29FC" w:rsidRPr="00685C9E">
        <w:rPr>
          <w:noProof/>
          <w:lang w:val="fr-CH"/>
        </w:rPr>
        <w:t>causés par les</w:t>
      </w:r>
      <w:r w:rsidRPr="00685C9E">
        <w:rPr>
          <w:noProof/>
          <w:lang w:val="fr-CH"/>
        </w:rPr>
        <w:t xml:space="preserve"> réseaux mobiles</w:t>
      </w:r>
      <w:r w:rsidRPr="00685C9E">
        <w:rPr>
          <w:lang w:val="fr-CH"/>
        </w:rPr>
        <w:t xml:space="preserve">. </w:t>
      </w:r>
      <w:bookmarkStart w:id="15" w:name="lt_pId022"/>
      <w:bookmarkEnd w:id="14"/>
      <w:r w:rsidR="00DC29FC" w:rsidRPr="00685C9E">
        <w:rPr>
          <w:lang w:val="fr-CH"/>
        </w:rPr>
        <w:t>Il a fait partie de la</w:t>
      </w:r>
      <w:r w:rsidRPr="00685C9E">
        <w:rPr>
          <w:lang w:val="fr-CH"/>
        </w:rPr>
        <w:t xml:space="preserve"> délégation sudafricaine </w:t>
      </w:r>
      <w:r w:rsidR="00DC29FC" w:rsidRPr="00685C9E">
        <w:rPr>
          <w:lang w:val="fr-CH"/>
        </w:rPr>
        <w:t>à</w:t>
      </w:r>
      <w:r w:rsidRPr="00685C9E">
        <w:rPr>
          <w:lang w:val="fr-CH"/>
        </w:rPr>
        <w:t xml:space="preserve"> chaque Conférence mondiale des radiocommunications </w:t>
      </w:r>
      <w:r w:rsidR="00DC29FC" w:rsidRPr="00685C9E">
        <w:rPr>
          <w:lang w:val="fr-CH"/>
        </w:rPr>
        <w:t xml:space="preserve">(CMR) </w:t>
      </w:r>
      <w:r w:rsidRPr="00685C9E">
        <w:rPr>
          <w:lang w:val="fr-CH"/>
        </w:rPr>
        <w:t>de l</w:t>
      </w:r>
      <w:r w:rsidR="00190886">
        <w:rPr>
          <w:lang w:val="fr-CH"/>
        </w:rPr>
        <w:t>'</w:t>
      </w:r>
      <w:r w:rsidRPr="00685C9E">
        <w:rPr>
          <w:lang w:val="fr-CH"/>
        </w:rPr>
        <w:t>UIT depuis 1997.</w:t>
      </w:r>
    </w:p>
    <w:p w14:paraId="6E6FA7BD" w14:textId="07A1582A" w:rsidR="002757BC" w:rsidRPr="00685C9E" w:rsidRDefault="00DC29FC" w:rsidP="00685C9E">
      <w:pPr>
        <w:rPr>
          <w:lang w:val="fr-CH"/>
        </w:rPr>
      </w:pPr>
      <w:r w:rsidRPr="00685C9E">
        <w:rPr>
          <w:lang w:val="fr-CH"/>
        </w:rPr>
        <w:t>A</w:t>
      </w:r>
      <w:r w:rsidR="002757BC" w:rsidRPr="00685C9E">
        <w:rPr>
          <w:lang w:val="fr-CH"/>
        </w:rPr>
        <w:t>ctuellement</w:t>
      </w:r>
      <w:r w:rsidRPr="00685C9E">
        <w:rPr>
          <w:lang w:val="fr-CH"/>
        </w:rPr>
        <w:t xml:space="preserve">, il occupe les fonctions de Directeur des radiocommunications au sein </w:t>
      </w:r>
      <w:r w:rsidR="002757BC" w:rsidRPr="00685C9E">
        <w:rPr>
          <w:lang w:val="fr-CH"/>
        </w:rPr>
        <w:t>de l</w:t>
      </w:r>
      <w:r w:rsidR="00190886">
        <w:rPr>
          <w:lang w:val="fr-CH"/>
        </w:rPr>
        <w:t>'</w:t>
      </w:r>
      <w:r w:rsidR="002757BC" w:rsidRPr="00685C9E">
        <w:rPr>
          <w:lang w:val="fr-CH"/>
        </w:rPr>
        <w:t>Independent Communications Authority of South Africa (ICASA), un organisme de rég</w:t>
      </w:r>
      <w:r w:rsidRPr="00685C9E">
        <w:rPr>
          <w:lang w:val="fr-CH"/>
        </w:rPr>
        <w:t>ulation. Il est notamment responsable de</w:t>
      </w:r>
      <w:r w:rsidR="002757BC" w:rsidRPr="00685C9E">
        <w:rPr>
          <w:lang w:val="fr-CH"/>
        </w:rPr>
        <w:t xml:space="preserve"> l</w:t>
      </w:r>
      <w:r w:rsidR="00190886">
        <w:rPr>
          <w:lang w:val="fr-CH"/>
        </w:rPr>
        <w:t>'</w:t>
      </w:r>
      <w:r w:rsidR="002757BC" w:rsidRPr="00685C9E">
        <w:rPr>
          <w:lang w:val="fr-CH"/>
        </w:rPr>
        <w:t xml:space="preserve">élaboration de la </w:t>
      </w:r>
      <w:r w:rsidR="002757BC" w:rsidRPr="00685C9E">
        <w:rPr>
          <w:color w:val="000000"/>
          <w:lang w:val="fr-CH"/>
        </w:rPr>
        <w:t xml:space="preserve">réglementation nationale </w:t>
      </w:r>
      <w:r w:rsidRPr="00685C9E">
        <w:rPr>
          <w:color w:val="000000"/>
          <w:lang w:val="fr-CH"/>
        </w:rPr>
        <w:t>en matière de</w:t>
      </w:r>
      <w:r w:rsidR="002757BC" w:rsidRPr="00685C9E">
        <w:rPr>
          <w:color w:val="000000"/>
          <w:lang w:val="fr-CH"/>
        </w:rPr>
        <w:t xml:space="preserve"> radiocommunications</w:t>
      </w:r>
      <w:r w:rsidR="002757BC" w:rsidRPr="00685C9E">
        <w:rPr>
          <w:lang w:val="fr-CH"/>
        </w:rPr>
        <w:t xml:space="preserve">, </w:t>
      </w:r>
      <w:r w:rsidRPr="00685C9E">
        <w:rPr>
          <w:noProof/>
          <w:lang w:val="fr-CH"/>
        </w:rPr>
        <w:t xml:space="preserve">des </w:t>
      </w:r>
      <w:r w:rsidR="002757BC" w:rsidRPr="00685C9E">
        <w:rPr>
          <w:noProof/>
          <w:lang w:val="fr-CH"/>
        </w:rPr>
        <w:t>autorisation</w:t>
      </w:r>
      <w:r w:rsidRPr="00685C9E">
        <w:rPr>
          <w:noProof/>
          <w:lang w:val="fr-CH"/>
        </w:rPr>
        <w:t>s</w:t>
      </w:r>
      <w:r w:rsidR="00685C9E" w:rsidRPr="00685C9E">
        <w:rPr>
          <w:noProof/>
          <w:lang w:val="fr-CH"/>
        </w:rPr>
        <w:t>/</w:t>
      </w:r>
      <w:r w:rsidRPr="00685C9E">
        <w:rPr>
          <w:noProof/>
          <w:lang w:val="fr-CH"/>
        </w:rPr>
        <w:t xml:space="preserve">de </w:t>
      </w:r>
      <w:r w:rsidR="002757BC" w:rsidRPr="00685C9E">
        <w:rPr>
          <w:lang w:val="fr-CH"/>
        </w:rPr>
        <w:t>la délivrance de licences pour l</w:t>
      </w:r>
      <w:r w:rsidR="00190886">
        <w:rPr>
          <w:lang w:val="fr-CH"/>
        </w:rPr>
        <w:t>'</w:t>
      </w:r>
      <w:r w:rsidR="002757BC" w:rsidRPr="00685C9E">
        <w:rPr>
          <w:lang w:val="fr-CH"/>
        </w:rPr>
        <w:t xml:space="preserve">utilisation de fréquences radioélectriques et </w:t>
      </w:r>
      <w:r w:rsidRPr="00685C9E">
        <w:rPr>
          <w:lang w:val="fr-CH"/>
        </w:rPr>
        <w:t xml:space="preserve">de </w:t>
      </w:r>
      <w:r w:rsidR="002757BC" w:rsidRPr="00685C9E">
        <w:rPr>
          <w:lang w:val="fr-CH"/>
        </w:rPr>
        <w:t>la coordination des fréquences radioélectriques</w:t>
      </w:r>
      <w:r w:rsidRPr="00685C9E">
        <w:rPr>
          <w:lang w:val="fr-CH"/>
        </w:rPr>
        <w:t xml:space="preserve"> au niveau international</w:t>
      </w:r>
      <w:r w:rsidR="002757BC" w:rsidRPr="00685C9E">
        <w:rPr>
          <w:lang w:val="fr-CH"/>
        </w:rPr>
        <w:t>.</w:t>
      </w:r>
    </w:p>
    <w:p w14:paraId="4C82EA9B" w14:textId="0646DD86" w:rsidR="002757BC" w:rsidRPr="00F21628" w:rsidRDefault="002757BC" w:rsidP="0012743A">
      <w:pPr>
        <w:pStyle w:val="Headingb0"/>
        <w:jc w:val="left"/>
      </w:pPr>
      <w:r w:rsidRPr="00F21628">
        <w:lastRenderedPageBreak/>
        <w:t>Expérience à l</w:t>
      </w:r>
      <w:r w:rsidR="00190886">
        <w:t>'</w:t>
      </w:r>
      <w:r w:rsidRPr="00F21628">
        <w:t>UIT</w:t>
      </w:r>
    </w:p>
    <w:p w14:paraId="556F1A58" w14:textId="6A424E3F" w:rsidR="002757BC" w:rsidRPr="00F21628" w:rsidRDefault="002757BC" w:rsidP="00685C9E">
      <w:pPr>
        <w:rPr>
          <w:lang w:val="fr-CH"/>
        </w:rPr>
      </w:pPr>
      <w:r w:rsidRPr="00F21628">
        <w:rPr>
          <w:lang w:val="fr-CH"/>
        </w:rPr>
        <w:t>En sa qualité de représentant de l</w:t>
      </w:r>
      <w:r w:rsidR="00190886">
        <w:rPr>
          <w:lang w:val="fr-CH"/>
        </w:rPr>
        <w:t>'</w:t>
      </w:r>
      <w:r w:rsidRPr="00F21628">
        <w:rPr>
          <w:lang w:val="fr-CH"/>
        </w:rPr>
        <w:t>Union africaine des télécommunications (UAT) à la Conférence mondiale des radiocommunications de 2015 (CMR-15), il a présenté des propositions sur le point 7 de l</w:t>
      </w:r>
      <w:r w:rsidR="00190886">
        <w:rPr>
          <w:lang w:val="fr-CH"/>
        </w:rPr>
        <w:t>'</w:t>
      </w:r>
      <w:r w:rsidRPr="00F21628">
        <w:rPr>
          <w:lang w:val="fr-CH"/>
        </w:rPr>
        <w:t xml:space="preserve">ordre du jour </w:t>
      </w:r>
      <w:r>
        <w:rPr>
          <w:lang w:val="fr-CH"/>
        </w:rPr>
        <w:t xml:space="preserve">de </w:t>
      </w:r>
      <w:r w:rsidRPr="00F21628">
        <w:rPr>
          <w:lang w:val="fr-CH"/>
        </w:rPr>
        <w:t>la CMR-15</w:t>
      </w:r>
      <w:r w:rsidR="00DC29FC">
        <w:rPr>
          <w:lang w:val="fr-CH"/>
        </w:rPr>
        <w:t>,</w:t>
      </w:r>
      <w:r w:rsidRPr="00F21628">
        <w:rPr>
          <w:lang w:val="fr-CH"/>
        </w:rPr>
        <w:t xml:space="preserve"> </w:t>
      </w:r>
      <w:r w:rsidR="00DC29FC">
        <w:rPr>
          <w:lang w:val="fr-CH"/>
        </w:rPr>
        <w:t>qui traitait des</w:t>
      </w:r>
      <w:r w:rsidRPr="00F21628">
        <w:rPr>
          <w:lang w:val="fr-CH"/>
        </w:rPr>
        <w:t xml:space="preserve"> questions réglementaires relatives aux services par satellite. </w:t>
      </w:r>
    </w:p>
    <w:bookmarkEnd w:id="15"/>
    <w:p w14:paraId="22527A3D" w14:textId="281928A8" w:rsidR="002757BC" w:rsidRPr="00F21628" w:rsidRDefault="002757BC" w:rsidP="00685C9E">
      <w:pPr>
        <w:rPr>
          <w:lang w:val="fr-CH"/>
        </w:rPr>
      </w:pPr>
      <w:r w:rsidRPr="00F21628">
        <w:rPr>
          <w:lang w:val="fr-CH"/>
        </w:rPr>
        <w:t>M. Mchunu participe régulièrement a</w:t>
      </w:r>
      <w:r>
        <w:rPr>
          <w:lang w:val="fr-CH"/>
        </w:rPr>
        <w:t>u</w:t>
      </w:r>
      <w:r w:rsidR="00DC29FC">
        <w:rPr>
          <w:lang w:val="fr-CH"/>
        </w:rPr>
        <w:t>x travaux du</w:t>
      </w:r>
      <w:r w:rsidRPr="00F21628">
        <w:rPr>
          <w:lang w:val="fr-CH"/>
        </w:rPr>
        <w:t xml:space="preserve"> </w:t>
      </w:r>
      <w:r w:rsidRPr="00F21628">
        <w:rPr>
          <w:color w:val="000000"/>
          <w:szCs w:val="24"/>
          <w:lang w:val="fr-CH"/>
        </w:rPr>
        <w:t>Groupe de travail 5D de l</w:t>
      </w:r>
      <w:r w:rsidR="00190886">
        <w:rPr>
          <w:color w:val="000000"/>
          <w:szCs w:val="24"/>
          <w:lang w:val="fr-CH"/>
        </w:rPr>
        <w:t>'</w:t>
      </w:r>
      <w:r w:rsidRPr="00F21628">
        <w:rPr>
          <w:color w:val="000000"/>
          <w:szCs w:val="24"/>
          <w:lang w:val="fr-CH"/>
        </w:rPr>
        <w:t>UIT-R</w:t>
      </w:r>
      <w:r w:rsidR="00DC29FC">
        <w:rPr>
          <w:color w:val="000000"/>
          <w:szCs w:val="24"/>
        </w:rPr>
        <w:t>,</w:t>
      </w:r>
      <w:r w:rsidRPr="00F21628">
        <w:rPr>
          <w:color w:val="000000"/>
          <w:szCs w:val="24"/>
          <w:lang w:val="fr-CH"/>
        </w:rPr>
        <w:t xml:space="preserve"> </w:t>
      </w:r>
      <w:r w:rsidR="00DC29FC">
        <w:rPr>
          <w:lang w:val="fr-CH"/>
        </w:rPr>
        <w:t>qui s</w:t>
      </w:r>
      <w:r w:rsidR="00190886">
        <w:rPr>
          <w:lang w:val="fr-CH"/>
        </w:rPr>
        <w:t>'</w:t>
      </w:r>
      <w:r w:rsidR="00DC29FC">
        <w:rPr>
          <w:lang w:val="fr-CH"/>
        </w:rPr>
        <w:t>occupe</w:t>
      </w:r>
      <w:r w:rsidRPr="00F21628">
        <w:rPr>
          <w:lang w:val="fr-CH"/>
        </w:rPr>
        <w:t xml:space="preserve"> des questions relatives </w:t>
      </w:r>
      <w:r>
        <w:rPr>
          <w:lang w:val="fr-CH"/>
        </w:rPr>
        <w:t>aux télécommunications</w:t>
      </w:r>
      <w:r w:rsidRPr="00F21628">
        <w:rPr>
          <w:lang w:val="fr-CH"/>
        </w:rPr>
        <w:t xml:space="preserve"> mobile</w:t>
      </w:r>
      <w:r>
        <w:rPr>
          <w:lang w:val="fr-CH"/>
        </w:rPr>
        <w:t>s</w:t>
      </w:r>
      <w:r w:rsidRPr="00F21628">
        <w:rPr>
          <w:lang w:val="fr-CH"/>
        </w:rPr>
        <w:t xml:space="preserve"> internationale</w:t>
      </w:r>
      <w:r>
        <w:rPr>
          <w:lang w:val="fr-CH"/>
        </w:rPr>
        <w:t>s (IMT)</w:t>
      </w:r>
      <w:r w:rsidR="00DC29FC">
        <w:rPr>
          <w:lang w:val="fr-CH"/>
        </w:rPr>
        <w:t>,</w:t>
      </w:r>
      <w:r w:rsidRPr="00F21628">
        <w:rPr>
          <w:lang w:val="fr-CH"/>
        </w:rPr>
        <w:t xml:space="preserve"> </w:t>
      </w:r>
      <w:r w:rsidR="00DC29FC">
        <w:rPr>
          <w:lang w:val="fr-CH"/>
        </w:rPr>
        <w:t>et du</w:t>
      </w:r>
      <w:r w:rsidRPr="00F21628">
        <w:rPr>
          <w:lang w:val="fr-CH"/>
        </w:rPr>
        <w:t xml:space="preserve"> Groupe de travail 4A</w:t>
      </w:r>
      <w:r w:rsidR="00DC29FC">
        <w:rPr>
          <w:lang w:val="fr-CH"/>
        </w:rPr>
        <w:t>,</w:t>
      </w:r>
      <w:r w:rsidRPr="00F21628">
        <w:rPr>
          <w:lang w:val="fr-CH"/>
        </w:rPr>
        <w:t xml:space="preserve"> chargé des questions relatives aux satellite</w:t>
      </w:r>
      <w:r w:rsidR="00DC29FC">
        <w:rPr>
          <w:lang w:val="fr-CH"/>
        </w:rPr>
        <w:t>s</w:t>
      </w:r>
      <w:r w:rsidRPr="00F21628">
        <w:rPr>
          <w:lang w:val="fr-CH"/>
        </w:rPr>
        <w:t xml:space="preserve">. </w:t>
      </w:r>
      <w:bookmarkStart w:id="16" w:name="lt_pId024"/>
      <w:r w:rsidRPr="00F21628">
        <w:rPr>
          <w:lang w:val="fr-CH"/>
        </w:rPr>
        <w:t>Il a participé en qualité d</w:t>
      </w:r>
      <w:r w:rsidR="00190886">
        <w:rPr>
          <w:lang w:val="fr-CH"/>
        </w:rPr>
        <w:t>'</w:t>
      </w:r>
      <w:r w:rsidRPr="00F21628">
        <w:rPr>
          <w:lang w:val="fr-CH"/>
        </w:rPr>
        <w:t>orateur et de membre d</w:t>
      </w:r>
      <w:r w:rsidR="00190886">
        <w:rPr>
          <w:lang w:val="fr-CH"/>
        </w:rPr>
        <w:t>'</w:t>
      </w:r>
      <w:r w:rsidRPr="00F21628">
        <w:rPr>
          <w:lang w:val="fr-CH"/>
        </w:rPr>
        <w:t>un groupe d</w:t>
      </w:r>
      <w:r w:rsidR="00190886">
        <w:rPr>
          <w:lang w:val="fr-CH"/>
        </w:rPr>
        <w:t>'</w:t>
      </w:r>
      <w:r>
        <w:rPr>
          <w:lang w:val="fr-CH"/>
        </w:rPr>
        <w:t>experts</w:t>
      </w:r>
      <w:r w:rsidRPr="00F21628">
        <w:rPr>
          <w:lang w:val="fr-CH"/>
        </w:rPr>
        <w:t xml:space="preserve"> à </w:t>
      </w:r>
      <w:r w:rsidRPr="00F21628">
        <w:rPr>
          <w:color w:val="000000"/>
          <w:szCs w:val="24"/>
          <w:lang w:val="fr-CH"/>
        </w:rPr>
        <w:t>l</w:t>
      </w:r>
      <w:r w:rsidR="00190886">
        <w:rPr>
          <w:color w:val="000000"/>
          <w:szCs w:val="24"/>
          <w:lang w:val="fr-CH"/>
        </w:rPr>
        <w:t>'</w:t>
      </w:r>
      <w:r w:rsidRPr="00F21628">
        <w:rPr>
          <w:color w:val="000000"/>
          <w:szCs w:val="24"/>
          <w:lang w:val="fr-CH"/>
        </w:rPr>
        <w:t>Atelier de l</w:t>
      </w:r>
      <w:r w:rsidR="00190886">
        <w:rPr>
          <w:color w:val="000000"/>
          <w:szCs w:val="24"/>
          <w:lang w:val="fr-CH"/>
        </w:rPr>
        <w:t>'</w:t>
      </w:r>
      <w:r w:rsidRPr="00F21628">
        <w:rPr>
          <w:color w:val="000000"/>
          <w:szCs w:val="24"/>
          <w:lang w:val="fr-CH"/>
        </w:rPr>
        <w:t>UIT sur la gestion du spectre en vue du déploiement de l</w:t>
      </w:r>
      <w:r w:rsidR="00190886">
        <w:rPr>
          <w:color w:val="000000"/>
          <w:szCs w:val="24"/>
          <w:lang w:val="fr-CH"/>
        </w:rPr>
        <w:t>'</w:t>
      </w:r>
      <w:r w:rsidRPr="00F21628">
        <w:rPr>
          <w:color w:val="000000"/>
          <w:szCs w:val="24"/>
          <w:lang w:val="fr-CH"/>
        </w:rPr>
        <w:t>Internet des objets</w:t>
      </w:r>
      <w:r w:rsidR="00DC29FC">
        <w:rPr>
          <w:color w:val="000000"/>
          <w:szCs w:val="24"/>
          <w:lang w:val="fr-CH"/>
        </w:rPr>
        <w:t>, qui s</w:t>
      </w:r>
      <w:r w:rsidR="00190886">
        <w:rPr>
          <w:color w:val="000000"/>
          <w:szCs w:val="24"/>
          <w:lang w:val="fr-CH"/>
        </w:rPr>
        <w:t>'</w:t>
      </w:r>
      <w:r w:rsidR="00DC29FC">
        <w:rPr>
          <w:color w:val="000000"/>
          <w:szCs w:val="24"/>
          <w:lang w:val="fr-CH"/>
        </w:rPr>
        <w:t>est tenu</w:t>
      </w:r>
      <w:r w:rsidRPr="00F21628">
        <w:rPr>
          <w:lang w:val="fr-CH"/>
        </w:rPr>
        <w:t xml:space="preserve"> à Genève le 22 novembre 2016</w:t>
      </w:r>
      <w:r w:rsidR="00DC29FC">
        <w:rPr>
          <w:lang w:val="fr-CH"/>
        </w:rPr>
        <w:t>,</w:t>
      </w:r>
      <w:r w:rsidRPr="00F21628">
        <w:rPr>
          <w:lang w:val="fr-CH"/>
        </w:rPr>
        <w:t xml:space="preserve"> et au premier Atelier interrégional de l</w:t>
      </w:r>
      <w:r w:rsidR="00190886">
        <w:rPr>
          <w:lang w:val="fr-CH"/>
        </w:rPr>
        <w:t>'</w:t>
      </w:r>
      <w:r w:rsidRPr="00F21628">
        <w:rPr>
          <w:lang w:val="fr-CH"/>
        </w:rPr>
        <w:t>UIT sur les travaux préparatoires en vue de la CMR-19</w:t>
      </w:r>
      <w:r w:rsidR="00DC29FC">
        <w:rPr>
          <w:lang w:val="fr-CH"/>
        </w:rPr>
        <w:t>, qui a eu lieu</w:t>
      </w:r>
      <w:r w:rsidRPr="00F21628">
        <w:rPr>
          <w:lang w:val="fr-CH"/>
        </w:rPr>
        <w:t xml:space="preserve"> à Genève </w:t>
      </w:r>
      <w:r w:rsidR="00DC29FC">
        <w:rPr>
          <w:lang w:val="fr-CH"/>
        </w:rPr>
        <w:t>(</w:t>
      </w:r>
      <w:r w:rsidRPr="00F21628">
        <w:rPr>
          <w:lang w:val="fr-CH"/>
        </w:rPr>
        <w:t>Suisse</w:t>
      </w:r>
      <w:r w:rsidR="00DC29FC">
        <w:rPr>
          <w:lang w:val="fr-CH"/>
        </w:rPr>
        <w:t>)</w:t>
      </w:r>
      <w:r w:rsidRPr="00F21628">
        <w:rPr>
          <w:lang w:val="fr-CH"/>
        </w:rPr>
        <w:t xml:space="preserve">, les 21 et 22 novembre 2017. Il est responsable </w:t>
      </w:r>
      <w:r w:rsidR="00685C9E">
        <w:rPr>
          <w:lang w:val="fr-CH"/>
        </w:rPr>
        <w:t>du traitement des C</w:t>
      </w:r>
      <w:r w:rsidRPr="00F21628">
        <w:rPr>
          <w:lang w:val="fr-CH"/>
        </w:rPr>
        <w:t>irculaires internationales d</w:t>
      </w:r>
      <w:r w:rsidR="00190886">
        <w:rPr>
          <w:lang w:val="fr-CH"/>
        </w:rPr>
        <w:t>'</w:t>
      </w:r>
      <w:r w:rsidRPr="00F21628">
        <w:rPr>
          <w:lang w:val="fr-CH"/>
        </w:rPr>
        <w:t>information sur les fréquences du BR (BR</w:t>
      </w:r>
      <w:r w:rsidR="0012743A">
        <w:rPr>
          <w:lang w:val="fr-CH"/>
        </w:rPr>
        <w:t xml:space="preserve"> </w:t>
      </w:r>
      <w:r w:rsidRPr="00F21628">
        <w:rPr>
          <w:lang w:val="fr-CH"/>
        </w:rPr>
        <w:t xml:space="preserve">IFIC) et de la notification des réseaux </w:t>
      </w:r>
      <w:r w:rsidR="00DC29FC">
        <w:rPr>
          <w:lang w:val="fr-CH"/>
        </w:rPr>
        <w:t>à satellite pour lesquels</w:t>
      </w:r>
      <w:r w:rsidRPr="00F21628">
        <w:rPr>
          <w:lang w:val="fr-CH"/>
        </w:rPr>
        <w:t xml:space="preserve"> la </w:t>
      </w:r>
      <w:r w:rsidR="00DC29FC">
        <w:rPr>
          <w:lang w:val="fr-CH"/>
        </w:rPr>
        <w:t>République sudafricaine assume les fonctions d</w:t>
      </w:r>
      <w:r w:rsidR="00190886">
        <w:rPr>
          <w:lang w:val="fr-CH"/>
        </w:rPr>
        <w:t>'</w:t>
      </w:r>
      <w:r w:rsidRPr="00F21628">
        <w:rPr>
          <w:lang w:val="fr-CH"/>
        </w:rPr>
        <w:t>administration notificatrice.</w:t>
      </w:r>
    </w:p>
    <w:p w14:paraId="51282896" w14:textId="749A0816" w:rsidR="002757BC" w:rsidRPr="00F21628" w:rsidRDefault="0015614C" w:rsidP="00685C9E">
      <w:pPr>
        <w:rPr>
          <w:lang w:val="fr-CH"/>
        </w:rPr>
      </w:pPr>
      <w:r>
        <w:rPr>
          <w:lang w:val="fr-CH"/>
        </w:rPr>
        <w:t>A</w:t>
      </w:r>
      <w:r w:rsidR="002757BC" w:rsidRPr="00F21628">
        <w:rPr>
          <w:lang w:val="fr-CH"/>
        </w:rPr>
        <w:t>ctuellement</w:t>
      </w:r>
      <w:r>
        <w:rPr>
          <w:lang w:val="fr-CH"/>
        </w:rPr>
        <w:t>,</w:t>
      </w:r>
      <w:r w:rsidR="002757BC" w:rsidRPr="00F21628">
        <w:rPr>
          <w:lang w:val="fr-CH"/>
        </w:rPr>
        <w:t xml:space="preserve"> </w:t>
      </w:r>
      <w:r>
        <w:rPr>
          <w:lang w:val="fr-CH"/>
        </w:rPr>
        <w:t>dans le cadre des travaux préparatoires</w:t>
      </w:r>
      <w:r w:rsidR="002757BC" w:rsidRPr="00F21628">
        <w:rPr>
          <w:lang w:val="fr-CH"/>
        </w:rPr>
        <w:t xml:space="preserve"> </w:t>
      </w:r>
      <w:r>
        <w:rPr>
          <w:lang w:val="fr-CH"/>
        </w:rPr>
        <w:t xml:space="preserve">en vue </w:t>
      </w:r>
      <w:r w:rsidR="002757BC" w:rsidRPr="00F21628">
        <w:rPr>
          <w:lang w:val="fr-CH"/>
        </w:rPr>
        <w:t>de la CMR-19</w:t>
      </w:r>
      <w:r>
        <w:rPr>
          <w:lang w:val="fr-CH"/>
        </w:rPr>
        <w:t>,</w:t>
      </w:r>
      <w:r w:rsidR="002757BC" w:rsidRPr="00F21628">
        <w:rPr>
          <w:lang w:val="fr-CH"/>
        </w:rPr>
        <w:t xml:space="preserve"> </w:t>
      </w:r>
      <w:r w:rsidR="005D2286">
        <w:rPr>
          <w:lang w:val="fr-CH"/>
        </w:rPr>
        <w:t xml:space="preserve">il exerce les fonctions de Rapporteur </w:t>
      </w:r>
      <w:r w:rsidR="005D2286" w:rsidRPr="00F21628">
        <w:rPr>
          <w:lang w:val="fr-CH"/>
        </w:rPr>
        <w:t>pour le point 7 de l</w:t>
      </w:r>
      <w:r w:rsidR="00190886">
        <w:rPr>
          <w:lang w:val="fr-CH"/>
        </w:rPr>
        <w:t>'</w:t>
      </w:r>
      <w:r w:rsidR="005D2286" w:rsidRPr="00F21628">
        <w:rPr>
          <w:lang w:val="fr-CH"/>
        </w:rPr>
        <w:t>ordre du jour de la CMR-19 (questions réglementaires relatives aux services par satellite</w:t>
      </w:r>
      <w:r w:rsidR="005D2286">
        <w:rPr>
          <w:lang w:val="fr-CH"/>
        </w:rPr>
        <w:t>), en qualité de</w:t>
      </w:r>
      <w:r w:rsidR="005D2286" w:rsidRPr="00F21628">
        <w:rPr>
          <w:lang w:val="fr-CH"/>
        </w:rPr>
        <w:t xml:space="preserve"> </w:t>
      </w:r>
      <w:r w:rsidR="002757BC" w:rsidRPr="00F21628">
        <w:rPr>
          <w:lang w:val="fr-CH"/>
        </w:rPr>
        <w:t>représentant de la Communauté de développement de l</w:t>
      </w:r>
      <w:r w:rsidR="00190886">
        <w:rPr>
          <w:lang w:val="fr-CH"/>
        </w:rPr>
        <w:t>'</w:t>
      </w:r>
      <w:r w:rsidR="002757BC" w:rsidRPr="00F21628">
        <w:rPr>
          <w:lang w:val="fr-CH"/>
        </w:rPr>
        <w:t>Afrique australe (SADC) et de l</w:t>
      </w:r>
      <w:r w:rsidR="00190886">
        <w:rPr>
          <w:lang w:val="fr-CH"/>
        </w:rPr>
        <w:t>'</w:t>
      </w:r>
      <w:r w:rsidR="002757BC" w:rsidRPr="00F21628">
        <w:rPr>
          <w:lang w:val="fr-CH"/>
        </w:rPr>
        <w:t>Union africaine des télécommunications (UAT)</w:t>
      </w:r>
      <w:r w:rsidR="005D2286">
        <w:rPr>
          <w:lang w:val="fr-CH"/>
        </w:rPr>
        <w:t>.</w:t>
      </w:r>
    </w:p>
    <w:p w14:paraId="0CA9E5B3" w14:textId="77777777" w:rsidR="002757BC" w:rsidRPr="00D515A7" w:rsidRDefault="002757BC" w:rsidP="00E56ED1">
      <w:pPr>
        <w:spacing w:before="0"/>
        <w:rPr>
          <w:szCs w:val="24"/>
          <w:lang w:val="fr-CH"/>
        </w:rPr>
      </w:pPr>
    </w:p>
    <w:p w14:paraId="6CDDCA62" w14:textId="2D778088" w:rsidR="002757BC" w:rsidRPr="00D515A7" w:rsidRDefault="005D2286" w:rsidP="00D515A7">
      <w:pPr>
        <w:pStyle w:val="Headingb0"/>
        <w:spacing w:before="0" w:after="360"/>
        <w:jc w:val="left"/>
      </w:pPr>
      <w:bookmarkStart w:id="17" w:name="lt_pId036"/>
      <w:bookmarkEnd w:id="16"/>
      <w:r w:rsidRPr="00D515A7">
        <w:t>T</w:t>
      </w:r>
      <w:bookmarkEnd w:id="17"/>
      <w:r w:rsidR="00D515A7">
        <w:t>itres et formations universitaires</w:t>
      </w:r>
    </w:p>
    <w:p w14:paraId="13AA00F3" w14:textId="76EF56DE" w:rsidR="002757BC" w:rsidRPr="00EC563A" w:rsidRDefault="005D2286" w:rsidP="00EC563A">
      <w:pPr>
        <w:pStyle w:val="enumlev1"/>
        <w:numPr>
          <w:ilvl w:val="0"/>
          <w:numId w:val="13"/>
        </w:numPr>
        <w:ind w:hanging="720"/>
      </w:pPr>
      <w:bookmarkStart w:id="18" w:name="lt_pId037"/>
      <w:r w:rsidRPr="00EC563A">
        <w:t>Licence ès</w:t>
      </w:r>
      <w:r w:rsidR="002757BC" w:rsidRPr="00EC563A">
        <w:t xml:space="preserve"> sciences,</w:t>
      </w:r>
      <w:r w:rsidRPr="00EC563A">
        <w:t xml:space="preserve"> Université de</w:t>
      </w:r>
      <w:r w:rsidR="002757BC" w:rsidRPr="00EC563A">
        <w:t xml:space="preserve"> Zululand</w:t>
      </w:r>
    </w:p>
    <w:p w14:paraId="7BF31AC1" w14:textId="3B9451C0" w:rsidR="002757BC" w:rsidRPr="00EC563A" w:rsidRDefault="005D2286" w:rsidP="00EC563A">
      <w:pPr>
        <w:pStyle w:val="enumlev1"/>
        <w:numPr>
          <w:ilvl w:val="0"/>
          <w:numId w:val="13"/>
        </w:numPr>
        <w:ind w:hanging="720"/>
      </w:pPr>
      <w:r w:rsidRPr="00EC563A">
        <w:t>Diplôme de troisième cycle</w:t>
      </w:r>
      <w:r w:rsidR="002757BC" w:rsidRPr="00EC563A">
        <w:t xml:space="preserve"> en télécommunications</w:t>
      </w:r>
      <w:r w:rsidR="00800DCA" w:rsidRPr="00EC563A">
        <w:t>, Cable &amp; </w:t>
      </w:r>
      <w:r w:rsidR="002757BC" w:rsidRPr="00EC563A">
        <w:t xml:space="preserve">Wireless College, </w:t>
      </w:r>
      <w:r w:rsidRPr="00EC563A">
        <w:t>Royaume-Uni </w:t>
      </w:r>
    </w:p>
    <w:bookmarkEnd w:id="18"/>
    <w:p w14:paraId="38564BF5" w14:textId="3FBFAA6F" w:rsidR="002757BC" w:rsidRPr="00EC563A" w:rsidRDefault="005D2286" w:rsidP="0012743A">
      <w:pPr>
        <w:pStyle w:val="enumlev1"/>
        <w:numPr>
          <w:ilvl w:val="0"/>
          <w:numId w:val="13"/>
        </w:numPr>
        <w:ind w:left="567" w:hanging="567"/>
      </w:pPr>
      <w:r w:rsidRPr="00EC563A">
        <w:t>F</w:t>
      </w:r>
      <w:r w:rsidR="002757BC" w:rsidRPr="00EC563A">
        <w:t>ormation sur le déploiement de</w:t>
      </w:r>
      <w:r w:rsidRPr="00EC563A">
        <w:t>s</w:t>
      </w:r>
      <w:r w:rsidR="002757BC" w:rsidRPr="00EC563A">
        <w:t xml:space="preserve"> réseaux à satellite, United States Telecommunications Training Institute (USTTI)</w:t>
      </w:r>
      <w:r w:rsidRPr="00EC563A">
        <w:t> </w:t>
      </w:r>
    </w:p>
    <w:p w14:paraId="61ACDAEE" w14:textId="03664753" w:rsidR="002757BC" w:rsidRPr="00EC563A" w:rsidRDefault="005D2286" w:rsidP="00EC563A">
      <w:pPr>
        <w:pStyle w:val="enumlev1"/>
        <w:numPr>
          <w:ilvl w:val="0"/>
          <w:numId w:val="13"/>
        </w:numPr>
        <w:ind w:hanging="720"/>
      </w:pPr>
      <w:bookmarkStart w:id="19" w:name="lt_pId039"/>
      <w:r w:rsidRPr="00EC563A">
        <w:t>F</w:t>
      </w:r>
      <w:r w:rsidR="002757BC" w:rsidRPr="00EC563A">
        <w:t xml:space="preserve">ormation aux </w:t>
      </w:r>
      <w:bookmarkEnd w:id="19"/>
      <w:r w:rsidRPr="00EC563A">
        <w:t>questions politiques et réglementaires liées à la gestion du spectre</w:t>
      </w:r>
    </w:p>
    <w:p w14:paraId="3F57D000" w14:textId="33499374" w:rsidR="002757BC" w:rsidRPr="00F21628" w:rsidRDefault="005D2286" w:rsidP="00EC563A">
      <w:pPr>
        <w:pStyle w:val="enumlev1"/>
        <w:numPr>
          <w:ilvl w:val="0"/>
          <w:numId w:val="13"/>
        </w:numPr>
        <w:ind w:hanging="720"/>
        <w:rPr>
          <w:lang w:val="fr-CH"/>
        </w:rPr>
      </w:pPr>
      <w:r w:rsidRPr="00EC563A">
        <w:t>F</w:t>
      </w:r>
      <w:r w:rsidR="002757BC" w:rsidRPr="00EC563A">
        <w:t>ormation à la coordination des radiocommunications internationales.</w:t>
      </w:r>
    </w:p>
    <w:p w14:paraId="26D36D4A" w14:textId="77777777" w:rsidR="002757BC" w:rsidRPr="00F21628" w:rsidRDefault="002757BC" w:rsidP="00800DCA">
      <w:pPr>
        <w:rPr>
          <w:rFonts w:asciiTheme="minorHAnsi" w:hAnsiTheme="minorHAnsi"/>
          <w:sz w:val="32"/>
          <w:szCs w:val="24"/>
          <w:lang w:val="fr-CH"/>
        </w:rPr>
      </w:pPr>
      <w:r w:rsidRPr="00F21628">
        <w:rPr>
          <w:rFonts w:asciiTheme="minorHAnsi" w:hAnsiTheme="minorHAnsi"/>
          <w:sz w:val="32"/>
          <w:szCs w:val="24"/>
          <w:lang w:val="fr-CH"/>
        </w:rPr>
        <w:br w:type="page"/>
      </w:r>
    </w:p>
    <w:p w14:paraId="181468D5" w14:textId="21F72DFA" w:rsidR="002757BC" w:rsidRPr="00F21628" w:rsidRDefault="002757BC" w:rsidP="00EC563A">
      <w:pPr>
        <w:pStyle w:val="Headingb0"/>
      </w:pPr>
      <w:r w:rsidRPr="00F21628">
        <w:lastRenderedPageBreak/>
        <w:t>Déclaration d</w:t>
      </w:r>
      <w:r w:rsidR="00190886">
        <w:t>'</w:t>
      </w:r>
      <w:r w:rsidRPr="00F21628">
        <w:t>intention</w:t>
      </w:r>
    </w:p>
    <w:p w14:paraId="620668A7" w14:textId="73321691" w:rsidR="002757BC" w:rsidRPr="00F21628" w:rsidRDefault="003C38A2" w:rsidP="00EC563A">
      <w:pPr>
        <w:pStyle w:val="Headingb0"/>
      </w:pPr>
      <w:r>
        <w:t>à</w:t>
      </w:r>
      <w:r w:rsidR="005D2286">
        <w:t xml:space="preserve"> l</w:t>
      </w:r>
      <w:r w:rsidR="00190886">
        <w:t>'</w:t>
      </w:r>
      <w:r w:rsidR="005D2286">
        <w:t>appui de</w:t>
      </w:r>
      <w:r w:rsidR="002757BC" w:rsidRPr="00F21628">
        <w:t xml:space="preserve"> la candidature de </w:t>
      </w:r>
      <w:r w:rsidR="002757BC" w:rsidRPr="00F21628">
        <w:rPr>
          <w:noProof/>
        </w:rPr>
        <w:t>M.</w:t>
      </w:r>
      <w:r w:rsidR="002757BC" w:rsidRPr="00F21628">
        <w:t xml:space="preserve"> Samuel Mandla Mchunu </w:t>
      </w:r>
      <w:r w:rsidR="005D2286">
        <w:t>(</w:t>
      </w:r>
      <w:r w:rsidR="002757BC" w:rsidRPr="00F21628">
        <w:t>République sudafricaine</w:t>
      </w:r>
      <w:r w:rsidR="005D2286">
        <w:t>)</w:t>
      </w:r>
      <w:r w:rsidR="002757BC" w:rsidRPr="00F21628">
        <w:t xml:space="preserve">, au poste de </w:t>
      </w:r>
      <w:r w:rsidR="002757BC">
        <w:t>m</w:t>
      </w:r>
      <w:r w:rsidR="002757BC" w:rsidRPr="00F21628">
        <w:t>embre du Comité du Règlement des radiocommunicatio</w:t>
      </w:r>
      <w:r w:rsidR="000A6A30">
        <w:t>ns (RRB) pour la Région Afrique</w:t>
      </w:r>
    </w:p>
    <w:p w14:paraId="2AE9AE21" w14:textId="77777777" w:rsidR="002757BC" w:rsidRPr="00F21628" w:rsidRDefault="002757BC" w:rsidP="00646FE7">
      <w:pPr>
        <w:rPr>
          <w:lang w:val="fr-CH"/>
        </w:rPr>
      </w:pPr>
    </w:p>
    <w:p w14:paraId="61C9EB32" w14:textId="04DD35A4" w:rsidR="002757BC" w:rsidRPr="00F21628" w:rsidRDefault="002757BC" w:rsidP="00685C9E">
      <w:pPr>
        <w:rPr>
          <w:lang w:val="fr-CH"/>
        </w:rPr>
      </w:pPr>
      <w:r w:rsidRPr="00F21628">
        <w:rPr>
          <w:lang w:val="fr-CH"/>
        </w:rPr>
        <w:t>Le Règlement des radiocommunications (RR) vise à trouver un juste équilibre entre les besoins en matière de spectre</w:t>
      </w:r>
      <w:r w:rsidR="005D2286">
        <w:rPr>
          <w:lang w:val="fr-CH"/>
        </w:rPr>
        <w:t xml:space="preserve"> des fréquences</w:t>
      </w:r>
      <w:r w:rsidRPr="00F21628">
        <w:rPr>
          <w:lang w:val="fr-CH"/>
        </w:rPr>
        <w:t xml:space="preserve"> radioélectrique</w:t>
      </w:r>
      <w:r w:rsidR="003B079F">
        <w:rPr>
          <w:lang w:val="fr-CH"/>
        </w:rPr>
        <w:t>s</w:t>
      </w:r>
      <w:r w:rsidRPr="00F21628">
        <w:rPr>
          <w:lang w:val="fr-CH"/>
        </w:rPr>
        <w:t xml:space="preserve"> d</w:t>
      </w:r>
      <w:r w:rsidR="00190886">
        <w:rPr>
          <w:lang w:val="fr-CH"/>
        </w:rPr>
        <w:t>'</w:t>
      </w:r>
      <w:r w:rsidRPr="00F21628">
        <w:rPr>
          <w:lang w:val="fr-CH"/>
        </w:rPr>
        <w:t xml:space="preserve">une gamme étendue de services de radiocommunication </w:t>
      </w:r>
      <w:r w:rsidR="003B079F">
        <w:rPr>
          <w:lang w:val="fr-CH"/>
        </w:rPr>
        <w:t>et</w:t>
      </w:r>
      <w:r w:rsidRPr="00F21628">
        <w:rPr>
          <w:lang w:val="fr-CH"/>
        </w:rPr>
        <w:t xml:space="preserve"> est indispensable pour </w:t>
      </w:r>
      <w:r w:rsidR="003B079F">
        <w:rPr>
          <w:lang w:val="fr-CH"/>
        </w:rPr>
        <w:t>garantir</w:t>
      </w:r>
      <w:r w:rsidRPr="00F21628">
        <w:rPr>
          <w:lang w:val="fr-CH"/>
        </w:rPr>
        <w:t xml:space="preserve"> un cadre réglementaire mondial stable et prévisible qui protège les droi</w:t>
      </w:r>
      <w:r w:rsidR="000A6A30">
        <w:rPr>
          <w:lang w:val="fr-CH"/>
        </w:rPr>
        <w:t>ts des E</w:t>
      </w:r>
      <w:r w:rsidRPr="00F21628">
        <w:rPr>
          <w:lang w:val="fr-CH"/>
        </w:rPr>
        <w:t>tats Membres de l</w:t>
      </w:r>
      <w:r w:rsidR="00190886">
        <w:rPr>
          <w:lang w:val="fr-CH"/>
        </w:rPr>
        <w:t>'</w:t>
      </w:r>
      <w:r w:rsidRPr="00F21628">
        <w:rPr>
          <w:lang w:val="fr-CH"/>
        </w:rPr>
        <w:t xml:space="preserve">UIT. Le Comité du Règlement des radiocommunications (RRB) </w:t>
      </w:r>
      <w:r w:rsidR="003B079F">
        <w:rPr>
          <w:lang w:val="fr-CH"/>
        </w:rPr>
        <w:t>est notamment</w:t>
      </w:r>
      <w:r w:rsidRPr="00F21628">
        <w:rPr>
          <w:lang w:val="fr-CH"/>
        </w:rPr>
        <w:t xml:space="preserve"> appelé à </w:t>
      </w:r>
      <w:r w:rsidR="003B079F">
        <w:rPr>
          <w:lang w:val="fr-CH"/>
        </w:rPr>
        <w:t xml:space="preserve">de nombreuses reprises à </w:t>
      </w:r>
      <w:r w:rsidRPr="00F21628">
        <w:rPr>
          <w:lang w:val="fr-CH"/>
        </w:rPr>
        <w:t xml:space="preserve">trancher </w:t>
      </w:r>
      <w:r w:rsidR="003B079F">
        <w:rPr>
          <w:lang w:val="fr-CH"/>
        </w:rPr>
        <w:t>les litiges</w:t>
      </w:r>
      <w:r w:rsidRPr="00F21628">
        <w:rPr>
          <w:lang w:val="fr-CH"/>
        </w:rPr>
        <w:t xml:space="preserve"> découlant de l</w:t>
      </w:r>
      <w:r w:rsidR="00190886">
        <w:rPr>
          <w:lang w:val="fr-CH"/>
        </w:rPr>
        <w:t>'</w:t>
      </w:r>
      <w:r w:rsidRPr="00F21628">
        <w:rPr>
          <w:lang w:val="fr-CH"/>
        </w:rPr>
        <w:t>application du Règlement des radiocommunications</w:t>
      </w:r>
      <w:r w:rsidR="003B079F">
        <w:rPr>
          <w:lang w:val="fr-CH"/>
        </w:rPr>
        <w:t xml:space="preserve"> et</w:t>
      </w:r>
      <w:r w:rsidRPr="00F21628">
        <w:rPr>
          <w:lang w:val="fr-CH"/>
        </w:rPr>
        <w:t xml:space="preserve"> à résoudre les</w:t>
      </w:r>
      <w:r>
        <w:rPr>
          <w:lang w:val="fr-CH"/>
        </w:rPr>
        <w:t xml:space="preserve"> difficultés</w:t>
      </w:r>
      <w:r w:rsidRPr="00F21628">
        <w:rPr>
          <w:lang w:val="fr-CH"/>
        </w:rPr>
        <w:t xml:space="preserve"> </w:t>
      </w:r>
      <w:r w:rsidR="003B079F">
        <w:rPr>
          <w:lang w:val="fr-CH"/>
        </w:rPr>
        <w:t>que rencontre</w:t>
      </w:r>
      <w:r w:rsidRPr="00F21628">
        <w:rPr>
          <w:lang w:val="fr-CH"/>
        </w:rPr>
        <w:t xml:space="preserve"> le BR </w:t>
      </w:r>
      <w:r w:rsidR="003B079F">
        <w:rPr>
          <w:lang w:val="fr-CH"/>
        </w:rPr>
        <w:t>dans</w:t>
      </w:r>
      <w:r w:rsidRPr="00F21628">
        <w:rPr>
          <w:lang w:val="fr-CH"/>
        </w:rPr>
        <w:t xml:space="preserve"> l</w:t>
      </w:r>
      <w:r w:rsidR="00190886">
        <w:rPr>
          <w:lang w:val="fr-CH"/>
        </w:rPr>
        <w:t>'</w:t>
      </w:r>
      <w:r w:rsidRPr="00F21628">
        <w:rPr>
          <w:noProof/>
          <w:lang w:val="fr-CH"/>
        </w:rPr>
        <w:t>application</w:t>
      </w:r>
      <w:r w:rsidRPr="00F21628">
        <w:rPr>
          <w:lang w:val="fr-CH"/>
        </w:rPr>
        <w:t xml:space="preserve"> du Règlement des radiocommunications</w:t>
      </w:r>
      <w:r w:rsidRPr="00F21628">
        <w:rPr>
          <w:noProof/>
          <w:lang w:val="fr-CH"/>
        </w:rPr>
        <w:t>.</w:t>
      </w:r>
      <w:r w:rsidRPr="00F21628">
        <w:rPr>
          <w:lang w:val="fr-CH"/>
        </w:rPr>
        <w:t xml:space="preserve"> Cela demande une sagesse et une équité collectives dans la façon dont le RRB s</w:t>
      </w:r>
      <w:r w:rsidR="00190886">
        <w:rPr>
          <w:lang w:val="fr-CH"/>
        </w:rPr>
        <w:t>'</w:t>
      </w:r>
      <w:r w:rsidRPr="00F21628">
        <w:rPr>
          <w:lang w:val="fr-CH"/>
        </w:rPr>
        <w:t>acquitte de ses responsabilités.</w:t>
      </w:r>
    </w:p>
    <w:p w14:paraId="1A50DABF" w14:textId="3C93DD27" w:rsidR="002757BC" w:rsidRPr="00F21628" w:rsidRDefault="002757BC" w:rsidP="00685C9E">
      <w:pPr>
        <w:rPr>
          <w:lang w:val="fr-CH"/>
        </w:rPr>
      </w:pPr>
      <w:r w:rsidRPr="00F21628">
        <w:rPr>
          <w:lang w:val="fr-CH"/>
        </w:rPr>
        <w:t>L</w:t>
      </w:r>
      <w:r w:rsidR="00190886">
        <w:rPr>
          <w:lang w:val="fr-CH"/>
        </w:rPr>
        <w:t>'</w:t>
      </w:r>
      <w:r w:rsidRPr="00F21628">
        <w:rPr>
          <w:lang w:val="fr-CH"/>
        </w:rPr>
        <w:t xml:space="preserve">évolution du secteur des radiocommunications exige </w:t>
      </w:r>
      <w:r w:rsidR="003B079F">
        <w:rPr>
          <w:noProof/>
          <w:lang w:val="fr-CH"/>
        </w:rPr>
        <w:t>un meilleur</w:t>
      </w:r>
      <w:r w:rsidRPr="00F21628">
        <w:rPr>
          <w:noProof/>
          <w:lang w:val="fr-CH"/>
        </w:rPr>
        <w:t xml:space="preserve"> </w:t>
      </w:r>
      <w:r>
        <w:rPr>
          <w:color w:val="000000"/>
          <w:szCs w:val="24"/>
          <w:lang w:val="fr-CH"/>
        </w:rPr>
        <w:t>partage du spectre des fréquences radioélectriques</w:t>
      </w:r>
      <w:r w:rsidRPr="00F21628">
        <w:rPr>
          <w:lang w:val="fr-CH"/>
        </w:rPr>
        <w:t xml:space="preserve"> et des orbites de satellite, qui </w:t>
      </w:r>
      <w:r>
        <w:rPr>
          <w:lang w:val="fr-CH"/>
        </w:rPr>
        <w:t>sont</w:t>
      </w:r>
      <w:r w:rsidRPr="00F21628">
        <w:rPr>
          <w:lang w:val="fr-CH"/>
        </w:rPr>
        <w:t xml:space="preserve"> des ressources limitées. Cette évolution va nécessiter </w:t>
      </w:r>
      <w:r w:rsidRPr="00F21628">
        <w:rPr>
          <w:noProof/>
          <w:lang w:val="fr-CH"/>
        </w:rPr>
        <w:t>l</w:t>
      </w:r>
      <w:r w:rsidR="00190886">
        <w:rPr>
          <w:noProof/>
          <w:lang w:val="fr-CH"/>
        </w:rPr>
        <w:t>'</w:t>
      </w:r>
      <w:r w:rsidRPr="00F21628">
        <w:rPr>
          <w:noProof/>
          <w:lang w:val="fr-CH"/>
        </w:rPr>
        <w:t>examen et l</w:t>
      </w:r>
      <w:r w:rsidR="00190886">
        <w:rPr>
          <w:noProof/>
          <w:lang w:val="fr-CH"/>
        </w:rPr>
        <w:t>'</w:t>
      </w:r>
      <w:r w:rsidRPr="00F21628">
        <w:rPr>
          <w:noProof/>
          <w:lang w:val="fr-CH"/>
        </w:rPr>
        <w:t>évaluation continus</w:t>
      </w:r>
      <w:r w:rsidRPr="00F21628">
        <w:rPr>
          <w:lang w:val="fr-CH"/>
        </w:rPr>
        <w:t xml:space="preserve"> des Règles de procédure, </w:t>
      </w:r>
      <w:r w:rsidRPr="00F21628">
        <w:rPr>
          <w:noProof/>
          <w:lang w:val="fr-CH"/>
        </w:rPr>
        <w:t>qui complètent le Règlement des radiocommunications</w:t>
      </w:r>
      <w:r w:rsidRPr="00F21628">
        <w:rPr>
          <w:lang w:val="fr-CH"/>
        </w:rPr>
        <w:t xml:space="preserve">, afin </w:t>
      </w:r>
      <w:r w:rsidR="003B079F">
        <w:rPr>
          <w:lang w:val="fr-CH"/>
        </w:rPr>
        <w:t>de veiller à ce</w:t>
      </w:r>
      <w:r w:rsidRPr="00F21628">
        <w:rPr>
          <w:lang w:val="fr-CH"/>
        </w:rPr>
        <w:t xml:space="preserve"> qu</w:t>
      </w:r>
      <w:r w:rsidR="00190886">
        <w:rPr>
          <w:lang w:val="fr-CH"/>
        </w:rPr>
        <w:t>'</w:t>
      </w:r>
      <w:r w:rsidRPr="00F21628">
        <w:rPr>
          <w:lang w:val="fr-CH"/>
        </w:rPr>
        <w:t>elles permettent de relever les défis actuels et à venir en ce qui concerne</w:t>
      </w:r>
      <w:r w:rsidRPr="00F21628">
        <w:rPr>
          <w:noProof/>
          <w:lang w:val="fr-CH"/>
        </w:rPr>
        <w:t xml:space="preserve"> l</w:t>
      </w:r>
      <w:r w:rsidR="00190886">
        <w:rPr>
          <w:noProof/>
          <w:lang w:val="fr-CH"/>
        </w:rPr>
        <w:t>'</w:t>
      </w:r>
      <w:r w:rsidRPr="00F21628">
        <w:rPr>
          <w:noProof/>
          <w:lang w:val="fr-CH"/>
        </w:rPr>
        <w:t>application du Règlement des radiocommunications</w:t>
      </w:r>
      <w:r w:rsidRPr="00F21628">
        <w:rPr>
          <w:lang w:val="fr-CH"/>
        </w:rPr>
        <w:t>.</w:t>
      </w:r>
    </w:p>
    <w:p w14:paraId="1E424782" w14:textId="5285BB6C" w:rsidR="002757BC" w:rsidRPr="00800DCA" w:rsidRDefault="002757BC" w:rsidP="00685C9E">
      <w:pPr>
        <w:rPr>
          <w:lang w:val="fr-CH"/>
        </w:rPr>
      </w:pPr>
      <w:r w:rsidRPr="00F21628">
        <w:rPr>
          <w:noProof/>
          <w:lang w:val="fr-CH"/>
        </w:rPr>
        <w:t>Je présente ma candidature au</w:t>
      </w:r>
      <w:r w:rsidRPr="00F21628">
        <w:rPr>
          <w:lang w:val="fr-CH"/>
        </w:rPr>
        <w:t xml:space="preserve"> </w:t>
      </w:r>
      <w:r w:rsidR="003B079F">
        <w:rPr>
          <w:lang w:val="fr-CH"/>
        </w:rPr>
        <w:t xml:space="preserve">poste de membre du </w:t>
      </w:r>
      <w:r w:rsidRPr="00F21628">
        <w:rPr>
          <w:lang w:val="fr-CH"/>
        </w:rPr>
        <w:t>Comité du Règlement des radiocommunications</w:t>
      </w:r>
      <w:r w:rsidR="003B079F">
        <w:rPr>
          <w:lang w:val="fr-CH"/>
        </w:rPr>
        <w:t>,</w:t>
      </w:r>
      <w:r w:rsidRPr="00F21628">
        <w:rPr>
          <w:lang w:val="fr-CH"/>
        </w:rPr>
        <w:t xml:space="preserve"> afin de mettre mon expérience, mes connaissances professionnelles et </w:t>
      </w:r>
      <w:r>
        <w:rPr>
          <w:lang w:val="fr-CH"/>
        </w:rPr>
        <w:t>m</w:t>
      </w:r>
      <w:r w:rsidRPr="00F21628">
        <w:rPr>
          <w:lang w:val="fr-CH"/>
        </w:rPr>
        <w:t>a connaissance</w:t>
      </w:r>
      <w:r>
        <w:rPr>
          <w:lang w:val="fr-CH"/>
        </w:rPr>
        <w:t xml:space="preserve"> approfondie</w:t>
      </w:r>
      <w:r w:rsidRPr="00F21628">
        <w:rPr>
          <w:lang w:val="fr-CH"/>
        </w:rPr>
        <w:t xml:space="preserve"> du Règlement des radiocommunications</w:t>
      </w:r>
      <w:r w:rsidR="003B079F">
        <w:rPr>
          <w:lang w:val="fr-CH"/>
        </w:rPr>
        <w:t xml:space="preserve"> de l</w:t>
      </w:r>
      <w:r w:rsidR="00190886">
        <w:rPr>
          <w:lang w:val="fr-CH"/>
        </w:rPr>
        <w:t>'</w:t>
      </w:r>
      <w:r w:rsidR="003B079F">
        <w:rPr>
          <w:lang w:val="fr-CH"/>
        </w:rPr>
        <w:t>UIT</w:t>
      </w:r>
      <w:r w:rsidRPr="00F21628">
        <w:rPr>
          <w:lang w:val="fr-CH"/>
        </w:rPr>
        <w:t xml:space="preserve"> et des procédures connexes au service de la communauté internationale. </w:t>
      </w:r>
    </w:p>
    <w:p w14:paraId="0D4FE485" w14:textId="77777777" w:rsidR="000A6A30" w:rsidRDefault="000A6A30" w:rsidP="0032202E">
      <w:pPr>
        <w:pStyle w:val="Reasons"/>
      </w:pPr>
    </w:p>
    <w:p w14:paraId="04F6DB83" w14:textId="5844A690" w:rsidR="000A6A30" w:rsidRPr="000A6A30" w:rsidRDefault="000A6A30" w:rsidP="000A6A30">
      <w:pPr>
        <w:jc w:val="center"/>
      </w:pPr>
      <w:r>
        <w:t>______________</w:t>
      </w:r>
    </w:p>
    <w:sectPr w:rsidR="000A6A30" w:rsidRPr="000A6A30" w:rsidSect="003A0B7D">
      <w:headerReference w:type="default" r:id="rId12"/>
      <w:footerReference w:type="default" r:id="rId13"/>
      <w:footerReference w:type="first" r:id="rId14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94F62" w14:textId="77777777" w:rsidR="00D13178" w:rsidRDefault="00D13178">
      <w:r>
        <w:separator/>
      </w:r>
    </w:p>
  </w:endnote>
  <w:endnote w:type="continuationSeparator" w:id="0">
    <w:p w14:paraId="5DE6A19A" w14:textId="77777777" w:rsidR="00D13178" w:rsidRDefault="00D1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AFF8A" w14:textId="5B079E80" w:rsidR="000C467B" w:rsidRPr="0035650A" w:rsidRDefault="0035650A" w:rsidP="00685C9E">
    <w:pPr>
      <w:pStyle w:val="Footer"/>
      <w:tabs>
        <w:tab w:val="clear" w:pos="5954"/>
        <w:tab w:val="clear" w:pos="9639"/>
        <w:tab w:val="left" w:pos="7655"/>
        <w:tab w:val="right" w:pos="9498"/>
      </w:tabs>
      <w:rPr>
        <w:color w:val="D9D9D9" w:themeColor="background1" w:themeShade="D9"/>
      </w:rPr>
    </w:pPr>
    <w:r w:rsidRPr="0035650A">
      <w:rPr>
        <w:color w:val="D9D9D9" w:themeColor="background1" w:themeShade="D9"/>
      </w:rPr>
      <w:fldChar w:fldCharType="begin"/>
    </w:r>
    <w:r w:rsidRPr="0035650A">
      <w:rPr>
        <w:color w:val="D9D9D9" w:themeColor="background1" w:themeShade="D9"/>
      </w:rPr>
      <w:instrText xml:space="preserve"> FILENAME \p \* MERGEFORMAT </w:instrText>
    </w:r>
    <w:r w:rsidRPr="0035650A">
      <w:rPr>
        <w:color w:val="D9D9D9" w:themeColor="background1" w:themeShade="D9"/>
      </w:rPr>
      <w:fldChar w:fldCharType="separate"/>
    </w:r>
    <w:r w:rsidR="003C38A2" w:rsidRPr="0035650A">
      <w:rPr>
        <w:color w:val="D9D9D9" w:themeColor="background1" w:themeShade="D9"/>
      </w:rPr>
      <w:t>P:\FRA\SG\CONF-SG\PP18\000\041F.docx</w:t>
    </w:r>
    <w:r w:rsidRPr="0035650A">
      <w:rPr>
        <w:color w:val="D9D9D9" w:themeColor="background1" w:themeShade="D9"/>
      </w:rPr>
      <w:fldChar w:fldCharType="end"/>
    </w:r>
    <w:r w:rsidR="00685C9E" w:rsidRPr="0035650A">
      <w:rPr>
        <w:color w:val="D9D9D9" w:themeColor="background1" w:themeShade="D9"/>
      </w:rPr>
      <w:t xml:space="preserve"> (440652)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0C476" w14:textId="77777777"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5DCDB6B6" w14:textId="77777777" w:rsidR="000C467B" w:rsidRDefault="000C467B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2DEE6" w14:textId="77777777" w:rsidR="00D13178" w:rsidRDefault="00D13178">
      <w:r>
        <w:t>____________________</w:t>
      </w:r>
    </w:p>
  </w:footnote>
  <w:footnote w:type="continuationSeparator" w:id="0">
    <w:p w14:paraId="06ACFE4C" w14:textId="77777777" w:rsidR="00D13178" w:rsidRDefault="00D13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3BF6B" w14:textId="77777777"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5650A">
      <w:rPr>
        <w:noProof/>
      </w:rPr>
      <w:t>2</w:t>
    </w:r>
    <w:r>
      <w:fldChar w:fldCharType="end"/>
    </w:r>
  </w:p>
  <w:p w14:paraId="66D36B79" w14:textId="0EF542BC" w:rsidR="00BD1614" w:rsidRDefault="00BD1614" w:rsidP="001E2226">
    <w:pPr>
      <w:pStyle w:val="Header"/>
    </w:pPr>
    <w:r>
      <w:t>PP1</w:t>
    </w:r>
    <w:r w:rsidR="001E2226">
      <w:t>8</w:t>
    </w:r>
    <w:r w:rsidR="003C50E9">
      <w:t>/41</w:t>
    </w:r>
    <w:r w:rsidR="00417658"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BA07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0C6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12F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2CFB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ED8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08BF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ACB0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6E00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408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AE4B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11B09"/>
    <w:multiLevelType w:val="hybridMultilevel"/>
    <w:tmpl w:val="A11AD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C26AF"/>
    <w:multiLevelType w:val="hybridMultilevel"/>
    <w:tmpl w:val="6AFEF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A54C4"/>
    <w:multiLevelType w:val="hybridMultilevel"/>
    <w:tmpl w:val="39561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78"/>
    <w:rsid w:val="000054D8"/>
    <w:rsid w:val="00060D74"/>
    <w:rsid w:val="00072D5C"/>
    <w:rsid w:val="0008398C"/>
    <w:rsid w:val="00084308"/>
    <w:rsid w:val="000A2C79"/>
    <w:rsid w:val="000A6A30"/>
    <w:rsid w:val="000B14B6"/>
    <w:rsid w:val="000C0455"/>
    <w:rsid w:val="000C467B"/>
    <w:rsid w:val="000D15FB"/>
    <w:rsid w:val="000F58F7"/>
    <w:rsid w:val="001051E4"/>
    <w:rsid w:val="0012743A"/>
    <w:rsid w:val="001354EA"/>
    <w:rsid w:val="00136FCE"/>
    <w:rsid w:val="00153BA4"/>
    <w:rsid w:val="0015614C"/>
    <w:rsid w:val="00190886"/>
    <w:rsid w:val="001941AD"/>
    <w:rsid w:val="001A0682"/>
    <w:rsid w:val="001A4155"/>
    <w:rsid w:val="001B445C"/>
    <w:rsid w:val="001B4D8D"/>
    <w:rsid w:val="001D31B2"/>
    <w:rsid w:val="001E1B9B"/>
    <w:rsid w:val="001E2226"/>
    <w:rsid w:val="001F6233"/>
    <w:rsid w:val="002355CD"/>
    <w:rsid w:val="00270B2F"/>
    <w:rsid w:val="002757BC"/>
    <w:rsid w:val="002A0E1B"/>
    <w:rsid w:val="002C1059"/>
    <w:rsid w:val="002C2F9C"/>
    <w:rsid w:val="00322DEA"/>
    <w:rsid w:val="00355FBD"/>
    <w:rsid w:val="0035650A"/>
    <w:rsid w:val="00381461"/>
    <w:rsid w:val="003A0B7D"/>
    <w:rsid w:val="003A45C2"/>
    <w:rsid w:val="003B079F"/>
    <w:rsid w:val="003C38A2"/>
    <w:rsid w:val="003C4BE2"/>
    <w:rsid w:val="003C50E9"/>
    <w:rsid w:val="003D147D"/>
    <w:rsid w:val="003D637A"/>
    <w:rsid w:val="00417658"/>
    <w:rsid w:val="00430015"/>
    <w:rsid w:val="004678D0"/>
    <w:rsid w:val="00482954"/>
    <w:rsid w:val="004915F5"/>
    <w:rsid w:val="004951C0"/>
    <w:rsid w:val="00524001"/>
    <w:rsid w:val="00564B63"/>
    <w:rsid w:val="00575DC7"/>
    <w:rsid w:val="005836C2"/>
    <w:rsid w:val="005A4EFD"/>
    <w:rsid w:val="005A5ABE"/>
    <w:rsid w:val="005C2ECC"/>
    <w:rsid w:val="005C6744"/>
    <w:rsid w:val="005D2286"/>
    <w:rsid w:val="005E419E"/>
    <w:rsid w:val="005F63BD"/>
    <w:rsid w:val="00611CF1"/>
    <w:rsid w:val="00616F87"/>
    <w:rsid w:val="006201D9"/>
    <w:rsid w:val="006214C9"/>
    <w:rsid w:val="006277DB"/>
    <w:rsid w:val="00635B7B"/>
    <w:rsid w:val="00646FE7"/>
    <w:rsid w:val="00655B98"/>
    <w:rsid w:val="006710E6"/>
    <w:rsid w:val="00685C9E"/>
    <w:rsid w:val="00686973"/>
    <w:rsid w:val="006A2656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5541B"/>
    <w:rsid w:val="00764D27"/>
    <w:rsid w:val="007717F2"/>
    <w:rsid w:val="00772E3B"/>
    <w:rsid w:val="0078134C"/>
    <w:rsid w:val="007A5830"/>
    <w:rsid w:val="00800DCA"/>
    <w:rsid w:val="00801256"/>
    <w:rsid w:val="008413F7"/>
    <w:rsid w:val="00854B85"/>
    <w:rsid w:val="008703CB"/>
    <w:rsid w:val="008A2F22"/>
    <w:rsid w:val="008B61AF"/>
    <w:rsid w:val="008C33C2"/>
    <w:rsid w:val="008C6137"/>
    <w:rsid w:val="008E2DB4"/>
    <w:rsid w:val="00901DD5"/>
    <w:rsid w:val="0090735B"/>
    <w:rsid w:val="00912D5E"/>
    <w:rsid w:val="00934340"/>
    <w:rsid w:val="00956DC7"/>
    <w:rsid w:val="00966CD3"/>
    <w:rsid w:val="00975981"/>
    <w:rsid w:val="00987A20"/>
    <w:rsid w:val="009A0E15"/>
    <w:rsid w:val="009D4037"/>
    <w:rsid w:val="009F0592"/>
    <w:rsid w:val="00A20E72"/>
    <w:rsid w:val="00A246DC"/>
    <w:rsid w:val="00A47BAF"/>
    <w:rsid w:val="00A504D5"/>
    <w:rsid w:val="00A53D57"/>
    <w:rsid w:val="00A542D3"/>
    <w:rsid w:val="00A5784F"/>
    <w:rsid w:val="00A74947"/>
    <w:rsid w:val="00A8436E"/>
    <w:rsid w:val="00A95B66"/>
    <w:rsid w:val="00AC7E0F"/>
    <w:rsid w:val="00AE0667"/>
    <w:rsid w:val="00B41E0A"/>
    <w:rsid w:val="00B56DE0"/>
    <w:rsid w:val="00B71F12"/>
    <w:rsid w:val="00B96B1E"/>
    <w:rsid w:val="00BB2A6F"/>
    <w:rsid w:val="00BD1614"/>
    <w:rsid w:val="00BD5DA6"/>
    <w:rsid w:val="00BF7D25"/>
    <w:rsid w:val="00C010C0"/>
    <w:rsid w:val="00C40CB5"/>
    <w:rsid w:val="00C54CE6"/>
    <w:rsid w:val="00C575E2"/>
    <w:rsid w:val="00C7368B"/>
    <w:rsid w:val="00C92746"/>
    <w:rsid w:val="00CC4DC5"/>
    <w:rsid w:val="00CE1A7C"/>
    <w:rsid w:val="00D03194"/>
    <w:rsid w:val="00D0464B"/>
    <w:rsid w:val="00D12C74"/>
    <w:rsid w:val="00D13178"/>
    <w:rsid w:val="00D2263F"/>
    <w:rsid w:val="00D515A7"/>
    <w:rsid w:val="00D56483"/>
    <w:rsid w:val="00D5658F"/>
    <w:rsid w:val="00D56AD6"/>
    <w:rsid w:val="00D70019"/>
    <w:rsid w:val="00D74B58"/>
    <w:rsid w:val="00D82ABE"/>
    <w:rsid w:val="00DA381A"/>
    <w:rsid w:val="00DA4ABA"/>
    <w:rsid w:val="00DA685B"/>
    <w:rsid w:val="00DA742B"/>
    <w:rsid w:val="00DC29FC"/>
    <w:rsid w:val="00DF25C1"/>
    <w:rsid w:val="00DF48F7"/>
    <w:rsid w:val="00DF4964"/>
    <w:rsid w:val="00DF4D73"/>
    <w:rsid w:val="00DF79B0"/>
    <w:rsid w:val="00E1047D"/>
    <w:rsid w:val="00E34BBF"/>
    <w:rsid w:val="00E443FA"/>
    <w:rsid w:val="00E54FCE"/>
    <w:rsid w:val="00E56ED1"/>
    <w:rsid w:val="00E60DA1"/>
    <w:rsid w:val="00E93D35"/>
    <w:rsid w:val="00EA45DB"/>
    <w:rsid w:val="00EC563A"/>
    <w:rsid w:val="00ED2CD9"/>
    <w:rsid w:val="00F07DA7"/>
    <w:rsid w:val="00F542E9"/>
    <w:rsid w:val="00F564C1"/>
    <w:rsid w:val="00F77FA2"/>
    <w:rsid w:val="00F8357A"/>
    <w:rsid w:val="00FA1B77"/>
    <w:rsid w:val="00FB4B65"/>
    <w:rsid w:val="00FB74B8"/>
    <w:rsid w:val="00FC49E0"/>
    <w:rsid w:val="00FD269F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A977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table" w:styleId="TableGrid">
    <w:name w:val="Table Grid"/>
    <w:basedOn w:val="TableNormal"/>
    <w:uiPriority w:val="39"/>
    <w:rsid w:val="00275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2757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757BC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757BC"/>
    <w:rPr>
      <w:rFonts w:ascii="Calibri" w:hAnsi="Calibri"/>
      <w:lang w:val="en-GB" w:eastAsia="en-US"/>
    </w:rPr>
  </w:style>
  <w:style w:type="character" w:customStyle="1" w:styleId="Bodytext2">
    <w:name w:val="Body text (2)_"/>
    <w:basedOn w:val="DefaultParagraphFont"/>
    <w:link w:val="Bodytext20"/>
    <w:rsid w:val="002757BC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2757BC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395pt">
    <w:name w:val="Body text (3) + 9.5 pt"/>
    <w:basedOn w:val="Bodytext3"/>
    <w:rsid w:val="002757B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Bodytext">
    <w:name w:val="Body text_"/>
    <w:basedOn w:val="DefaultParagraphFont"/>
    <w:link w:val="BodyText21"/>
    <w:rsid w:val="002757BC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rsid w:val="002757BC"/>
    <w:rPr>
      <w:rFonts w:ascii="Arial" w:eastAsia="Arial" w:hAnsi="Arial" w:cs="Arial"/>
      <w:spacing w:val="-20"/>
      <w:sz w:val="32"/>
      <w:szCs w:val="3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757BC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80" w:line="233" w:lineRule="exact"/>
      <w:jc w:val="center"/>
      <w:textAlignment w:val="auto"/>
    </w:pPr>
    <w:rPr>
      <w:rFonts w:ascii="Arial" w:eastAsia="Arial" w:hAnsi="Arial" w:cs="Arial"/>
      <w:b/>
      <w:bCs/>
      <w:sz w:val="17"/>
      <w:szCs w:val="17"/>
      <w:lang w:val="en-US" w:eastAsia="zh-CN"/>
    </w:rPr>
  </w:style>
  <w:style w:type="paragraph" w:customStyle="1" w:styleId="Bodytext30">
    <w:name w:val="Body text (3)"/>
    <w:basedOn w:val="Normal"/>
    <w:link w:val="Bodytext3"/>
    <w:rsid w:val="002757BC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480" w:line="158" w:lineRule="exact"/>
      <w:jc w:val="center"/>
      <w:textAlignment w:val="auto"/>
    </w:pPr>
    <w:rPr>
      <w:rFonts w:ascii="Arial" w:eastAsia="Arial" w:hAnsi="Arial" w:cs="Arial"/>
      <w:sz w:val="13"/>
      <w:szCs w:val="13"/>
      <w:lang w:val="en-US" w:eastAsia="zh-CN"/>
    </w:rPr>
  </w:style>
  <w:style w:type="paragraph" w:customStyle="1" w:styleId="BodyText21">
    <w:name w:val="Body Text2"/>
    <w:basedOn w:val="Normal"/>
    <w:link w:val="Bodytext"/>
    <w:rsid w:val="002757BC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480" w:line="225" w:lineRule="exact"/>
      <w:textAlignment w:val="auto"/>
    </w:pPr>
    <w:rPr>
      <w:rFonts w:ascii="Arial" w:eastAsia="Arial" w:hAnsi="Arial" w:cs="Arial"/>
      <w:sz w:val="19"/>
      <w:szCs w:val="19"/>
      <w:lang w:val="en-US" w:eastAsia="zh-CN"/>
    </w:rPr>
  </w:style>
  <w:style w:type="paragraph" w:customStyle="1" w:styleId="Heading11">
    <w:name w:val="Heading #1"/>
    <w:basedOn w:val="Normal"/>
    <w:link w:val="Heading10"/>
    <w:rsid w:val="002757BC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after="420" w:line="0" w:lineRule="atLeast"/>
      <w:jc w:val="both"/>
      <w:textAlignment w:val="auto"/>
      <w:outlineLvl w:val="0"/>
    </w:pPr>
    <w:rPr>
      <w:rFonts w:ascii="Arial" w:eastAsia="Arial" w:hAnsi="Arial" w:cs="Arial"/>
      <w:spacing w:val="-20"/>
      <w:sz w:val="32"/>
      <w:szCs w:val="32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413F7"/>
    <w:rPr>
      <w:b/>
      <w:bCs/>
      <w:lang w:val="fr-FR"/>
    </w:rPr>
  </w:style>
  <w:style w:type="character" w:customStyle="1" w:styleId="CommentSubjectChar">
    <w:name w:val="Comment Subject Char"/>
    <w:basedOn w:val="CommentTextChar"/>
    <w:link w:val="CommentSubject"/>
    <w:semiHidden/>
    <w:rsid w:val="008413F7"/>
    <w:rPr>
      <w:rFonts w:ascii="Calibri" w:hAnsi="Calibri"/>
      <w:b/>
      <w:bCs/>
      <w:lang w:val="fr-FR" w:eastAsia="en-US"/>
    </w:rPr>
  </w:style>
  <w:style w:type="paragraph" w:styleId="Revision">
    <w:name w:val="Revision"/>
    <w:hidden/>
    <w:uiPriority w:val="99"/>
    <w:semiHidden/>
    <w:rsid w:val="008413F7"/>
    <w:rPr>
      <w:rFonts w:ascii="Calibri" w:hAnsi="Calibri"/>
      <w:sz w:val="24"/>
      <w:lang w:val="fr-FR" w:eastAsia="en-US"/>
    </w:rPr>
  </w:style>
  <w:style w:type="paragraph" w:customStyle="1" w:styleId="Headingb0">
    <w:name w:val="Heading b"/>
    <w:basedOn w:val="Heading1"/>
    <w:rsid w:val="00EC563A"/>
    <w:pPr>
      <w:jc w:val="center"/>
    </w:pPr>
    <w:rPr>
      <w:lang w:val="fr-CH"/>
    </w:rPr>
  </w:style>
  <w:style w:type="paragraph" w:customStyle="1" w:styleId="Heading">
    <w:name w:val="Heading"/>
    <w:basedOn w:val="Headingb0"/>
    <w:rsid w:val="00EC5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mchunu@icasa.org.z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qo@itu.in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onso\AppData\Roaming\Microsoft\Templates\POOL%20F%20-%20ITU\PF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907FB-1C66-489B-9601-2B11E262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PF_PP18.dotx</Template>
  <TotalTime>0</TotalTime>
  <Pages>5</Pages>
  <Words>1170</Words>
  <Characters>7015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8169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pour le poste de Membre du RRB: M. Samuel Mandla Mchunu (République sudafricaine)</dc:title>
  <dc:subject>Plenipotentiary Conference (PP-18)</dc:subject>
  <dc:creator/>
  <cp:keywords>PP-18</cp:keywords>
  <dc:description/>
  <cp:lastModifiedBy/>
  <cp:revision>1</cp:revision>
  <dcterms:created xsi:type="dcterms:W3CDTF">2018-07-27T13:49:00Z</dcterms:created>
  <dcterms:modified xsi:type="dcterms:W3CDTF">2018-07-27T13:49:00Z</dcterms:modified>
  <cp:category>Conference document</cp:category>
</cp:coreProperties>
</file>