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23285D22" w14:textId="77777777">
        <w:trPr>
          <w:cantSplit/>
        </w:trPr>
        <w:tc>
          <w:tcPr>
            <w:tcW w:w="6911" w:type="dxa"/>
          </w:tcPr>
          <w:p w14:paraId="7740DD53" w14:textId="2964EC12" w:rsidR="00164F67" w:rsidRPr="00813E5E" w:rsidRDefault="00465CE6" w:rsidP="00216828">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szCs w:val="24"/>
              </w:rPr>
              <w:t>Dubai</w:t>
            </w:r>
            <w:r w:rsidRPr="00936F04">
              <w:rPr>
                <w:b/>
                <w:bCs/>
                <w:position w:val="6"/>
                <w:szCs w:val="24"/>
              </w:rPr>
              <w:t>, 2</w:t>
            </w:r>
            <w:r>
              <w:rPr>
                <w:b/>
                <w:bCs/>
                <w:position w:val="6"/>
                <w:szCs w:val="24"/>
              </w:rPr>
              <w:t>9</w:t>
            </w:r>
            <w:r w:rsidRPr="00936F04">
              <w:rPr>
                <w:b/>
                <w:bCs/>
                <w:position w:val="6"/>
                <w:szCs w:val="24"/>
              </w:rPr>
              <w:t xml:space="preserve"> October </w:t>
            </w:r>
            <w:r>
              <w:rPr>
                <w:b/>
                <w:bCs/>
                <w:position w:val="6"/>
                <w:szCs w:val="24"/>
              </w:rPr>
              <w:t>– 16 November 2018</w:t>
            </w:r>
          </w:p>
        </w:tc>
        <w:tc>
          <w:tcPr>
            <w:tcW w:w="3120" w:type="dxa"/>
          </w:tcPr>
          <w:p w14:paraId="0E77C0B3" w14:textId="77777777" w:rsidR="00164F67" w:rsidRPr="00813E5E" w:rsidRDefault="00164F67" w:rsidP="00164F67">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2098888E" wp14:editId="16BB72C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0965015C" w14:textId="77777777">
        <w:trPr>
          <w:cantSplit/>
        </w:trPr>
        <w:tc>
          <w:tcPr>
            <w:tcW w:w="6911" w:type="dxa"/>
            <w:tcBorders>
              <w:bottom w:val="single" w:sz="12" w:space="0" w:color="auto"/>
            </w:tcBorders>
          </w:tcPr>
          <w:p w14:paraId="5E89AD7A"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62D11023" w14:textId="77777777" w:rsidR="00164F67" w:rsidRPr="00813E5E" w:rsidRDefault="00164F67">
            <w:pPr>
              <w:spacing w:before="0" w:line="240" w:lineRule="atLeast"/>
              <w:rPr>
                <w:szCs w:val="24"/>
              </w:rPr>
            </w:pPr>
          </w:p>
        </w:tc>
      </w:tr>
      <w:tr w:rsidR="00164F67" w:rsidRPr="00813E5E" w14:paraId="738A697D" w14:textId="77777777">
        <w:trPr>
          <w:cantSplit/>
        </w:trPr>
        <w:tc>
          <w:tcPr>
            <w:tcW w:w="6911" w:type="dxa"/>
            <w:tcBorders>
              <w:top w:val="single" w:sz="12" w:space="0" w:color="auto"/>
            </w:tcBorders>
          </w:tcPr>
          <w:p w14:paraId="02F1D674" w14:textId="77777777" w:rsidR="00164F67" w:rsidRPr="00813E5E" w:rsidRDefault="00164F67">
            <w:pPr>
              <w:spacing w:before="0" w:after="48" w:line="240" w:lineRule="atLeast"/>
              <w:rPr>
                <w:b/>
                <w:smallCaps/>
                <w:szCs w:val="24"/>
              </w:rPr>
            </w:pPr>
          </w:p>
        </w:tc>
        <w:tc>
          <w:tcPr>
            <w:tcW w:w="3120" w:type="dxa"/>
            <w:tcBorders>
              <w:top w:val="single" w:sz="12" w:space="0" w:color="auto"/>
            </w:tcBorders>
          </w:tcPr>
          <w:p w14:paraId="12BCE42E" w14:textId="77777777" w:rsidR="00164F67" w:rsidRPr="00813E5E" w:rsidRDefault="00164F67">
            <w:pPr>
              <w:spacing w:before="0" w:line="240" w:lineRule="atLeast"/>
              <w:rPr>
                <w:szCs w:val="24"/>
              </w:rPr>
            </w:pPr>
          </w:p>
        </w:tc>
      </w:tr>
      <w:tr w:rsidR="00465CE6" w:rsidRPr="00813E5E" w14:paraId="6FAF6D8A" w14:textId="77777777">
        <w:trPr>
          <w:cantSplit/>
          <w:trHeight w:val="23"/>
        </w:trPr>
        <w:tc>
          <w:tcPr>
            <w:tcW w:w="6911" w:type="dxa"/>
            <w:vMerge w:val="restart"/>
          </w:tcPr>
          <w:p w14:paraId="1FFDDAC5" w14:textId="6DC104DA" w:rsidR="00465CE6" w:rsidRPr="00606721" w:rsidRDefault="00465CE6" w:rsidP="00776FE9">
            <w:pPr>
              <w:pStyle w:val="Committee"/>
            </w:pPr>
            <w:bookmarkStart w:id="2" w:name="dmeeting" w:colFirst="0" w:colLast="0"/>
            <w:bookmarkStart w:id="3" w:name="dnum" w:colFirst="1" w:colLast="1"/>
            <w:r w:rsidRPr="00606721">
              <w:t>PLENARY MEETING</w:t>
            </w:r>
          </w:p>
        </w:tc>
        <w:tc>
          <w:tcPr>
            <w:tcW w:w="3120" w:type="dxa"/>
          </w:tcPr>
          <w:p w14:paraId="68BE82DE" w14:textId="683C3891" w:rsidR="00465CE6" w:rsidRPr="00606721" w:rsidRDefault="00BC6067" w:rsidP="00736E87">
            <w:pPr>
              <w:tabs>
                <w:tab w:val="left" w:pos="851"/>
              </w:tabs>
              <w:spacing w:before="0" w:line="240" w:lineRule="atLeast"/>
              <w:rPr>
                <w:b/>
              </w:rPr>
            </w:pPr>
            <w:r w:rsidRPr="00606721">
              <w:rPr>
                <w:b/>
              </w:rPr>
              <w:t xml:space="preserve">Document </w:t>
            </w:r>
            <w:r w:rsidR="00AB7D6E" w:rsidRPr="00606721">
              <w:rPr>
                <w:b/>
              </w:rPr>
              <w:t>3</w:t>
            </w:r>
            <w:r w:rsidR="00736E87" w:rsidRPr="00606721">
              <w:rPr>
                <w:b/>
              </w:rPr>
              <w:t>5</w:t>
            </w:r>
            <w:r w:rsidR="00465CE6" w:rsidRPr="00606721">
              <w:rPr>
                <w:b/>
              </w:rPr>
              <w:t>-E</w:t>
            </w:r>
          </w:p>
        </w:tc>
      </w:tr>
      <w:tr w:rsidR="00465CE6" w:rsidRPr="00813E5E" w14:paraId="6B8986E3" w14:textId="77777777">
        <w:trPr>
          <w:cantSplit/>
          <w:trHeight w:val="23"/>
        </w:trPr>
        <w:tc>
          <w:tcPr>
            <w:tcW w:w="6911" w:type="dxa"/>
            <w:vMerge/>
          </w:tcPr>
          <w:p w14:paraId="380A40BE" w14:textId="77777777" w:rsidR="00465CE6" w:rsidRPr="00606721" w:rsidRDefault="00465CE6" w:rsidP="00465CE6">
            <w:pPr>
              <w:tabs>
                <w:tab w:val="left" w:pos="851"/>
              </w:tabs>
              <w:spacing w:line="240" w:lineRule="atLeast"/>
              <w:rPr>
                <w:b/>
              </w:rPr>
            </w:pPr>
            <w:bookmarkStart w:id="4" w:name="ddate" w:colFirst="1" w:colLast="1"/>
            <w:bookmarkEnd w:id="2"/>
            <w:bookmarkEnd w:id="3"/>
          </w:p>
        </w:tc>
        <w:tc>
          <w:tcPr>
            <w:tcW w:w="3120" w:type="dxa"/>
          </w:tcPr>
          <w:p w14:paraId="7C628B5E" w14:textId="507F3523" w:rsidR="00465CE6" w:rsidRPr="00606721" w:rsidRDefault="002D7E49" w:rsidP="00BC6067">
            <w:pPr>
              <w:tabs>
                <w:tab w:val="left" w:pos="993"/>
              </w:tabs>
              <w:spacing w:before="0"/>
              <w:rPr>
                <w:b/>
              </w:rPr>
            </w:pPr>
            <w:r>
              <w:rPr>
                <w:b/>
              </w:rPr>
              <w:t>29</w:t>
            </w:r>
            <w:bookmarkStart w:id="5" w:name="_GoBack"/>
            <w:bookmarkEnd w:id="5"/>
            <w:r w:rsidR="00776FE9" w:rsidRPr="00606721">
              <w:rPr>
                <w:b/>
              </w:rPr>
              <w:t xml:space="preserve"> </w:t>
            </w:r>
            <w:r w:rsidR="00BC6067" w:rsidRPr="00606721">
              <w:rPr>
                <w:b/>
              </w:rPr>
              <w:t>June</w:t>
            </w:r>
            <w:r w:rsidR="00465CE6" w:rsidRPr="00606721">
              <w:rPr>
                <w:b/>
              </w:rPr>
              <w:t xml:space="preserve"> 2018</w:t>
            </w:r>
          </w:p>
        </w:tc>
      </w:tr>
      <w:tr w:rsidR="00465CE6" w:rsidRPr="00813E5E" w14:paraId="1DC0B2E1" w14:textId="77777777">
        <w:trPr>
          <w:cantSplit/>
          <w:trHeight w:val="23"/>
        </w:trPr>
        <w:tc>
          <w:tcPr>
            <w:tcW w:w="6911" w:type="dxa"/>
            <w:vMerge/>
          </w:tcPr>
          <w:p w14:paraId="1608A87B" w14:textId="77777777" w:rsidR="00465CE6" w:rsidRPr="00606721" w:rsidRDefault="00465CE6" w:rsidP="00465CE6">
            <w:pPr>
              <w:tabs>
                <w:tab w:val="left" w:pos="851"/>
              </w:tabs>
              <w:spacing w:line="240" w:lineRule="atLeast"/>
              <w:rPr>
                <w:b/>
              </w:rPr>
            </w:pPr>
            <w:bookmarkStart w:id="6" w:name="dorlang" w:colFirst="1" w:colLast="1"/>
            <w:bookmarkEnd w:id="4"/>
          </w:p>
        </w:tc>
        <w:tc>
          <w:tcPr>
            <w:tcW w:w="3120" w:type="dxa"/>
          </w:tcPr>
          <w:p w14:paraId="65342D74" w14:textId="77777777" w:rsidR="00465CE6" w:rsidRPr="00606721" w:rsidRDefault="00465CE6" w:rsidP="00465CE6">
            <w:pPr>
              <w:tabs>
                <w:tab w:val="left" w:pos="993"/>
              </w:tabs>
              <w:spacing w:before="0"/>
              <w:rPr>
                <w:b/>
              </w:rPr>
            </w:pPr>
            <w:r w:rsidRPr="00606721">
              <w:rPr>
                <w:b/>
              </w:rPr>
              <w:t>Original: English</w:t>
            </w:r>
          </w:p>
        </w:tc>
      </w:tr>
      <w:tr w:rsidR="00465CE6" w:rsidRPr="00813E5E" w14:paraId="4E0ADF52" w14:textId="77777777">
        <w:trPr>
          <w:cantSplit/>
        </w:trPr>
        <w:tc>
          <w:tcPr>
            <w:tcW w:w="10031" w:type="dxa"/>
            <w:gridSpan w:val="2"/>
          </w:tcPr>
          <w:p w14:paraId="049B1F42" w14:textId="2DF3B268" w:rsidR="00465CE6" w:rsidRPr="00606721" w:rsidRDefault="00606721" w:rsidP="00465CE6">
            <w:pPr>
              <w:pStyle w:val="Source"/>
            </w:pPr>
            <w:bookmarkStart w:id="7" w:name="dsource" w:colFirst="0" w:colLast="0"/>
            <w:bookmarkEnd w:id="6"/>
            <w:r>
              <w:t>Report by the Council</w:t>
            </w:r>
          </w:p>
        </w:tc>
      </w:tr>
      <w:tr w:rsidR="00465CE6" w:rsidRPr="00813E5E" w14:paraId="600E98D8" w14:textId="77777777">
        <w:trPr>
          <w:cantSplit/>
        </w:trPr>
        <w:tc>
          <w:tcPr>
            <w:tcW w:w="10031" w:type="dxa"/>
            <w:gridSpan w:val="2"/>
          </w:tcPr>
          <w:p w14:paraId="12263D69" w14:textId="79101053" w:rsidR="00465CE6" w:rsidRPr="00606721" w:rsidRDefault="00736E87" w:rsidP="00736E87">
            <w:pPr>
              <w:pStyle w:val="Title1"/>
            </w:pPr>
            <w:bookmarkStart w:id="8" w:name="dtitle1" w:colFirst="0" w:colLast="0"/>
            <w:bookmarkEnd w:id="7"/>
            <w:r w:rsidRPr="00606721">
              <w:t>council views on international public policy on access to the Internet for persons with disabilities and specific needs</w:t>
            </w:r>
          </w:p>
        </w:tc>
      </w:tr>
      <w:bookmarkEnd w:id="8"/>
    </w:tbl>
    <w:p w14:paraId="14E8C36D" w14:textId="77777777" w:rsidR="00606721" w:rsidRPr="00962AE0" w:rsidRDefault="00606721" w:rsidP="00606721">
      <w:pPr>
        <w:spacing w:before="640"/>
        <w:rPr>
          <w:lang w:val="en-US"/>
        </w:rPr>
      </w:pPr>
    </w:p>
    <w:tbl>
      <w:tblPr>
        <w:tblStyle w:val="TableGrid"/>
        <w:tblW w:w="0" w:type="auto"/>
        <w:jc w:val="center"/>
        <w:tblLook w:val="04A0" w:firstRow="1" w:lastRow="0" w:firstColumn="1" w:lastColumn="0" w:noHBand="0" w:noVBand="1"/>
      </w:tblPr>
      <w:tblGrid>
        <w:gridCol w:w="9629"/>
      </w:tblGrid>
      <w:tr w:rsidR="00606721" w14:paraId="707D1319" w14:textId="77777777" w:rsidTr="00BE7181">
        <w:trPr>
          <w:jc w:val="center"/>
        </w:trPr>
        <w:tc>
          <w:tcPr>
            <w:tcW w:w="9629" w:type="dxa"/>
          </w:tcPr>
          <w:p w14:paraId="22B29443" w14:textId="445830D8" w:rsidR="00606721" w:rsidRDefault="00606721" w:rsidP="00606721">
            <w:r>
              <w:t>During the 2018 Session of the Council, t</w:t>
            </w:r>
            <w:r w:rsidRPr="004222DF">
              <w:t xml:space="preserve">he Chairman of CWG-Internet introduced </w:t>
            </w:r>
            <w:hyperlink r:id="rId12" w:history="1">
              <w:r>
                <w:rPr>
                  <w:rStyle w:val="Hyperlink"/>
                </w:rPr>
                <w:t>Document </w:t>
              </w:r>
              <w:r w:rsidRPr="00736E87">
                <w:rPr>
                  <w:rStyle w:val="Hyperlink"/>
                </w:rPr>
                <w:t>C18/54</w:t>
              </w:r>
            </w:hyperlink>
            <w:r w:rsidRPr="004222DF">
              <w:t xml:space="preserve"> and recalled the discussion of a draft resolution on access to the Internet for persons with disabilities and specific needs</w:t>
            </w:r>
            <w:r>
              <w:t xml:space="preserve"> during </w:t>
            </w:r>
            <w:r w:rsidRPr="004222DF">
              <w:t xml:space="preserve">Council-17 </w:t>
            </w:r>
            <w:r>
              <w:t>and Council-18.</w:t>
            </w:r>
          </w:p>
          <w:p w14:paraId="02CF9468" w14:textId="362871C4" w:rsidR="00606721" w:rsidRDefault="00606721" w:rsidP="00606721">
            <w:pPr>
              <w:spacing w:after="120"/>
              <w:jc w:val="both"/>
            </w:pPr>
            <w:r>
              <w:t>At the request of Council, an extract of the Summary record of the third Plenary meeting of the 2018 Session of the Council, which contains the views expressed during discussions, is attached in Annex.</w:t>
            </w:r>
          </w:p>
        </w:tc>
      </w:tr>
    </w:tbl>
    <w:p w14:paraId="0952A491" w14:textId="77777777" w:rsidR="00606721" w:rsidRPr="00694012" w:rsidRDefault="00606721" w:rsidP="00606721">
      <w:pPr>
        <w:spacing w:before="2000"/>
        <w:rPr>
          <w:lang w:val="en-US"/>
        </w:rPr>
      </w:pPr>
      <w:r w:rsidRPr="00694012">
        <w:rPr>
          <w:lang w:val="en-US"/>
        </w:rPr>
        <w:t xml:space="preserve">Annex: </w:t>
      </w:r>
      <w:r>
        <w:rPr>
          <w:lang w:val="en-US"/>
        </w:rPr>
        <w:t>1</w:t>
      </w:r>
    </w:p>
    <w:p w14:paraId="784F4A78" w14:textId="77777777" w:rsidR="00606721" w:rsidRDefault="00606721"/>
    <w:p w14:paraId="6D15A00D" w14:textId="77777777" w:rsidR="00776FE9" w:rsidRPr="00681419" w:rsidRDefault="00776FE9" w:rsidP="00776FE9">
      <w:pPr>
        <w:pStyle w:val="Normalaftertitle"/>
        <w:tabs>
          <w:tab w:val="clear" w:pos="567"/>
          <w:tab w:val="clear" w:pos="1134"/>
          <w:tab w:val="clear" w:pos="1701"/>
          <w:tab w:val="clear" w:pos="2268"/>
          <w:tab w:val="clear" w:pos="2835"/>
          <w:tab w:val="left" w:pos="6663"/>
        </w:tabs>
        <w:spacing w:before="0"/>
        <w:ind w:right="6"/>
      </w:pPr>
    </w:p>
    <w:p w14:paraId="45BA8BF8" w14:textId="5E50A35C" w:rsidR="00BC6067" w:rsidRDefault="00BC6067">
      <w:pPr>
        <w:tabs>
          <w:tab w:val="clear" w:pos="567"/>
          <w:tab w:val="clear" w:pos="1134"/>
          <w:tab w:val="clear" w:pos="1701"/>
          <w:tab w:val="clear" w:pos="2268"/>
          <w:tab w:val="clear" w:pos="2835"/>
        </w:tabs>
        <w:overflowPunct/>
        <w:autoSpaceDE/>
        <w:autoSpaceDN/>
        <w:adjustRightInd/>
        <w:spacing w:before="0"/>
        <w:textAlignment w:val="auto"/>
      </w:pPr>
      <w:r>
        <w:br w:type="page"/>
      </w:r>
    </w:p>
    <w:p w14:paraId="530649D0" w14:textId="388CFBE4" w:rsidR="00BC6067" w:rsidRDefault="00393747" w:rsidP="00F047C7">
      <w:pPr>
        <w:pStyle w:val="AnnexNo"/>
      </w:pPr>
      <w:r>
        <w:lastRenderedPageBreak/>
        <w:t>ANNEX</w:t>
      </w:r>
    </w:p>
    <w:p w14:paraId="39792D78" w14:textId="150E6CA2" w:rsidR="004B47FF" w:rsidRPr="00F047C7" w:rsidRDefault="004B47FF" w:rsidP="00736E87">
      <w:pPr>
        <w:pStyle w:val="Annextitle"/>
      </w:pPr>
      <w:r>
        <w:t xml:space="preserve">Extract of </w:t>
      </w:r>
      <w:r w:rsidRPr="00F047C7">
        <w:t>Document C18/</w:t>
      </w:r>
      <w:r>
        <w:t>10</w:t>
      </w:r>
      <w:r w:rsidR="00736E87">
        <w:t>6</w:t>
      </w:r>
      <w:r w:rsidRPr="00F047C7">
        <w:t xml:space="preserve"> - Summary record of the </w:t>
      </w:r>
      <w:r>
        <w:br/>
      </w:r>
      <w:r w:rsidR="00736E87">
        <w:t>third</w:t>
      </w:r>
      <w:r w:rsidRPr="00F047C7">
        <w:t xml:space="preserve"> Plenary meeting of the 2018 Session of the Council</w:t>
      </w:r>
    </w:p>
    <w:p w14:paraId="656A3C52" w14:textId="77777777" w:rsidR="00736E87" w:rsidRDefault="00736E87" w:rsidP="006534A8">
      <w:pPr>
        <w:snapToGrid w:val="0"/>
        <w:spacing w:after="120"/>
        <w:rPr>
          <w:b/>
          <w:bCs/>
        </w:rPr>
      </w:pPr>
    </w:p>
    <w:tbl>
      <w:tblPr>
        <w:tblW w:w="10031" w:type="dxa"/>
        <w:tblLayout w:type="fixed"/>
        <w:tblLook w:val="0000" w:firstRow="0" w:lastRow="0" w:firstColumn="0" w:lastColumn="0" w:noHBand="0" w:noVBand="0"/>
      </w:tblPr>
      <w:tblGrid>
        <w:gridCol w:w="6911"/>
        <w:gridCol w:w="3120"/>
      </w:tblGrid>
      <w:tr w:rsidR="00736E87" w:rsidRPr="00813E5E" w14:paraId="1C4E948D" w14:textId="77777777" w:rsidTr="00736E87">
        <w:trPr>
          <w:cantSplit/>
        </w:trPr>
        <w:tc>
          <w:tcPr>
            <w:tcW w:w="6911" w:type="dxa"/>
          </w:tcPr>
          <w:p w14:paraId="487DA9C8" w14:textId="77777777" w:rsidR="00736E87" w:rsidRPr="00813E5E" w:rsidRDefault="00736E87" w:rsidP="00736E87">
            <w:pPr>
              <w:spacing w:before="360" w:after="48" w:line="240" w:lineRule="atLeast"/>
              <w:rPr>
                <w:position w:val="6"/>
              </w:rPr>
            </w:pPr>
            <w:bookmarkStart w:id="9" w:name="dc06"/>
            <w:bookmarkEnd w:id="9"/>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120" w:type="dxa"/>
          </w:tcPr>
          <w:p w14:paraId="17E737A6" w14:textId="77777777" w:rsidR="00736E87" w:rsidRPr="00813E5E" w:rsidRDefault="00736E87" w:rsidP="00736E87">
            <w:pPr>
              <w:spacing w:before="0" w:line="240" w:lineRule="atLeast"/>
              <w:jc w:val="right"/>
            </w:pPr>
            <w:r w:rsidRPr="00F21593">
              <w:rPr>
                <w:rFonts w:ascii="Verdana" w:hAnsi="Verdana"/>
                <w:noProof/>
                <w:color w:val="FFFFFF"/>
                <w:sz w:val="26"/>
                <w:szCs w:val="26"/>
                <w:lang w:val="en-US" w:eastAsia="zh-CN"/>
              </w:rPr>
              <w:drawing>
                <wp:inline distT="0" distB="0" distL="0" distR="0" wp14:anchorId="7EC09A2A" wp14:editId="3DE72D93">
                  <wp:extent cx="1765300" cy="742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736E87" w:rsidRPr="00813E5E" w14:paraId="500E651E" w14:textId="77777777" w:rsidTr="00736E87">
        <w:trPr>
          <w:cantSplit/>
        </w:trPr>
        <w:tc>
          <w:tcPr>
            <w:tcW w:w="6911" w:type="dxa"/>
            <w:tcBorders>
              <w:bottom w:val="single" w:sz="12" w:space="0" w:color="auto"/>
            </w:tcBorders>
          </w:tcPr>
          <w:p w14:paraId="0DA5B660" w14:textId="77777777" w:rsidR="00736E87" w:rsidRPr="00813E5E" w:rsidRDefault="00736E87" w:rsidP="00736E87">
            <w:pPr>
              <w:spacing w:before="0" w:line="240" w:lineRule="atLeast"/>
              <w:rPr>
                <w:b/>
                <w:smallCaps/>
                <w:szCs w:val="24"/>
              </w:rPr>
            </w:pPr>
          </w:p>
        </w:tc>
        <w:tc>
          <w:tcPr>
            <w:tcW w:w="3120" w:type="dxa"/>
            <w:tcBorders>
              <w:bottom w:val="single" w:sz="12" w:space="0" w:color="auto"/>
            </w:tcBorders>
          </w:tcPr>
          <w:p w14:paraId="2952297D" w14:textId="77777777" w:rsidR="00736E87" w:rsidRPr="00813E5E" w:rsidRDefault="00736E87" w:rsidP="00736E87">
            <w:pPr>
              <w:spacing w:before="0" w:line="240" w:lineRule="atLeast"/>
              <w:rPr>
                <w:szCs w:val="24"/>
              </w:rPr>
            </w:pPr>
          </w:p>
        </w:tc>
      </w:tr>
      <w:tr w:rsidR="00736E87" w:rsidRPr="00813E5E" w14:paraId="56A745AB" w14:textId="77777777" w:rsidTr="00736E87">
        <w:trPr>
          <w:cantSplit/>
        </w:trPr>
        <w:tc>
          <w:tcPr>
            <w:tcW w:w="6911" w:type="dxa"/>
            <w:tcBorders>
              <w:top w:val="single" w:sz="12" w:space="0" w:color="auto"/>
            </w:tcBorders>
          </w:tcPr>
          <w:p w14:paraId="534A1F64" w14:textId="77777777" w:rsidR="00736E87" w:rsidRPr="00813E5E" w:rsidRDefault="00736E87" w:rsidP="00736E87">
            <w:pPr>
              <w:spacing w:before="0" w:line="240" w:lineRule="atLeast"/>
              <w:rPr>
                <w:b/>
                <w:smallCaps/>
                <w:szCs w:val="24"/>
              </w:rPr>
            </w:pPr>
          </w:p>
        </w:tc>
        <w:tc>
          <w:tcPr>
            <w:tcW w:w="3120" w:type="dxa"/>
            <w:tcBorders>
              <w:top w:val="single" w:sz="12" w:space="0" w:color="auto"/>
            </w:tcBorders>
          </w:tcPr>
          <w:p w14:paraId="5DA323F5" w14:textId="77777777" w:rsidR="00736E87" w:rsidRPr="00813E5E" w:rsidRDefault="00736E87" w:rsidP="00736E87">
            <w:pPr>
              <w:spacing w:before="0" w:line="240" w:lineRule="atLeast"/>
              <w:rPr>
                <w:szCs w:val="24"/>
              </w:rPr>
            </w:pPr>
          </w:p>
        </w:tc>
      </w:tr>
      <w:tr w:rsidR="00736E87" w:rsidRPr="00813E5E" w14:paraId="2EF54CF1" w14:textId="77777777" w:rsidTr="00736E87">
        <w:trPr>
          <w:cantSplit/>
          <w:trHeight w:val="23"/>
        </w:trPr>
        <w:tc>
          <w:tcPr>
            <w:tcW w:w="6911" w:type="dxa"/>
            <w:vMerge w:val="restart"/>
          </w:tcPr>
          <w:p w14:paraId="6A289EE4" w14:textId="77777777" w:rsidR="00736E87" w:rsidRPr="00E85629" w:rsidRDefault="00736E87" w:rsidP="00736E87">
            <w:pPr>
              <w:tabs>
                <w:tab w:val="left" w:pos="851"/>
              </w:tabs>
              <w:spacing w:before="0" w:line="240" w:lineRule="atLeast"/>
              <w:rPr>
                <w:b/>
              </w:rPr>
            </w:pPr>
          </w:p>
        </w:tc>
        <w:tc>
          <w:tcPr>
            <w:tcW w:w="3120" w:type="dxa"/>
          </w:tcPr>
          <w:p w14:paraId="33646EA4" w14:textId="77777777" w:rsidR="00736E87" w:rsidRPr="00E85629" w:rsidRDefault="00736E87" w:rsidP="00736E87">
            <w:pPr>
              <w:tabs>
                <w:tab w:val="left" w:pos="851"/>
              </w:tabs>
              <w:spacing w:before="0" w:line="240" w:lineRule="atLeast"/>
              <w:rPr>
                <w:b/>
              </w:rPr>
            </w:pPr>
            <w:r>
              <w:rPr>
                <w:b/>
              </w:rPr>
              <w:t>Document C18/106-E</w:t>
            </w:r>
          </w:p>
        </w:tc>
      </w:tr>
      <w:tr w:rsidR="00736E87" w:rsidRPr="00813E5E" w14:paraId="0E66C7DD" w14:textId="77777777" w:rsidTr="00736E87">
        <w:trPr>
          <w:cantSplit/>
          <w:trHeight w:val="23"/>
        </w:trPr>
        <w:tc>
          <w:tcPr>
            <w:tcW w:w="6911" w:type="dxa"/>
            <w:vMerge/>
          </w:tcPr>
          <w:p w14:paraId="13957858" w14:textId="77777777" w:rsidR="00736E87" w:rsidRPr="00813E5E" w:rsidRDefault="00736E87" w:rsidP="00736E87">
            <w:pPr>
              <w:tabs>
                <w:tab w:val="left" w:pos="851"/>
              </w:tabs>
              <w:spacing w:before="0" w:line="240" w:lineRule="atLeast"/>
              <w:rPr>
                <w:b/>
              </w:rPr>
            </w:pPr>
          </w:p>
        </w:tc>
        <w:tc>
          <w:tcPr>
            <w:tcW w:w="3120" w:type="dxa"/>
          </w:tcPr>
          <w:p w14:paraId="683683AF" w14:textId="77777777" w:rsidR="00736E87" w:rsidRPr="00E85629" w:rsidRDefault="00736E87" w:rsidP="00736E87">
            <w:pPr>
              <w:tabs>
                <w:tab w:val="left" w:pos="993"/>
              </w:tabs>
              <w:spacing w:before="0"/>
              <w:rPr>
                <w:b/>
              </w:rPr>
            </w:pPr>
            <w:r>
              <w:rPr>
                <w:b/>
              </w:rPr>
              <w:t>17 May 2018</w:t>
            </w:r>
          </w:p>
        </w:tc>
      </w:tr>
      <w:tr w:rsidR="00736E87" w:rsidRPr="00813E5E" w14:paraId="50D67F5B" w14:textId="77777777" w:rsidTr="00736E87">
        <w:trPr>
          <w:cantSplit/>
          <w:trHeight w:val="23"/>
        </w:trPr>
        <w:tc>
          <w:tcPr>
            <w:tcW w:w="6911" w:type="dxa"/>
            <w:vMerge/>
          </w:tcPr>
          <w:p w14:paraId="180E235B" w14:textId="77777777" w:rsidR="00736E87" w:rsidRPr="00813E5E" w:rsidRDefault="00736E87" w:rsidP="00736E87">
            <w:pPr>
              <w:tabs>
                <w:tab w:val="left" w:pos="851"/>
              </w:tabs>
              <w:spacing w:before="0" w:line="240" w:lineRule="atLeast"/>
              <w:rPr>
                <w:b/>
              </w:rPr>
            </w:pPr>
          </w:p>
        </w:tc>
        <w:tc>
          <w:tcPr>
            <w:tcW w:w="3120" w:type="dxa"/>
          </w:tcPr>
          <w:p w14:paraId="716F2B21" w14:textId="77777777" w:rsidR="00736E87" w:rsidRPr="00E85629" w:rsidRDefault="00736E87" w:rsidP="00736E87">
            <w:pPr>
              <w:tabs>
                <w:tab w:val="left" w:pos="993"/>
              </w:tabs>
              <w:spacing w:before="0"/>
              <w:rPr>
                <w:b/>
              </w:rPr>
            </w:pPr>
            <w:r>
              <w:rPr>
                <w:b/>
              </w:rPr>
              <w:t>Original: English</w:t>
            </w:r>
          </w:p>
        </w:tc>
      </w:tr>
      <w:tr w:rsidR="00736E87" w:rsidRPr="00813E5E" w14:paraId="7A99273C" w14:textId="77777777" w:rsidTr="00736E87">
        <w:trPr>
          <w:cantSplit/>
        </w:trPr>
        <w:tc>
          <w:tcPr>
            <w:tcW w:w="10031" w:type="dxa"/>
            <w:gridSpan w:val="2"/>
          </w:tcPr>
          <w:p w14:paraId="4FE0B554" w14:textId="77777777" w:rsidR="00736E87" w:rsidRPr="00813E5E" w:rsidRDefault="00736E87" w:rsidP="00736E87">
            <w:pPr>
              <w:pStyle w:val="Source"/>
              <w:spacing w:before="0"/>
            </w:pPr>
          </w:p>
        </w:tc>
      </w:tr>
      <w:tr w:rsidR="00736E87" w:rsidRPr="00813E5E" w14:paraId="2A960E12" w14:textId="77777777" w:rsidTr="00736E87">
        <w:trPr>
          <w:cantSplit/>
        </w:trPr>
        <w:tc>
          <w:tcPr>
            <w:tcW w:w="10031" w:type="dxa"/>
            <w:gridSpan w:val="2"/>
          </w:tcPr>
          <w:p w14:paraId="60833330" w14:textId="77777777" w:rsidR="00736E87" w:rsidRDefault="00736E87" w:rsidP="00736E87">
            <w:pPr>
              <w:pStyle w:val="Title1"/>
            </w:pPr>
            <w:r>
              <w:t xml:space="preserve">Summary record </w:t>
            </w:r>
          </w:p>
          <w:p w14:paraId="244FA529" w14:textId="77777777" w:rsidR="00736E87" w:rsidRDefault="00736E87" w:rsidP="00736E87">
            <w:pPr>
              <w:pStyle w:val="Title1"/>
            </w:pPr>
            <w:r>
              <w:t xml:space="preserve">of the </w:t>
            </w:r>
          </w:p>
          <w:p w14:paraId="1E7FDEE1" w14:textId="77777777" w:rsidR="00736E87" w:rsidRPr="00813E5E" w:rsidRDefault="00736E87" w:rsidP="00736E87">
            <w:pPr>
              <w:pStyle w:val="Title1"/>
            </w:pPr>
            <w:r>
              <w:t>Third Plenary meeting</w:t>
            </w:r>
          </w:p>
        </w:tc>
      </w:tr>
      <w:tr w:rsidR="00736E87" w:rsidRPr="00813E5E" w14:paraId="63D94CA6" w14:textId="77777777" w:rsidTr="00736E87">
        <w:trPr>
          <w:cantSplit/>
        </w:trPr>
        <w:tc>
          <w:tcPr>
            <w:tcW w:w="10031" w:type="dxa"/>
            <w:gridSpan w:val="2"/>
          </w:tcPr>
          <w:p w14:paraId="59A68215" w14:textId="77777777" w:rsidR="00736E87" w:rsidRPr="006043C6" w:rsidRDefault="00736E87" w:rsidP="00736E87">
            <w:pPr>
              <w:pStyle w:val="Title1"/>
              <w:rPr>
                <w:sz w:val="24"/>
                <w:szCs w:val="24"/>
              </w:rPr>
            </w:pPr>
            <w:r w:rsidRPr="00FB54A4">
              <w:rPr>
                <w:caps w:val="0"/>
                <w:sz w:val="24"/>
                <w:szCs w:val="24"/>
              </w:rPr>
              <w:t>Thursday, 19 April 2018, from 0930 to 1225 hours</w:t>
            </w:r>
          </w:p>
        </w:tc>
      </w:tr>
      <w:tr w:rsidR="00736E87" w:rsidRPr="00813E5E" w14:paraId="19C2281B" w14:textId="77777777" w:rsidTr="00736E87">
        <w:trPr>
          <w:cantSplit/>
        </w:trPr>
        <w:tc>
          <w:tcPr>
            <w:tcW w:w="10031" w:type="dxa"/>
            <w:gridSpan w:val="2"/>
          </w:tcPr>
          <w:p w14:paraId="225E6129" w14:textId="77777777" w:rsidR="00736E87" w:rsidRPr="006043C6" w:rsidRDefault="00736E87" w:rsidP="00736E87">
            <w:pPr>
              <w:pStyle w:val="Title1"/>
              <w:rPr>
                <w:sz w:val="24"/>
                <w:szCs w:val="24"/>
              </w:rPr>
            </w:pPr>
            <w:r w:rsidRPr="006043C6">
              <w:rPr>
                <w:b/>
                <w:bCs/>
                <w:caps w:val="0"/>
                <w:sz w:val="24"/>
                <w:szCs w:val="24"/>
              </w:rPr>
              <w:t>Chairman</w:t>
            </w:r>
            <w:r>
              <w:rPr>
                <w:caps w:val="0"/>
                <w:sz w:val="24"/>
                <w:szCs w:val="24"/>
              </w:rPr>
              <w:t xml:space="preserve">: </w:t>
            </w:r>
            <w:r w:rsidRPr="006043C6">
              <w:rPr>
                <w:caps w:val="0"/>
                <w:sz w:val="24"/>
                <w:szCs w:val="24"/>
              </w:rPr>
              <w:t>Mr R. ISMAILOV (Russian Federation)</w:t>
            </w:r>
          </w:p>
        </w:tc>
      </w:tr>
    </w:tbl>
    <w:p w14:paraId="48894EDA" w14:textId="77777777" w:rsidR="00736E87" w:rsidRDefault="00736E87" w:rsidP="00736E87">
      <w:pPr>
        <w:spacing w:before="0"/>
      </w:pPr>
    </w:p>
    <w:tbl>
      <w:tblPr>
        <w:tblW w:w="5221" w:type="pct"/>
        <w:tblLook w:val="0000" w:firstRow="0" w:lastRow="0" w:firstColumn="0" w:lastColumn="0" w:noHBand="0" w:noVBand="0"/>
      </w:tblPr>
      <w:tblGrid>
        <w:gridCol w:w="505"/>
        <w:gridCol w:w="7575"/>
        <w:gridCol w:w="1985"/>
      </w:tblGrid>
      <w:tr w:rsidR="00736E87" w:rsidRPr="00224CB8" w14:paraId="172AD891" w14:textId="77777777" w:rsidTr="004A334F">
        <w:tc>
          <w:tcPr>
            <w:tcW w:w="251" w:type="pct"/>
          </w:tcPr>
          <w:p w14:paraId="56A2E021" w14:textId="77777777" w:rsidR="00736E87" w:rsidRPr="00224CB8" w:rsidRDefault="00736E87" w:rsidP="004A334F">
            <w:pPr>
              <w:pStyle w:val="toc0"/>
              <w:spacing w:after="120"/>
            </w:pPr>
            <w:r>
              <w:rPr>
                <w:b w:val="0"/>
              </w:rPr>
              <w:br w:type="page"/>
            </w:r>
            <w:r>
              <w:rPr>
                <w:b w:val="0"/>
              </w:rPr>
              <w:br w:type="page"/>
            </w:r>
          </w:p>
        </w:tc>
        <w:tc>
          <w:tcPr>
            <w:tcW w:w="3763" w:type="pct"/>
          </w:tcPr>
          <w:p w14:paraId="417D3126" w14:textId="77777777" w:rsidR="00736E87" w:rsidRPr="00224CB8" w:rsidRDefault="00736E87" w:rsidP="004A334F">
            <w:pPr>
              <w:pStyle w:val="toc0"/>
              <w:spacing w:after="120"/>
            </w:pPr>
            <w:r w:rsidRPr="00224CB8">
              <w:t>Subjects discussed</w:t>
            </w:r>
          </w:p>
        </w:tc>
        <w:tc>
          <w:tcPr>
            <w:tcW w:w="986" w:type="pct"/>
          </w:tcPr>
          <w:p w14:paraId="7AD34C81" w14:textId="77777777" w:rsidR="00736E87" w:rsidRPr="00224CB8" w:rsidRDefault="00736E87" w:rsidP="004A334F">
            <w:pPr>
              <w:pStyle w:val="toc0"/>
              <w:spacing w:after="120"/>
              <w:jc w:val="center"/>
            </w:pPr>
            <w:r w:rsidRPr="00224CB8">
              <w:t>Documents</w:t>
            </w:r>
          </w:p>
        </w:tc>
      </w:tr>
      <w:tr w:rsidR="00736E87" w:rsidRPr="00224CB8" w14:paraId="1C8DDAEB" w14:textId="77777777" w:rsidTr="004A334F">
        <w:tc>
          <w:tcPr>
            <w:tcW w:w="251" w:type="pct"/>
          </w:tcPr>
          <w:p w14:paraId="61C2F523" w14:textId="77777777" w:rsidR="00736E87" w:rsidRPr="00224CB8" w:rsidRDefault="00736E87" w:rsidP="004A334F">
            <w:r w:rsidRPr="00224CB8">
              <w:t>1</w:t>
            </w:r>
          </w:p>
        </w:tc>
        <w:tc>
          <w:tcPr>
            <w:tcW w:w="3763" w:type="pct"/>
          </w:tcPr>
          <w:p w14:paraId="0F431DFA" w14:textId="77777777" w:rsidR="00736E87" w:rsidRPr="00224CB8" w:rsidRDefault="00736E87" w:rsidP="004A334F">
            <w:r w:rsidRPr="00B61452">
              <w:t>Report on the World Telecommunication De</w:t>
            </w:r>
            <w:r>
              <w:t>velopment Conference 2017 (WTDC-</w:t>
            </w:r>
            <w:r w:rsidRPr="00B61452">
              <w:t>17)</w:t>
            </w:r>
          </w:p>
        </w:tc>
        <w:tc>
          <w:tcPr>
            <w:tcW w:w="986" w:type="pct"/>
          </w:tcPr>
          <w:p w14:paraId="1CE1C6A1" w14:textId="77777777" w:rsidR="00736E87" w:rsidRPr="00224CB8" w:rsidRDefault="002D7E49" w:rsidP="004A334F">
            <w:pPr>
              <w:jc w:val="center"/>
            </w:pPr>
            <w:hyperlink r:id="rId13" w:history="1">
              <w:r w:rsidR="00736E87" w:rsidRPr="00FB54A4">
                <w:rPr>
                  <w:rStyle w:val="Hyperlink"/>
                </w:rPr>
                <w:t>C18/10</w:t>
              </w:r>
            </w:hyperlink>
          </w:p>
        </w:tc>
      </w:tr>
      <w:tr w:rsidR="00736E87" w:rsidRPr="00224CB8" w14:paraId="7AB23039" w14:textId="77777777" w:rsidTr="004A334F">
        <w:tc>
          <w:tcPr>
            <w:tcW w:w="251" w:type="pct"/>
          </w:tcPr>
          <w:p w14:paraId="09142757" w14:textId="77777777" w:rsidR="00736E87" w:rsidRPr="00224CB8" w:rsidRDefault="00736E87" w:rsidP="004A334F">
            <w:r w:rsidRPr="00224CB8">
              <w:t>2</w:t>
            </w:r>
          </w:p>
        </w:tc>
        <w:tc>
          <w:tcPr>
            <w:tcW w:w="3763" w:type="pct"/>
          </w:tcPr>
          <w:p w14:paraId="6535F065" w14:textId="77777777" w:rsidR="00736E87" w:rsidRPr="00224CB8" w:rsidRDefault="00736E87" w:rsidP="004A334F">
            <w:r w:rsidRPr="00B61452">
              <w:t>Internet activities</w:t>
            </w:r>
          </w:p>
        </w:tc>
        <w:tc>
          <w:tcPr>
            <w:tcW w:w="986" w:type="pct"/>
          </w:tcPr>
          <w:p w14:paraId="615450F2" w14:textId="77777777" w:rsidR="00736E87" w:rsidRPr="00224CB8" w:rsidRDefault="002D7E49" w:rsidP="004A334F">
            <w:pPr>
              <w:jc w:val="center"/>
            </w:pPr>
            <w:hyperlink r:id="rId14" w:history="1">
              <w:r w:rsidR="00736E87" w:rsidRPr="00FB54A4">
                <w:rPr>
                  <w:rStyle w:val="Hyperlink"/>
                </w:rPr>
                <w:t>C18/33</w:t>
              </w:r>
            </w:hyperlink>
          </w:p>
        </w:tc>
      </w:tr>
      <w:tr w:rsidR="00736E87" w:rsidRPr="00224CB8" w14:paraId="75D67D54" w14:textId="77777777" w:rsidTr="004A334F">
        <w:tc>
          <w:tcPr>
            <w:tcW w:w="251" w:type="pct"/>
          </w:tcPr>
          <w:p w14:paraId="20F0F285" w14:textId="77777777" w:rsidR="00736E87" w:rsidRPr="00224CB8" w:rsidRDefault="00736E87" w:rsidP="004A334F">
            <w:r>
              <w:t>3</w:t>
            </w:r>
          </w:p>
        </w:tc>
        <w:tc>
          <w:tcPr>
            <w:tcW w:w="3763" w:type="pct"/>
          </w:tcPr>
          <w:p w14:paraId="56949CE0" w14:textId="77777777" w:rsidR="00736E87" w:rsidRPr="00B61452" w:rsidRDefault="00736E87" w:rsidP="004A334F">
            <w:r w:rsidRPr="00A50AC9">
              <w:rPr>
                <w:rFonts w:asciiTheme="minorHAnsi" w:hAnsiTheme="minorHAnsi" w:cstheme="minorHAnsi"/>
                <w:bCs/>
                <w:szCs w:val="24"/>
              </w:rPr>
              <w:t>Report by the Chairman of the Council Working Group on International Internet-Related Public Policy Issues (CWG-Internet</w:t>
            </w:r>
            <w:r>
              <w:rPr>
                <w:rFonts w:asciiTheme="minorHAnsi" w:hAnsiTheme="minorHAnsi" w:cstheme="minorHAnsi"/>
                <w:bCs/>
                <w:szCs w:val="24"/>
              </w:rPr>
              <w:t>)</w:t>
            </w:r>
          </w:p>
        </w:tc>
        <w:tc>
          <w:tcPr>
            <w:tcW w:w="986" w:type="pct"/>
          </w:tcPr>
          <w:p w14:paraId="1E531EEF" w14:textId="77777777" w:rsidR="00736E87" w:rsidRDefault="002D7E49" w:rsidP="004A334F">
            <w:pPr>
              <w:jc w:val="center"/>
            </w:pPr>
            <w:hyperlink r:id="rId15" w:history="1">
              <w:r w:rsidR="00736E87" w:rsidRPr="00FB54A4">
                <w:rPr>
                  <w:rStyle w:val="Hyperlink"/>
                </w:rPr>
                <w:t>C18/51</w:t>
              </w:r>
            </w:hyperlink>
            <w:r w:rsidR="00736E87">
              <w:t xml:space="preserve">, </w:t>
            </w:r>
            <w:hyperlink r:id="rId16" w:history="1">
              <w:r w:rsidR="00736E87" w:rsidRPr="00FB54A4">
                <w:rPr>
                  <w:rStyle w:val="Hyperlink"/>
                </w:rPr>
                <w:t>C18/54</w:t>
              </w:r>
            </w:hyperlink>
            <w:r w:rsidR="00736E87">
              <w:t xml:space="preserve">, </w:t>
            </w:r>
            <w:hyperlink r:id="rId17" w:history="1">
              <w:r w:rsidR="00736E87" w:rsidRPr="00FB54A4">
                <w:rPr>
                  <w:rStyle w:val="Hyperlink"/>
                </w:rPr>
                <w:t>C18/93</w:t>
              </w:r>
            </w:hyperlink>
            <w:r w:rsidR="00736E87">
              <w:t xml:space="preserve">, </w:t>
            </w:r>
            <w:hyperlink r:id="rId18" w:history="1">
              <w:r w:rsidR="00736E87" w:rsidRPr="00FB54A4">
                <w:rPr>
                  <w:rStyle w:val="Hyperlink"/>
                </w:rPr>
                <w:t>C18/94</w:t>
              </w:r>
            </w:hyperlink>
          </w:p>
        </w:tc>
      </w:tr>
      <w:tr w:rsidR="00736E87" w:rsidRPr="00224CB8" w14:paraId="54DBC249" w14:textId="77777777" w:rsidTr="004A334F">
        <w:tc>
          <w:tcPr>
            <w:tcW w:w="251" w:type="pct"/>
          </w:tcPr>
          <w:p w14:paraId="4092FCCC" w14:textId="77777777" w:rsidR="00736E87" w:rsidRDefault="00736E87" w:rsidP="004A334F">
            <w:r>
              <w:t>4</w:t>
            </w:r>
          </w:p>
        </w:tc>
        <w:tc>
          <w:tcPr>
            <w:tcW w:w="3763" w:type="pct"/>
          </w:tcPr>
          <w:p w14:paraId="61F8EC8F" w14:textId="77777777" w:rsidR="00736E87" w:rsidRPr="003A017A" w:rsidRDefault="00736E87" w:rsidP="004A334F">
            <w:pPr>
              <w:rPr>
                <w:rFonts w:asciiTheme="minorHAnsi" w:hAnsiTheme="minorHAnsi" w:cstheme="minorHAnsi"/>
                <w:bCs/>
                <w:szCs w:val="24"/>
              </w:rPr>
            </w:pPr>
            <w:r w:rsidRPr="00A50AC9">
              <w:rPr>
                <w:rFonts w:asciiTheme="minorHAnsi" w:hAnsiTheme="minorHAnsi" w:cstheme="minorHAnsi"/>
                <w:bCs/>
                <w:szCs w:val="24"/>
              </w:rPr>
              <w:t>ITU activities on strengthening the role of ITU in building confidence and security in the use of ICTs</w:t>
            </w:r>
          </w:p>
        </w:tc>
        <w:tc>
          <w:tcPr>
            <w:tcW w:w="986" w:type="pct"/>
          </w:tcPr>
          <w:p w14:paraId="25980A9C" w14:textId="77777777" w:rsidR="00736E87" w:rsidRDefault="002D7E49" w:rsidP="004A334F">
            <w:pPr>
              <w:jc w:val="center"/>
            </w:pPr>
            <w:hyperlink r:id="rId19" w:history="1">
              <w:r w:rsidR="00736E87" w:rsidRPr="00FB54A4">
                <w:rPr>
                  <w:rStyle w:val="Hyperlink"/>
                </w:rPr>
                <w:t>C18/18</w:t>
              </w:r>
            </w:hyperlink>
            <w:r w:rsidR="00736E87">
              <w:t xml:space="preserve">, </w:t>
            </w:r>
            <w:hyperlink r:id="rId20" w:history="1">
              <w:r w:rsidR="00736E87" w:rsidRPr="00FB54A4">
                <w:rPr>
                  <w:rStyle w:val="Hyperlink"/>
                </w:rPr>
                <w:t>C18/76</w:t>
              </w:r>
            </w:hyperlink>
          </w:p>
        </w:tc>
      </w:tr>
      <w:tr w:rsidR="00736E87" w:rsidRPr="00224CB8" w14:paraId="6785977F" w14:textId="77777777" w:rsidTr="004A334F">
        <w:tc>
          <w:tcPr>
            <w:tcW w:w="251" w:type="pct"/>
          </w:tcPr>
          <w:p w14:paraId="0DB94C87" w14:textId="77777777" w:rsidR="00736E87" w:rsidRDefault="00736E87" w:rsidP="004A334F">
            <w:r>
              <w:t>5</w:t>
            </w:r>
          </w:p>
        </w:tc>
        <w:tc>
          <w:tcPr>
            <w:tcW w:w="3763" w:type="pct"/>
          </w:tcPr>
          <w:p w14:paraId="18B9A100" w14:textId="77777777" w:rsidR="00736E87" w:rsidRPr="003A017A" w:rsidRDefault="00736E87" w:rsidP="004A334F">
            <w:pPr>
              <w:rPr>
                <w:rFonts w:asciiTheme="minorHAnsi" w:hAnsiTheme="minorHAnsi" w:cstheme="minorHAnsi"/>
                <w:bCs/>
                <w:szCs w:val="24"/>
              </w:rPr>
            </w:pPr>
            <w:r w:rsidRPr="00A50AC9">
              <w:rPr>
                <w:rFonts w:asciiTheme="minorHAnsi" w:hAnsiTheme="minorHAnsi" w:cstheme="minorHAnsi"/>
                <w:bCs/>
                <w:szCs w:val="24"/>
              </w:rPr>
              <w:t>Report</w:t>
            </w:r>
            <w:r>
              <w:rPr>
                <w:rFonts w:asciiTheme="minorHAnsi" w:hAnsiTheme="minorHAnsi" w:cstheme="minorHAnsi"/>
                <w:bCs/>
                <w:szCs w:val="24"/>
              </w:rPr>
              <w:t>s</w:t>
            </w:r>
            <w:r w:rsidRPr="00A50AC9">
              <w:rPr>
                <w:rFonts w:asciiTheme="minorHAnsi" w:hAnsiTheme="minorHAnsi" w:cstheme="minorHAnsi"/>
                <w:bCs/>
                <w:szCs w:val="24"/>
              </w:rPr>
              <w:t xml:space="preserve"> by the Chairman of the Council Working Group on Child Online Protection</w:t>
            </w:r>
            <w:r>
              <w:rPr>
                <w:rFonts w:asciiTheme="minorHAnsi" w:hAnsiTheme="minorHAnsi" w:cstheme="minorHAnsi"/>
                <w:bCs/>
                <w:szCs w:val="24"/>
              </w:rPr>
              <w:t xml:space="preserve"> (CWG-COP) </w:t>
            </w:r>
          </w:p>
        </w:tc>
        <w:tc>
          <w:tcPr>
            <w:tcW w:w="986" w:type="pct"/>
          </w:tcPr>
          <w:p w14:paraId="24623B31" w14:textId="77777777" w:rsidR="00736E87" w:rsidRDefault="002D7E49" w:rsidP="004A334F">
            <w:pPr>
              <w:jc w:val="center"/>
            </w:pPr>
            <w:hyperlink r:id="rId21" w:history="1">
              <w:r w:rsidR="00736E87" w:rsidRPr="00FB54A4">
                <w:rPr>
                  <w:rStyle w:val="Hyperlink"/>
                </w:rPr>
                <w:t>C18/15</w:t>
              </w:r>
            </w:hyperlink>
            <w:r w:rsidR="00736E87">
              <w:t xml:space="preserve">, </w:t>
            </w:r>
            <w:hyperlink r:id="rId22" w:history="1">
              <w:r w:rsidR="00736E87" w:rsidRPr="00FB54A4">
                <w:rPr>
                  <w:rStyle w:val="Hyperlink"/>
                </w:rPr>
                <w:t>C18/62</w:t>
              </w:r>
            </w:hyperlink>
          </w:p>
        </w:tc>
      </w:tr>
      <w:tr w:rsidR="00736E87" w:rsidRPr="00224CB8" w14:paraId="05E7CD93" w14:textId="77777777" w:rsidTr="004A334F">
        <w:tc>
          <w:tcPr>
            <w:tcW w:w="251" w:type="pct"/>
          </w:tcPr>
          <w:p w14:paraId="0B11D508" w14:textId="77777777" w:rsidR="00736E87" w:rsidRDefault="00736E87" w:rsidP="004A334F">
            <w:r>
              <w:t>6</w:t>
            </w:r>
          </w:p>
        </w:tc>
        <w:tc>
          <w:tcPr>
            <w:tcW w:w="3763" w:type="pct"/>
          </w:tcPr>
          <w:p w14:paraId="46264AFA" w14:textId="77777777" w:rsidR="00736E87" w:rsidRPr="00A50AC9" w:rsidRDefault="00736E87" w:rsidP="004A334F">
            <w:pPr>
              <w:rPr>
                <w:rFonts w:asciiTheme="minorHAnsi" w:hAnsiTheme="minorHAnsi" w:cstheme="minorHAnsi"/>
                <w:bCs/>
                <w:szCs w:val="24"/>
              </w:rPr>
            </w:pPr>
            <w:r>
              <w:rPr>
                <w:rFonts w:asciiTheme="minorHAnsi" w:hAnsiTheme="minorHAnsi" w:cstheme="minorHAnsi"/>
                <w:bCs/>
                <w:szCs w:val="24"/>
              </w:rPr>
              <w:t>Statements and announcements by councillors</w:t>
            </w:r>
          </w:p>
        </w:tc>
        <w:tc>
          <w:tcPr>
            <w:tcW w:w="986" w:type="pct"/>
          </w:tcPr>
          <w:p w14:paraId="46174611" w14:textId="77777777" w:rsidR="00736E87" w:rsidRDefault="00736E87" w:rsidP="004A334F">
            <w:pPr>
              <w:jc w:val="center"/>
            </w:pPr>
            <w:r>
              <w:t>-</w:t>
            </w:r>
          </w:p>
        </w:tc>
      </w:tr>
    </w:tbl>
    <w:p w14:paraId="28C63A40" w14:textId="77777777" w:rsidR="00736E87" w:rsidRDefault="00736E87" w:rsidP="002A2188">
      <w:pPr>
        <w:tabs>
          <w:tab w:val="clear" w:pos="567"/>
          <w:tab w:val="clear" w:pos="1134"/>
          <w:tab w:val="clear" w:pos="1701"/>
          <w:tab w:val="clear" w:pos="2268"/>
          <w:tab w:val="clear" w:pos="2835"/>
        </w:tabs>
        <w:overflowPunct/>
        <w:autoSpaceDE/>
        <w:autoSpaceDN/>
        <w:adjustRightInd/>
        <w:spacing w:before="0"/>
        <w:textAlignment w:val="auto"/>
      </w:pPr>
      <w:bookmarkStart w:id="10" w:name="dstart"/>
      <w:bookmarkStart w:id="11" w:name="dbreak"/>
      <w:bookmarkEnd w:id="10"/>
      <w:bookmarkEnd w:id="11"/>
      <w:r>
        <w:br w:type="page"/>
      </w:r>
    </w:p>
    <w:p w14:paraId="57B5656B" w14:textId="77777777" w:rsidR="00736E87" w:rsidRDefault="00736E87" w:rsidP="006043C6">
      <w:pPr>
        <w:tabs>
          <w:tab w:val="clear" w:pos="567"/>
          <w:tab w:val="clear" w:pos="1134"/>
          <w:tab w:val="clear" w:pos="1701"/>
          <w:tab w:val="clear" w:pos="2268"/>
          <w:tab w:val="clear" w:pos="2835"/>
        </w:tabs>
        <w:snapToGrid w:val="0"/>
        <w:spacing w:after="120"/>
        <w:rPr>
          <w:b/>
          <w:bCs/>
          <w:sz w:val="26"/>
          <w:szCs w:val="26"/>
        </w:rPr>
        <w:sectPr w:rsidR="00736E87" w:rsidSect="004D1851">
          <w:headerReference w:type="default" r:id="rId23"/>
          <w:footerReference w:type="first" r:id="rId24"/>
          <w:pgSz w:w="11907" w:h="16834"/>
          <w:pgMar w:top="1418" w:right="1134" w:bottom="1418" w:left="1134" w:header="720" w:footer="720" w:gutter="0"/>
          <w:paperSrc w:first="15" w:other="15"/>
          <w:cols w:space="720"/>
          <w:titlePg/>
        </w:sectPr>
      </w:pPr>
    </w:p>
    <w:p w14:paraId="61D1B2A4" w14:textId="60E7F923" w:rsidR="00736E87" w:rsidRPr="001A3721" w:rsidRDefault="00736E87" w:rsidP="00FB54A4">
      <w:pPr>
        <w:tabs>
          <w:tab w:val="clear" w:pos="567"/>
          <w:tab w:val="clear" w:pos="1134"/>
          <w:tab w:val="clear" w:pos="1701"/>
          <w:tab w:val="clear" w:pos="2268"/>
          <w:tab w:val="clear" w:pos="2835"/>
        </w:tabs>
        <w:snapToGrid w:val="0"/>
        <w:spacing w:after="120"/>
      </w:pPr>
      <w:r>
        <w:lastRenderedPageBreak/>
        <w:t>…………..</w:t>
      </w:r>
    </w:p>
    <w:p w14:paraId="44BF35D7" w14:textId="77777777" w:rsidR="00736E87" w:rsidRDefault="00736E87" w:rsidP="00FB54A4">
      <w:pPr>
        <w:tabs>
          <w:tab w:val="clear" w:pos="567"/>
          <w:tab w:val="clear" w:pos="1134"/>
          <w:tab w:val="clear" w:pos="1701"/>
          <w:tab w:val="clear" w:pos="2268"/>
          <w:tab w:val="clear" w:pos="2835"/>
        </w:tabs>
        <w:snapToGrid w:val="0"/>
        <w:spacing w:before="360" w:after="120"/>
        <w:ind w:left="709" w:hanging="709"/>
      </w:pPr>
      <w:r>
        <w:rPr>
          <w:b/>
          <w:bCs/>
        </w:rPr>
        <w:t>3</w:t>
      </w:r>
      <w:r>
        <w:rPr>
          <w:b/>
          <w:bCs/>
        </w:rPr>
        <w:tab/>
      </w:r>
      <w:r w:rsidRPr="005D53A6">
        <w:rPr>
          <w:b/>
          <w:bCs/>
        </w:rPr>
        <w:t>Report by the Chairman of the Council Working Group on International Internet-Related Public Policy Issues (CWG-Internet)</w:t>
      </w:r>
      <w:r>
        <w:rPr>
          <w:b/>
          <w:bCs/>
        </w:rPr>
        <w:t xml:space="preserve"> (Documents </w:t>
      </w:r>
      <w:hyperlink r:id="rId25" w:history="1">
        <w:r w:rsidRPr="00FB54A4">
          <w:rPr>
            <w:rStyle w:val="Hyperlink"/>
            <w:b/>
            <w:bCs/>
          </w:rPr>
          <w:t>C18/51</w:t>
        </w:r>
      </w:hyperlink>
      <w:r>
        <w:rPr>
          <w:b/>
          <w:bCs/>
        </w:rPr>
        <w:t xml:space="preserve">, </w:t>
      </w:r>
      <w:hyperlink r:id="rId26" w:history="1">
        <w:r w:rsidRPr="00FB54A4">
          <w:rPr>
            <w:rStyle w:val="Hyperlink"/>
            <w:b/>
            <w:bCs/>
          </w:rPr>
          <w:t>C18/54</w:t>
        </w:r>
      </w:hyperlink>
      <w:r>
        <w:rPr>
          <w:b/>
          <w:bCs/>
        </w:rPr>
        <w:t xml:space="preserve">, </w:t>
      </w:r>
      <w:hyperlink r:id="rId27" w:history="1">
        <w:r w:rsidRPr="00FB54A4">
          <w:rPr>
            <w:rStyle w:val="Hyperlink"/>
            <w:b/>
            <w:bCs/>
          </w:rPr>
          <w:t>C18/93</w:t>
        </w:r>
      </w:hyperlink>
      <w:r>
        <w:rPr>
          <w:b/>
          <w:bCs/>
        </w:rPr>
        <w:t xml:space="preserve"> and</w:t>
      </w:r>
      <w:r w:rsidRPr="005D53A6">
        <w:rPr>
          <w:b/>
          <w:bCs/>
        </w:rPr>
        <w:t xml:space="preserve"> </w:t>
      </w:r>
      <w:hyperlink r:id="rId28" w:history="1">
        <w:r w:rsidRPr="00FB54A4">
          <w:rPr>
            <w:rStyle w:val="Hyperlink"/>
            <w:b/>
            <w:bCs/>
          </w:rPr>
          <w:t>C18/94</w:t>
        </w:r>
      </w:hyperlink>
      <w:r>
        <w:rPr>
          <w:b/>
          <w:bCs/>
        </w:rPr>
        <w:t>)</w:t>
      </w:r>
    </w:p>
    <w:p w14:paraId="76814109" w14:textId="77777777" w:rsidR="00736E87" w:rsidRPr="004222DF" w:rsidRDefault="00736E87" w:rsidP="004222DF">
      <w:pPr>
        <w:tabs>
          <w:tab w:val="clear" w:pos="567"/>
          <w:tab w:val="clear" w:pos="1134"/>
          <w:tab w:val="clear" w:pos="1701"/>
          <w:tab w:val="clear" w:pos="2268"/>
          <w:tab w:val="clear" w:pos="2835"/>
        </w:tabs>
        <w:snapToGrid w:val="0"/>
        <w:spacing w:after="120"/>
      </w:pPr>
      <w:r w:rsidRPr="004222DF">
        <w:t>3.1</w:t>
      </w:r>
      <w:r w:rsidRPr="004222DF">
        <w:tab/>
        <w:t>The Chairman of CWG-Internet introduced Document C18/51, which contained his report on the group’s activities</w:t>
      </w:r>
      <w:r>
        <w:t xml:space="preserve"> including the main results of the 10th and 11th meetings of CWG Internet</w:t>
      </w:r>
      <w:r w:rsidRPr="004222DF">
        <w:t>.</w:t>
      </w:r>
      <w:r>
        <w:t xml:space="preserve"> He informed the Council that CWG also conducted two rounds of online and physical public consultations: on public policy considerations for OTTs and on the topic of bridging the digital gender divide. Responses received from different regions covered a large number of actions and points of view and showed different views with regard to questions of the consultations.</w:t>
      </w:r>
    </w:p>
    <w:p w14:paraId="57A8DE7E" w14:textId="77777777" w:rsidR="00736E87" w:rsidRPr="004222DF" w:rsidRDefault="00736E87" w:rsidP="004222DF">
      <w:pPr>
        <w:tabs>
          <w:tab w:val="clear" w:pos="567"/>
          <w:tab w:val="clear" w:pos="1134"/>
          <w:tab w:val="clear" w:pos="1701"/>
          <w:tab w:val="clear" w:pos="2268"/>
          <w:tab w:val="clear" w:pos="2835"/>
        </w:tabs>
        <w:snapToGrid w:val="0"/>
        <w:spacing w:after="120"/>
      </w:pPr>
      <w:r w:rsidRPr="004222DF">
        <w:t>3.2</w:t>
      </w:r>
      <w:r w:rsidRPr="004222DF">
        <w:tab/>
        <w:t xml:space="preserve">Document C18/51 was </w:t>
      </w:r>
      <w:r w:rsidRPr="004222DF">
        <w:rPr>
          <w:b/>
        </w:rPr>
        <w:t>noted</w:t>
      </w:r>
      <w:r w:rsidRPr="004222DF">
        <w:t>.</w:t>
      </w:r>
    </w:p>
    <w:p w14:paraId="046C7B18" w14:textId="77777777" w:rsidR="00736E87" w:rsidRPr="004222DF" w:rsidRDefault="00736E87" w:rsidP="004222DF">
      <w:pPr>
        <w:tabs>
          <w:tab w:val="clear" w:pos="567"/>
          <w:tab w:val="clear" w:pos="1134"/>
          <w:tab w:val="clear" w:pos="1701"/>
          <w:tab w:val="clear" w:pos="2268"/>
          <w:tab w:val="clear" w:pos="2835"/>
        </w:tabs>
        <w:snapToGrid w:val="0"/>
        <w:spacing w:after="120"/>
      </w:pPr>
      <w:r w:rsidRPr="004222DF">
        <w:t>3.3</w:t>
      </w:r>
      <w:r w:rsidRPr="004222DF">
        <w:tab/>
        <w:t>The Chairman of CWG-Internet introduced Document C18/54 and recalled the discussion of a draft resolution on access to the Internet for persons with disabilities and specific needs, proposed by the Administration of Saudi Arabia. Diverging opinions had been expressed, and Council-17 had decided, owing to lack of time for discussion and to the scope of the proposal, to refer it back to Council-18. The Council might wish to transmit its views on the proposal to PP-18.</w:t>
      </w:r>
    </w:p>
    <w:p w14:paraId="50BAE9BC" w14:textId="77777777" w:rsidR="00736E87" w:rsidRPr="004222DF" w:rsidRDefault="00736E87" w:rsidP="004222DF">
      <w:pPr>
        <w:tabs>
          <w:tab w:val="clear" w:pos="567"/>
          <w:tab w:val="clear" w:pos="1134"/>
          <w:tab w:val="clear" w:pos="1701"/>
          <w:tab w:val="clear" w:pos="2268"/>
          <w:tab w:val="clear" w:pos="2835"/>
        </w:tabs>
        <w:snapToGrid w:val="0"/>
        <w:spacing w:after="120"/>
      </w:pPr>
      <w:r w:rsidRPr="004222DF">
        <w:t>3.4</w:t>
      </w:r>
      <w:r w:rsidRPr="004222DF">
        <w:tab/>
        <w:t>Several councillors expressed support for the draft resolution, which addressed a particularly important and broad issue. Two councillors, however, did not agree that a new Council resolution on the topic was necessary, since many aspects were already addressed through Resolution 175 (Rev. Busan, 2014). A revision to that resolution, through PP-18, would be more appropriate.</w:t>
      </w:r>
    </w:p>
    <w:p w14:paraId="2DA5BCF8" w14:textId="77777777" w:rsidR="00736E87" w:rsidRPr="004222DF" w:rsidRDefault="00736E87" w:rsidP="004222DF">
      <w:pPr>
        <w:tabs>
          <w:tab w:val="clear" w:pos="567"/>
          <w:tab w:val="clear" w:pos="1134"/>
          <w:tab w:val="clear" w:pos="1701"/>
          <w:tab w:val="clear" w:pos="2268"/>
          <w:tab w:val="clear" w:pos="2835"/>
        </w:tabs>
        <w:snapToGrid w:val="0"/>
        <w:spacing w:after="120"/>
      </w:pPr>
      <w:r w:rsidRPr="004222DF">
        <w:t>3.5</w:t>
      </w:r>
      <w:r w:rsidRPr="004222DF">
        <w:tab/>
        <w:t xml:space="preserve">The Council </w:t>
      </w:r>
      <w:r w:rsidRPr="004222DF">
        <w:rPr>
          <w:b/>
        </w:rPr>
        <w:t>agreed</w:t>
      </w:r>
      <w:r w:rsidRPr="004222DF">
        <w:t xml:space="preserve"> to note Document C18/54 and transmit the views expressed on it to PP-18.</w:t>
      </w:r>
    </w:p>
    <w:p w14:paraId="4A4F509B" w14:textId="77777777" w:rsidR="00736E87" w:rsidRPr="004222DF" w:rsidRDefault="00736E87" w:rsidP="004222DF">
      <w:pPr>
        <w:tabs>
          <w:tab w:val="clear" w:pos="567"/>
          <w:tab w:val="clear" w:pos="1134"/>
          <w:tab w:val="clear" w:pos="1701"/>
          <w:tab w:val="clear" w:pos="2268"/>
          <w:tab w:val="clear" w:pos="2835"/>
        </w:tabs>
        <w:snapToGrid w:val="0"/>
        <w:spacing w:after="120"/>
      </w:pPr>
      <w:r w:rsidRPr="004222DF">
        <w:t>3.6</w:t>
      </w:r>
      <w:r w:rsidRPr="004222DF">
        <w:tab/>
        <w:t>The councillor from Brazil introduced Documents C18/93 and C18/94, each of which contained a contribution from his country. The first included a proposal to mandate the annual sessions of the Council to decide on the topics for CWG-Internet open consultations, which was prompted by the desire to use the time available at meetings of CWG-Internet more efficiently and to render the process of deciding on topics more informed and inclusive, given that the Council attracted much greater participation than CWG-Internet. The second contained a proposal to open participation in CWG-Internet to ITU Sector Members.</w:t>
      </w:r>
    </w:p>
    <w:p w14:paraId="5FD43455" w14:textId="77777777" w:rsidR="00736E87" w:rsidRPr="004222DF" w:rsidRDefault="00736E87" w:rsidP="004222DF">
      <w:pPr>
        <w:tabs>
          <w:tab w:val="clear" w:pos="567"/>
          <w:tab w:val="clear" w:pos="1134"/>
          <w:tab w:val="clear" w:pos="1701"/>
          <w:tab w:val="clear" w:pos="2268"/>
          <w:tab w:val="clear" w:pos="2835"/>
        </w:tabs>
        <w:snapToGrid w:val="0"/>
        <w:spacing w:after="120"/>
      </w:pPr>
      <w:r w:rsidRPr="004222DF">
        <w:t>3.7</w:t>
      </w:r>
      <w:r w:rsidRPr="004222DF">
        <w:tab/>
        <w:t xml:space="preserve">Diverging views were expressed on the proposal in Document C18/93. Several councillors felt that authority for decisions on topics should remain with CWG-Internet; others, recognizing </w:t>
      </w:r>
      <w:r w:rsidRPr="004222DF">
        <w:rPr>
          <w:spacing w:val="4"/>
        </w:rPr>
        <w:t xml:space="preserve">the validity of the argument that participation in the Council was broader </w:t>
      </w:r>
      <w:r w:rsidRPr="004222DF">
        <w:rPr>
          <w:i/>
          <w:spacing w:val="4"/>
        </w:rPr>
        <w:t>de facto</w:t>
      </w:r>
      <w:r w:rsidRPr="004222DF">
        <w:rPr>
          <w:spacing w:val="4"/>
        </w:rPr>
        <w:t xml:space="preserve"> than in</w:t>
      </w:r>
      <w:r w:rsidRPr="004222DF">
        <w:t xml:space="preserve"> CWG-Internet, disagreed. One councillor suggested that the Council could decide on topics from shortlists prepared by CWG-Internet. </w:t>
      </w:r>
    </w:p>
    <w:p w14:paraId="6AE87B8A" w14:textId="77777777" w:rsidR="00736E87" w:rsidRPr="004222DF" w:rsidRDefault="00736E87" w:rsidP="004222DF">
      <w:pPr>
        <w:tabs>
          <w:tab w:val="clear" w:pos="567"/>
          <w:tab w:val="clear" w:pos="1134"/>
          <w:tab w:val="clear" w:pos="1701"/>
          <w:tab w:val="clear" w:pos="2268"/>
          <w:tab w:val="clear" w:pos="2835"/>
        </w:tabs>
        <w:snapToGrid w:val="0"/>
        <w:spacing w:after="120"/>
      </w:pPr>
      <w:r w:rsidRPr="004222DF">
        <w:t>3.8</w:t>
      </w:r>
      <w:r w:rsidRPr="004222DF">
        <w:tab/>
        <w:t>While support was expressed for the proposal in Document C18/94, there were various suggestions as to how far Sector Member participation should extend. One councillor disagreed with the proposal altogether stating that sufficient opportunity was already provided for other stakeholders to participate in CWG-Internet meetings through Member State delegations, as well as in open online consultations. Another said that the issue fell outside the Council’s remit and should be discussed by the plenipotentiary conference.</w:t>
      </w:r>
    </w:p>
    <w:p w14:paraId="73D85517" w14:textId="77777777" w:rsidR="00736E87" w:rsidRPr="004222DF" w:rsidRDefault="00736E87" w:rsidP="004222DF">
      <w:pPr>
        <w:tabs>
          <w:tab w:val="clear" w:pos="567"/>
          <w:tab w:val="clear" w:pos="1134"/>
          <w:tab w:val="clear" w:pos="1701"/>
          <w:tab w:val="clear" w:pos="2268"/>
          <w:tab w:val="clear" w:pos="2835"/>
        </w:tabs>
        <w:snapToGrid w:val="0"/>
        <w:spacing w:after="120"/>
      </w:pPr>
      <w:r w:rsidRPr="004222DF">
        <w:t>3.9</w:t>
      </w:r>
      <w:r w:rsidRPr="004222DF">
        <w:tab/>
        <w:t>The Chairman took it that the Council wished to note Documents C18/93 and C18/94 and invite Member States to take into consideration the issues raised in those contributions in their discussions on Resolution 102 (Rev. Busan, 2014) at PP-18.</w:t>
      </w:r>
    </w:p>
    <w:p w14:paraId="4D454C37" w14:textId="77777777" w:rsidR="00736E87" w:rsidRDefault="00736E87" w:rsidP="004222DF">
      <w:pPr>
        <w:tabs>
          <w:tab w:val="clear" w:pos="567"/>
          <w:tab w:val="clear" w:pos="1134"/>
          <w:tab w:val="clear" w:pos="1701"/>
          <w:tab w:val="clear" w:pos="2268"/>
          <w:tab w:val="clear" w:pos="2835"/>
        </w:tabs>
        <w:snapToGrid w:val="0"/>
        <w:spacing w:after="120"/>
      </w:pPr>
      <w:r w:rsidRPr="004222DF">
        <w:t>3.10</w:t>
      </w:r>
      <w:r w:rsidRPr="004222DF">
        <w:tab/>
        <w:t>It was so</w:t>
      </w:r>
      <w:r w:rsidRPr="004222DF">
        <w:rPr>
          <w:b/>
        </w:rPr>
        <w:t xml:space="preserve"> agreed</w:t>
      </w:r>
      <w:r w:rsidRPr="004222DF">
        <w:t>.</w:t>
      </w:r>
    </w:p>
    <w:p w14:paraId="27122FBA" w14:textId="5B1A06DB" w:rsidR="00736E87" w:rsidRDefault="00736E87" w:rsidP="00FB54A4">
      <w:pPr>
        <w:tabs>
          <w:tab w:val="clear" w:pos="567"/>
          <w:tab w:val="clear" w:pos="1134"/>
          <w:tab w:val="clear" w:pos="1701"/>
          <w:tab w:val="clear" w:pos="2268"/>
          <w:tab w:val="clear" w:pos="2835"/>
        </w:tabs>
        <w:snapToGrid w:val="0"/>
        <w:spacing w:after="120"/>
      </w:pPr>
      <w:r>
        <w:rPr>
          <w:b/>
          <w:bCs/>
        </w:rPr>
        <w:t>…………..</w:t>
      </w:r>
    </w:p>
    <w:p w14:paraId="7FBDB7F3" w14:textId="77777777" w:rsidR="00736E87" w:rsidRPr="00C13907" w:rsidRDefault="00736E87" w:rsidP="00FB54A4">
      <w:pPr>
        <w:tabs>
          <w:tab w:val="clear" w:pos="567"/>
          <w:tab w:val="clear" w:pos="1134"/>
          <w:tab w:val="clear" w:pos="1701"/>
          <w:tab w:val="clear" w:pos="2268"/>
          <w:tab w:val="clear" w:pos="2835"/>
          <w:tab w:val="left" w:pos="6521"/>
        </w:tabs>
        <w:snapToGrid w:val="0"/>
        <w:spacing w:before="600" w:after="120"/>
        <w:rPr>
          <w:szCs w:val="24"/>
        </w:rPr>
      </w:pPr>
      <w:r w:rsidRPr="00C13907">
        <w:rPr>
          <w:szCs w:val="24"/>
        </w:rPr>
        <w:t>The Secretary-General:</w:t>
      </w:r>
      <w:r w:rsidRPr="00C13907">
        <w:rPr>
          <w:szCs w:val="24"/>
        </w:rPr>
        <w:tab/>
        <w:t>The Chairman:</w:t>
      </w:r>
    </w:p>
    <w:p w14:paraId="2C46ED20" w14:textId="77777777" w:rsidR="00736E87" w:rsidRDefault="00736E87" w:rsidP="00FB54A4">
      <w:pPr>
        <w:tabs>
          <w:tab w:val="clear" w:pos="567"/>
          <w:tab w:val="clear" w:pos="1134"/>
          <w:tab w:val="clear" w:pos="1701"/>
          <w:tab w:val="clear" w:pos="2268"/>
          <w:tab w:val="clear" w:pos="2835"/>
          <w:tab w:val="left" w:pos="6521"/>
        </w:tabs>
        <w:snapToGrid w:val="0"/>
        <w:spacing w:after="120"/>
        <w:rPr>
          <w:szCs w:val="24"/>
        </w:rPr>
      </w:pPr>
      <w:r w:rsidRPr="00C13907">
        <w:rPr>
          <w:szCs w:val="24"/>
        </w:rPr>
        <w:t>H. ZHAO</w:t>
      </w:r>
      <w:r w:rsidRPr="00C13907">
        <w:rPr>
          <w:szCs w:val="24"/>
        </w:rPr>
        <w:tab/>
      </w:r>
      <w:r>
        <w:rPr>
          <w:szCs w:val="24"/>
        </w:rPr>
        <w:t>R. ISMAILOV</w:t>
      </w:r>
    </w:p>
    <w:p w14:paraId="3803A43D" w14:textId="77777777" w:rsidR="00736E87" w:rsidRPr="00FB54A4" w:rsidRDefault="00736E87" w:rsidP="00FB54A4">
      <w:pPr>
        <w:tabs>
          <w:tab w:val="clear" w:pos="567"/>
          <w:tab w:val="clear" w:pos="1134"/>
          <w:tab w:val="clear" w:pos="1701"/>
          <w:tab w:val="clear" w:pos="2268"/>
          <w:tab w:val="clear" w:pos="2835"/>
        </w:tabs>
        <w:snapToGrid w:val="0"/>
        <w:spacing w:before="840"/>
        <w:jc w:val="center"/>
        <w:rPr>
          <w:szCs w:val="24"/>
        </w:rPr>
      </w:pPr>
      <w:r>
        <w:rPr>
          <w:szCs w:val="24"/>
        </w:rPr>
        <w:t>__________________</w:t>
      </w:r>
    </w:p>
    <w:sectPr w:rsidR="00736E87" w:rsidRPr="00FB54A4" w:rsidSect="004D1851">
      <w:headerReference w:type="default" r:id="rId29"/>
      <w:headerReference w:type="firs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A7C9" w14:textId="77777777" w:rsidR="00C62425" w:rsidRDefault="00C62425">
      <w:r>
        <w:separator/>
      </w:r>
    </w:p>
  </w:endnote>
  <w:endnote w:type="continuationSeparator" w:id="0">
    <w:p w14:paraId="0C8A20AC" w14:textId="77777777" w:rsidR="00C62425" w:rsidRDefault="00C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374D2" w14:textId="141BC1D1" w:rsidR="00736E87" w:rsidRDefault="00736E87" w:rsidP="00736E87">
    <w:pPr>
      <w:spacing w:after="120"/>
      <w:jc w:val="center"/>
    </w:pPr>
    <w:r>
      <w:t xml:space="preserve">• </w:t>
    </w:r>
    <w:hyperlink r:id="rId1" w:history="1">
      <w:r>
        <w:rPr>
          <w:rStyle w:val="Hyperlink"/>
        </w:rPr>
        <w:t>http://www.itu.int/plenipotentiary/</w:t>
      </w:r>
    </w:hyperlink>
    <w:r>
      <w:rPr>
        <w:rStyle w:val="Hyperlink"/>
      </w:rPr>
      <w: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04F9" w14:textId="6E29CDCC" w:rsidR="00AB7D6E" w:rsidRPr="004B47FF" w:rsidRDefault="00AB7D6E" w:rsidP="004B4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21AB8" w14:textId="77777777" w:rsidR="00C62425" w:rsidRDefault="00C62425">
      <w:r>
        <w:t>____________________</w:t>
      </w:r>
    </w:p>
  </w:footnote>
  <w:footnote w:type="continuationSeparator" w:id="0">
    <w:p w14:paraId="0D22202E" w14:textId="77777777" w:rsidR="00C62425" w:rsidRDefault="00C6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4507" w14:textId="77777777" w:rsidR="00736E87" w:rsidRDefault="00736E87" w:rsidP="00CE433C">
    <w:pPr>
      <w:pStyle w:val="Header"/>
    </w:pPr>
    <w:r>
      <w:fldChar w:fldCharType="begin"/>
    </w:r>
    <w:r>
      <w:instrText>PAGE</w:instrText>
    </w:r>
    <w:r>
      <w:fldChar w:fldCharType="separate"/>
    </w:r>
    <w:r w:rsidR="002D7E49">
      <w:rPr>
        <w:noProof/>
      </w:rPr>
      <w:t>2</w:t>
    </w:r>
    <w:r>
      <w:rPr>
        <w:noProof/>
      </w:rPr>
      <w:fldChar w:fldCharType="end"/>
    </w:r>
  </w:p>
  <w:p w14:paraId="7F811B92" w14:textId="7F2201C4" w:rsidR="00736E87" w:rsidRPr="00623AE3" w:rsidRDefault="00736E87" w:rsidP="00736E87">
    <w:pPr>
      <w:pStyle w:val="Header"/>
      <w:rPr>
        <w:bCs/>
      </w:rPr>
    </w:pPr>
    <w:r>
      <w:rPr>
        <w:bCs/>
      </w:rPr>
      <w:t>PP-18/35</w:t>
    </w:r>
    <w:r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E1EF" w14:textId="77777777" w:rsidR="000D3EE2" w:rsidRDefault="000D3EE2" w:rsidP="00CE433C">
    <w:pPr>
      <w:pStyle w:val="Header"/>
    </w:pPr>
    <w:r>
      <w:fldChar w:fldCharType="begin"/>
    </w:r>
    <w:r>
      <w:instrText>PAGE</w:instrText>
    </w:r>
    <w:r>
      <w:fldChar w:fldCharType="separate"/>
    </w:r>
    <w:r w:rsidR="002D7E49">
      <w:rPr>
        <w:noProof/>
      </w:rPr>
      <w:t>4</w:t>
    </w:r>
    <w:r>
      <w:rPr>
        <w:noProof/>
      </w:rPr>
      <w:fldChar w:fldCharType="end"/>
    </w:r>
  </w:p>
  <w:p w14:paraId="55AD668A" w14:textId="1F52480B" w:rsidR="000D3EE2" w:rsidRDefault="00AB7D6E" w:rsidP="00736E87">
    <w:pPr>
      <w:pStyle w:val="Header"/>
    </w:pPr>
    <w:r>
      <w:t>PP-</w:t>
    </w:r>
    <w:r w:rsidR="000D3EE2">
      <w:t>18/</w:t>
    </w:r>
    <w:r>
      <w:t>3</w:t>
    </w:r>
    <w:r w:rsidR="00736E87">
      <w:t>5</w:t>
    </w:r>
    <w:r w:rsidR="000D3EE2">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98D4" w14:textId="77777777" w:rsidR="00736E87" w:rsidRDefault="00736E87" w:rsidP="00736E87">
    <w:pPr>
      <w:pStyle w:val="Header"/>
    </w:pPr>
    <w:r>
      <w:fldChar w:fldCharType="begin"/>
    </w:r>
    <w:r>
      <w:instrText>PAGE</w:instrText>
    </w:r>
    <w:r>
      <w:fldChar w:fldCharType="separate"/>
    </w:r>
    <w:r w:rsidR="002D7E49">
      <w:rPr>
        <w:noProof/>
      </w:rPr>
      <w:t>3</w:t>
    </w:r>
    <w:r>
      <w:rPr>
        <w:noProof/>
      </w:rPr>
      <w:fldChar w:fldCharType="end"/>
    </w:r>
  </w:p>
  <w:p w14:paraId="0DFABF2E" w14:textId="77777777" w:rsidR="00736E87" w:rsidRDefault="00736E87" w:rsidP="00736E87">
    <w:pPr>
      <w:pStyle w:val="Header"/>
    </w:pPr>
    <w:r>
      <w:t>PP-18/35-E</w:t>
    </w:r>
  </w:p>
  <w:p w14:paraId="388AD64D" w14:textId="77777777" w:rsidR="004B47FF" w:rsidRDefault="004B4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F12"/>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AA3E85"/>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7B7D8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F0752F"/>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E07432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13E39E2"/>
    <w:multiLevelType w:val="multilevel"/>
    <w:tmpl w:val="EDF09234"/>
    <w:lvl w:ilvl="0">
      <w:start w:val="1"/>
      <w:numFmt w:val="decimal"/>
      <w:lvlText w:val="%1."/>
      <w:lvlJc w:val="left"/>
      <w:pPr>
        <w:ind w:left="284" w:hanging="284"/>
      </w:pPr>
      <w:rPr>
        <w:rFonts w:hint="default"/>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29133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FBD0DC1"/>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B07460"/>
    <w:multiLevelType w:val="hybridMultilevel"/>
    <w:tmpl w:val="050CE9DA"/>
    <w:lvl w:ilvl="0" w:tplc="AA40ED4C">
      <w:start w:val="1"/>
      <w:numFmt w:val="bullet"/>
      <w:lvlText w:val="o"/>
      <w:lvlJc w:val="left"/>
      <w:pPr>
        <w:ind w:left="1077" w:hanging="22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14A3A"/>
    <w:multiLevelType w:val="hybridMultilevel"/>
    <w:tmpl w:val="EDCC3C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1">
      <w:start w:val="1"/>
      <w:numFmt w:val="bullet"/>
      <w:lvlText w:val=""/>
      <w:lvlJc w:val="left"/>
      <w:pPr>
        <w:ind w:left="1637" w:hanging="360"/>
      </w:pPr>
      <w:rPr>
        <w:rFonts w:ascii="Symbol" w:hAnsi="Symbol" w:hint="default"/>
      </w:rPr>
    </w:lvl>
    <w:lvl w:ilvl="5" w:tplc="04090005">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711C7D5C"/>
    <w:multiLevelType w:val="hybridMultilevel"/>
    <w:tmpl w:val="D01AFB82"/>
    <w:lvl w:ilvl="0" w:tplc="80A4B650">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3"/>
  </w:num>
  <w:num w:numId="6">
    <w:abstractNumId w:val="4"/>
  </w:num>
  <w:num w:numId="7">
    <w:abstractNumId w:val="7"/>
  </w:num>
  <w:num w:numId="8">
    <w:abstractNumId w:val="1"/>
  </w:num>
  <w:num w:numId="9">
    <w:abstractNumId w:val="2"/>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1508A"/>
    <w:rsid w:val="00020311"/>
    <w:rsid w:val="000210D4"/>
    <w:rsid w:val="00042D50"/>
    <w:rsid w:val="00062F2F"/>
    <w:rsid w:val="00063016"/>
    <w:rsid w:val="00066795"/>
    <w:rsid w:val="00076AF6"/>
    <w:rsid w:val="00083066"/>
    <w:rsid w:val="00085CF2"/>
    <w:rsid w:val="000A0F15"/>
    <w:rsid w:val="000A1261"/>
    <w:rsid w:val="000B1705"/>
    <w:rsid w:val="000C30A6"/>
    <w:rsid w:val="000D3EE2"/>
    <w:rsid w:val="000D75B2"/>
    <w:rsid w:val="000E37B2"/>
    <w:rsid w:val="000F34D7"/>
    <w:rsid w:val="001121F5"/>
    <w:rsid w:val="0011490D"/>
    <w:rsid w:val="001400DC"/>
    <w:rsid w:val="00140CE1"/>
    <w:rsid w:val="001415B3"/>
    <w:rsid w:val="00143ACA"/>
    <w:rsid w:val="0014541C"/>
    <w:rsid w:val="0015574A"/>
    <w:rsid w:val="00163D86"/>
    <w:rsid w:val="00164F67"/>
    <w:rsid w:val="0017539C"/>
    <w:rsid w:val="00175AC2"/>
    <w:rsid w:val="0017609F"/>
    <w:rsid w:val="0018440B"/>
    <w:rsid w:val="001A06C5"/>
    <w:rsid w:val="001A097F"/>
    <w:rsid w:val="001A5E8B"/>
    <w:rsid w:val="001B0760"/>
    <w:rsid w:val="001B5D56"/>
    <w:rsid w:val="001C628E"/>
    <w:rsid w:val="001D142A"/>
    <w:rsid w:val="001D2B01"/>
    <w:rsid w:val="001D667E"/>
    <w:rsid w:val="001E0F7B"/>
    <w:rsid w:val="002119FD"/>
    <w:rsid w:val="002130E0"/>
    <w:rsid w:val="00216828"/>
    <w:rsid w:val="0021694A"/>
    <w:rsid w:val="00216B29"/>
    <w:rsid w:val="00240A2C"/>
    <w:rsid w:val="00247AF6"/>
    <w:rsid w:val="002529B7"/>
    <w:rsid w:val="00262A45"/>
    <w:rsid w:val="00263302"/>
    <w:rsid w:val="00264425"/>
    <w:rsid w:val="00265875"/>
    <w:rsid w:val="002674B4"/>
    <w:rsid w:val="002708E5"/>
    <w:rsid w:val="0027303B"/>
    <w:rsid w:val="00276244"/>
    <w:rsid w:val="00277BF8"/>
    <w:rsid w:val="00280F58"/>
    <w:rsid w:val="0028109B"/>
    <w:rsid w:val="00284929"/>
    <w:rsid w:val="00286503"/>
    <w:rsid w:val="0029304C"/>
    <w:rsid w:val="002B01F7"/>
    <w:rsid w:val="002B1F58"/>
    <w:rsid w:val="002C1C7A"/>
    <w:rsid w:val="002C3543"/>
    <w:rsid w:val="002C3B83"/>
    <w:rsid w:val="002D2A40"/>
    <w:rsid w:val="002D4062"/>
    <w:rsid w:val="002D7E49"/>
    <w:rsid w:val="002E7B0D"/>
    <w:rsid w:val="0030160F"/>
    <w:rsid w:val="00303785"/>
    <w:rsid w:val="00316B19"/>
    <w:rsid w:val="00320816"/>
    <w:rsid w:val="00322D0D"/>
    <w:rsid w:val="003367E5"/>
    <w:rsid w:val="00346F03"/>
    <w:rsid w:val="00357B3C"/>
    <w:rsid w:val="00367B7A"/>
    <w:rsid w:val="003762E3"/>
    <w:rsid w:val="0037741A"/>
    <w:rsid w:val="00393747"/>
    <w:rsid w:val="003942D4"/>
    <w:rsid w:val="003958A8"/>
    <w:rsid w:val="00396F46"/>
    <w:rsid w:val="003A2525"/>
    <w:rsid w:val="003C2533"/>
    <w:rsid w:val="003D5271"/>
    <w:rsid w:val="003F5D90"/>
    <w:rsid w:val="0040435A"/>
    <w:rsid w:val="00412F3A"/>
    <w:rsid w:val="00416715"/>
    <w:rsid w:val="00416A24"/>
    <w:rsid w:val="00421DC6"/>
    <w:rsid w:val="00427BE8"/>
    <w:rsid w:val="00431D9E"/>
    <w:rsid w:val="00433CE8"/>
    <w:rsid w:val="00434A5C"/>
    <w:rsid w:val="00445E49"/>
    <w:rsid w:val="004544D9"/>
    <w:rsid w:val="00460111"/>
    <w:rsid w:val="00465CE6"/>
    <w:rsid w:val="00483D6F"/>
    <w:rsid w:val="00486FF3"/>
    <w:rsid w:val="00490E72"/>
    <w:rsid w:val="00491157"/>
    <w:rsid w:val="004921C8"/>
    <w:rsid w:val="004B0420"/>
    <w:rsid w:val="004B40E6"/>
    <w:rsid w:val="004B47FF"/>
    <w:rsid w:val="004C408E"/>
    <w:rsid w:val="004C761D"/>
    <w:rsid w:val="004D1851"/>
    <w:rsid w:val="004D599D"/>
    <w:rsid w:val="004E2EA5"/>
    <w:rsid w:val="004E3AEB"/>
    <w:rsid w:val="004E79F3"/>
    <w:rsid w:val="004F01D3"/>
    <w:rsid w:val="004F164D"/>
    <w:rsid w:val="004F2D0A"/>
    <w:rsid w:val="005015C6"/>
    <w:rsid w:val="005021FA"/>
    <w:rsid w:val="0050223C"/>
    <w:rsid w:val="005243FF"/>
    <w:rsid w:val="005304CD"/>
    <w:rsid w:val="00535224"/>
    <w:rsid w:val="00564FBC"/>
    <w:rsid w:val="00565C4B"/>
    <w:rsid w:val="00570E15"/>
    <w:rsid w:val="005802B0"/>
    <w:rsid w:val="00580E00"/>
    <w:rsid w:val="00582442"/>
    <w:rsid w:val="005A5276"/>
    <w:rsid w:val="005B4871"/>
    <w:rsid w:val="005C394B"/>
    <w:rsid w:val="005E7E5B"/>
    <w:rsid w:val="00606721"/>
    <w:rsid w:val="00613B78"/>
    <w:rsid w:val="0064737F"/>
    <w:rsid w:val="006535F1"/>
    <w:rsid w:val="00654991"/>
    <w:rsid w:val="0065557D"/>
    <w:rsid w:val="00655AA1"/>
    <w:rsid w:val="00662984"/>
    <w:rsid w:val="006716BB"/>
    <w:rsid w:val="0068061E"/>
    <w:rsid w:val="0069334C"/>
    <w:rsid w:val="00694120"/>
    <w:rsid w:val="006B6680"/>
    <w:rsid w:val="006B6DCC"/>
    <w:rsid w:val="006C31EF"/>
    <w:rsid w:val="006C3816"/>
    <w:rsid w:val="006D0E22"/>
    <w:rsid w:val="00702DEF"/>
    <w:rsid w:val="007064F8"/>
    <w:rsid w:val="00706861"/>
    <w:rsid w:val="00736E87"/>
    <w:rsid w:val="0075051B"/>
    <w:rsid w:val="007527E9"/>
    <w:rsid w:val="00754CE9"/>
    <w:rsid w:val="00760DD0"/>
    <w:rsid w:val="00776FE9"/>
    <w:rsid w:val="00794446"/>
    <w:rsid w:val="00794D34"/>
    <w:rsid w:val="00796CE9"/>
    <w:rsid w:val="007A0889"/>
    <w:rsid w:val="007C0C16"/>
    <w:rsid w:val="007E00AA"/>
    <w:rsid w:val="00811CFB"/>
    <w:rsid w:val="00813982"/>
    <w:rsid w:val="00813E5E"/>
    <w:rsid w:val="0083581B"/>
    <w:rsid w:val="00835BED"/>
    <w:rsid w:val="00845BCA"/>
    <w:rsid w:val="00864AFF"/>
    <w:rsid w:val="00872B90"/>
    <w:rsid w:val="0087384B"/>
    <w:rsid w:val="00885E54"/>
    <w:rsid w:val="00893A22"/>
    <w:rsid w:val="008973ED"/>
    <w:rsid w:val="008B02FE"/>
    <w:rsid w:val="008B4A6A"/>
    <w:rsid w:val="008B52A6"/>
    <w:rsid w:val="008C7E27"/>
    <w:rsid w:val="008E1FE4"/>
    <w:rsid w:val="008F3A07"/>
    <w:rsid w:val="008F5746"/>
    <w:rsid w:val="009173EF"/>
    <w:rsid w:val="00932906"/>
    <w:rsid w:val="009416BE"/>
    <w:rsid w:val="009473FF"/>
    <w:rsid w:val="00954CD0"/>
    <w:rsid w:val="00961B0B"/>
    <w:rsid w:val="0096229D"/>
    <w:rsid w:val="009731E0"/>
    <w:rsid w:val="009B1DBA"/>
    <w:rsid w:val="009B38C3"/>
    <w:rsid w:val="009B55AE"/>
    <w:rsid w:val="009C0025"/>
    <w:rsid w:val="009E0537"/>
    <w:rsid w:val="009E17BD"/>
    <w:rsid w:val="009F59D0"/>
    <w:rsid w:val="00A04CEC"/>
    <w:rsid w:val="00A12477"/>
    <w:rsid w:val="00A272E6"/>
    <w:rsid w:val="00A27F92"/>
    <w:rsid w:val="00A32257"/>
    <w:rsid w:val="00A36D20"/>
    <w:rsid w:val="00A42D6C"/>
    <w:rsid w:val="00A505AB"/>
    <w:rsid w:val="00A55622"/>
    <w:rsid w:val="00A55E14"/>
    <w:rsid w:val="00A66987"/>
    <w:rsid w:val="00A772AC"/>
    <w:rsid w:val="00A80845"/>
    <w:rsid w:val="00A83502"/>
    <w:rsid w:val="00A961BC"/>
    <w:rsid w:val="00AA013F"/>
    <w:rsid w:val="00AA5AA3"/>
    <w:rsid w:val="00AB7D6E"/>
    <w:rsid w:val="00AC44C6"/>
    <w:rsid w:val="00AC7E2D"/>
    <w:rsid w:val="00AD15B3"/>
    <w:rsid w:val="00AD332C"/>
    <w:rsid w:val="00AE465C"/>
    <w:rsid w:val="00AF6E49"/>
    <w:rsid w:val="00B04A67"/>
    <w:rsid w:val="00B0583C"/>
    <w:rsid w:val="00B14579"/>
    <w:rsid w:val="00B15D08"/>
    <w:rsid w:val="00B24C5D"/>
    <w:rsid w:val="00B26731"/>
    <w:rsid w:val="00B30C8D"/>
    <w:rsid w:val="00B36EA5"/>
    <w:rsid w:val="00B40A81"/>
    <w:rsid w:val="00B41BC5"/>
    <w:rsid w:val="00B44910"/>
    <w:rsid w:val="00B53A05"/>
    <w:rsid w:val="00B56B9A"/>
    <w:rsid w:val="00B72267"/>
    <w:rsid w:val="00B76607"/>
    <w:rsid w:val="00B76EB6"/>
    <w:rsid w:val="00B7737B"/>
    <w:rsid w:val="00B824C8"/>
    <w:rsid w:val="00B82C88"/>
    <w:rsid w:val="00BC110F"/>
    <w:rsid w:val="00BC1614"/>
    <w:rsid w:val="00BC251A"/>
    <w:rsid w:val="00BC2E97"/>
    <w:rsid w:val="00BC6067"/>
    <w:rsid w:val="00BC767C"/>
    <w:rsid w:val="00BD032B"/>
    <w:rsid w:val="00BD6F10"/>
    <w:rsid w:val="00BD7772"/>
    <w:rsid w:val="00BE2640"/>
    <w:rsid w:val="00BE297D"/>
    <w:rsid w:val="00BF2E51"/>
    <w:rsid w:val="00C01189"/>
    <w:rsid w:val="00C110E7"/>
    <w:rsid w:val="00C1586D"/>
    <w:rsid w:val="00C27930"/>
    <w:rsid w:val="00C374DE"/>
    <w:rsid w:val="00C40535"/>
    <w:rsid w:val="00C4262B"/>
    <w:rsid w:val="00C44F14"/>
    <w:rsid w:val="00C47AD4"/>
    <w:rsid w:val="00C503FA"/>
    <w:rsid w:val="00C50AEA"/>
    <w:rsid w:val="00C52673"/>
    <w:rsid w:val="00C52D81"/>
    <w:rsid w:val="00C55198"/>
    <w:rsid w:val="00C62425"/>
    <w:rsid w:val="00C646A9"/>
    <w:rsid w:val="00C71369"/>
    <w:rsid w:val="00CA6393"/>
    <w:rsid w:val="00CA7622"/>
    <w:rsid w:val="00CB18FF"/>
    <w:rsid w:val="00CB4116"/>
    <w:rsid w:val="00CD0C08"/>
    <w:rsid w:val="00CD2685"/>
    <w:rsid w:val="00CD55CF"/>
    <w:rsid w:val="00CD6E0F"/>
    <w:rsid w:val="00CD6F9B"/>
    <w:rsid w:val="00CE03FB"/>
    <w:rsid w:val="00CE433C"/>
    <w:rsid w:val="00CF09AF"/>
    <w:rsid w:val="00CF33F3"/>
    <w:rsid w:val="00D06183"/>
    <w:rsid w:val="00D22C42"/>
    <w:rsid w:val="00D4563C"/>
    <w:rsid w:val="00D54907"/>
    <w:rsid w:val="00D57587"/>
    <w:rsid w:val="00D65041"/>
    <w:rsid w:val="00D6716B"/>
    <w:rsid w:val="00D82F5C"/>
    <w:rsid w:val="00D8471E"/>
    <w:rsid w:val="00D93962"/>
    <w:rsid w:val="00DB2E77"/>
    <w:rsid w:val="00DB384B"/>
    <w:rsid w:val="00DD3D40"/>
    <w:rsid w:val="00E017D9"/>
    <w:rsid w:val="00E10E80"/>
    <w:rsid w:val="00E124F0"/>
    <w:rsid w:val="00E23686"/>
    <w:rsid w:val="00E60F04"/>
    <w:rsid w:val="00E639A7"/>
    <w:rsid w:val="00E64EFF"/>
    <w:rsid w:val="00E76093"/>
    <w:rsid w:val="00E77786"/>
    <w:rsid w:val="00E854E4"/>
    <w:rsid w:val="00EA34A9"/>
    <w:rsid w:val="00EB0D6F"/>
    <w:rsid w:val="00EB2232"/>
    <w:rsid w:val="00EC3B7D"/>
    <w:rsid w:val="00EC5337"/>
    <w:rsid w:val="00ED08F3"/>
    <w:rsid w:val="00EE2CE8"/>
    <w:rsid w:val="00EF3CF7"/>
    <w:rsid w:val="00F047C7"/>
    <w:rsid w:val="00F14E95"/>
    <w:rsid w:val="00F2150A"/>
    <w:rsid w:val="00F231D8"/>
    <w:rsid w:val="00F34579"/>
    <w:rsid w:val="00F3756A"/>
    <w:rsid w:val="00F46C5F"/>
    <w:rsid w:val="00F62FE8"/>
    <w:rsid w:val="00F8136F"/>
    <w:rsid w:val="00F8393B"/>
    <w:rsid w:val="00F920B7"/>
    <w:rsid w:val="00F94A63"/>
    <w:rsid w:val="00FA1C28"/>
    <w:rsid w:val="00FB7596"/>
    <w:rsid w:val="00FC2F23"/>
    <w:rsid w:val="00FC38AD"/>
    <w:rsid w:val="00FE4077"/>
    <w:rsid w:val="00FE77D2"/>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1AFA5F0"/>
  <w15:docId w15:val="{E1566509-F22D-4CA9-A5EA-57F4222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E4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eading 1_spu"/>
    <w:basedOn w:val="Normal"/>
    <w:next w:val="Normal"/>
    <w:link w:val="Heading1Char"/>
    <w:qFormat/>
    <w:rsid w:val="002D7E49"/>
    <w:pPr>
      <w:keepNext/>
      <w:keepLines/>
      <w:spacing w:before="480"/>
      <w:ind w:left="567" w:hanging="567"/>
      <w:outlineLvl w:val="0"/>
    </w:pPr>
    <w:rPr>
      <w:b/>
      <w:sz w:val="28"/>
    </w:rPr>
  </w:style>
  <w:style w:type="paragraph" w:styleId="Heading2">
    <w:name w:val="heading 2"/>
    <w:basedOn w:val="Heading1"/>
    <w:next w:val="Normal"/>
    <w:qFormat/>
    <w:rsid w:val="002D7E49"/>
    <w:pPr>
      <w:spacing w:before="320"/>
      <w:outlineLvl w:val="1"/>
    </w:pPr>
    <w:rPr>
      <w:sz w:val="24"/>
    </w:rPr>
  </w:style>
  <w:style w:type="paragraph" w:styleId="Heading3">
    <w:name w:val="heading 3"/>
    <w:basedOn w:val="Heading1"/>
    <w:next w:val="Normal"/>
    <w:qFormat/>
    <w:rsid w:val="002D7E49"/>
    <w:pPr>
      <w:spacing w:before="200"/>
      <w:outlineLvl w:val="2"/>
    </w:pPr>
    <w:rPr>
      <w:sz w:val="24"/>
    </w:rPr>
  </w:style>
  <w:style w:type="paragraph" w:styleId="Heading4">
    <w:name w:val="heading 4"/>
    <w:basedOn w:val="Heading3"/>
    <w:next w:val="Normal"/>
    <w:qFormat/>
    <w:rsid w:val="002D7E49"/>
    <w:pPr>
      <w:ind w:left="1134" w:hanging="1134"/>
      <w:outlineLvl w:val="3"/>
    </w:pPr>
  </w:style>
  <w:style w:type="paragraph" w:styleId="Heading5">
    <w:name w:val="heading 5"/>
    <w:basedOn w:val="Heading4"/>
    <w:next w:val="Normal"/>
    <w:qFormat/>
    <w:rsid w:val="002D7E49"/>
    <w:pPr>
      <w:outlineLvl w:val="4"/>
    </w:pPr>
  </w:style>
  <w:style w:type="paragraph" w:styleId="Heading6">
    <w:name w:val="heading 6"/>
    <w:basedOn w:val="Heading4"/>
    <w:next w:val="Normal"/>
    <w:qFormat/>
    <w:rsid w:val="002D7E49"/>
    <w:pPr>
      <w:outlineLvl w:val="5"/>
    </w:pPr>
  </w:style>
  <w:style w:type="paragraph" w:styleId="Heading7">
    <w:name w:val="heading 7"/>
    <w:basedOn w:val="Heading4"/>
    <w:next w:val="Normal"/>
    <w:qFormat/>
    <w:rsid w:val="002D7E49"/>
    <w:pPr>
      <w:ind w:left="1701" w:hanging="1701"/>
      <w:outlineLvl w:val="6"/>
    </w:pPr>
  </w:style>
  <w:style w:type="paragraph" w:styleId="Heading8">
    <w:name w:val="heading 8"/>
    <w:basedOn w:val="Heading4"/>
    <w:next w:val="Normal"/>
    <w:qFormat/>
    <w:rsid w:val="002D7E49"/>
    <w:pPr>
      <w:ind w:left="1701" w:hanging="1701"/>
      <w:outlineLvl w:val="7"/>
    </w:pPr>
  </w:style>
  <w:style w:type="paragraph" w:styleId="Heading9">
    <w:name w:val="heading 9"/>
    <w:basedOn w:val="Heading4"/>
    <w:next w:val="Normal"/>
    <w:qFormat/>
    <w:rsid w:val="002D7E49"/>
    <w:pPr>
      <w:ind w:left="1701" w:hanging="1701"/>
      <w:outlineLvl w:val="8"/>
    </w:pPr>
  </w:style>
  <w:style w:type="character" w:default="1" w:styleId="DefaultParagraphFont">
    <w:name w:val="Default Paragraph Font"/>
    <w:uiPriority w:val="1"/>
    <w:semiHidden/>
    <w:unhideWhenUsed/>
    <w:rsid w:val="002D7E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7E49"/>
  </w:style>
  <w:style w:type="paragraph" w:styleId="TOC8">
    <w:name w:val="toc 8"/>
    <w:basedOn w:val="Normal"/>
    <w:next w:val="Normal"/>
    <w:rsid w:val="002D7E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D7E49"/>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2D7E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D7E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D7E49"/>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D7E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D7E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D7E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2D7E49"/>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2D7E4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D7E49"/>
    <w:rPr>
      <w:rFonts w:ascii="Calibri" w:hAnsi="Calibri"/>
      <w:position w:val="6"/>
      <w:sz w:val="16"/>
    </w:rPr>
  </w:style>
  <w:style w:type="paragraph" w:styleId="FootnoteText">
    <w:name w:val="footnote text"/>
    <w:basedOn w:val="Normal"/>
    <w:link w:val="FootnoteTextChar"/>
    <w:rsid w:val="002D7E49"/>
    <w:pPr>
      <w:keepLines/>
      <w:tabs>
        <w:tab w:val="left" w:pos="256"/>
      </w:tabs>
      <w:ind w:left="256" w:hanging="256"/>
    </w:pPr>
  </w:style>
  <w:style w:type="paragraph" w:styleId="NormalIndent">
    <w:name w:val="Normal Indent"/>
    <w:basedOn w:val="Normal"/>
    <w:rsid w:val="002D7E49"/>
    <w:pPr>
      <w:ind w:left="567"/>
    </w:pPr>
  </w:style>
  <w:style w:type="paragraph" w:customStyle="1" w:styleId="enumlev1">
    <w:name w:val="enumlev1"/>
    <w:basedOn w:val="Normal"/>
    <w:rsid w:val="002D7E49"/>
    <w:pPr>
      <w:spacing w:before="86"/>
      <w:ind w:left="567" w:hanging="567"/>
    </w:pPr>
  </w:style>
  <w:style w:type="paragraph" w:customStyle="1" w:styleId="enumlev2">
    <w:name w:val="enumlev2"/>
    <w:basedOn w:val="enumlev1"/>
    <w:rsid w:val="002D7E49"/>
    <w:pPr>
      <w:ind w:left="1134"/>
    </w:pPr>
  </w:style>
  <w:style w:type="paragraph" w:customStyle="1" w:styleId="enumlev3">
    <w:name w:val="enumlev3"/>
    <w:basedOn w:val="enumlev2"/>
    <w:rsid w:val="002D7E49"/>
    <w:pPr>
      <w:ind w:left="1701"/>
    </w:pPr>
  </w:style>
  <w:style w:type="paragraph" w:customStyle="1" w:styleId="Normalaftertitle">
    <w:name w:val="Normal after title"/>
    <w:basedOn w:val="Normal"/>
    <w:next w:val="Normal"/>
    <w:rsid w:val="002D7E49"/>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2D7E49"/>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2D7E49"/>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D7E49"/>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2D7E49"/>
  </w:style>
  <w:style w:type="character" w:styleId="Hyperlink">
    <w:name w:val="Hyperlink"/>
    <w:aliases w:val="超级链接,Style 58,超?级链"/>
    <w:basedOn w:val="DefaultParagraphFont"/>
    <w:uiPriority w:val="99"/>
    <w:rsid w:val="002D7E49"/>
    <w:rPr>
      <w:rFonts w:ascii="Calibri" w:hAnsi="Calibri"/>
      <w:color w:val="0000FF"/>
      <w:u w:val="single"/>
    </w:rPr>
  </w:style>
  <w:style w:type="paragraph" w:customStyle="1" w:styleId="FirstFooter">
    <w:name w:val="FirstFooter"/>
    <w:basedOn w:val="Footer"/>
    <w:rsid w:val="002D7E49"/>
    <w:rPr>
      <w:caps w:val="0"/>
    </w:rPr>
  </w:style>
  <w:style w:type="paragraph" w:customStyle="1" w:styleId="Note">
    <w:name w:val="Note"/>
    <w:basedOn w:val="Normal"/>
    <w:rsid w:val="002D7E49"/>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2D7E49"/>
    <w:pPr>
      <w:spacing w:before="160"/>
      <w:outlineLvl w:val="0"/>
    </w:pPr>
  </w:style>
  <w:style w:type="character" w:styleId="FollowedHyperlink">
    <w:name w:val="FollowedHyperlink"/>
    <w:basedOn w:val="DefaultParagraphFont"/>
    <w:rsid w:val="002D7E49"/>
    <w:rPr>
      <w:color w:val="800080"/>
      <w:u w:val="single"/>
    </w:rPr>
  </w:style>
  <w:style w:type="paragraph" w:customStyle="1" w:styleId="Title1">
    <w:name w:val="Title 1"/>
    <w:basedOn w:val="Source"/>
    <w:next w:val="Title2"/>
    <w:rsid w:val="002D7E49"/>
    <w:pPr>
      <w:spacing w:before="240"/>
    </w:pPr>
    <w:rPr>
      <w:b w:val="0"/>
      <w:caps/>
    </w:rPr>
  </w:style>
  <w:style w:type="paragraph" w:customStyle="1" w:styleId="Title2">
    <w:name w:val="Title 2"/>
    <w:basedOn w:val="Source"/>
    <w:next w:val="Title3"/>
    <w:rsid w:val="002D7E49"/>
    <w:pPr>
      <w:spacing w:before="240"/>
    </w:pPr>
    <w:rPr>
      <w:b w:val="0"/>
      <w:caps/>
    </w:rPr>
  </w:style>
  <w:style w:type="paragraph" w:customStyle="1" w:styleId="Title3">
    <w:name w:val="Title 3"/>
    <w:basedOn w:val="Title2"/>
    <w:next w:val="Normalaftertitle"/>
    <w:rsid w:val="002D7E49"/>
    <w:rPr>
      <w:caps w:val="0"/>
    </w:rPr>
  </w:style>
  <w:style w:type="paragraph" w:customStyle="1" w:styleId="Title4">
    <w:name w:val="Title 4"/>
    <w:basedOn w:val="Title3"/>
    <w:next w:val="Heading1"/>
    <w:rsid w:val="004D1851"/>
    <w:pPr>
      <w:framePr w:wrap="around" w:hAnchor="text"/>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2D7E49"/>
    <w:pPr>
      <w:spacing w:before="720"/>
      <w:jc w:val="center"/>
    </w:pPr>
    <w:rPr>
      <w:caps/>
      <w:sz w:val="28"/>
    </w:rPr>
  </w:style>
  <w:style w:type="paragraph" w:customStyle="1" w:styleId="Annextitle">
    <w:name w:val="Annex_title"/>
    <w:basedOn w:val="Normal"/>
    <w:next w:val="Normal"/>
    <w:rsid w:val="002D7E49"/>
    <w:pPr>
      <w:spacing w:before="240" w:after="240"/>
      <w:jc w:val="center"/>
    </w:pPr>
    <w:rPr>
      <w:b/>
      <w:sz w:val="28"/>
    </w:rPr>
  </w:style>
  <w:style w:type="paragraph" w:customStyle="1" w:styleId="Annexref">
    <w:name w:val="Annex_ref"/>
    <w:basedOn w:val="Normal"/>
    <w:next w:val="Annextitle"/>
    <w:rsid w:val="002D7E49"/>
    <w:pPr>
      <w:jc w:val="center"/>
    </w:pPr>
  </w:style>
  <w:style w:type="paragraph" w:customStyle="1" w:styleId="AppendixNo">
    <w:name w:val="Appendix_No"/>
    <w:basedOn w:val="AnnexNo"/>
    <w:next w:val="Appendixref"/>
    <w:rsid w:val="002D7E49"/>
  </w:style>
  <w:style w:type="paragraph" w:customStyle="1" w:styleId="Appendixtitle">
    <w:name w:val="Appendix_title"/>
    <w:basedOn w:val="Annextitle"/>
    <w:next w:val="Normal"/>
    <w:rsid w:val="002D7E49"/>
  </w:style>
  <w:style w:type="paragraph" w:customStyle="1" w:styleId="Appendixref">
    <w:name w:val="Appendix_ref"/>
    <w:basedOn w:val="Annexref"/>
    <w:next w:val="Appendixtitle"/>
    <w:rsid w:val="002D7E49"/>
  </w:style>
  <w:style w:type="paragraph" w:customStyle="1" w:styleId="Call">
    <w:name w:val="Call"/>
    <w:basedOn w:val="Normal"/>
    <w:next w:val="Normal"/>
    <w:rsid w:val="002D7E49"/>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2D7E4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D7E49"/>
    <w:pPr>
      <w:keepNext/>
      <w:spacing w:before="560" w:after="120"/>
      <w:jc w:val="center"/>
    </w:pPr>
    <w:rPr>
      <w:caps/>
    </w:rPr>
  </w:style>
  <w:style w:type="paragraph" w:customStyle="1" w:styleId="Tabletext">
    <w:name w:val="Table_text"/>
    <w:basedOn w:val="Normal"/>
    <w:rsid w:val="002D7E49"/>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2D7E49"/>
    <w:pPr>
      <w:spacing w:before="160"/>
      <w:outlineLvl w:val="0"/>
    </w:pPr>
    <w:rPr>
      <w:rFonts w:asciiTheme="minorHAnsi" w:hAnsiTheme="minorHAnsi"/>
      <w:b w:val="0"/>
      <w:i/>
    </w:rPr>
  </w:style>
  <w:style w:type="character" w:styleId="PageNumber">
    <w:name w:val="page number"/>
    <w:basedOn w:val="DefaultParagraphFont"/>
    <w:rsid w:val="002D7E49"/>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2D7E49"/>
    <w:pPr>
      <w:spacing w:before="720"/>
      <w:jc w:val="center"/>
    </w:pPr>
    <w:rPr>
      <w:caps/>
      <w:sz w:val="28"/>
    </w:rPr>
  </w:style>
  <w:style w:type="paragraph" w:customStyle="1" w:styleId="Rectitle">
    <w:name w:val="Rec_title"/>
    <w:basedOn w:val="Normal"/>
    <w:next w:val="Heading1"/>
    <w:rsid w:val="002D7E49"/>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2D7E49"/>
    <w:pPr>
      <w:ind w:left="567" w:hanging="567"/>
    </w:pPr>
  </w:style>
  <w:style w:type="paragraph" w:customStyle="1" w:styleId="Reftitle">
    <w:name w:val="Ref_title"/>
    <w:basedOn w:val="Normal"/>
    <w:next w:val="Reftext"/>
    <w:rsid w:val="002D7E49"/>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2D7E49"/>
  </w:style>
  <w:style w:type="paragraph" w:customStyle="1" w:styleId="Restitle">
    <w:name w:val="Res_title"/>
    <w:basedOn w:val="Annextitle"/>
    <w:next w:val="Normal"/>
    <w:rsid w:val="002D7E49"/>
  </w:style>
  <w:style w:type="paragraph" w:customStyle="1" w:styleId="Resref">
    <w:name w:val="Res_ref"/>
    <w:basedOn w:val="Recref"/>
    <w:next w:val="Resdate"/>
    <w:rsid w:val="004D1851"/>
  </w:style>
  <w:style w:type="paragraph" w:customStyle="1" w:styleId="SectionNo">
    <w:name w:val="Section_No"/>
    <w:basedOn w:val="ArtNo"/>
    <w:next w:val="Sectiontitle"/>
    <w:qFormat/>
    <w:rsid w:val="002D7E49"/>
  </w:style>
  <w:style w:type="paragraph" w:customStyle="1" w:styleId="Sectiontitle">
    <w:name w:val="Section_title"/>
    <w:basedOn w:val="Arttitle"/>
    <w:next w:val="Normalaftertitle"/>
    <w:qFormat/>
    <w:rsid w:val="002D7E49"/>
  </w:style>
  <w:style w:type="paragraph" w:customStyle="1" w:styleId="SpecialFooter">
    <w:name w:val="Special Footer"/>
    <w:basedOn w:val="Footer"/>
    <w:rsid w:val="002D7E49"/>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Tablehead">
    <w:name w:val="Table_head"/>
    <w:basedOn w:val="Tabletext"/>
    <w:rsid w:val="002D7E49"/>
    <w:pPr>
      <w:spacing w:before="120" w:after="120"/>
      <w:jc w:val="center"/>
    </w:pPr>
    <w:rPr>
      <w:b/>
    </w:rPr>
  </w:style>
  <w:style w:type="paragraph" w:customStyle="1" w:styleId="Tablelegend">
    <w:name w:val="Table_legend"/>
    <w:basedOn w:val="Tabletext"/>
    <w:rsid w:val="002D7E49"/>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2D7E49"/>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D7E49"/>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D7E49"/>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D7E49"/>
  </w:style>
  <w:style w:type="paragraph" w:customStyle="1" w:styleId="Chaptitle">
    <w:name w:val="Chap_title"/>
    <w:basedOn w:val="Arttitle"/>
    <w:next w:val="Normal"/>
    <w:rsid w:val="002D7E49"/>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2D7E4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D7E49"/>
    <w:rPr>
      <w:rFonts w:ascii="Tahoma" w:hAnsi="Tahoma" w:cs="Tahoma"/>
      <w:sz w:val="16"/>
      <w:szCs w:val="16"/>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paragraph" w:styleId="BodyText">
    <w:name w:val="Body Text"/>
    <w:basedOn w:val="Normal"/>
    <w:link w:val="BodyTextChar"/>
    <w:rsid w:val="00C50AE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eastAsia="zh-CN"/>
    </w:rPr>
  </w:style>
  <w:style w:type="character" w:customStyle="1" w:styleId="BodyTextChar">
    <w:name w:val="Body Text Char"/>
    <w:basedOn w:val="DefaultParagraphFont"/>
    <w:link w:val="BodyText"/>
    <w:rsid w:val="00C50AEA"/>
    <w:rPr>
      <w:rFonts w:ascii="Arial" w:eastAsiaTheme="minorEastAsia" w:hAnsi="Arial" w:cs="Arial"/>
      <w:color w:val="333399"/>
      <w:sz w:val="22"/>
      <w:szCs w:val="22"/>
      <w:lang w:val="en-GB"/>
    </w:rPr>
  </w:style>
  <w:style w:type="paragraph" w:customStyle="1" w:styleId="MinusFootnote">
    <w:name w:val="MinusFootnote"/>
    <w:basedOn w:val="Normal"/>
    <w:rsid w:val="002D7E49"/>
    <w:pPr>
      <w:ind w:left="-1701" w:hanging="284"/>
    </w:pPr>
  </w:style>
  <w:style w:type="paragraph" w:customStyle="1" w:styleId="AnnexNoS2">
    <w:name w:val="Annex_No_S2"/>
    <w:basedOn w:val="AnnexNo"/>
    <w:next w:val="AnnexrefS2"/>
    <w:rsid w:val="002D7E49"/>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2D7E49"/>
    <w:rPr>
      <w:caps w:val="0"/>
    </w:rPr>
  </w:style>
  <w:style w:type="paragraph" w:customStyle="1" w:styleId="AnnexrefS2">
    <w:name w:val="Annex_ref_S2"/>
    <w:basedOn w:val="Annexref"/>
    <w:next w:val="AnnextitleS2"/>
    <w:rsid w:val="002D7E49"/>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2D7E49"/>
    <w:pPr>
      <w:spacing w:before="240"/>
    </w:pPr>
    <w:rPr>
      <w:b/>
      <w:i/>
    </w:rPr>
  </w:style>
  <w:style w:type="paragraph" w:customStyle="1" w:styleId="AnnextitleS2">
    <w:name w:val="Annex_title_S2"/>
    <w:basedOn w:val="Annextitle"/>
    <w:next w:val="NormalS2"/>
    <w:rsid w:val="002D7E49"/>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D7E49"/>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2D7E49"/>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D7E49"/>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D7E49"/>
    <w:pPr>
      <w:tabs>
        <w:tab w:val="left" w:pos="851"/>
      </w:tabs>
      <w:jc w:val="left"/>
    </w:pPr>
    <w:rPr>
      <w:b/>
      <w:sz w:val="24"/>
    </w:rPr>
  </w:style>
  <w:style w:type="paragraph" w:customStyle="1" w:styleId="ArttitleS2">
    <w:name w:val="Art_title_S2"/>
    <w:basedOn w:val="Arttitle"/>
    <w:next w:val="NormalS2"/>
    <w:rsid w:val="002D7E49"/>
    <w:pPr>
      <w:tabs>
        <w:tab w:val="left" w:pos="851"/>
      </w:tabs>
      <w:jc w:val="left"/>
    </w:pPr>
    <w:rPr>
      <w:sz w:val="24"/>
    </w:rPr>
  </w:style>
  <w:style w:type="paragraph" w:customStyle="1" w:styleId="ChapNoS2">
    <w:name w:val="Chap_No_S2"/>
    <w:basedOn w:val="ChapNo"/>
    <w:next w:val="ChaptitleS2"/>
    <w:rsid w:val="002D7E49"/>
    <w:pPr>
      <w:tabs>
        <w:tab w:val="left" w:pos="851"/>
      </w:tabs>
      <w:jc w:val="left"/>
    </w:pPr>
    <w:rPr>
      <w:b/>
      <w:sz w:val="24"/>
    </w:rPr>
  </w:style>
  <w:style w:type="paragraph" w:customStyle="1" w:styleId="ChaptitleS2">
    <w:name w:val="Chap_title_S2"/>
    <w:basedOn w:val="Chaptitle"/>
    <w:next w:val="NormalS2"/>
    <w:rsid w:val="002D7E49"/>
    <w:pPr>
      <w:tabs>
        <w:tab w:val="left" w:pos="851"/>
      </w:tabs>
      <w:jc w:val="left"/>
    </w:pPr>
    <w:rPr>
      <w:sz w:val="24"/>
    </w:rPr>
  </w:style>
  <w:style w:type="paragraph" w:customStyle="1" w:styleId="enumlev1S2">
    <w:name w:val="enumlev1_S2"/>
    <w:basedOn w:val="enumlev1"/>
    <w:rsid w:val="002D7E49"/>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2D7E49"/>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2D7E49"/>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2D7E49"/>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2D7E49"/>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2D7E49"/>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2D7E49"/>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2D7E49"/>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2D7E49"/>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2D7E49"/>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2D7E49"/>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2D7E49"/>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2D7E49"/>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2D7E49"/>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2D7E49"/>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2D7E49"/>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2D7E49"/>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D7E49"/>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2D7E49"/>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2D7E49"/>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D7E49"/>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D7E49"/>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D7E49"/>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D7E49"/>
    <w:pPr>
      <w:tabs>
        <w:tab w:val="left" w:pos="851"/>
      </w:tabs>
      <w:jc w:val="left"/>
    </w:pPr>
    <w:rPr>
      <w:caps/>
      <w:sz w:val="24"/>
    </w:rPr>
  </w:style>
  <w:style w:type="paragraph" w:customStyle="1" w:styleId="Section2S2">
    <w:name w:val="Section 2_S2"/>
    <w:basedOn w:val="Section2"/>
    <w:next w:val="NormalS2"/>
    <w:rsid w:val="002D7E49"/>
    <w:pPr>
      <w:tabs>
        <w:tab w:val="left" w:pos="851"/>
      </w:tabs>
      <w:jc w:val="left"/>
    </w:pPr>
    <w:rPr>
      <w:sz w:val="24"/>
    </w:rPr>
  </w:style>
  <w:style w:type="paragraph" w:customStyle="1" w:styleId="TableNoS2">
    <w:name w:val="Table_No_S2"/>
    <w:basedOn w:val="TableNo"/>
    <w:next w:val="TabletitleS2"/>
    <w:rsid w:val="002D7E49"/>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2D7E49"/>
    <w:pPr>
      <w:tabs>
        <w:tab w:val="left" w:pos="851"/>
      </w:tabs>
      <w:spacing w:after="0"/>
    </w:pPr>
    <w:rPr>
      <w:b/>
    </w:rPr>
  </w:style>
  <w:style w:type="paragraph" w:customStyle="1" w:styleId="TabletextS2">
    <w:name w:val="Table_text_S2"/>
    <w:basedOn w:val="Tabletext"/>
    <w:rsid w:val="002D7E49"/>
    <w:pPr>
      <w:tabs>
        <w:tab w:val="left" w:pos="851"/>
      </w:tabs>
    </w:pPr>
    <w:rPr>
      <w:b/>
    </w:rPr>
  </w:style>
  <w:style w:type="paragraph" w:customStyle="1" w:styleId="TabletitleS2">
    <w:name w:val="Table_title_S2"/>
    <w:basedOn w:val="Tabletitle"/>
    <w:next w:val="TabletextS2"/>
    <w:rsid w:val="002D7E49"/>
    <w:pPr>
      <w:keepNext w:val="0"/>
      <w:tabs>
        <w:tab w:val="clear" w:pos="2948"/>
        <w:tab w:val="clear" w:pos="4082"/>
        <w:tab w:val="left" w:pos="851"/>
      </w:tabs>
      <w:jc w:val="left"/>
    </w:pPr>
  </w:style>
  <w:style w:type="paragraph" w:customStyle="1" w:styleId="FooterS2">
    <w:name w:val="Footer_S2"/>
    <w:basedOn w:val="Footer"/>
    <w:rsid w:val="002D7E49"/>
    <w:pPr>
      <w:tabs>
        <w:tab w:val="clear" w:pos="5954"/>
        <w:tab w:val="clear" w:pos="9639"/>
        <w:tab w:val="left" w:pos="3686"/>
        <w:tab w:val="right" w:pos="7655"/>
      </w:tabs>
      <w:ind w:left="-1985"/>
    </w:pPr>
  </w:style>
  <w:style w:type="paragraph" w:customStyle="1" w:styleId="HeaderS2">
    <w:name w:val="Header_S2"/>
    <w:basedOn w:val="Normal"/>
    <w:rsid w:val="002D7E49"/>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2D7E49"/>
    <w:pPr>
      <w:tabs>
        <w:tab w:val="left" w:pos="851"/>
      </w:tabs>
      <w:jc w:val="left"/>
    </w:pPr>
  </w:style>
  <w:style w:type="paragraph" w:customStyle="1" w:styleId="NoteS2">
    <w:name w:val="Note_S2"/>
    <w:basedOn w:val="Note"/>
    <w:rsid w:val="002D7E49"/>
    <w:pPr>
      <w:tabs>
        <w:tab w:val="clear" w:pos="1134"/>
        <w:tab w:val="clear" w:pos="1701"/>
        <w:tab w:val="clear" w:pos="2268"/>
        <w:tab w:val="clear" w:pos="2835"/>
      </w:tabs>
    </w:pPr>
    <w:rPr>
      <w:b/>
    </w:rPr>
  </w:style>
  <w:style w:type="paragraph" w:customStyle="1" w:styleId="HeadingbS2">
    <w:name w:val="Headingb_S2"/>
    <w:basedOn w:val="Headingb"/>
    <w:next w:val="NormalS2"/>
    <w:rsid w:val="002D7E49"/>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2D7E49"/>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2D7E49"/>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76FE9"/>
    <w:rPr>
      <w:rFonts w:ascii="Calibri" w:hAnsi="Calibri"/>
      <w:lang w:val="en-GB" w:eastAsia="en-US"/>
    </w:rPr>
  </w:style>
  <w:style w:type="paragraph" w:customStyle="1" w:styleId="Heading1c">
    <w:name w:val="Heading 1c"/>
    <w:basedOn w:val="Heading1"/>
    <w:next w:val="Normal"/>
    <w:rsid w:val="002D7E49"/>
    <w:pPr>
      <w:ind w:left="0" w:firstLine="0"/>
      <w:jc w:val="center"/>
      <w:outlineLvl w:val="9"/>
    </w:pPr>
  </w:style>
  <w:style w:type="paragraph" w:customStyle="1" w:styleId="Heading1cS2">
    <w:name w:val="Heading 1c_S2"/>
    <w:basedOn w:val="Heading1c"/>
    <w:next w:val="NormalS2"/>
    <w:rsid w:val="002D7E49"/>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D7E49"/>
    <w:rPr>
      <w:b w:val="0"/>
      <w:i/>
    </w:rPr>
  </w:style>
  <w:style w:type="paragraph" w:customStyle="1" w:styleId="Heading2iS2">
    <w:name w:val="Heading 2i_S2"/>
    <w:basedOn w:val="Heading2i"/>
    <w:next w:val="NormalS2"/>
    <w:rsid w:val="002D7E49"/>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2D7E4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2D7E49"/>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2D7E49"/>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D7E49"/>
    <w:pPr>
      <w:spacing w:before="320"/>
      <w:outlineLvl w:val="1"/>
    </w:pPr>
    <w:rPr>
      <w:sz w:val="24"/>
    </w:rPr>
  </w:style>
  <w:style w:type="paragraph" w:customStyle="1" w:styleId="Heading3pv">
    <w:name w:val="Heading 3pv"/>
    <w:basedOn w:val="Heading1pv"/>
    <w:next w:val="Normalpv"/>
    <w:rsid w:val="002D7E49"/>
    <w:pPr>
      <w:spacing w:before="200"/>
      <w:outlineLvl w:val="2"/>
    </w:pPr>
    <w:rPr>
      <w:sz w:val="24"/>
    </w:rPr>
  </w:style>
  <w:style w:type="paragraph" w:customStyle="1" w:styleId="NormalendS2">
    <w:name w:val="Normal_end_S2"/>
    <w:basedOn w:val="Normal"/>
    <w:qFormat/>
    <w:rsid w:val="002D7E49"/>
  </w:style>
  <w:style w:type="paragraph" w:customStyle="1" w:styleId="Dectitle">
    <w:name w:val="Dec_title"/>
    <w:basedOn w:val="Restitle"/>
    <w:next w:val="Normalaftertitle"/>
    <w:qFormat/>
    <w:rsid w:val="002D7E49"/>
  </w:style>
  <w:style w:type="paragraph" w:customStyle="1" w:styleId="DecNo">
    <w:name w:val="Dec_No"/>
    <w:basedOn w:val="ResNo"/>
    <w:next w:val="Dectitle"/>
    <w:qFormat/>
    <w:rsid w:val="002D7E49"/>
  </w:style>
  <w:style w:type="paragraph" w:customStyle="1" w:styleId="DectitleS2">
    <w:name w:val="Dec_title_S2"/>
    <w:basedOn w:val="RestitleS2"/>
    <w:next w:val="Normal"/>
    <w:qFormat/>
    <w:rsid w:val="002D7E49"/>
  </w:style>
  <w:style w:type="paragraph" w:customStyle="1" w:styleId="DecNoS2">
    <w:name w:val="Dec_No_S2"/>
    <w:basedOn w:val="ResNoS2"/>
    <w:next w:val="DectitleS2"/>
    <w:qFormat/>
    <w:rsid w:val="002D7E49"/>
  </w:style>
  <w:style w:type="paragraph" w:customStyle="1" w:styleId="SectiontitleS2">
    <w:name w:val="Section_title_S2"/>
    <w:basedOn w:val="ArttitleS2"/>
    <w:next w:val="Normal"/>
    <w:qFormat/>
    <w:rsid w:val="002D7E49"/>
  </w:style>
  <w:style w:type="paragraph" w:customStyle="1" w:styleId="SectionNoS2">
    <w:name w:val="Section_No_S2"/>
    <w:basedOn w:val="ArtNoS2"/>
    <w:next w:val="SectiontitleS2"/>
    <w:qFormat/>
    <w:rsid w:val="002D7E49"/>
  </w:style>
  <w:style w:type="paragraph" w:customStyle="1" w:styleId="Proposal">
    <w:name w:val="Proposal"/>
    <w:basedOn w:val="Normal"/>
    <w:next w:val="Normal"/>
    <w:rsid w:val="002D7E49"/>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2D7E49"/>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2D7E49"/>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2D7E49"/>
    <w:rPr>
      <w:rFonts w:ascii="Calibri" w:hAnsi="Calibri"/>
      <w:sz w:val="18"/>
      <w:lang w:val="en-GB" w:eastAsia="en-US"/>
    </w:rPr>
  </w:style>
  <w:style w:type="paragraph" w:customStyle="1" w:styleId="VolumeTitle">
    <w:name w:val="VolumeTitle"/>
    <w:basedOn w:val="Normal"/>
    <w:next w:val="Normal"/>
    <w:rsid w:val="002D7E4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D7E49"/>
  </w:style>
  <w:style w:type="paragraph" w:customStyle="1" w:styleId="OP">
    <w:name w:val="OP"/>
    <w:basedOn w:val="Normal"/>
    <w:next w:val="Normal"/>
    <w:qFormat/>
    <w:rsid w:val="002D7E49"/>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2D7E49"/>
    <w:pPr>
      <w:jc w:val="center"/>
    </w:pPr>
    <w:rPr>
      <w:b/>
      <w:bCs/>
    </w:rPr>
  </w:style>
  <w:style w:type="paragraph" w:customStyle="1" w:styleId="StyleCommitteeAfter0ptLinespacingsingle">
    <w:name w:val="Style Committee + After:  0 pt Line spacing:  single"/>
    <w:basedOn w:val="Committee"/>
    <w:rsid w:val="002D7E49"/>
    <w:pPr>
      <w:framePr w:wrap="around" w:hAnchor="text"/>
      <w:spacing w:after="0" w:line="240" w:lineRule="auto"/>
    </w:pPr>
    <w:rPr>
      <w:rFonts w:eastAsia="Times New Roman" w:cs="Times New Roman"/>
      <w:bCs/>
      <w:szCs w:val="20"/>
    </w:rPr>
  </w:style>
  <w:style w:type="paragraph" w:customStyle="1" w:styleId="Comm">
    <w:name w:val="Comm"/>
    <w:basedOn w:val="Normal"/>
    <w:rsid w:val="00776FE9"/>
    <w:pPr>
      <w:framePr w:hSpace="180" w:wrap="around" w:hAnchor="margin" w:y="-675"/>
      <w:tabs>
        <w:tab w:val="left" w:pos="851"/>
      </w:tabs>
      <w:spacing w:before="0" w:line="240" w:lineRule="atLeast"/>
    </w:pPr>
  </w:style>
  <w:style w:type="character" w:customStyle="1" w:styleId="FooterChar">
    <w:name w:val="Footer Char"/>
    <w:basedOn w:val="DefaultParagraphFont"/>
    <w:link w:val="Footer"/>
    <w:rsid w:val="00F047C7"/>
    <w:rPr>
      <w:rFonts w:ascii="Calibri" w:hAnsi="Calibri"/>
      <w:caps/>
      <w:noProof/>
      <w:sz w:val="16"/>
      <w:lang w:val="en-GB" w:eastAsia="en-US"/>
    </w:rPr>
  </w:style>
  <w:style w:type="paragraph" w:customStyle="1" w:styleId="Latin14pt">
    <w:name w:val="+ (Latin) 14 pt"/>
    <w:aliases w:val="(Complex) 11 pt,Bold,Centered,Before:  12 pt"/>
    <w:basedOn w:val="Normal"/>
    <w:rsid w:val="00F047C7"/>
    <w:pPr>
      <w:spacing w:before="240"/>
      <w:jc w:val="center"/>
    </w:pPr>
    <w:rPr>
      <w:b/>
      <w:bCs/>
      <w:sz w:val="28"/>
      <w:szCs w:val="22"/>
    </w:rPr>
  </w:style>
  <w:style w:type="character" w:customStyle="1" w:styleId="FootnoteTextChar">
    <w:name w:val="Footnote Text Char"/>
    <w:basedOn w:val="DefaultParagraphFont"/>
    <w:link w:val="FootnoteText"/>
    <w:rsid w:val="00AB7D6E"/>
    <w:rPr>
      <w:rFonts w:ascii="Calibri" w:hAnsi="Calibri"/>
      <w:sz w:val="24"/>
      <w:lang w:val="en-GB" w:eastAsia="en-US"/>
    </w:rPr>
  </w:style>
  <w:style w:type="table" w:styleId="TableGrid">
    <w:name w:val="Table Grid"/>
    <w:basedOn w:val="TableNormal"/>
    <w:rsid w:val="00AB7D6E"/>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DefaultParagraphFont"/>
    <w:rsid w:val="00CF09AF"/>
    <w:rPr>
      <w:rFonts w:ascii="Times New Roman" w:hAnsi="Times New Roman" w:cs="Times New Roman"/>
      <w:sz w:val="22"/>
      <w:szCs w:val="22"/>
    </w:rPr>
  </w:style>
  <w:style w:type="character" w:customStyle="1" w:styleId="Heading1Char">
    <w:name w:val="Heading 1 Char"/>
    <w:aliases w:val="Heading 1_spu Char"/>
    <w:basedOn w:val="DefaultParagraphFont"/>
    <w:link w:val="Heading1"/>
    <w:locked/>
    <w:rsid w:val="00CF09AF"/>
    <w:rPr>
      <w:rFonts w:ascii="Calibri" w:hAnsi="Calibri"/>
      <w:b/>
      <w:sz w:val="28"/>
      <w:lang w:val="en-GB" w:eastAsia="en-US"/>
    </w:rPr>
  </w:style>
  <w:style w:type="character" w:customStyle="1" w:styleId="FontStyle20">
    <w:name w:val="Font Style20"/>
    <w:rsid w:val="00042D50"/>
    <w:rPr>
      <w:rFonts w:ascii="Times New Roman" w:hAnsi="Times New Roman" w:cs="Times New Roman"/>
      <w:b/>
      <w:bCs/>
      <w:sz w:val="26"/>
      <w:szCs w:val="26"/>
    </w:rPr>
  </w:style>
  <w:style w:type="paragraph" w:customStyle="1" w:styleId="Style12">
    <w:name w:val="Style12"/>
    <w:basedOn w:val="Normal"/>
    <w:rsid w:val="00042D50"/>
    <w:pPr>
      <w:widowControl w:val="0"/>
      <w:jc w:val="both"/>
    </w:pPr>
    <w:rPr>
      <w:rFonts w:ascii="Times New Roman" w:eastAsia="SimSu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8-CL-C-0010/en" TargetMode="External"/><Relationship Id="rId18" Type="http://schemas.openxmlformats.org/officeDocument/2006/relationships/hyperlink" Target="https://www.itu.int/md/S18-CL-C-0094/en" TargetMode="External"/><Relationship Id="rId26" Type="http://schemas.openxmlformats.org/officeDocument/2006/relationships/hyperlink" Target="https://www.itu.int/md/S18-CL-C-0054/en" TargetMode="External"/><Relationship Id="rId3" Type="http://schemas.openxmlformats.org/officeDocument/2006/relationships/customXml" Target="../customXml/item3.xml"/><Relationship Id="rId21" Type="http://schemas.openxmlformats.org/officeDocument/2006/relationships/hyperlink" Target="https://www.itu.int/md/S18-CL-C-0015/en" TargetMode="External"/><Relationship Id="rId7" Type="http://schemas.openxmlformats.org/officeDocument/2006/relationships/settings" Target="settings.xml"/><Relationship Id="rId12" Type="http://schemas.openxmlformats.org/officeDocument/2006/relationships/hyperlink" Target="https://www.itu.int/md/S18-CL-C-0054/en" TargetMode="External"/><Relationship Id="rId17" Type="http://schemas.openxmlformats.org/officeDocument/2006/relationships/hyperlink" Target="https://www.itu.int/md/S18-CL-C-0093/en" TargetMode="External"/><Relationship Id="rId25" Type="http://schemas.openxmlformats.org/officeDocument/2006/relationships/hyperlink" Target="https://www.itu.int/md/S18-CL-C-0051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8-CL-C-0054/en" TargetMode="External"/><Relationship Id="rId20" Type="http://schemas.openxmlformats.org/officeDocument/2006/relationships/hyperlink" Target="https://www.itu.int/md/S18-CL-C-0076/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8-CL-C-0051/en" TargetMode="External"/><Relationship Id="rId23" Type="http://schemas.openxmlformats.org/officeDocument/2006/relationships/header" Target="header1.xml"/><Relationship Id="rId28" Type="http://schemas.openxmlformats.org/officeDocument/2006/relationships/hyperlink" Target="https://www.itu.int/md/S18-CL-C-0094/en" TargetMode="External"/><Relationship Id="rId10" Type="http://schemas.openxmlformats.org/officeDocument/2006/relationships/endnotes" Target="endnotes.xml"/><Relationship Id="rId19" Type="http://schemas.openxmlformats.org/officeDocument/2006/relationships/hyperlink" Target="https://www.itu.int/md/S18-CL-C-0018/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C-0033/en" TargetMode="External"/><Relationship Id="rId22" Type="http://schemas.openxmlformats.org/officeDocument/2006/relationships/hyperlink" Target="https://www.itu.int/md/S18-CL-C-0062/en" TargetMode="External"/><Relationship Id="rId27" Type="http://schemas.openxmlformats.org/officeDocument/2006/relationships/hyperlink" Target="https://www.itu.int/md/S18-CL-C-0093/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2.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5FABC-538F-4035-A7C5-D5721FA3988D}">
  <ds:schemaRef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f413e73c-0d45-446a-a106-728708596ba9"/>
    <ds:schemaRef ds:uri="http://schemas.microsoft.com/office/2006/metadata/properties"/>
  </ds:schemaRefs>
</ds:datastoreItem>
</file>

<file path=customXml/itemProps4.xml><?xml version="1.0" encoding="utf-8"?>
<ds:datastoreItem xmlns:ds="http://schemas.openxmlformats.org/officeDocument/2006/customXml" ds:itemID="{B726086B-C239-448A-AE51-4584802C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9</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Council views on Int'l public policy on access to the Internet for persons with disabilities and specific needs</vt:lpstr>
    </vt:vector>
  </TitlesOfParts>
  <Manager>General Secretariat - Pool</Manager>
  <Company>International Telecommunication Union (ITU)</Company>
  <LinksUpToDate>false</LinksUpToDate>
  <CharactersWithSpaces>6171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views on Int'l public policy on access to the Internet for persons with disabilities and specific needs</dc:title>
  <dc:subject>Council 2017</dc:subject>
  <dc:creator>Brouard, Ricarda</dc:creator>
  <cp:keywords>PP-18, Plenipotentiary</cp:keywords>
  <dc:description/>
  <cp:lastModifiedBy>Janin</cp:lastModifiedBy>
  <cp:revision>8</cp:revision>
  <cp:lastPrinted>2000-07-18T13:30:00Z</cp:lastPrinted>
  <dcterms:created xsi:type="dcterms:W3CDTF">2018-06-01T08:51:00Z</dcterms:created>
  <dcterms:modified xsi:type="dcterms:W3CDTF">2018-07-02T13:57:00Z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