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61DCA" w:rsidTr="006A046E">
        <w:trPr>
          <w:cantSplit/>
        </w:trPr>
        <w:tc>
          <w:tcPr>
            <w:tcW w:w="6911" w:type="dxa"/>
          </w:tcPr>
          <w:p w:rsidR="00BD1614" w:rsidRPr="00561DCA" w:rsidRDefault="00BD1614" w:rsidP="001E3E48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561DCA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561DCA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 w:rsidRPr="00561DCA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561DCA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561DCA">
              <w:rPr>
                <w:b/>
                <w:smallCaps/>
                <w:sz w:val="36"/>
                <w:lang w:val="fr-CH"/>
              </w:rPr>
              <w:br/>
            </w:r>
            <w:r w:rsidR="001E2226" w:rsidRPr="00561DCA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561DCA">
              <w:rPr>
                <w:rFonts w:cs="Times New Roman Bold"/>
                <w:b/>
                <w:bCs/>
                <w:szCs w:val="24"/>
                <w:lang w:val="fr-CH"/>
              </w:rPr>
              <w:t>, 2</w:t>
            </w:r>
            <w:r w:rsidR="001E2226" w:rsidRPr="00561DCA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561DCA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 w:rsidRPr="00561DCA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561DCA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 w:rsidRPr="00561DCA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561DCA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 w:rsidRPr="00561DCA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561DCA" w:rsidRDefault="00BD1614" w:rsidP="001E3E48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561DC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61DCA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61DCA" w:rsidRDefault="00BD1614" w:rsidP="001E3E48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61DCA" w:rsidRDefault="00BD1614" w:rsidP="001E3E48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561DCA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61DCA" w:rsidRDefault="00BD1614" w:rsidP="001E3E48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61DCA" w:rsidRDefault="00BD1614" w:rsidP="001E3E48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561DCA" w:rsidTr="006A046E">
        <w:trPr>
          <w:cantSplit/>
        </w:trPr>
        <w:tc>
          <w:tcPr>
            <w:tcW w:w="6911" w:type="dxa"/>
          </w:tcPr>
          <w:p w:rsidR="00BD1614" w:rsidRPr="00561DCA" w:rsidRDefault="00417658" w:rsidP="001E3E4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561DCA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561DCA" w:rsidRDefault="00417658" w:rsidP="001E3E48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561DCA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BA4AAA" w:rsidRPr="00561DCA">
              <w:rPr>
                <w:rFonts w:cstheme="minorHAnsi"/>
                <w:b/>
                <w:szCs w:val="24"/>
                <w:lang w:val="fr-CH"/>
              </w:rPr>
              <w:t>28</w:t>
            </w:r>
            <w:r w:rsidRPr="00561DCA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561DCA" w:rsidTr="006A046E">
        <w:trPr>
          <w:cantSplit/>
        </w:trPr>
        <w:tc>
          <w:tcPr>
            <w:tcW w:w="6911" w:type="dxa"/>
          </w:tcPr>
          <w:p w:rsidR="00BD1614" w:rsidRPr="00561DCA" w:rsidRDefault="00BD1614" w:rsidP="001E3E48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561DCA" w:rsidRDefault="00BA4AAA" w:rsidP="001E3E48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561DCA">
              <w:rPr>
                <w:rFonts w:cstheme="minorHAnsi"/>
                <w:b/>
                <w:szCs w:val="24"/>
                <w:lang w:val="fr-CH"/>
              </w:rPr>
              <w:t>22 mai</w:t>
            </w:r>
            <w:r w:rsidR="00417658" w:rsidRPr="00561DCA">
              <w:rPr>
                <w:rFonts w:cstheme="minorHAnsi"/>
                <w:b/>
                <w:szCs w:val="24"/>
                <w:lang w:val="fr-CH"/>
              </w:rPr>
              <w:t xml:space="preserve"> 201</w:t>
            </w:r>
            <w:r w:rsidRPr="00561DCA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561DCA" w:rsidTr="006A046E">
        <w:trPr>
          <w:cantSplit/>
        </w:trPr>
        <w:tc>
          <w:tcPr>
            <w:tcW w:w="6911" w:type="dxa"/>
          </w:tcPr>
          <w:p w:rsidR="00BD1614" w:rsidRPr="00561DCA" w:rsidRDefault="00BD1614" w:rsidP="001E3E48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561DCA" w:rsidRDefault="00417658" w:rsidP="001E3E48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561DCA">
              <w:rPr>
                <w:rFonts w:cstheme="minorHAnsi"/>
                <w:b/>
                <w:szCs w:val="24"/>
                <w:lang w:val="fr-CH"/>
              </w:rPr>
              <w:t xml:space="preserve">Original: </w:t>
            </w:r>
            <w:r w:rsidR="00BA4AAA" w:rsidRPr="00561DCA">
              <w:rPr>
                <w:rFonts w:cstheme="minorHAnsi"/>
                <w:b/>
                <w:szCs w:val="24"/>
                <w:lang w:val="fr-CH"/>
              </w:rPr>
              <w:t>arabe/</w:t>
            </w:r>
            <w:r w:rsidRPr="00561DCA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561DCA" w:rsidTr="006A046E">
        <w:trPr>
          <w:cantSplit/>
        </w:trPr>
        <w:tc>
          <w:tcPr>
            <w:tcW w:w="10031" w:type="dxa"/>
            <w:gridSpan w:val="2"/>
          </w:tcPr>
          <w:p w:rsidR="00BD1614" w:rsidRPr="00561DCA" w:rsidRDefault="00BD1614" w:rsidP="001E3E48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561DCA" w:rsidTr="006A046E">
        <w:trPr>
          <w:cantSplit/>
        </w:trPr>
        <w:tc>
          <w:tcPr>
            <w:tcW w:w="10031" w:type="dxa"/>
            <w:gridSpan w:val="2"/>
          </w:tcPr>
          <w:p w:rsidR="00BD1614" w:rsidRPr="00561DCA" w:rsidRDefault="00BA4AAA" w:rsidP="001E3E48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561DCA">
              <w:rPr>
                <w:rFonts w:cs="Calibri"/>
                <w:szCs w:val="28"/>
                <w:lang w:val="fr-CH"/>
              </w:rPr>
              <w:t>Note du Secrétaire général</w:t>
            </w:r>
            <w:r w:rsidR="001E3E48" w:rsidRPr="00561DCA">
              <w:rPr>
                <w:rFonts w:cs="Calibri"/>
                <w:szCs w:val="28"/>
                <w:lang w:val="fr-CH"/>
              </w:rPr>
              <w:t xml:space="preserve"> </w:t>
            </w:r>
          </w:p>
        </w:tc>
      </w:tr>
      <w:tr w:rsidR="00BD1614" w:rsidRPr="00561DCA" w:rsidTr="006A046E">
        <w:trPr>
          <w:cantSplit/>
        </w:trPr>
        <w:tc>
          <w:tcPr>
            <w:tcW w:w="10031" w:type="dxa"/>
            <w:gridSpan w:val="2"/>
          </w:tcPr>
          <w:p w:rsidR="00BD1614" w:rsidRPr="00561DCA" w:rsidRDefault="00BA4AAA" w:rsidP="001E3E48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561DCA">
              <w:rPr>
                <w:lang w:val="fr-CH"/>
              </w:rPr>
              <w:t xml:space="preserve">CANDIDATURE AU POSTE DE MEMBRE DU COMITÉ DU RÈGLEMENT </w:t>
            </w:r>
            <w:r w:rsidR="00C50735">
              <w:rPr>
                <w:lang w:val="fr-CH"/>
              </w:rPr>
              <w:br/>
            </w:r>
            <w:r w:rsidRPr="00561DCA">
              <w:rPr>
                <w:lang w:val="fr-CH"/>
              </w:rPr>
              <w:t>DES RADIOCOMMUNICATIONS (RRB)</w:t>
            </w:r>
          </w:p>
        </w:tc>
      </w:tr>
      <w:tr w:rsidR="00BD1614" w:rsidRPr="00561DCA" w:rsidTr="006A046E">
        <w:trPr>
          <w:cantSplit/>
        </w:trPr>
        <w:tc>
          <w:tcPr>
            <w:tcW w:w="10031" w:type="dxa"/>
            <w:gridSpan w:val="2"/>
          </w:tcPr>
          <w:p w:rsidR="00BD1614" w:rsidRPr="00561DCA" w:rsidRDefault="00BD1614" w:rsidP="001E3E48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A4AAA" w:rsidRPr="00561DCA" w:rsidRDefault="00BA4AAA" w:rsidP="001E3E48">
      <w:pPr>
        <w:spacing w:before="480"/>
        <w:rPr>
          <w:lang w:val="fr-CH"/>
        </w:rPr>
      </w:pPr>
      <w:r w:rsidRPr="00561DCA">
        <w:rPr>
          <w:lang w:val="fr-CH"/>
        </w:rPr>
        <w:t>En complément des informations données dans le Document 3, j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ai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honneur de transmettre à la Conférence</w:t>
      </w:r>
      <w:r w:rsidR="006844F9" w:rsidRPr="00561DCA">
        <w:rPr>
          <w:lang w:val="fr-CH"/>
        </w:rPr>
        <w:t>, en annexe, la candidature de:</w:t>
      </w:r>
    </w:p>
    <w:p w:rsidR="00BA4AAA" w:rsidRPr="00561DCA" w:rsidRDefault="00BA4AAA" w:rsidP="00A91CDD">
      <w:pPr>
        <w:spacing w:before="240" w:after="240"/>
        <w:jc w:val="center"/>
        <w:rPr>
          <w:b/>
          <w:bCs/>
          <w:lang w:val="fr-CH"/>
        </w:rPr>
      </w:pPr>
      <w:r w:rsidRPr="00561DCA">
        <w:rPr>
          <w:b/>
          <w:bCs/>
          <w:lang w:val="fr-CH"/>
        </w:rPr>
        <w:t>M. Tariq Alamri (Ro</w:t>
      </w:r>
      <w:r w:rsidR="006844F9" w:rsidRPr="00561DCA">
        <w:rPr>
          <w:b/>
          <w:bCs/>
          <w:lang w:val="fr-CH"/>
        </w:rPr>
        <w:t>yaume d</w:t>
      </w:r>
      <w:r w:rsidR="001E3E48" w:rsidRPr="00561DCA">
        <w:rPr>
          <w:b/>
          <w:bCs/>
          <w:lang w:val="fr-CH"/>
        </w:rPr>
        <w:t>'</w:t>
      </w:r>
      <w:r w:rsidR="006844F9" w:rsidRPr="00561DCA">
        <w:rPr>
          <w:b/>
          <w:bCs/>
          <w:lang w:val="fr-CH"/>
        </w:rPr>
        <w:t xml:space="preserve">Arabie </w:t>
      </w:r>
      <w:r w:rsidR="00561DCA" w:rsidRPr="00561DCA">
        <w:rPr>
          <w:b/>
          <w:bCs/>
          <w:lang w:val="fr-CH"/>
        </w:rPr>
        <w:t>saoudite)</w:t>
      </w:r>
    </w:p>
    <w:p w:rsidR="00BA4AAA" w:rsidRPr="00561DCA" w:rsidRDefault="00BA4AAA" w:rsidP="001E3E48">
      <w:pPr>
        <w:rPr>
          <w:lang w:val="fr-CH"/>
        </w:rPr>
      </w:pPr>
      <w:r w:rsidRPr="00561DCA">
        <w:rPr>
          <w:lang w:val="fr-CH"/>
        </w:rPr>
        <w:t>au poste de membre du Comité du Règ</w:t>
      </w:r>
      <w:r w:rsidR="006844F9" w:rsidRPr="00561DCA">
        <w:rPr>
          <w:lang w:val="fr-CH"/>
        </w:rPr>
        <w:t>lement des radiocommunications.</w:t>
      </w:r>
    </w:p>
    <w:p w:rsidR="00BA4AAA" w:rsidRPr="00561DCA" w:rsidRDefault="006844F9" w:rsidP="00A91CD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561DCA">
        <w:rPr>
          <w:lang w:val="fr-CH"/>
        </w:rPr>
        <w:tab/>
      </w:r>
      <w:r w:rsidR="00BA4AAA" w:rsidRPr="00561DCA">
        <w:rPr>
          <w:lang w:val="fr-CH"/>
        </w:rPr>
        <w:t>Houlin ZHAO</w:t>
      </w:r>
      <w:r w:rsidR="00BA4AAA" w:rsidRPr="00561DCA">
        <w:rPr>
          <w:lang w:val="fr-CH"/>
        </w:rPr>
        <w:br/>
      </w:r>
      <w:r w:rsidRPr="00561DCA">
        <w:rPr>
          <w:lang w:val="fr-CH"/>
        </w:rPr>
        <w:tab/>
        <w:t>Secrétaire général</w:t>
      </w:r>
    </w:p>
    <w:p w:rsidR="00BA4AAA" w:rsidRPr="00561DCA" w:rsidRDefault="00BA4AAA" w:rsidP="00A91CDD">
      <w:pPr>
        <w:spacing w:before="1920"/>
        <w:rPr>
          <w:lang w:val="fr-CH"/>
        </w:rPr>
      </w:pPr>
      <w:r w:rsidRPr="00561DCA">
        <w:rPr>
          <w:b/>
          <w:bCs/>
          <w:lang w:val="fr-CH"/>
        </w:rPr>
        <w:t>Annexe</w:t>
      </w:r>
      <w:r w:rsidRPr="00A91CDD">
        <w:rPr>
          <w:lang w:val="fr-CH"/>
        </w:rPr>
        <w:t>:</w:t>
      </w:r>
      <w:r w:rsidRPr="00561DCA">
        <w:rPr>
          <w:lang w:val="fr-CH"/>
        </w:rPr>
        <w:t xml:space="preserve"> 1</w:t>
      </w:r>
    </w:p>
    <w:p w:rsidR="00BA4AAA" w:rsidRPr="00561DCA" w:rsidRDefault="00BA4AAA" w:rsidP="001E3E48">
      <w:pPr>
        <w:rPr>
          <w:lang w:val="fr-CH"/>
        </w:rPr>
      </w:pPr>
      <w:r w:rsidRPr="00561DCA">
        <w:rPr>
          <w:lang w:val="fr-CH"/>
        </w:rPr>
        <w:br w:type="page"/>
      </w:r>
    </w:p>
    <w:p w:rsidR="00BA4AAA" w:rsidRPr="00561DCA" w:rsidRDefault="00BA4AAA" w:rsidP="001E3E48">
      <w:pPr>
        <w:pStyle w:val="AnnexNo"/>
        <w:rPr>
          <w:lang w:val="fr-CH"/>
        </w:rPr>
      </w:pPr>
      <w:r w:rsidRPr="00561DCA">
        <w:rPr>
          <w:lang w:val="fr-CH"/>
        </w:rPr>
        <w:lastRenderedPageBreak/>
        <w:t>ANNEXE</w:t>
      </w:r>
    </w:p>
    <w:p w:rsidR="00BA4AAA" w:rsidRPr="00561DCA" w:rsidRDefault="00BA4AAA" w:rsidP="001E3E48">
      <w:pPr>
        <w:spacing w:after="120"/>
        <w:rPr>
          <w:lang w:val="fr-CH"/>
        </w:rPr>
      </w:pPr>
      <w:r w:rsidRPr="00561DCA">
        <w:rPr>
          <w:lang w:val="fr-CH"/>
        </w:rPr>
        <w:t>Riyadh, le 21 mai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5"/>
      </w:tblGrid>
      <w:tr w:rsidR="00275A91" w:rsidRPr="00561DCA" w:rsidTr="00275A91">
        <w:tc>
          <w:tcPr>
            <w:tcW w:w="1980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A:</w:t>
            </w:r>
          </w:p>
        </w:tc>
        <w:tc>
          <w:tcPr>
            <w:tcW w:w="7655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Secrétaire général de l</w:t>
            </w:r>
            <w:r w:rsidR="001E3E48" w:rsidRPr="00561DCA">
              <w:rPr>
                <w:lang w:val="fr-CH"/>
              </w:rPr>
              <w:t>'</w:t>
            </w:r>
            <w:r w:rsidRPr="00561DCA">
              <w:rPr>
                <w:lang w:val="fr-CH"/>
              </w:rPr>
              <w:t>UIT</w:t>
            </w:r>
          </w:p>
        </w:tc>
      </w:tr>
      <w:tr w:rsidR="00275A91" w:rsidRPr="00561DCA" w:rsidTr="00275A91">
        <w:tc>
          <w:tcPr>
            <w:tcW w:w="1980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De:</w:t>
            </w:r>
          </w:p>
        </w:tc>
        <w:tc>
          <w:tcPr>
            <w:tcW w:w="7655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Commission des technologies de la communication et de l</w:t>
            </w:r>
            <w:r w:rsidR="001E3E48" w:rsidRPr="00561DCA">
              <w:rPr>
                <w:lang w:val="fr-CH"/>
              </w:rPr>
              <w:t>'</w:t>
            </w:r>
            <w:r w:rsidRPr="00561DCA">
              <w:rPr>
                <w:lang w:val="fr-CH"/>
              </w:rPr>
              <w:t>information</w:t>
            </w:r>
            <w:r w:rsidR="001E3E48" w:rsidRPr="00561DCA">
              <w:rPr>
                <w:lang w:val="fr-CH"/>
              </w:rPr>
              <w:t xml:space="preserve"> </w:t>
            </w:r>
          </w:p>
        </w:tc>
      </w:tr>
      <w:tr w:rsidR="00275A91" w:rsidRPr="00561DCA" w:rsidTr="00275A91">
        <w:tc>
          <w:tcPr>
            <w:tcW w:w="1980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Notre réf.:</w:t>
            </w:r>
          </w:p>
        </w:tc>
        <w:tc>
          <w:tcPr>
            <w:tcW w:w="7655" w:type="dxa"/>
          </w:tcPr>
          <w:p w:rsidR="00275A91" w:rsidRPr="00561DCA" w:rsidRDefault="00275A91" w:rsidP="001E3E48">
            <w:pPr>
              <w:rPr>
                <w:lang w:val="fr-CH"/>
              </w:rPr>
            </w:pPr>
            <w:r w:rsidRPr="00561DCA">
              <w:rPr>
                <w:lang w:val="fr-CH"/>
              </w:rPr>
              <w:t>10171</w:t>
            </w:r>
          </w:p>
        </w:tc>
      </w:tr>
    </w:tbl>
    <w:p w:rsidR="00BA4AAA" w:rsidRPr="00561DCA" w:rsidRDefault="00BA4AAA" w:rsidP="00A91CDD">
      <w:pPr>
        <w:spacing w:before="600"/>
        <w:rPr>
          <w:lang w:val="fr-CH"/>
        </w:rPr>
      </w:pPr>
      <w:r w:rsidRPr="00561DCA">
        <w:rPr>
          <w:lang w:val="fr-CH"/>
        </w:rPr>
        <w:t>Monsieur le Secrétaire général,</w:t>
      </w:r>
      <w:r w:rsidR="001E3E48" w:rsidRPr="00561DCA">
        <w:rPr>
          <w:lang w:val="fr-CH"/>
        </w:rPr>
        <w:t xml:space="preserve"> </w:t>
      </w:r>
    </w:p>
    <w:p w:rsidR="00BA4AAA" w:rsidRPr="00561DCA" w:rsidRDefault="00BA4AAA" w:rsidP="006F4FBF">
      <w:pPr>
        <w:rPr>
          <w:lang w:val="fr-CH"/>
        </w:rPr>
      </w:pPr>
      <w:r w:rsidRPr="00561DCA">
        <w:rPr>
          <w:lang w:val="fr-CH"/>
        </w:rPr>
        <w:t>J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ai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honneur de me référer à votre lettre CL-17/42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en date du 23 octobre 2017 concernant la Conférence de plénipotentiaires (PP-18)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qui se tiendra à Dubaï (Emirats arabes unis)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 xml:space="preserve">du 29 octobre au 16 novembre 2018 et </w:t>
      </w:r>
      <w:r w:rsidR="006F4FBF" w:rsidRPr="00561DCA">
        <w:rPr>
          <w:lang w:val="fr-CH"/>
        </w:rPr>
        <w:t>les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 xml:space="preserve">élections qui auront lieu pendant </w:t>
      </w:r>
      <w:r w:rsidR="006F4FBF" w:rsidRPr="00561DCA">
        <w:rPr>
          <w:lang w:val="fr-CH"/>
        </w:rPr>
        <w:t>cette</w:t>
      </w:r>
      <w:r w:rsidRPr="00561DCA">
        <w:rPr>
          <w:lang w:val="fr-CH"/>
        </w:rPr>
        <w:t xml:space="preserve"> Conférence, notamment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élection des membres du Comité du Règlement des radiocommunications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(RRB), et de vous informer que le Royaume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Arabie saoudite a décidé de présenter la candidature de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M.</w:t>
      </w:r>
      <w:r w:rsidR="006F4FBF" w:rsidRPr="00561DCA">
        <w:rPr>
          <w:lang w:val="fr-CH"/>
        </w:rPr>
        <w:t> </w:t>
      </w:r>
      <w:r w:rsidRPr="00561DCA">
        <w:rPr>
          <w:lang w:val="fr-CH"/>
        </w:rPr>
        <w:t>Tariq</w:t>
      </w:r>
      <w:r w:rsidR="006F4FBF" w:rsidRPr="00561DCA">
        <w:rPr>
          <w:lang w:val="fr-CH"/>
        </w:rPr>
        <w:t> </w:t>
      </w:r>
      <w:r w:rsidRPr="00561DCA">
        <w:rPr>
          <w:lang w:val="fr-CH"/>
        </w:rPr>
        <w:t>Alamri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à un siège au sein du RRB pour la région 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(Asie et Australasie)</w:t>
      </w:r>
      <w:r w:rsidR="006F4FBF" w:rsidRPr="00561DCA">
        <w:rPr>
          <w:lang w:val="fr-CH"/>
        </w:rPr>
        <w:t>.</w:t>
      </w:r>
    </w:p>
    <w:p w:rsidR="00BA4AAA" w:rsidRPr="00561DCA" w:rsidRDefault="00BA4AAA" w:rsidP="00C50735">
      <w:pPr>
        <w:rPr>
          <w:lang w:val="fr-CH"/>
        </w:rPr>
      </w:pPr>
      <w:r w:rsidRPr="00561DCA">
        <w:rPr>
          <w:lang w:val="fr-CH"/>
        </w:rPr>
        <w:t>M.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Alamri occupe actuellement les fonctions de Directeur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de la Division de la coordination internationale des fréquences de la Commission des technologies de la communication et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information (CITC) et possède une vaste expérience dans le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domaine du spectre des fréquences radioélectriques.</w:t>
      </w:r>
      <w:r w:rsidR="00CB753E" w:rsidRPr="00561DCA">
        <w:rPr>
          <w:lang w:val="fr-CH"/>
        </w:rPr>
        <w:t xml:space="preserve"> </w:t>
      </w:r>
      <w:r w:rsidRPr="00561DCA">
        <w:rPr>
          <w:lang w:val="fr-CH"/>
        </w:rPr>
        <w:t>Il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 une connaissance approfondie du Règlement des radiocommunications, des Règles de procédure et des Plans mondiaux et régionaux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assignation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et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attribution de fréquences</w:t>
      </w:r>
      <w:r w:rsidR="001E3E48" w:rsidRPr="00561DCA">
        <w:rPr>
          <w:lang w:val="fr-CH"/>
        </w:rPr>
        <w:t xml:space="preserve"> </w:t>
      </w:r>
      <w:r w:rsidR="00CB753E" w:rsidRPr="00561DCA">
        <w:rPr>
          <w:lang w:val="fr-CH"/>
        </w:rPr>
        <w:t>de l'UIT.</w:t>
      </w:r>
    </w:p>
    <w:p w:rsidR="00BA4AAA" w:rsidRPr="00561DCA" w:rsidRDefault="00BA4AAA" w:rsidP="00CB753E">
      <w:pPr>
        <w:rPr>
          <w:lang w:val="fr-CH"/>
        </w:rPr>
      </w:pPr>
      <w:r w:rsidRPr="00561DCA">
        <w:rPr>
          <w:lang w:val="fr-CH"/>
        </w:rPr>
        <w:t>Le Royaume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Arabie saoudite est convaincu que M.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Alamri apportera une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précieuse contribution aux travaux du RRB et fournira au Comité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 xml:space="preserve">appui </w:t>
      </w:r>
      <w:r w:rsidR="00CB753E" w:rsidRPr="00561DCA">
        <w:rPr>
          <w:lang w:val="fr-CH"/>
        </w:rPr>
        <w:t>dont il a besoin</w:t>
      </w:r>
      <w:r w:rsidRPr="00561DCA">
        <w:rPr>
          <w:lang w:val="fr-CH"/>
        </w:rPr>
        <w:t xml:space="preserve"> pour </w:t>
      </w:r>
      <w:r w:rsidR="00CB753E" w:rsidRPr="00561DCA">
        <w:rPr>
          <w:lang w:val="fr-CH"/>
        </w:rPr>
        <w:t>pouvoir</w:t>
      </w:r>
      <w:r w:rsidRPr="00561DCA">
        <w:rPr>
          <w:lang w:val="fr-CH"/>
        </w:rPr>
        <w:t xml:space="preserve"> s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acquitte</w:t>
      </w:r>
      <w:r w:rsidR="00CB753E" w:rsidRPr="00561DCA">
        <w:rPr>
          <w:lang w:val="fr-CH"/>
        </w:rPr>
        <w:t>r</w:t>
      </w:r>
      <w:r w:rsidRPr="00561DCA">
        <w:rPr>
          <w:lang w:val="fr-CH"/>
        </w:rPr>
        <w:t xml:space="preserve"> avec succès des tâches qui lui sont confiées et </w:t>
      </w:r>
      <w:r w:rsidR="00CB753E" w:rsidRPr="00561DCA">
        <w:rPr>
          <w:lang w:val="fr-CH"/>
        </w:rPr>
        <w:t>atteindre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ses objectifs</w:t>
      </w:r>
      <w:r w:rsidR="00CB753E" w:rsidRPr="00561DCA">
        <w:rPr>
          <w:lang w:val="fr-CH"/>
        </w:rPr>
        <w:t>.</w:t>
      </w:r>
    </w:p>
    <w:p w:rsidR="00BA4AAA" w:rsidRPr="00561DCA" w:rsidRDefault="00BA4AAA" w:rsidP="001E3E48">
      <w:pPr>
        <w:rPr>
          <w:lang w:val="fr-CH"/>
        </w:rPr>
      </w:pPr>
      <w:r w:rsidRPr="00561DCA">
        <w:rPr>
          <w:lang w:val="fr-CH"/>
        </w:rPr>
        <w:t>Nous vous prions de trouver ci-joint le curriculum vitae du candidat du Royaume d</w:t>
      </w:r>
      <w:r w:rsidR="001E3E48" w:rsidRPr="00561DCA">
        <w:rPr>
          <w:lang w:val="fr-CH"/>
        </w:rPr>
        <w:t>'</w:t>
      </w:r>
      <w:r w:rsidR="00CB753E" w:rsidRPr="00561DCA">
        <w:rPr>
          <w:lang w:val="fr-CH"/>
        </w:rPr>
        <w:t>Arabie s</w:t>
      </w:r>
      <w:r w:rsidRPr="00561DCA">
        <w:rPr>
          <w:lang w:val="fr-CH"/>
        </w:rPr>
        <w:t>aoudite</w:t>
      </w:r>
      <w:r w:rsidR="00CB753E" w:rsidRPr="00561DCA">
        <w:rPr>
          <w:lang w:val="fr-CH"/>
        </w:rPr>
        <w:t>.</w:t>
      </w:r>
    </w:p>
    <w:p w:rsidR="00BA4AAA" w:rsidRPr="00561DCA" w:rsidRDefault="00BA4AAA" w:rsidP="001E3E48">
      <w:pPr>
        <w:rPr>
          <w:lang w:val="fr-CH"/>
        </w:rPr>
      </w:pPr>
      <w:r w:rsidRPr="00561DCA">
        <w:rPr>
          <w:lang w:val="fr-CH"/>
        </w:rPr>
        <w:t>Veuillez agréer, Monsieur le Secrétaire général,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assurance de ma haute considération</w:t>
      </w:r>
      <w:r w:rsidR="00CB753E" w:rsidRPr="00561DCA">
        <w:rPr>
          <w:lang w:val="fr-CH"/>
        </w:rPr>
        <w:t>.</w:t>
      </w:r>
    </w:p>
    <w:p w:rsidR="00BA4AAA" w:rsidRPr="00A91CDD" w:rsidRDefault="00BA4AAA" w:rsidP="001E3E48">
      <w:pPr>
        <w:spacing w:before="480" w:after="480"/>
        <w:rPr>
          <w:lang w:val="en-US"/>
        </w:rPr>
      </w:pPr>
      <w:r w:rsidRPr="00A91CDD">
        <w:rPr>
          <w:lang w:val="en-US"/>
        </w:rPr>
        <w:t>(</w:t>
      </w:r>
      <w:r w:rsidRPr="00A91CDD">
        <w:rPr>
          <w:i/>
          <w:iCs/>
          <w:lang w:val="en-US"/>
        </w:rPr>
        <w:t>signature</w:t>
      </w:r>
      <w:r w:rsidRPr="00A91CDD">
        <w:rPr>
          <w:lang w:val="en-US"/>
        </w:rPr>
        <w:t>)</w:t>
      </w:r>
    </w:p>
    <w:p w:rsidR="00BA4AAA" w:rsidRPr="00561DCA" w:rsidRDefault="00BA4AAA" w:rsidP="00A91CDD">
      <w:pPr>
        <w:rPr>
          <w:lang w:val="fr-CH"/>
        </w:rPr>
      </w:pPr>
      <w:r w:rsidRPr="00A91CDD">
        <w:rPr>
          <w:lang w:val="fr-CH"/>
        </w:rPr>
        <w:t>Abdulaziz bin Salem Al Rwais</w:t>
      </w:r>
      <w:r w:rsidR="00A91CDD" w:rsidRPr="00A91CDD">
        <w:rPr>
          <w:lang w:val="fr-CH"/>
        </w:rPr>
        <w:br/>
      </w:r>
      <w:r w:rsidR="00275A91" w:rsidRPr="00561DCA">
        <w:rPr>
          <w:lang w:val="fr-CH"/>
        </w:rPr>
        <w:t xml:space="preserve">Gouverneur de la </w:t>
      </w:r>
      <w:r w:rsidRPr="00561DCA">
        <w:rPr>
          <w:lang w:val="fr-CH"/>
        </w:rPr>
        <w:t>CITC</w:t>
      </w:r>
    </w:p>
    <w:p w:rsidR="00BD1614" w:rsidRPr="00561DCA" w:rsidRDefault="00BD1614" w:rsidP="001E3E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61DCA">
        <w:rPr>
          <w:lang w:val="fr-CH"/>
        </w:rPr>
        <w:br w:type="page"/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85"/>
      </w:tblGrid>
      <w:tr w:rsidR="00275A91" w:rsidRPr="00561DCA" w:rsidTr="00275A91">
        <w:tc>
          <w:tcPr>
            <w:tcW w:w="4720" w:type="dxa"/>
            <w:vAlign w:val="center"/>
          </w:tcPr>
          <w:p w:rsidR="00275A91" w:rsidRPr="00561DCA" w:rsidRDefault="00275A91" w:rsidP="001E3E48">
            <w:pPr>
              <w:ind w:left="140"/>
              <w:jc w:val="center"/>
              <w:rPr>
                <w:rFonts w:cs="Tahoma"/>
                <w:b/>
                <w:bCs/>
                <w:sz w:val="30"/>
                <w:szCs w:val="30"/>
                <w:lang w:val="fr-CH"/>
              </w:rPr>
            </w:pP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Biographie de</w:t>
            </w:r>
            <w:r w:rsidR="001E3E48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 xml:space="preserve"> </w:t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Tariq ALAMRI</w:t>
            </w:r>
          </w:p>
          <w:p w:rsidR="00275A91" w:rsidRPr="00561DCA" w:rsidRDefault="00275A91" w:rsidP="00CB753E">
            <w:pPr>
              <w:spacing w:before="360"/>
              <w:jc w:val="center"/>
              <w:rPr>
                <w:rFonts w:cs="Tahoma"/>
                <w:b/>
                <w:bCs/>
                <w:sz w:val="30"/>
                <w:szCs w:val="30"/>
                <w:lang w:val="fr-CH"/>
              </w:rPr>
            </w:pP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Royaume d</w:t>
            </w:r>
            <w:r w:rsidR="001E3E48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'</w:t>
            </w:r>
            <w:r w:rsidR="00CB753E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Arabie s</w:t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aoudite</w:t>
            </w:r>
          </w:p>
          <w:p w:rsidR="00275A91" w:rsidRPr="00561DCA" w:rsidRDefault="00275A91" w:rsidP="001E3E48">
            <w:pPr>
              <w:jc w:val="center"/>
              <w:rPr>
                <w:rFonts w:cs="Tahoma"/>
                <w:b/>
                <w:bCs/>
                <w:sz w:val="30"/>
                <w:szCs w:val="30"/>
                <w:lang w:val="fr-CH"/>
              </w:rPr>
            </w:pP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Candidat a</w:t>
            </w:r>
            <w:r w:rsidR="00645ADB">
              <w:rPr>
                <w:rFonts w:cs="Tahoma"/>
                <w:b/>
                <w:bCs/>
                <w:sz w:val="30"/>
                <w:szCs w:val="30"/>
                <w:lang w:val="fr-CH"/>
              </w:rPr>
              <w:t>u poste de membre du </w:t>
            </w:r>
            <w:r w:rsidR="00CB753E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Comité du R</w:t>
            </w:r>
            <w:r w:rsidR="00645ADB">
              <w:rPr>
                <w:rFonts w:cs="Tahoma"/>
                <w:b/>
                <w:bCs/>
                <w:sz w:val="30"/>
                <w:szCs w:val="30"/>
                <w:lang w:val="fr-CH"/>
              </w:rPr>
              <w:t>èglement des </w:t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 xml:space="preserve">radiocommunications </w:t>
            </w:r>
            <w:r w:rsidR="00CB753E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br/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de l</w:t>
            </w:r>
            <w:r w:rsidR="001E3E48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'</w:t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UIT</w:t>
            </w:r>
            <w:r w:rsidR="001E3E48"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 xml:space="preserve"> </w:t>
            </w:r>
            <w:r w:rsidRPr="00561DCA">
              <w:rPr>
                <w:rFonts w:cs="Tahoma"/>
                <w:b/>
                <w:bCs/>
                <w:sz w:val="30"/>
                <w:szCs w:val="30"/>
                <w:lang w:val="fr-CH"/>
              </w:rPr>
              <w:t>(Région E)</w:t>
            </w:r>
          </w:p>
        </w:tc>
        <w:tc>
          <w:tcPr>
            <w:tcW w:w="4785" w:type="dxa"/>
          </w:tcPr>
          <w:p w:rsidR="00275A91" w:rsidRPr="00561DCA" w:rsidRDefault="00275A91" w:rsidP="001E3E48">
            <w:pPr>
              <w:spacing w:after="120"/>
              <w:jc w:val="center"/>
              <w:rPr>
                <w:rFonts w:cs="Tahoma"/>
                <w:b/>
                <w:bCs/>
                <w:sz w:val="30"/>
                <w:szCs w:val="30"/>
                <w:lang w:val="fr-CH"/>
              </w:rPr>
            </w:pPr>
            <w:r w:rsidRPr="00561DCA">
              <w:rPr>
                <w:rFonts w:cs="Tahoma"/>
                <w:b/>
                <w:bCs/>
                <w:noProof/>
                <w:sz w:val="30"/>
                <w:szCs w:val="30"/>
                <w:lang w:val="en-US" w:eastAsia="zh-CN"/>
              </w:rPr>
              <w:drawing>
                <wp:inline distT="0" distB="0" distL="0" distR="0" wp14:anchorId="73FAFF12" wp14:editId="7F184D6C">
                  <wp:extent cx="2521585" cy="22755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riq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10" cy="230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A91" w:rsidRPr="00561DCA" w:rsidRDefault="00275A91" w:rsidP="003335AF">
      <w:pPr>
        <w:spacing w:before="480"/>
        <w:rPr>
          <w:lang w:val="fr-CH"/>
        </w:rPr>
      </w:pPr>
      <w:r w:rsidRPr="00561DCA">
        <w:rPr>
          <w:lang w:val="fr-CH"/>
        </w:rPr>
        <w:t>L</w:t>
      </w:r>
      <w:r w:rsidR="001E3E48" w:rsidRPr="00561DCA">
        <w:rPr>
          <w:lang w:val="fr-CH"/>
        </w:rPr>
        <w:t>'</w:t>
      </w:r>
      <w:r w:rsidR="00CB753E" w:rsidRPr="00561DCA">
        <w:rPr>
          <w:lang w:val="fr-CH"/>
        </w:rPr>
        <w:t>Arabie s</w:t>
      </w:r>
      <w:r w:rsidRPr="00561DCA">
        <w:rPr>
          <w:lang w:val="fr-CH"/>
        </w:rPr>
        <w:t>aoudite, qui est membre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UIT depuis 1949, a constamment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apporté un appui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à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UIT pour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aider à s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acquitter de sa mission et à atteindre ses objectifs. Le RRB est une composante essentielle de la structure de l</w:t>
      </w:r>
      <w:r w:rsidR="001E3E48" w:rsidRPr="00561DCA">
        <w:rPr>
          <w:lang w:val="fr-CH"/>
        </w:rPr>
        <w:t>'</w:t>
      </w:r>
      <w:r w:rsidR="00CB753E" w:rsidRPr="00561DCA">
        <w:rPr>
          <w:lang w:val="fr-CH"/>
        </w:rPr>
        <w:t>Union</w:t>
      </w:r>
      <w:r w:rsidRPr="00561DCA">
        <w:rPr>
          <w:lang w:val="fr-CH"/>
        </w:rPr>
        <w:t xml:space="preserve"> et ses travaux ont toujours revêtu une importance décisive dans le contexte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évolution constante et de la convergence des services de radiocommunication. Consciente de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importance de ce rôle et des nobles objectifs du RRB,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Administration de l</w:t>
      </w:r>
      <w:r w:rsidR="001E3E48" w:rsidRPr="00561DCA">
        <w:rPr>
          <w:lang w:val="fr-CH"/>
        </w:rPr>
        <w:t>'</w:t>
      </w:r>
      <w:r w:rsidR="00CB753E" w:rsidRPr="00561DCA">
        <w:rPr>
          <w:lang w:val="fr-CH"/>
        </w:rPr>
        <w:t>Arabie s</w:t>
      </w:r>
      <w:r w:rsidRPr="00561DCA">
        <w:rPr>
          <w:lang w:val="fr-CH"/>
        </w:rPr>
        <w:t>aoudite est heureuse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apporter son soutien aux travaux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du RRB en présentant la candidature de M. Tariq ALAMRI au poste de membre du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RRB</w:t>
      </w:r>
      <w:r w:rsidR="00CB753E" w:rsidRPr="00561DCA">
        <w:rPr>
          <w:lang w:val="fr-CH"/>
        </w:rPr>
        <w:t>.</w:t>
      </w:r>
    </w:p>
    <w:p w:rsidR="00275A91" w:rsidRPr="00561DCA" w:rsidRDefault="00275A91" w:rsidP="00CB753E">
      <w:pPr>
        <w:rPr>
          <w:lang w:val="fr-CH"/>
        </w:rPr>
      </w:pPr>
      <w:r w:rsidRPr="00561DCA">
        <w:rPr>
          <w:lang w:val="fr-CH"/>
        </w:rPr>
        <w:t>Dans le cadre des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fonctions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qu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il a occupées pendant 15 ans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au sein de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la Commission des technologies de la communication et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information (CITC)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Arabie saoudite dans le domaine de la gestion du spectre,</w:t>
      </w:r>
      <w:r w:rsidR="00CB753E" w:rsidRPr="00561DCA">
        <w:rPr>
          <w:lang w:val="fr-CH"/>
        </w:rPr>
        <w:t xml:space="preserve"> M</w:t>
      </w:r>
      <w:r w:rsidR="001E3E48" w:rsidRPr="00561DCA">
        <w:rPr>
          <w:lang w:val="fr-CH"/>
        </w:rPr>
        <w:t>.</w:t>
      </w:r>
      <w:r w:rsidRPr="00561DCA">
        <w:rPr>
          <w:lang w:val="fr-CH"/>
        </w:rPr>
        <w:t xml:space="preserve"> Tariq ALAMRI a acquis une solide expérience pratique des activités réglementaires au niveau national et de la coopération internationale </w:t>
      </w:r>
      <w:r w:rsidR="00CB753E" w:rsidRPr="00561DCA">
        <w:rPr>
          <w:lang w:val="fr-CH"/>
        </w:rPr>
        <w:t>relatives à</w:t>
      </w:r>
      <w:r w:rsidRPr="00561DCA">
        <w:rPr>
          <w:lang w:val="fr-CH"/>
        </w:rPr>
        <w:t xml:space="preserve"> </w:t>
      </w:r>
      <w:r w:rsidR="00CB753E" w:rsidRPr="00561DCA">
        <w:rPr>
          <w:lang w:val="fr-CH"/>
        </w:rPr>
        <w:t>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 xml:space="preserve">assignation et </w:t>
      </w:r>
      <w:r w:rsidR="00CB753E" w:rsidRPr="00561DCA">
        <w:rPr>
          <w:lang w:val="fr-CH"/>
        </w:rPr>
        <w:t>à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utilisation des fréquences, tant pour les services de Terre que pour les services par satellite. M.</w:t>
      </w:r>
      <w:r w:rsidR="00CB753E" w:rsidRPr="00561DCA">
        <w:rPr>
          <w:lang w:val="fr-CH"/>
        </w:rPr>
        <w:t> </w:t>
      </w:r>
      <w:r w:rsidRPr="00561DCA">
        <w:rPr>
          <w:lang w:val="fr-CH"/>
        </w:rPr>
        <w:t>ALAMRI mesure pleinement</w:t>
      </w:r>
      <w:r w:rsidR="00CB753E" w:rsidRPr="00561DCA">
        <w:rPr>
          <w:lang w:val="fr-CH"/>
        </w:rPr>
        <w:t>,</w:t>
      </w:r>
      <w:r w:rsidRPr="00561DCA">
        <w:rPr>
          <w:lang w:val="fr-CH"/>
        </w:rPr>
        <w:t xml:space="preserve"> à titre personnel</w:t>
      </w:r>
      <w:r w:rsidR="00CB753E" w:rsidRPr="00561DCA">
        <w:rPr>
          <w:lang w:val="fr-CH"/>
        </w:rPr>
        <w:t>,</w:t>
      </w:r>
      <w:r w:rsidRPr="00561DCA">
        <w:rPr>
          <w:lang w:val="fr-CH"/>
        </w:rPr>
        <w:t xml:space="preserve">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importance de la coopération internationale et de la primauté du droit. Il a tout particulièrement à c</w:t>
      </w:r>
      <w:r w:rsidR="00CB753E" w:rsidRPr="00561DCA">
        <w:rPr>
          <w:lang w:val="fr-CH"/>
        </w:rPr>
        <w:t>oe</w:t>
      </w:r>
      <w:r w:rsidRPr="00561DCA">
        <w:rPr>
          <w:lang w:val="fr-CH"/>
        </w:rPr>
        <w:t>ur de promouvoir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équité et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efficacité du processus de planification et de coordination au niveau international</w:t>
      </w:r>
      <w:r w:rsidR="00CB753E" w:rsidRPr="00561DCA">
        <w:rPr>
          <w:lang w:val="fr-CH"/>
        </w:rPr>
        <w:t>,</w:t>
      </w:r>
      <w:r w:rsidRPr="00561DCA">
        <w:rPr>
          <w:lang w:val="fr-CH"/>
        </w:rPr>
        <w:t xml:space="preserve"> aux fins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utilisation des fréquences radioélectriques et des ressources orbitales pour les satellites</w:t>
      </w:r>
      <w:r w:rsidR="00CB753E" w:rsidRPr="00561DCA">
        <w:rPr>
          <w:lang w:val="fr-CH"/>
        </w:rPr>
        <w:t>,</w:t>
      </w:r>
      <w:r w:rsidRPr="00561DCA">
        <w:rPr>
          <w:lang w:val="fr-CH"/>
        </w:rPr>
        <w:t xml:space="preserve"> et s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est personnellement engagé en faveur de ce processus</w:t>
      </w:r>
      <w:r w:rsidR="00CB753E" w:rsidRPr="00561DCA">
        <w:rPr>
          <w:lang w:val="fr-CH"/>
        </w:rPr>
        <w:t>.</w:t>
      </w:r>
    </w:p>
    <w:p w:rsidR="00275A91" w:rsidRPr="00561DCA" w:rsidRDefault="00275A91" w:rsidP="00CD3E41">
      <w:pPr>
        <w:rPr>
          <w:lang w:val="fr-CH"/>
        </w:rPr>
      </w:pPr>
      <w:r w:rsidRPr="00561DCA">
        <w:rPr>
          <w:lang w:val="fr-CH"/>
        </w:rPr>
        <w:t>M. Tariq ALAMRI a pris part à bon nombre des activités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UIT, a participé activement à de nombreuses conférences et réunions internationales, telles que la CMR, la RPC,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AR,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 xml:space="preserve">la CRR, </w:t>
      </w:r>
      <w:r w:rsidR="00CD3E41" w:rsidRPr="00561DCA">
        <w:rPr>
          <w:lang w:val="fr-CH"/>
        </w:rPr>
        <w:t>à des travaux au niveau des C</w:t>
      </w:r>
      <w:r w:rsidRPr="00561DCA">
        <w:rPr>
          <w:lang w:val="fr-CH"/>
        </w:rPr>
        <w:t>ommissions d</w:t>
      </w:r>
      <w:r w:rsidR="001E3E48" w:rsidRPr="00561DCA">
        <w:rPr>
          <w:lang w:val="fr-CH"/>
        </w:rPr>
        <w:t>'</w:t>
      </w:r>
      <w:r w:rsidR="003335AF">
        <w:rPr>
          <w:lang w:val="fr-CH"/>
        </w:rPr>
        <w:t>études/G</w:t>
      </w:r>
      <w:r w:rsidRPr="00561DCA">
        <w:rPr>
          <w:lang w:val="fr-CH"/>
        </w:rPr>
        <w:t>roupes de travail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UIT-R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et aux réunions du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Groupe chargé de la gestion du spectre dans les Etats arabes (ASMG)</w:t>
      </w:r>
      <w:r w:rsidR="001E3E48" w:rsidRPr="00561DCA">
        <w:rPr>
          <w:lang w:val="fr-CH"/>
        </w:rPr>
        <w:t>.</w:t>
      </w:r>
      <w:r w:rsidR="00CD3E41" w:rsidRPr="00561DCA">
        <w:rPr>
          <w:lang w:val="fr-CH"/>
        </w:rPr>
        <w:t xml:space="preserve"> </w:t>
      </w:r>
      <w:r w:rsidRPr="00561DCA">
        <w:rPr>
          <w:lang w:val="fr-CH"/>
        </w:rPr>
        <w:t>De plus, M.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Tariq ALAMRI a activement participé à la Conférence régionale des radiocommunications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(CRR-06)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ainsi qu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aux activités internationales et régionales qui s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y rattachaient, et aux réunions du Conseil de coopération du Golfe (GCC) relatives au plan de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transition de la radiodiffusion analogique de Terre à la radiodiffusion numérique de Terre</w:t>
      </w:r>
      <w:r w:rsidR="001E3E48" w:rsidRPr="00561DCA">
        <w:rPr>
          <w:lang w:val="fr-CH"/>
        </w:rPr>
        <w:t>.</w:t>
      </w:r>
      <w:r w:rsidRPr="00561DCA">
        <w:rPr>
          <w:lang w:val="fr-CH"/>
        </w:rPr>
        <w:t xml:space="preserve"> Enfin, il a activement participé à différentes réunions de coordination concernant la </w:t>
      </w:r>
      <w:r w:rsidR="00CB753E" w:rsidRPr="00561DCA">
        <w:rPr>
          <w:lang w:val="fr-CH"/>
        </w:rPr>
        <w:t>bande MF avec les pays voisins.</w:t>
      </w:r>
    </w:p>
    <w:p w:rsidR="00561DCA" w:rsidRDefault="00275A91" w:rsidP="00561DCA">
      <w:pPr>
        <w:rPr>
          <w:lang w:val="fr-CH"/>
        </w:rPr>
      </w:pPr>
      <w:r w:rsidRPr="00561DCA">
        <w:rPr>
          <w:lang w:val="fr-CH"/>
        </w:rPr>
        <w:t>Actuellement, M.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Tariq ALAMRI occupe les fonctions de Chef du département de la coordination internationale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des fréquences au sein du CITC, et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est responsable de toutes les activités de coordination inte</w:t>
      </w:r>
      <w:r w:rsidR="00561DCA" w:rsidRPr="00561DCA">
        <w:rPr>
          <w:lang w:val="fr-CH"/>
        </w:rPr>
        <w:t>rnationale des fréquences</w:t>
      </w:r>
      <w:r w:rsidRPr="00561DCA">
        <w:rPr>
          <w:lang w:val="fr-CH"/>
        </w:rPr>
        <w:t>, tant pour les services de Terre que pour les services spatiaux</w:t>
      </w:r>
      <w:r w:rsidR="00561DCA" w:rsidRPr="00561DCA">
        <w:rPr>
          <w:lang w:val="fr-CH"/>
        </w:rPr>
        <w:t xml:space="preserve">. Il </w:t>
      </w:r>
      <w:r w:rsidRPr="00561DCA">
        <w:rPr>
          <w:lang w:val="fr-CH"/>
        </w:rPr>
        <w:t>possède une connaissance approfondie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du Règlement des radiocommunications</w:t>
      </w:r>
      <w:r w:rsidR="00561DCA" w:rsidRPr="00561DCA">
        <w:rPr>
          <w:lang w:val="fr-CH"/>
        </w:rPr>
        <w:t>,</w:t>
      </w:r>
      <w:r w:rsidRPr="00561DCA">
        <w:rPr>
          <w:lang w:val="fr-CH"/>
        </w:rPr>
        <w:t xml:space="preserve"> des </w:t>
      </w:r>
      <w:r w:rsidR="00561DCA">
        <w:rPr>
          <w:lang w:val="fr-CH"/>
        </w:rPr>
        <w:br w:type="page"/>
      </w:r>
    </w:p>
    <w:p w:rsidR="00275A91" w:rsidRPr="00561DCA" w:rsidRDefault="00275A91" w:rsidP="00561DCA">
      <w:pPr>
        <w:rPr>
          <w:lang w:val="fr-CH"/>
        </w:rPr>
      </w:pPr>
      <w:r w:rsidRPr="00561DCA">
        <w:rPr>
          <w:lang w:val="fr-CH"/>
        </w:rPr>
        <w:t>R</w:t>
      </w:r>
      <w:bookmarkStart w:id="7" w:name="_GoBack"/>
      <w:bookmarkEnd w:id="7"/>
      <w:r w:rsidRPr="00561DCA">
        <w:rPr>
          <w:lang w:val="fr-CH"/>
        </w:rPr>
        <w:t xml:space="preserve">ègles de procédure ainsi que des </w:t>
      </w:r>
      <w:r w:rsidR="00561DCA" w:rsidRPr="00561DCA">
        <w:rPr>
          <w:lang w:val="fr-CH"/>
        </w:rPr>
        <w:t>P</w:t>
      </w:r>
      <w:r w:rsidRPr="00561DCA">
        <w:rPr>
          <w:lang w:val="fr-CH"/>
        </w:rPr>
        <w:t>lans régionaux et mondiaux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assignation et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 xml:space="preserve">allotissement de fréquences </w:t>
      </w:r>
      <w:r w:rsidR="00561DCA" w:rsidRPr="00561DCA">
        <w:rPr>
          <w:lang w:val="fr-CH"/>
        </w:rPr>
        <w:t xml:space="preserve">de l'UIT </w:t>
      </w:r>
      <w:r w:rsidRPr="00561DCA">
        <w:rPr>
          <w:lang w:val="fr-CH"/>
        </w:rPr>
        <w:t>et de divers outils de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</w:t>
      </w:r>
      <w:r w:rsidR="00561DCA" w:rsidRPr="00561DCA">
        <w:rPr>
          <w:lang w:val="fr-CH"/>
        </w:rPr>
        <w:t>nion</w:t>
      </w:r>
      <w:r w:rsidRPr="00561DCA">
        <w:rPr>
          <w:lang w:val="fr-CH"/>
        </w:rPr>
        <w:t>.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M. ALAMRI a contribué à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élaboration du plan national de fréquences de l</w:t>
      </w:r>
      <w:r w:rsidR="001E3E48" w:rsidRPr="00561DCA">
        <w:rPr>
          <w:lang w:val="fr-CH"/>
        </w:rPr>
        <w:t>'</w:t>
      </w:r>
      <w:r w:rsidR="00CD3E41" w:rsidRPr="00561DCA">
        <w:rPr>
          <w:lang w:val="fr-CH"/>
        </w:rPr>
        <w:t xml:space="preserve">Arabie </w:t>
      </w:r>
      <w:r w:rsidR="00561DCA" w:rsidRPr="00561DCA">
        <w:rPr>
          <w:lang w:val="fr-CH"/>
        </w:rPr>
        <w:t>s</w:t>
      </w:r>
      <w:r w:rsidR="00CD3E41" w:rsidRPr="00561DCA">
        <w:rPr>
          <w:lang w:val="fr-CH"/>
        </w:rPr>
        <w:t>aoudite et a pris part</w:t>
      </w:r>
      <w:r w:rsidR="00561DCA" w:rsidRPr="00561DCA">
        <w:rPr>
          <w:lang w:val="fr-CH"/>
        </w:rPr>
        <w:t xml:space="preserve"> par</w:t>
      </w:r>
      <w:r w:rsidRPr="00561DCA">
        <w:rPr>
          <w:lang w:val="fr-CH"/>
        </w:rPr>
        <w:t xml:space="preserve"> la suite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à sa mise à jour</w:t>
      </w:r>
      <w:r w:rsidR="00561DCA" w:rsidRPr="00561DCA">
        <w:rPr>
          <w:lang w:val="fr-CH"/>
        </w:rPr>
        <w:t>,</w:t>
      </w:r>
      <w:r w:rsidRPr="00561DCA">
        <w:rPr>
          <w:lang w:val="fr-CH"/>
        </w:rPr>
        <w:t xml:space="preserve"> conformément aux décisions de la CMR. Il a également participé à l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élaboration de la loi sur l</w:t>
      </w:r>
      <w:r w:rsidR="001E3E48" w:rsidRPr="00561DCA">
        <w:rPr>
          <w:lang w:val="fr-CH"/>
        </w:rPr>
        <w:t>'</w:t>
      </w:r>
      <w:r w:rsidR="00561DCA" w:rsidRPr="00561DCA">
        <w:rPr>
          <w:lang w:val="fr-CH"/>
        </w:rPr>
        <w:t>Autorité des médias en Arabie s</w:t>
      </w:r>
      <w:r w:rsidRPr="00561DCA">
        <w:rPr>
          <w:lang w:val="fr-CH"/>
        </w:rPr>
        <w:t>aoudite</w:t>
      </w:r>
      <w:r w:rsidR="00561DCA" w:rsidRPr="00561DCA">
        <w:rPr>
          <w:lang w:val="fr-CH"/>
        </w:rPr>
        <w:t>.</w:t>
      </w:r>
    </w:p>
    <w:p w:rsidR="00BD1614" w:rsidRPr="00561DCA" w:rsidRDefault="00275A91" w:rsidP="00561DCA">
      <w:pPr>
        <w:rPr>
          <w:lang w:val="fr-CH"/>
        </w:rPr>
      </w:pPr>
      <w:r w:rsidRPr="00561DCA">
        <w:rPr>
          <w:lang w:val="fr-CH"/>
        </w:rPr>
        <w:t>M. Tariq ALAMRI est titulaire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un Master de Sciences en</w:t>
      </w:r>
      <w:r w:rsidR="001E3E48" w:rsidRPr="00561DCA">
        <w:rPr>
          <w:lang w:val="fr-CH"/>
        </w:rPr>
        <w:t xml:space="preserve"> </w:t>
      </w:r>
      <w:r w:rsidR="00561DCA" w:rsidRPr="00561DCA">
        <w:rPr>
          <w:lang w:val="fr-CH"/>
        </w:rPr>
        <w:t>télécommunications</w:t>
      </w:r>
      <w:r w:rsidRPr="00561DCA">
        <w:rPr>
          <w:lang w:val="fr-CH"/>
        </w:rPr>
        <w:t xml:space="preserve"> et en ingénierie des réseaux, qu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il a obtenu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à la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 xml:space="preserve">Southern Methodist University </w:t>
      </w:r>
      <w:r w:rsidR="00561DCA" w:rsidRPr="00561DCA">
        <w:rPr>
          <w:lang w:val="fr-CH"/>
        </w:rPr>
        <w:t>(</w:t>
      </w:r>
      <w:r w:rsidRPr="00561DCA">
        <w:rPr>
          <w:lang w:val="fr-CH"/>
        </w:rPr>
        <w:t>SMU</w:t>
      </w:r>
      <w:r w:rsidR="00561DCA" w:rsidRPr="00561DCA">
        <w:rPr>
          <w:lang w:val="fr-CH"/>
        </w:rPr>
        <w:t>)</w:t>
      </w:r>
      <w:r w:rsidRPr="00561DCA">
        <w:rPr>
          <w:lang w:val="fr-CH"/>
        </w:rPr>
        <w:t xml:space="preserve"> à Dallas</w:t>
      </w:r>
      <w:r w:rsidR="00561DCA" w:rsidRPr="00561DCA">
        <w:rPr>
          <w:lang w:val="fr-CH"/>
        </w:rPr>
        <w:t>,</w:t>
      </w:r>
      <w:r w:rsidRPr="00561DCA">
        <w:rPr>
          <w:lang w:val="fr-CH"/>
        </w:rPr>
        <w:t xml:space="preserve"> Texas, </w:t>
      </w:r>
      <w:r w:rsidR="00561DCA" w:rsidRPr="00561DCA">
        <w:rPr>
          <w:lang w:val="fr-CH"/>
        </w:rPr>
        <w:t>E</w:t>
      </w:r>
      <w:r w:rsidRPr="00561DCA">
        <w:rPr>
          <w:lang w:val="fr-CH"/>
        </w:rPr>
        <w:t>tats-Unis d</w:t>
      </w:r>
      <w:r w:rsidR="001E3E48" w:rsidRPr="00561DCA">
        <w:rPr>
          <w:lang w:val="fr-CH"/>
        </w:rPr>
        <w:t>'</w:t>
      </w:r>
      <w:r w:rsidR="00561DCA" w:rsidRPr="00561DCA">
        <w:rPr>
          <w:lang w:val="fr-CH"/>
        </w:rPr>
        <w:t>Amérique.</w:t>
      </w:r>
      <w:r w:rsidR="001E3E48" w:rsidRPr="00561DCA">
        <w:rPr>
          <w:lang w:val="fr-CH"/>
        </w:rPr>
        <w:t xml:space="preserve"> </w:t>
      </w:r>
      <w:r w:rsidR="00561DCA" w:rsidRPr="00561DCA">
        <w:rPr>
          <w:lang w:val="fr-CH"/>
        </w:rPr>
        <w:t>Il est également</w:t>
      </w:r>
      <w:r w:rsidRPr="00561DCA">
        <w:rPr>
          <w:lang w:val="fr-CH"/>
        </w:rPr>
        <w:t xml:space="preserve"> titulaire d</w:t>
      </w:r>
      <w:r w:rsidR="001E3E48" w:rsidRPr="00561DCA">
        <w:rPr>
          <w:lang w:val="fr-CH"/>
        </w:rPr>
        <w:t>'</w:t>
      </w:r>
      <w:r w:rsidRPr="00561DCA">
        <w:rPr>
          <w:lang w:val="fr-CH"/>
        </w:rPr>
        <w:t>une licence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en génie électrique de la</w:t>
      </w:r>
      <w:r w:rsidR="001E3E48" w:rsidRPr="00561DCA">
        <w:rPr>
          <w:lang w:val="fr-CH"/>
        </w:rPr>
        <w:t xml:space="preserve"> </w:t>
      </w:r>
      <w:r w:rsidRPr="00561DCA">
        <w:rPr>
          <w:lang w:val="fr-CH"/>
        </w:rPr>
        <w:t>King Fahd University of Petroleum and Minerals d</w:t>
      </w:r>
      <w:r w:rsidR="001E3E48" w:rsidRPr="00561DCA">
        <w:rPr>
          <w:lang w:val="fr-CH"/>
        </w:rPr>
        <w:t>'</w:t>
      </w:r>
      <w:r w:rsidR="00561DCA" w:rsidRPr="00561DCA">
        <w:rPr>
          <w:lang w:val="fr-CH"/>
        </w:rPr>
        <w:t>Arabie s</w:t>
      </w:r>
      <w:r w:rsidRPr="00561DCA">
        <w:rPr>
          <w:lang w:val="fr-CH"/>
        </w:rPr>
        <w:t>aoudite</w:t>
      </w:r>
      <w:r w:rsidR="00561DCA" w:rsidRPr="00561DCA">
        <w:rPr>
          <w:lang w:val="fr-CH"/>
        </w:rPr>
        <w:t>.</w:t>
      </w:r>
    </w:p>
    <w:p w:rsidR="00561DCA" w:rsidRPr="00561DCA" w:rsidRDefault="00561DCA" w:rsidP="00A91CDD">
      <w:pPr>
        <w:rPr>
          <w:lang w:val="fr-CH"/>
        </w:rPr>
      </w:pPr>
    </w:p>
    <w:p w:rsidR="00275A91" w:rsidRPr="00561DCA" w:rsidRDefault="00561DCA" w:rsidP="00A91CDD">
      <w:pPr>
        <w:jc w:val="center"/>
        <w:rPr>
          <w:lang w:val="fr-CH"/>
        </w:rPr>
      </w:pPr>
      <w:r w:rsidRPr="00561DCA">
        <w:rPr>
          <w:lang w:val="fr-CH"/>
        </w:rPr>
        <w:t>______________</w:t>
      </w:r>
    </w:p>
    <w:sectPr w:rsidR="00275A91" w:rsidRPr="00561DCA" w:rsidSect="003A0B7D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F8" w:rsidRDefault="00E600F8">
      <w:r>
        <w:separator/>
      </w:r>
    </w:p>
  </w:endnote>
  <w:endnote w:type="continuationSeparator" w:id="0">
    <w:p w:rsidR="00E600F8" w:rsidRDefault="00E6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0C467B" w:rsidP="00BA4AAA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F8" w:rsidRDefault="00E600F8">
      <w:r>
        <w:t>____________________</w:t>
      </w:r>
    </w:p>
  </w:footnote>
  <w:footnote w:type="continuationSeparator" w:id="0">
    <w:p w:rsidR="00E600F8" w:rsidRDefault="00E6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6E0F">
      <w:rPr>
        <w:noProof/>
      </w:rPr>
      <w:t>4</w:t>
    </w:r>
    <w:r>
      <w:fldChar w:fldCharType="end"/>
    </w:r>
  </w:p>
  <w:p w:rsidR="00BD1614" w:rsidRDefault="00BD1614" w:rsidP="00BA4AAA">
    <w:pPr>
      <w:pStyle w:val="Header"/>
    </w:pPr>
    <w:r>
      <w:t>PP1</w:t>
    </w:r>
    <w:r w:rsidR="001E2226">
      <w:t>8</w:t>
    </w:r>
    <w:r w:rsidR="00417658">
      <w:t>/</w:t>
    </w:r>
    <w:r w:rsidR="00BA4AAA">
      <w:t>28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320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86E8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45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67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85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92D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CE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6F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C81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940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F8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E3E48"/>
    <w:rsid w:val="001F6233"/>
    <w:rsid w:val="002355CD"/>
    <w:rsid w:val="00270B2F"/>
    <w:rsid w:val="00275A91"/>
    <w:rsid w:val="002A0E1B"/>
    <w:rsid w:val="002C1059"/>
    <w:rsid w:val="002C2F9C"/>
    <w:rsid w:val="00322DEA"/>
    <w:rsid w:val="003335AF"/>
    <w:rsid w:val="00355FBD"/>
    <w:rsid w:val="00381461"/>
    <w:rsid w:val="00393BCC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4001"/>
    <w:rsid w:val="00561DCA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45ADB"/>
    <w:rsid w:val="00655B98"/>
    <w:rsid w:val="006710E6"/>
    <w:rsid w:val="006844F9"/>
    <w:rsid w:val="00686973"/>
    <w:rsid w:val="006A2656"/>
    <w:rsid w:val="006A6342"/>
    <w:rsid w:val="006B6C9C"/>
    <w:rsid w:val="006C7AE3"/>
    <w:rsid w:val="006D55E8"/>
    <w:rsid w:val="006E1921"/>
    <w:rsid w:val="006F36F9"/>
    <w:rsid w:val="006F4FBF"/>
    <w:rsid w:val="0070576B"/>
    <w:rsid w:val="00713335"/>
    <w:rsid w:val="00727C2F"/>
    <w:rsid w:val="00735F13"/>
    <w:rsid w:val="007717F2"/>
    <w:rsid w:val="00772E3B"/>
    <w:rsid w:val="0078134C"/>
    <w:rsid w:val="007A5830"/>
    <w:rsid w:val="007C6ACC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1CDD"/>
    <w:rsid w:val="00A95B66"/>
    <w:rsid w:val="00AE0667"/>
    <w:rsid w:val="00B41E0A"/>
    <w:rsid w:val="00B56DE0"/>
    <w:rsid w:val="00B71F12"/>
    <w:rsid w:val="00B96B1E"/>
    <w:rsid w:val="00BA4AAA"/>
    <w:rsid w:val="00BB2A6F"/>
    <w:rsid w:val="00BD1614"/>
    <w:rsid w:val="00BD5DA6"/>
    <w:rsid w:val="00BF7D25"/>
    <w:rsid w:val="00C010C0"/>
    <w:rsid w:val="00C40CB5"/>
    <w:rsid w:val="00C50735"/>
    <w:rsid w:val="00C54CE6"/>
    <w:rsid w:val="00C575E2"/>
    <w:rsid w:val="00C7368B"/>
    <w:rsid w:val="00C92746"/>
    <w:rsid w:val="00CB753E"/>
    <w:rsid w:val="00CC4DC5"/>
    <w:rsid w:val="00CC6E0F"/>
    <w:rsid w:val="00CD3E41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0F8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27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4</Pages>
  <Words>906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 membre du RRB</dc:title>
  <dc:subject>Plenipotentiary Conference (PP-18)</dc:subject>
  <dc:creator/>
  <cp:keywords>PP-18, Plenipotentiary</cp:keywords>
  <dc:description/>
  <cp:lastModifiedBy/>
  <cp:revision>1</cp:revision>
  <dcterms:created xsi:type="dcterms:W3CDTF">2018-06-11T13:02:00Z</dcterms:created>
  <dcterms:modified xsi:type="dcterms:W3CDTF">2018-06-11T13:02:00Z</dcterms:modified>
  <cp:category>Conference document</cp:category>
</cp:coreProperties>
</file>