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C20382" w:rsidP="002E77F4">
            <w:pPr>
              <w:pStyle w:val="Committee"/>
              <w:spacing w:after="0"/>
            </w:pPr>
            <w:bookmarkStart w:id="3" w:name="dnum" w:colFirst="1" w:colLast="1"/>
            <w:bookmarkStart w:id="4" w:name="dmeeting" w:colFirst="0" w:colLast="0"/>
            <w:bookmarkEnd w:id="2"/>
            <w:r w:rsidRPr="00D96B4B">
              <w:t>PLENARY MEETING</w:t>
            </w:r>
          </w:p>
        </w:tc>
        <w:tc>
          <w:tcPr>
            <w:tcW w:w="3402" w:type="dxa"/>
          </w:tcPr>
          <w:p w:rsidR="001A16ED" w:rsidRPr="00F44B1A" w:rsidRDefault="00C20382" w:rsidP="00CD4BF6">
            <w:pPr>
              <w:tabs>
                <w:tab w:val="left" w:pos="851"/>
              </w:tabs>
              <w:spacing w:before="0"/>
              <w:rPr>
                <w:rFonts w:cstheme="minorHAnsi"/>
                <w:b/>
                <w:szCs w:val="24"/>
              </w:rPr>
            </w:pPr>
            <w:r>
              <w:rPr>
                <w:rFonts w:cstheme="minorHAnsi"/>
                <w:b/>
                <w:szCs w:val="24"/>
              </w:rPr>
              <w:t xml:space="preserve">Document </w:t>
            </w:r>
            <w:r w:rsidR="00CD4BF6">
              <w:rPr>
                <w:rFonts w:cstheme="minorHAnsi"/>
                <w:b/>
                <w:szCs w:val="24"/>
              </w:rPr>
              <w:t>23</w:t>
            </w:r>
            <w:r>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C20382">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CD4BF6" w:rsidP="00C20382">
            <w:pPr>
              <w:spacing w:before="0"/>
              <w:rPr>
                <w:rFonts w:cstheme="minorHAnsi"/>
                <w:szCs w:val="24"/>
              </w:rPr>
            </w:pPr>
            <w:r>
              <w:rPr>
                <w:rFonts w:cstheme="minorHAnsi"/>
                <w:b/>
                <w:szCs w:val="24"/>
              </w:rPr>
              <w:t>29 March 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C20382" w:rsidP="00CD4BF6">
            <w:pPr>
              <w:tabs>
                <w:tab w:val="left" w:pos="993"/>
              </w:tabs>
              <w:spacing w:before="0"/>
              <w:rPr>
                <w:rFonts w:cstheme="minorHAnsi"/>
                <w:b/>
                <w:szCs w:val="24"/>
              </w:rPr>
            </w:pPr>
            <w:r w:rsidRPr="00D96B4B">
              <w:rPr>
                <w:rFonts w:cstheme="minorHAnsi"/>
                <w:b/>
                <w:szCs w:val="24"/>
              </w:rPr>
              <w:t xml:space="preserve">Original: </w:t>
            </w:r>
            <w:r w:rsidR="00CD4BF6">
              <w:rPr>
                <w:rFonts w:cstheme="minorHAnsi"/>
                <w:b/>
                <w:szCs w:val="24"/>
              </w:rPr>
              <w:t>French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CD4BF6" w:rsidP="006A046E">
            <w:pPr>
              <w:pStyle w:val="Source"/>
            </w:pPr>
            <w:r w:rsidRPr="000615B6">
              <w:rPr>
                <w:rFonts w:ascii="Arial" w:hAnsi="Arial" w:cs="Arial"/>
              </w:rPr>
              <w:t>Note by the Secretary-General</w:t>
            </w:r>
          </w:p>
        </w:tc>
      </w:tr>
      <w:tr w:rsidR="001A16ED" w:rsidRPr="00C324A8" w:rsidTr="006A046E">
        <w:trPr>
          <w:cantSplit/>
          <w:trHeight w:val="23"/>
        </w:trPr>
        <w:tc>
          <w:tcPr>
            <w:tcW w:w="10031" w:type="dxa"/>
            <w:gridSpan w:val="2"/>
            <w:shd w:val="clear" w:color="auto" w:fill="auto"/>
          </w:tcPr>
          <w:p w:rsidR="001A16ED" w:rsidRDefault="00CD4BF6" w:rsidP="00666187">
            <w:pPr>
              <w:pStyle w:val="Title1"/>
            </w:pPr>
            <w:r w:rsidRPr="000615B6">
              <w:rPr>
                <w:rFonts w:ascii="Arial" w:hAnsi="Arial" w:cs="Arial"/>
              </w:rPr>
              <w:t>CANDIDACY FOR THE POST OF MEMBER OF</w:t>
            </w:r>
            <w:r w:rsidR="00666187">
              <w:rPr>
                <w:rFonts w:ascii="Arial" w:hAnsi="Arial" w:cs="Arial"/>
              </w:rPr>
              <w:br/>
            </w:r>
            <w:r w:rsidRPr="000615B6">
              <w:rPr>
                <w:rFonts w:ascii="Arial" w:hAnsi="Arial" w:cs="Arial"/>
              </w:rPr>
              <w:t xml:space="preserve"> THE RADIO REGULATIONS BOARD (RRB)</w:t>
            </w:r>
          </w:p>
        </w:tc>
      </w:tr>
      <w:tr w:rsidR="001A16ED" w:rsidRPr="00C324A8" w:rsidTr="006A046E">
        <w:trPr>
          <w:cantSplit/>
          <w:trHeight w:val="23"/>
        </w:trPr>
        <w:tc>
          <w:tcPr>
            <w:tcW w:w="10031" w:type="dxa"/>
            <w:gridSpan w:val="2"/>
            <w:shd w:val="clear" w:color="auto" w:fill="auto"/>
          </w:tcPr>
          <w:p w:rsidR="001A16ED" w:rsidRDefault="001A16ED" w:rsidP="006A046E">
            <w:pPr>
              <w:pStyle w:val="Title2"/>
            </w:pPr>
          </w:p>
        </w:tc>
      </w:tr>
      <w:tr w:rsidR="001A16ED" w:rsidRPr="00C324A8" w:rsidTr="006A046E">
        <w:trPr>
          <w:cantSplit/>
          <w:trHeight w:val="23"/>
        </w:trPr>
        <w:tc>
          <w:tcPr>
            <w:tcW w:w="10031" w:type="dxa"/>
            <w:gridSpan w:val="2"/>
            <w:shd w:val="clear" w:color="auto" w:fill="auto"/>
          </w:tcPr>
          <w:p w:rsidR="001A16ED" w:rsidRPr="00AC558F" w:rsidRDefault="001A16ED" w:rsidP="006A046E">
            <w:pPr>
              <w:pStyle w:val="Agendaitem"/>
              <w:rPr>
                <w:lang w:val="en-US"/>
              </w:rPr>
            </w:pPr>
          </w:p>
        </w:tc>
      </w:tr>
      <w:bookmarkEnd w:id="7"/>
      <w:bookmarkEnd w:id="8"/>
    </w:tbl>
    <w:p w:rsidR="00CD4BF6" w:rsidRDefault="00CD4BF6" w:rsidP="00CD4BF6">
      <w:pPr>
        <w:rPr>
          <w:rFonts w:ascii="Arial" w:hAnsi="Arial" w:cs="Arial"/>
        </w:rPr>
      </w:pPr>
    </w:p>
    <w:p w:rsidR="00CD4BF6" w:rsidRPr="00E549B7" w:rsidRDefault="00CD4BF6" w:rsidP="00CD4BF6">
      <w:pPr>
        <w:rPr>
          <w:rFonts w:asciiTheme="minorHAnsi" w:hAnsiTheme="minorHAnsi" w:cs="Arial"/>
          <w:szCs w:val="24"/>
        </w:rPr>
      </w:pPr>
      <w:r w:rsidRPr="00E549B7">
        <w:rPr>
          <w:rFonts w:asciiTheme="minorHAnsi" w:hAnsiTheme="minorHAnsi" w:cs="Arial"/>
          <w:szCs w:val="24"/>
        </w:rPr>
        <w:t>Further to the information published in Document 3, I have pleasure in transmitting to the Conference, in annex, the candidacy of:</w:t>
      </w:r>
    </w:p>
    <w:p w:rsidR="00CD4BF6" w:rsidRPr="00E549B7" w:rsidRDefault="00CD4BF6" w:rsidP="00CD4BF6">
      <w:pPr>
        <w:jc w:val="center"/>
        <w:rPr>
          <w:rFonts w:asciiTheme="minorHAnsi" w:hAnsiTheme="minorHAnsi" w:cs="Arial"/>
          <w:b/>
          <w:bCs/>
          <w:szCs w:val="24"/>
          <w:lang w:val="en-US"/>
        </w:rPr>
      </w:pPr>
      <w:r w:rsidRPr="00E549B7">
        <w:rPr>
          <w:rFonts w:asciiTheme="minorHAnsi" w:hAnsiTheme="minorHAnsi" w:cs="Arial"/>
          <w:b/>
          <w:bCs/>
          <w:szCs w:val="24"/>
          <w:lang w:val="en-US"/>
        </w:rPr>
        <w:t>Mr Ahmed Jean Boraud (Republic of Niger)</w:t>
      </w:r>
    </w:p>
    <w:p w:rsidR="00CD4BF6" w:rsidRPr="00E549B7" w:rsidRDefault="00CD4BF6" w:rsidP="00CD4BF6">
      <w:pPr>
        <w:rPr>
          <w:rFonts w:asciiTheme="minorHAnsi" w:hAnsiTheme="minorHAnsi" w:cs="Arial"/>
          <w:szCs w:val="24"/>
        </w:rPr>
      </w:pPr>
      <w:r w:rsidRPr="00E549B7">
        <w:rPr>
          <w:rFonts w:asciiTheme="minorHAnsi" w:hAnsiTheme="minorHAnsi" w:cs="Arial"/>
          <w:szCs w:val="24"/>
        </w:rPr>
        <w:t>for the post of member of the Radio Regulations Board.</w:t>
      </w:r>
    </w:p>
    <w:p w:rsidR="00CD4BF6" w:rsidRPr="00E549B7" w:rsidRDefault="00CD4BF6" w:rsidP="00CD4BF6">
      <w:pPr>
        <w:rPr>
          <w:rFonts w:asciiTheme="minorHAnsi" w:hAnsiTheme="minorHAnsi" w:cs="Arial"/>
          <w:szCs w:val="24"/>
        </w:rPr>
      </w:pPr>
    </w:p>
    <w:p w:rsidR="00CD4BF6" w:rsidRPr="00E549B7" w:rsidRDefault="00CD4BF6" w:rsidP="00CD4BF6">
      <w:pPr>
        <w:rPr>
          <w:rFonts w:asciiTheme="minorHAnsi" w:hAnsiTheme="minorHAnsi" w:cs="Arial"/>
          <w:szCs w:val="24"/>
        </w:rPr>
      </w:pPr>
    </w:p>
    <w:p w:rsidR="00CD4BF6" w:rsidRPr="00E549B7" w:rsidRDefault="00CD4BF6" w:rsidP="00CD4BF6">
      <w:pPr>
        <w:tabs>
          <w:tab w:val="clear" w:pos="567"/>
          <w:tab w:val="clear" w:pos="1134"/>
          <w:tab w:val="clear" w:pos="1701"/>
          <w:tab w:val="clear" w:pos="2268"/>
          <w:tab w:val="clear" w:pos="2835"/>
          <w:tab w:val="center" w:pos="6804"/>
        </w:tabs>
        <w:rPr>
          <w:rFonts w:asciiTheme="minorHAnsi" w:hAnsiTheme="minorHAnsi" w:cs="Arial"/>
          <w:szCs w:val="24"/>
        </w:rPr>
      </w:pPr>
      <w:r w:rsidRPr="00E549B7">
        <w:rPr>
          <w:rFonts w:asciiTheme="minorHAnsi" w:hAnsiTheme="minorHAnsi" w:cs="Arial"/>
          <w:szCs w:val="24"/>
        </w:rPr>
        <w:tab/>
        <w:t>Houlin ZHAO</w:t>
      </w:r>
      <w:r w:rsidRPr="00E549B7">
        <w:rPr>
          <w:rFonts w:asciiTheme="minorHAnsi" w:hAnsiTheme="minorHAnsi" w:cs="Arial"/>
          <w:szCs w:val="24"/>
        </w:rPr>
        <w:br/>
      </w:r>
      <w:r w:rsidRPr="00E549B7">
        <w:rPr>
          <w:rFonts w:asciiTheme="minorHAnsi" w:hAnsiTheme="minorHAnsi" w:cs="Arial"/>
          <w:szCs w:val="24"/>
        </w:rPr>
        <w:tab/>
        <w:t>Secretary-General</w:t>
      </w:r>
    </w:p>
    <w:p w:rsidR="00CD4BF6" w:rsidRPr="00E549B7" w:rsidRDefault="00CD4BF6" w:rsidP="00CD4BF6">
      <w:pPr>
        <w:tabs>
          <w:tab w:val="center" w:pos="6804"/>
        </w:tabs>
        <w:rPr>
          <w:rFonts w:asciiTheme="minorHAnsi" w:hAnsiTheme="minorHAnsi" w:cs="Arial"/>
          <w:szCs w:val="24"/>
        </w:rPr>
      </w:pPr>
    </w:p>
    <w:p w:rsidR="00CD4BF6" w:rsidRPr="00E549B7" w:rsidRDefault="00CD4BF6" w:rsidP="00CD4BF6">
      <w:pPr>
        <w:tabs>
          <w:tab w:val="center" w:pos="6804"/>
        </w:tabs>
        <w:rPr>
          <w:rFonts w:asciiTheme="minorHAnsi" w:hAnsiTheme="minorHAnsi" w:cs="Arial"/>
          <w:szCs w:val="24"/>
        </w:rPr>
      </w:pPr>
    </w:p>
    <w:p w:rsidR="00CD4BF6" w:rsidRPr="00E549B7" w:rsidRDefault="00CD4BF6" w:rsidP="00CD4BF6">
      <w:pPr>
        <w:tabs>
          <w:tab w:val="center" w:pos="6804"/>
        </w:tabs>
        <w:rPr>
          <w:rFonts w:asciiTheme="minorHAnsi" w:hAnsiTheme="minorHAnsi" w:cs="Arial"/>
          <w:szCs w:val="24"/>
        </w:rPr>
      </w:pPr>
    </w:p>
    <w:p w:rsidR="00CD4BF6" w:rsidRPr="00E549B7" w:rsidRDefault="00CD4BF6" w:rsidP="00CD4BF6">
      <w:pPr>
        <w:tabs>
          <w:tab w:val="center" w:pos="6804"/>
        </w:tabs>
        <w:rPr>
          <w:rFonts w:asciiTheme="minorHAnsi" w:hAnsiTheme="minorHAnsi" w:cs="Arial"/>
          <w:szCs w:val="24"/>
        </w:rPr>
      </w:pPr>
    </w:p>
    <w:p w:rsidR="00CD4BF6" w:rsidRPr="00E549B7" w:rsidRDefault="00CD4BF6" w:rsidP="00CD4BF6">
      <w:pPr>
        <w:tabs>
          <w:tab w:val="center" w:pos="6804"/>
        </w:tabs>
        <w:rPr>
          <w:rFonts w:asciiTheme="minorHAnsi" w:hAnsiTheme="minorHAnsi" w:cs="Arial"/>
          <w:szCs w:val="24"/>
        </w:rPr>
      </w:pPr>
      <w:r w:rsidRPr="00E549B7">
        <w:rPr>
          <w:rFonts w:asciiTheme="minorHAnsi" w:hAnsiTheme="minorHAnsi" w:cs="Arial"/>
          <w:b/>
          <w:bCs/>
          <w:szCs w:val="24"/>
        </w:rPr>
        <w:t>Annex:</w:t>
      </w:r>
      <w:r w:rsidRPr="00E549B7">
        <w:rPr>
          <w:rFonts w:asciiTheme="minorHAnsi" w:hAnsiTheme="minorHAnsi" w:cs="Arial"/>
          <w:szCs w:val="24"/>
        </w:rPr>
        <w:t xml:space="preserve"> 1</w:t>
      </w:r>
    </w:p>
    <w:p w:rsidR="001A16ED" w:rsidRPr="00E549B7" w:rsidRDefault="001A16ED" w:rsidP="00AB2D04">
      <w:pPr>
        <w:rPr>
          <w:rFonts w:asciiTheme="minorHAnsi" w:hAnsiTheme="minorHAnsi"/>
          <w:szCs w:val="24"/>
        </w:rPr>
      </w:pPr>
    </w:p>
    <w:p w:rsidR="001A16ED" w:rsidRPr="00E549B7" w:rsidRDefault="001A16ED" w:rsidP="00AB2D04">
      <w:pPr>
        <w:rPr>
          <w:rFonts w:asciiTheme="minorHAnsi" w:hAnsiTheme="minorHAnsi"/>
          <w:szCs w:val="24"/>
        </w:rPr>
      </w:pPr>
      <w:r w:rsidRPr="00E549B7">
        <w:rPr>
          <w:rFonts w:asciiTheme="minorHAnsi" w:hAnsiTheme="minorHAnsi"/>
          <w:szCs w:val="24"/>
        </w:rPr>
        <w:br w:type="page"/>
      </w:r>
    </w:p>
    <w:p w:rsidR="00E549B7" w:rsidRPr="00E549B7" w:rsidRDefault="00E549B7" w:rsidP="00E549B7">
      <w:pPr>
        <w:pStyle w:val="AnnexNo"/>
      </w:pPr>
      <w:r w:rsidRPr="00E549B7">
        <w:lastRenderedPageBreak/>
        <w:t>ANNEX</w:t>
      </w:r>
    </w:p>
    <w:p w:rsidR="00E549B7" w:rsidRPr="00E549B7" w:rsidRDefault="00E549B7" w:rsidP="00E549B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Cs w:val="24"/>
        </w:rPr>
      </w:pPr>
      <w:r w:rsidRPr="00E549B7">
        <w:rPr>
          <w:rFonts w:asciiTheme="minorHAnsi" w:hAnsiTheme="minorHAnsi" w:cs="Arial"/>
          <w:szCs w:val="24"/>
        </w:rPr>
        <w:t>Niamey, 29 March 2018</w:t>
      </w:r>
    </w:p>
    <w:p w:rsidR="00E549B7" w:rsidRPr="00E549B7" w:rsidRDefault="00E549B7" w:rsidP="00E549B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Cs w:val="24"/>
        </w:rPr>
      </w:pPr>
    </w:p>
    <w:p w:rsidR="00E549B7" w:rsidRPr="00E549B7" w:rsidRDefault="00E549B7" w:rsidP="00E549B7">
      <w:pPr>
        <w:rPr>
          <w:rFonts w:asciiTheme="minorHAnsi" w:hAnsiTheme="minorHAnsi" w:cs="Arial"/>
          <w:b/>
          <w:bCs/>
          <w:szCs w:val="24"/>
          <w:lang w:val="en-US"/>
        </w:rPr>
      </w:pPr>
      <w:r w:rsidRPr="00E549B7">
        <w:rPr>
          <w:rFonts w:asciiTheme="minorHAnsi" w:hAnsiTheme="minorHAnsi" w:cs="Arial"/>
          <w:b/>
          <w:bCs/>
          <w:szCs w:val="24"/>
          <w:lang w:val="en-US"/>
        </w:rPr>
        <w:t>Republic of Niger</w:t>
      </w:r>
    </w:p>
    <w:p w:rsidR="00E549B7" w:rsidRPr="00E549B7" w:rsidRDefault="00E549B7" w:rsidP="00E549B7">
      <w:pPr>
        <w:spacing w:before="0"/>
        <w:rPr>
          <w:rFonts w:asciiTheme="minorHAnsi" w:hAnsiTheme="minorHAnsi" w:cs="Arial"/>
          <w:szCs w:val="24"/>
          <w:lang w:val="en-US"/>
        </w:rPr>
      </w:pPr>
      <w:r w:rsidRPr="00E549B7">
        <w:rPr>
          <w:rFonts w:asciiTheme="minorHAnsi" w:hAnsiTheme="minorHAnsi" w:cs="Arial"/>
          <w:szCs w:val="24"/>
          <w:lang w:val="en-US"/>
        </w:rPr>
        <w:t>Ministry of Posts, Telecommunications and the Digital Economy</w:t>
      </w:r>
    </w:p>
    <w:p w:rsidR="00E549B7" w:rsidRPr="00E549B7" w:rsidRDefault="00E549B7" w:rsidP="00E549B7">
      <w:pPr>
        <w:spacing w:before="0"/>
        <w:rPr>
          <w:rFonts w:asciiTheme="minorHAnsi" w:hAnsiTheme="minorHAnsi" w:cs="Arial"/>
          <w:szCs w:val="24"/>
          <w:lang w:val="en-US"/>
        </w:rPr>
      </w:pPr>
      <w:r w:rsidRPr="00E549B7">
        <w:rPr>
          <w:rFonts w:asciiTheme="minorHAnsi" w:hAnsiTheme="minorHAnsi" w:cs="Arial"/>
          <w:szCs w:val="24"/>
          <w:lang w:val="en-US"/>
        </w:rPr>
        <w:t>General Secretariat</w:t>
      </w:r>
    </w:p>
    <w:p w:rsidR="00E549B7" w:rsidRPr="00E549B7" w:rsidRDefault="00E549B7" w:rsidP="00E549B7">
      <w:pPr>
        <w:rPr>
          <w:rFonts w:asciiTheme="minorHAnsi" w:hAnsiTheme="minorHAnsi" w:cs="Arial"/>
          <w:szCs w:val="24"/>
          <w:lang w:val="en-US"/>
        </w:rPr>
      </w:pPr>
      <w:r w:rsidRPr="00E549B7">
        <w:rPr>
          <w:rFonts w:asciiTheme="minorHAnsi" w:hAnsiTheme="minorHAnsi" w:cs="Arial"/>
          <w:b/>
          <w:bCs/>
          <w:szCs w:val="24"/>
          <w:lang w:val="en-US"/>
        </w:rPr>
        <w:t xml:space="preserve">To: </w:t>
      </w:r>
      <w:r w:rsidRPr="00E549B7">
        <w:rPr>
          <w:rFonts w:asciiTheme="minorHAnsi" w:hAnsiTheme="minorHAnsi" w:cs="Arial"/>
          <w:szCs w:val="24"/>
          <w:lang w:val="en-US"/>
        </w:rPr>
        <w:t>The Secretary-General, International Telecommunication Union</w:t>
      </w:r>
    </w:p>
    <w:p w:rsidR="00E549B7" w:rsidRPr="00E549B7" w:rsidRDefault="00E549B7" w:rsidP="00E549B7">
      <w:pPr>
        <w:rPr>
          <w:rFonts w:asciiTheme="minorHAnsi" w:hAnsiTheme="minorHAnsi" w:cs="Arial"/>
          <w:szCs w:val="24"/>
          <w:lang w:val="en-US"/>
        </w:rPr>
      </w:pPr>
      <w:r w:rsidRPr="0080178F">
        <w:rPr>
          <w:rFonts w:asciiTheme="minorHAnsi" w:hAnsiTheme="minorHAnsi" w:cs="Arial"/>
          <w:b/>
          <w:bCs/>
          <w:szCs w:val="24"/>
          <w:lang w:val="en-US"/>
        </w:rPr>
        <w:t>No.</w:t>
      </w:r>
      <w:r w:rsidRPr="00E549B7">
        <w:rPr>
          <w:rFonts w:asciiTheme="minorHAnsi" w:hAnsiTheme="minorHAnsi" w:cs="Arial"/>
          <w:szCs w:val="24"/>
          <w:lang w:val="en-US"/>
        </w:rPr>
        <w:tab/>
        <w:t>000149/MPT/EN/SG/2018</w:t>
      </w:r>
    </w:p>
    <w:p w:rsidR="00E549B7" w:rsidRPr="00E549B7" w:rsidRDefault="00E549B7" w:rsidP="00E549B7">
      <w:pPr>
        <w:rPr>
          <w:rFonts w:asciiTheme="minorHAnsi" w:hAnsiTheme="minorHAnsi" w:cs="Arial"/>
          <w:szCs w:val="24"/>
          <w:lang w:val="en-US"/>
        </w:rPr>
      </w:pPr>
      <w:r w:rsidRPr="0080178F">
        <w:rPr>
          <w:rFonts w:asciiTheme="minorHAnsi" w:hAnsiTheme="minorHAnsi" w:cs="Arial"/>
          <w:b/>
          <w:bCs/>
          <w:szCs w:val="24"/>
          <w:lang w:val="en-US"/>
        </w:rPr>
        <w:t>Ref.:</w:t>
      </w:r>
      <w:r w:rsidRPr="00E549B7">
        <w:rPr>
          <w:rFonts w:asciiTheme="minorHAnsi" w:hAnsiTheme="minorHAnsi" w:cs="Arial"/>
          <w:szCs w:val="24"/>
          <w:lang w:val="en-US"/>
        </w:rPr>
        <w:tab/>
        <w:t>V/Circular Letter CL-17/42 of 23 October 2017</w:t>
      </w:r>
    </w:p>
    <w:p w:rsidR="00E549B7" w:rsidRPr="00E549B7" w:rsidRDefault="00E549B7" w:rsidP="00E549B7">
      <w:pPr>
        <w:rPr>
          <w:rFonts w:asciiTheme="minorHAnsi" w:hAnsiTheme="minorHAnsi" w:cs="Arial"/>
          <w:szCs w:val="24"/>
          <w:lang w:val="en-US"/>
        </w:rPr>
      </w:pPr>
      <w:r w:rsidRPr="0080178F">
        <w:rPr>
          <w:rFonts w:asciiTheme="minorHAnsi" w:hAnsiTheme="minorHAnsi" w:cs="Arial"/>
          <w:b/>
          <w:bCs/>
          <w:szCs w:val="24"/>
          <w:lang w:val="en-US"/>
        </w:rPr>
        <w:t>Subject:</w:t>
      </w:r>
      <w:r w:rsidRPr="00E549B7">
        <w:rPr>
          <w:rFonts w:asciiTheme="minorHAnsi" w:hAnsiTheme="minorHAnsi" w:cs="Arial"/>
          <w:szCs w:val="24"/>
          <w:lang w:val="en-US"/>
        </w:rPr>
        <w:tab/>
        <w:t>ITU Plenipotentiary Conference 2018 - election of members of the Radio Regulations Board</w:t>
      </w:r>
    </w:p>
    <w:p w:rsidR="00A90EB3" w:rsidRDefault="00A90EB3" w:rsidP="00E549B7">
      <w:pPr>
        <w:rPr>
          <w:rFonts w:asciiTheme="minorHAnsi" w:hAnsiTheme="minorHAnsi" w:cs="Arial"/>
          <w:szCs w:val="24"/>
          <w:lang w:val="en-US"/>
        </w:rPr>
      </w:pPr>
    </w:p>
    <w:p w:rsidR="00E549B7" w:rsidRPr="00E549B7" w:rsidRDefault="00E549B7" w:rsidP="00E549B7">
      <w:pPr>
        <w:rPr>
          <w:rFonts w:asciiTheme="minorHAnsi" w:hAnsiTheme="minorHAnsi" w:cs="Arial"/>
          <w:szCs w:val="24"/>
          <w:lang w:val="en-US"/>
        </w:rPr>
      </w:pPr>
      <w:r w:rsidRPr="00E549B7">
        <w:rPr>
          <w:rFonts w:asciiTheme="minorHAnsi" w:hAnsiTheme="minorHAnsi" w:cs="Arial"/>
          <w:szCs w:val="24"/>
          <w:lang w:val="en-US"/>
        </w:rPr>
        <w:t>Dear Secretary-General,</w:t>
      </w:r>
    </w:p>
    <w:p w:rsidR="00E549B7" w:rsidRPr="00E549B7" w:rsidRDefault="00E549B7" w:rsidP="00E549B7">
      <w:pPr>
        <w:ind w:right="550"/>
        <w:rPr>
          <w:rFonts w:asciiTheme="minorHAnsi" w:hAnsiTheme="minorHAnsi" w:cs="Arial"/>
          <w:szCs w:val="24"/>
          <w:lang w:val="en-US"/>
        </w:rPr>
      </w:pPr>
      <w:r w:rsidRPr="00E549B7">
        <w:rPr>
          <w:rFonts w:asciiTheme="minorHAnsi" w:hAnsiTheme="minorHAnsi" w:cs="Arial"/>
          <w:szCs w:val="24"/>
          <w:lang w:val="en-US"/>
        </w:rPr>
        <w:t xml:space="preserve">Further to your Circular Letter of the above reference, I am pleased, on behalf of the </w:t>
      </w:r>
      <w:r w:rsidRPr="00A90EB3">
        <w:rPr>
          <w:rFonts w:asciiTheme="minorHAnsi" w:hAnsiTheme="minorHAnsi" w:cs="Arial"/>
          <w:b/>
          <w:bCs/>
          <w:szCs w:val="24"/>
          <w:lang w:val="en-US"/>
        </w:rPr>
        <w:t>Government of the Republic of Niger</w:t>
      </w:r>
      <w:r w:rsidRPr="00E549B7">
        <w:rPr>
          <w:rFonts w:asciiTheme="minorHAnsi" w:hAnsiTheme="minorHAnsi" w:cs="Arial"/>
          <w:szCs w:val="24"/>
          <w:lang w:val="en-US"/>
        </w:rPr>
        <w:t xml:space="preserve">, to present the candidacy of </w:t>
      </w:r>
      <w:r w:rsidRPr="00E549B7">
        <w:rPr>
          <w:rFonts w:asciiTheme="minorHAnsi" w:hAnsiTheme="minorHAnsi" w:cs="Arial"/>
          <w:b/>
          <w:bCs/>
          <w:szCs w:val="24"/>
          <w:lang w:val="en-US"/>
        </w:rPr>
        <w:t>Mr Ahmed Jean Boraud</w:t>
      </w:r>
      <w:r w:rsidRPr="00E549B7">
        <w:rPr>
          <w:rFonts w:asciiTheme="minorHAnsi" w:hAnsiTheme="minorHAnsi" w:cs="Arial"/>
          <w:szCs w:val="24"/>
          <w:lang w:val="en-US"/>
        </w:rPr>
        <w:t xml:space="preserve"> </w:t>
      </w:r>
      <w:r w:rsidRPr="00E549B7">
        <w:rPr>
          <w:rFonts w:asciiTheme="minorHAnsi" w:hAnsiTheme="minorHAnsi" w:cs="Arial"/>
          <w:b/>
          <w:bCs/>
          <w:szCs w:val="24"/>
          <w:lang w:val="en-US"/>
        </w:rPr>
        <w:t>for membership of the Radio Regulations Board for Region D</w:t>
      </w:r>
      <w:r w:rsidRPr="00E549B7">
        <w:rPr>
          <w:rFonts w:asciiTheme="minorHAnsi" w:hAnsiTheme="minorHAnsi" w:cs="Arial"/>
          <w:szCs w:val="24"/>
          <w:lang w:val="en-US"/>
        </w:rPr>
        <w:t>.</w:t>
      </w:r>
    </w:p>
    <w:p w:rsidR="00E549B7" w:rsidRPr="00E549B7" w:rsidRDefault="00E549B7" w:rsidP="00E549B7">
      <w:pPr>
        <w:ind w:right="550"/>
        <w:rPr>
          <w:rFonts w:asciiTheme="minorHAnsi" w:hAnsiTheme="minorHAnsi" w:cs="Arial"/>
          <w:szCs w:val="24"/>
          <w:lang w:val="en-US"/>
        </w:rPr>
      </w:pPr>
      <w:r w:rsidRPr="00E549B7">
        <w:rPr>
          <w:rFonts w:asciiTheme="minorHAnsi" w:hAnsiTheme="minorHAnsi" w:cs="Arial"/>
          <w:szCs w:val="24"/>
          <w:lang w:val="en-US"/>
        </w:rPr>
        <w:t>As a Member State of ITU, Niger has been very much involved in the Union’s work and attributes great importance to achieving its objectives. We are willing to collaborate with all ITU Member States as part of our ongoing effort to contribute effectively to the development of ICTs throughout the world.</w:t>
      </w:r>
    </w:p>
    <w:p w:rsidR="00E549B7" w:rsidRPr="00E549B7" w:rsidRDefault="00E549B7" w:rsidP="00E549B7">
      <w:pPr>
        <w:ind w:right="550"/>
        <w:rPr>
          <w:rFonts w:asciiTheme="minorHAnsi" w:hAnsiTheme="minorHAnsi" w:cs="Arial"/>
          <w:szCs w:val="24"/>
          <w:lang w:val="en-US"/>
        </w:rPr>
      </w:pPr>
      <w:r w:rsidRPr="00E549B7">
        <w:rPr>
          <w:rFonts w:asciiTheme="minorHAnsi" w:hAnsiTheme="minorHAnsi" w:cs="Arial"/>
          <w:szCs w:val="24"/>
          <w:lang w:val="en-US"/>
        </w:rPr>
        <w:t>Mr Ahmed Jean Boraud, a telecommunication engineer by training, has had extensive experience in spectrum management at national, regional and international levels, and contributed to the work of a number of international conferences in the field of radiocommunications.</w:t>
      </w:r>
    </w:p>
    <w:p w:rsidR="00E549B7" w:rsidRPr="00E549B7" w:rsidRDefault="00E549B7" w:rsidP="00E549B7">
      <w:pPr>
        <w:ind w:right="550"/>
        <w:rPr>
          <w:rFonts w:asciiTheme="minorHAnsi" w:hAnsiTheme="minorHAnsi" w:cs="Arial"/>
          <w:szCs w:val="24"/>
          <w:lang w:val="en-US"/>
        </w:rPr>
      </w:pPr>
      <w:r w:rsidRPr="00E549B7">
        <w:rPr>
          <w:rFonts w:asciiTheme="minorHAnsi" w:hAnsiTheme="minorHAnsi" w:cs="Arial"/>
          <w:szCs w:val="24"/>
          <w:lang w:val="en-US"/>
        </w:rPr>
        <w:t>Please accept, Sir</w:t>
      </w:r>
      <w:r w:rsidR="00AC558F">
        <w:rPr>
          <w:rFonts w:asciiTheme="minorHAnsi" w:hAnsiTheme="minorHAnsi" w:cs="Arial"/>
          <w:szCs w:val="24"/>
          <w:lang w:val="en-US"/>
        </w:rPr>
        <w:t>,</w:t>
      </w:r>
      <w:r w:rsidRPr="00E549B7">
        <w:rPr>
          <w:rFonts w:asciiTheme="minorHAnsi" w:hAnsiTheme="minorHAnsi" w:cs="Arial"/>
          <w:szCs w:val="24"/>
          <w:lang w:val="en-US"/>
        </w:rPr>
        <w:t xml:space="preserve"> the assurances of my highest consideration.</w:t>
      </w:r>
    </w:p>
    <w:p w:rsidR="00E549B7" w:rsidRPr="00E549B7" w:rsidRDefault="00E549B7" w:rsidP="00E549B7">
      <w:pPr>
        <w:ind w:right="550"/>
        <w:rPr>
          <w:rFonts w:asciiTheme="minorHAnsi" w:hAnsiTheme="minorHAnsi" w:cs="Arial"/>
          <w:szCs w:val="24"/>
          <w:lang w:val="en-US"/>
        </w:rPr>
      </w:pPr>
    </w:p>
    <w:p w:rsidR="00E549B7" w:rsidRPr="00E549B7" w:rsidRDefault="00E549B7" w:rsidP="00E549B7">
      <w:pPr>
        <w:ind w:right="550"/>
        <w:rPr>
          <w:rFonts w:asciiTheme="minorHAnsi" w:hAnsiTheme="minorHAnsi" w:cs="Arial"/>
          <w:i/>
          <w:iCs/>
          <w:szCs w:val="24"/>
          <w:lang w:val="en-US"/>
        </w:rPr>
      </w:pPr>
      <w:r w:rsidRPr="00E549B7">
        <w:rPr>
          <w:rFonts w:asciiTheme="minorHAnsi" w:hAnsiTheme="minorHAnsi" w:cs="Arial"/>
          <w:i/>
          <w:iCs/>
          <w:szCs w:val="24"/>
          <w:lang w:val="en-US"/>
        </w:rPr>
        <w:t>Official seal and signature:</w:t>
      </w:r>
    </w:p>
    <w:p w:rsidR="00E549B7" w:rsidRPr="00E549B7" w:rsidRDefault="00E549B7" w:rsidP="00E549B7">
      <w:pPr>
        <w:ind w:right="550"/>
        <w:rPr>
          <w:rFonts w:asciiTheme="minorHAnsi" w:hAnsiTheme="minorHAnsi" w:cs="Arial"/>
          <w:szCs w:val="24"/>
          <w:lang w:val="en-US"/>
        </w:rPr>
      </w:pPr>
    </w:p>
    <w:p w:rsidR="00E549B7" w:rsidRPr="00E549B7" w:rsidRDefault="00E549B7" w:rsidP="00E549B7">
      <w:pPr>
        <w:ind w:right="550"/>
        <w:rPr>
          <w:rFonts w:asciiTheme="minorHAnsi" w:hAnsiTheme="minorHAnsi" w:cs="Arial"/>
          <w:szCs w:val="24"/>
          <w:lang w:val="en-US"/>
        </w:rPr>
      </w:pPr>
      <w:r w:rsidRPr="00E549B7">
        <w:rPr>
          <w:rFonts w:asciiTheme="minorHAnsi" w:hAnsiTheme="minorHAnsi" w:cs="Arial"/>
          <w:szCs w:val="24"/>
          <w:lang w:val="en-US"/>
        </w:rPr>
        <w:t>SANI MAIGOCHI</w:t>
      </w:r>
    </w:p>
    <w:p w:rsidR="00E549B7" w:rsidRPr="00E549B7" w:rsidRDefault="00E549B7" w:rsidP="00E549B7">
      <w:pPr>
        <w:ind w:right="550"/>
        <w:rPr>
          <w:rFonts w:asciiTheme="minorHAnsi" w:hAnsiTheme="minorHAnsi" w:cs="Arial"/>
          <w:szCs w:val="24"/>
          <w:lang w:val="en-US"/>
        </w:rPr>
      </w:pPr>
    </w:p>
    <w:p w:rsidR="00E549B7" w:rsidRPr="00E549B7" w:rsidRDefault="00E549B7" w:rsidP="00E549B7">
      <w:pPr>
        <w:ind w:right="550"/>
        <w:rPr>
          <w:rFonts w:asciiTheme="minorHAnsi" w:hAnsiTheme="minorHAnsi" w:cs="Arial"/>
          <w:szCs w:val="24"/>
          <w:lang w:val="en-US"/>
        </w:rPr>
      </w:pPr>
      <w:r w:rsidRPr="00E549B7">
        <w:rPr>
          <w:rFonts w:asciiTheme="minorHAnsi" w:hAnsiTheme="minorHAnsi" w:cs="Arial"/>
          <w:szCs w:val="24"/>
          <w:lang w:val="en-US"/>
        </w:rPr>
        <w:t>Attachments:</w:t>
      </w:r>
    </w:p>
    <w:p w:rsidR="00E549B7" w:rsidRPr="00E549B7" w:rsidRDefault="00E549B7" w:rsidP="00E549B7">
      <w:pPr>
        <w:pStyle w:val="enumlev1"/>
        <w:rPr>
          <w:lang w:val="en-US"/>
        </w:rPr>
      </w:pPr>
      <w:r w:rsidRPr="00E549B7">
        <w:rPr>
          <w:lang w:val="en-US"/>
        </w:rPr>
        <w:t>•</w:t>
      </w:r>
      <w:r>
        <w:rPr>
          <w:lang w:val="en-US"/>
        </w:rPr>
        <w:tab/>
      </w:r>
      <w:r w:rsidRPr="00E549B7">
        <w:rPr>
          <w:lang w:val="en-US"/>
        </w:rPr>
        <w:t>Candidate’s CV</w:t>
      </w:r>
    </w:p>
    <w:p w:rsidR="00E549B7" w:rsidRPr="00E549B7" w:rsidRDefault="00E549B7" w:rsidP="00E549B7">
      <w:pPr>
        <w:pStyle w:val="enumlev1"/>
        <w:rPr>
          <w:lang w:val="en-US"/>
        </w:rPr>
      </w:pPr>
      <w:r w:rsidRPr="00E549B7">
        <w:rPr>
          <w:lang w:val="en-US"/>
        </w:rPr>
        <w:t>•</w:t>
      </w:r>
      <w:r>
        <w:rPr>
          <w:lang w:val="en-US"/>
        </w:rPr>
        <w:tab/>
      </w:r>
      <w:r w:rsidRPr="00E549B7">
        <w:rPr>
          <w:lang w:val="en-US"/>
        </w:rPr>
        <w:t>Candidate’s declaration of intent</w:t>
      </w:r>
    </w:p>
    <w:p w:rsidR="00E549B7" w:rsidRPr="00E549B7" w:rsidRDefault="00E549B7" w:rsidP="00E549B7">
      <w:pPr>
        <w:pStyle w:val="enumlev1"/>
        <w:rPr>
          <w:lang w:val="en-US"/>
        </w:rPr>
      </w:pPr>
      <w:r w:rsidRPr="00E549B7">
        <w:rPr>
          <w:lang w:val="en-US"/>
        </w:rPr>
        <w:t>•</w:t>
      </w:r>
      <w:r>
        <w:rPr>
          <w:lang w:val="en-US"/>
        </w:rPr>
        <w:tab/>
      </w:r>
      <w:r w:rsidRPr="00E549B7">
        <w:rPr>
          <w:lang w:val="en-US"/>
        </w:rPr>
        <w:t>Photo of the candidate</w:t>
      </w:r>
    </w:p>
    <w:p w:rsidR="00E549B7" w:rsidRPr="00E549B7" w:rsidRDefault="00E549B7" w:rsidP="00E549B7">
      <w:pPr>
        <w:ind w:right="550"/>
        <w:rPr>
          <w:rFonts w:asciiTheme="minorHAnsi" w:hAnsiTheme="minorHAnsi" w:cs="Arial"/>
          <w:szCs w:val="24"/>
          <w:lang w:val="en-US"/>
        </w:rPr>
      </w:pPr>
    </w:p>
    <w:p w:rsidR="00E549B7" w:rsidRPr="00E549B7" w:rsidRDefault="00E549B7" w:rsidP="00E549B7">
      <w:pPr>
        <w:ind w:right="550"/>
        <w:rPr>
          <w:rFonts w:asciiTheme="minorHAnsi" w:hAnsiTheme="minorHAnsi" w:cs="Arial"/>
          <w:szCs w:val="24"/>
          <w:lang w:val="en-US"/>
        </w:rPr>
      </w:pPr>
    </w:p>
    <w:p w:rsidR="00E549B7" w:rsidRPr="00E549B7" w:rsidRDefault="00E549B7" w:rsidP="001939F9">
      <w:pPr>
        <w:rPr>
          <w:lang w:val="en-US"/>
        </w:rPr>
      </w:pPr>
      <w:bookmarkStart w:id="9" w:name="lt_pId029"/>
      <w:r w:rsidRPr="00E549B7">
        <w:rPr>
          <w:lang w:val="en-US"/>
        </w:rPr>
        <w:br w:type="page"/>
      </w:r>
      <w:r w:rsidRPr="00E549B7">
        <w:rPr>
          <w:lang w:val="en-US"/>
        </w:rPr>
        <w:lastRenderedPageBreak/>
        <w:t xml:space="preserve">A graduate of the University of Niamey and of the National Telecommunications Institute in Evry, France, Mr Ahmed Jean </w:t>
      </w:r>
      <w:r w:rsidRPr="001939F9">
        <w:rPr>
          <w:b/>
          <w:bCs/>
          <w:lang w:val="en-US"/>
        </w:rPr>
        <w:t>BORAUD</w:t>
      </w:r>
      <w:r w:rsidRPr="00E549B7">
        <w:rPr>
          <w:lang w:val="en-US"/>
        </w:rPr>
        <w:t xml:space="preserve"> has had 23 years of experience in the ICT sector including 13 years in the field of radiocommunications.</w:t>
      </w:r>
    </w:p>
    <w:p w:rsidR="00E549B7" w:rsidRPr="00E549B7" w:rsidRDefault="00E549B7" w:rsidP="001939F9">
      <w:pPr>
        <w:rPr>
          <w:lang w:val="en-US"/>
        </w:rPr>
      </w:pPr>
      <w:r w:rsidRPr="00E549B7">
        <w:rPr>
          <w:lang w:val="en-US"/>
        </w:rPr>
        <w:t>After experience as a trainer, in particular in the field of spectrum management and monitoring, at the ESMT in Dakar, Mr Boraud has worked since 2005 for Niger’s telecommunication and postal regulatory authority ARTP, where he has headed the Radiocommunication Department since 2013.</w:t>
      </w:r>
    </w:p>
    <w:p w:rsidR="00E549B7" w:rsidRPr="00E549B7" w:rsidRDefault="00E549B7" w:rsidP="001939F9">
      <w:pPr>
        <w:rPr>
          <w:lang w:val="en-US"/>
        </w:rPr>
      </w:pPr>
      <w:r w:rsidRPr="00E549B7">
        <w:rPr>
          <w:lang w:val="en-US"/>
        </w:rPr>
        <w:t>He contributed actively to preparatory work (in Niger, ECOWAS and ATU) for the 2006 Regional Radiocommunication Conference responsible for planning the terrestrial digital broadcasting service in certain parts of Regions 1 and 3, in the frequency bands 174</w:t>
      </w:r>
      <w:r w:rsidRPr="00E549B7">
        <w:rPr>
          <w:lang w:val="en-US"/>
        </w:rPr>
        <w:noBreakHyphen/>
        <w:t>230 MHz and 470</w:t>
      </w:r>
      <w:r w:rsidRPr="00E549B7">
        <w:rPr>
          <w:lang w:val="en-US"/>
        </w:rPr>
        <w:noBreakHyphen/>
        <w:t>862 MHz (RRC-06), and was involved in the ITU World Radiocommunication Conferences of 2007, 2012 and 2015. He participated in the ITU Radiocommunication Conferences of 2012 and 2015.</w:t>
      </w:r>
    </w:p>
    <w:p w:rsidR="00E549B7" w:rsidRPr="00E549B7" w:rsidRDefault="00E549B7" w:rsidP="001939F9">
      <w:pPr>
        <w:rPr>
          <w:lang w:val="en-US"/>
        </w:rPr>
      </w:pPr>
      <w:r w:rsidRPr="00E549B7">
        <w:rPr>
          <w:lang w:val="en-US"/>
        </w:rPr>
        <w:t>Mr Boraud has participated in many regional and international forums on ICT policy including those relating to radiocommunications (WRC).</w:t>
      </w:r>
    </w:p>
    <w:p w:rsidR="00E549B7" w:rsidRPr="00E549B7" w:rsidRDefault="00E549B7" w:rsidP="001939F9">
      <w:pPr>
        <w:rPr>
          <w:lang w:val="en-US"/>
        </w:rPr>
      </w:pPr>
      <w:r w:rsidRPr="00E549B7">
        <w:rPr>
          <w:lang w:val="en-US"/>
        </w:rPr>
        <w:t>He has spoken frequently on spectrum management issues.</w:t>
      </w:r>
    </w:p>
    <w:p w:rsidR="00E549B7" w:rsidRPr="00E549B7" w:rsidRDefault="00E549B7" w:rsidP="001939F9">
      <w:pPr>
        <w:rPr>
          <w:lang w:val="en-US"/>
        </w:rPr>
      </w:pPr>
    </w:p>
    <w:p w:rsidR="00E549B7" w:rsidRPr="00E549B7" w:rsidRDefault="00E549B7" w:rsidP="00E549B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Cs/>
          <w:szCs w:val="24"/>
          <w:lang w:val="en-US"/>
        </w:rPr>
      </w:pPr>
    </w:p>
    <w:bookmarkEnd w:id="9"/>
    <w:p w:rsidR="00E549B7" w:rsidRPr="00E549B7" w:rsidRDefault="00E549B7" w:rsidP="00E549B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Cs/>
          <w:szCs w:val="24"/>
          <w:lang w:val="en-US"/>
        </w:rPr>
      </w:pPr>
      <w:r w:rsidRPr="00E549B7">
        <w:rPr>
          <w:rFonts w:asciiTheme="minorHAnsi" w:hAnsiTheme="minorHAnsi" w:cs="Arial"/>
          <w:bCs/>
          <w:szCs w:val="24"/>
          <w:lang w:val="en-US"/>
        </w:rPr>
        <w:br w:type="page"/>
      </w:r>
    </w:p>
    <w:p w:rsidR="00E549B7" w:rsidRPr="001939F9" w:rsidRDefault="00E549B7" w:rsidP="00E549B7">
      <w:pPr>
        <w:jc w:val="center"/>
        <w:rPr>
          <w:rFonts w:asciiTheme="minorHAnsi" w:hAnsiTheme="minorHAnsi" w:cs="Arial"/>
          <w:b/>
          <w:sz w:val="32"/>
          <w:szCs w:val="32"/>
          <w:lang w:val="en-US"/>
        </w:rPr>
      </w:pPr>
      <w:r w:rsidRPr="001939F9">
        <w:rPr>
          <w:rFonts w:asciiTheme="minorHAnsi" w:hAnsiTheme="minorHAnsi" w:cs="Arial"/>
          <w:b/>
          <w:sz w:val="32"/>
          <w:szCs w:val="32"/>
          <w:lang w:val="en-US"/>
        </w:rPr>
        <w:lastRenderedPageBreak/>
        <w:t xml:space="preserve">Mr Ahmed Jean </w:t>
      </w:r>
      <w:r w:rsidR="001939F9" w:rsidRPr="001939F9">
        <w:rPr>
          <w:rFonts w:asciiTheme="minorHAnsi" w:hAnsiTheme="minorHAnsi" w:cs="Arial"/>
          <w:b/>
          <w:sz w:val="32"/>
          <w:szCs w:val="32"/>
          <w:lang w:val="en-US"/>
        </w:rPr>
        <w:t>BORAUD</w:t>
      </w:r>
    </w:p>
    <w:p w:rsidR="00E549B7" w:rsidRPr="001939F9" w:rsidRDefault="00E549B7" w:rsidP="00E549B7">
      <w:pPr>
        <w:jc w:val="center"/>
        <w:rPr>
          <w:rFonts w:asciiTheme="minorHAnsi" w:hAnsiTheme="minorHAnsi" w:cs="Arial"/>
          <w:b/>
          <w:sz w:val="32"/>
          <w:szCs w:val="32"/>
          <w:lang w:val="en-US"/>
        </w:rPr>
      </w:pPr>
      <w:r w:rsidRPr="001939F9">
        <w:rPr>
          <w:rFonts w:asciiTheme="minorHAnsi" w:hAnsiTheme="minorHAnsi" w:cs="Arial"/>
          <w:b/>
          <w:sz w:val="32"/>
          <w:szCs w:val="32"/>
          <w:lang w:val="en-US"/>
        </w:rPr>
        <w:t>Candidate of the Republic of Niger for the post of member of</w:t>
      </w:r>
      <w:r w:rsidR="001939F9">
        <w:rPr>
          <w:rFonts w:asciiTheme="minorHAnsi" w:hAnsiTheme="minorHAnsi" w:cs="Arial"/>
          <w:b/>
          <w:sz w:val="32"/>
          <w:szCs w:val="32"/>
          <w:lang w:val="en-US"/>
        </w:rPr>
        <w:br/>
      </w:r>
      <w:r w:rsidRPr="001939F9">
        <w:rPr>
          <w:rFonts w:asciiTheme="minorHAnsi" w:hAnsiTheme="minorHAnsi" w:cs="Arial"/>
          <w:b/>
          <w:sz w:val="32"/>
          <w:szCs w:val="32"/>
          <w:lang w:val="en-US"/>
        </w:rPr>
        <w:t xml:space="preserve"> the Radio Regulations Board (Region D)</w:t>
      </w:r>
    </w:p>
    <w:p w:rsidR="00E549B7" w:rsidRPr="001939F9" w:rsidRDefault="00E549B7" w:rsidP="00E549B7">
      <w:pPr>
        <w:jc w:val="center"/>
        <w:rPr>
          <w:rFonts w:asciiTheme="minorHAnsi" w:hAnsiTheme="minorHAnsi" w:cs="Arial"/>
          <w:b/>
          <w:sz w:val="32"/>
          <w:szCs w:val="32"/>
          <w:lang w:val="en-US"/>
        </w:rPr>
      </w:pPr>
      <w:r w:rsidRPr="001939F9">
        <w:rPr>
          <w:rFonts w:asciiTheme="minorHAnsi" w:hAnsiTheme="minorHAnsi" w:cs="Arial"/>
          <w:b/>
          <w:sz w:val="32"/>
          <w:szCs w:val="32"/>
          <w:lang w:val="en-US"/>
        </w:rPr>
        <w:t>International Telecommunication Union</w:t>
      </w:r>
    </w:p>
    <w:p w:rsidR="00E549B7" w:rsidRPr="001939F9" w:rsidRDefault="00E549B7" w:rsidP="00E549B7">
      <w:pPr>
        <w:jc w:val="center"/>
        <w:rPr>
          <w:rFonts w:asciiTheme="minorHAnsi" w:hAnsiTheme="minorHAnsi" w:cs="Arial"/>
          <w:bCs/>
          <w:sz w:val="32"/>
          <w:szCs w:val="32"/>
          <w:lang w:val="en-US"/>
        </w:rPr>
      </w:pPr>
      <w:r w:rsidRPr="001939F9">
        <w:rPr>
          <w:rFonts w:asciiTheme="minorHAnsi" w:hAnsiTheme="minorHAnsi" w:cs="Arial"/>
          <w:bCs/>
          <w:sz w:val="32"/>
          <w:szCs w:val="32"/>
          <w:lang w:val="en-US"/>
        </w:rPr>
        <w:t>Plenipotentiary Conference 2018</w:t>
      </w:r>
    </w:p>
    <w:p w:rsidR="00E549B7" w:rsidRDefault="00E549B7" w:rsidP="00E549B7">
      <w:pPr>
        <w:jc w:val="center"/>
        <w:rPr>
          <w:rFonts w:asciiTheme="minorHAnsi" w:hAnsiTheme="minorHAnsi" w:cs="Arial"/>
          <w:bCs/>
          <w:szCs w:val="24"/>
          <w:lang w:val="en-US"/>
        </w:rPr>
      </w:pPr>
    </w:p>
    <w:p w:rsidR="001939F9" w:rsidRPr="00E549B7" w:rsidRDefault="001939F9" w:rsidP="00E549B7">
      <w:pPr>
        <w:jc w:val="center"/>
        <w:rPr>
          <w:rFonts w:asciiTheme="minorHAnsi" w:hAnsiTheme="minorHAnsi" w:cs="Arial"/>
          <w:bCs/>
          <w:szCs w:val="24"/>
          <w:lang w:val="en-US"/>
        </w:rPr>
      </w:pPr>
    </w:p>
    <w:p w:rsidR="00E549B7" w:rsidRPr="001939F9" w:rsidRDefault="00E549B7" w:rsidP="00E549B7">
      <w:pPr>
        <w:jc w:val="center"/>
        <w:rPr>
          <w:rFonts w:asciiTheme="minorHAnsi" w:hAnsiTheme="minorHAnsi" w:cs="Arial"/>
          <w:b/>
          <w:sz w:val="28"/>
          <w:szCs w:val="28"/>
          <w:lang w:val="en-US"/>
        </w:rPr>
      </w:pPr>
      <w:r w:rsidRPr="001939F9">
        <w:rPr>
          <w:rFonts w:asciiTheme="minorHAnsi" w:hAnsiTheme="minorHAnsi" w:cs="Arial"/>
          <w:b/>
          <w:sz w:val="28"/>
          <w:szCs w:val="28"/>
          <w:lang w:val="en-US"/>
        </w:rPr>
        <w:t>STATEMENT OF INTENT</w:t>
      </w:r>
    </w:p>
    <w:p w:rsidR="00E549B7" w:rsidRPr="00E549B7" w:rsidRDefault="00E549B7" w:rsidP="00E549B7">
      <w:pPr>
        <w:jc w:val="center"/>
        <w:rPr>
          <w:rFonts w:asciiTheme="minorHAnsi" w:hAnsiTheme="minorHAnsi" w:cs="Arial"/>
          <w:bCs/>
          <w:szCs w:val="24"/>
          <w:lang w:val="en-US"/>
        </w:rPr>
      </w:pPr>
    </w:p>
    <w:p w:rsidR="00E549B7" w:rsidRPr="00E549B7" w:rsidRDefault="00E549B7" w:rsidP="00E549B7">
      <w:pPr>
        <w:rPr>
          <w:rFonts w:asciiTheme="minorHAnsi" w:hAnsiTheme="minorHAnsi" w:cs="Arial"/>
          <w:bCs/>
          <w:szCs w:val="24"/>
          <w:lang w:val="en-US"/>
        </w:rPr>
      </w:pPr>
      <w:r w:rsidRPr="00E549B7">
        <w:rPr>
          <w:rFonts w:asciiTheme="minorHAnsi" w:hAnsiTheme="minorHAnsi" w:cs="Arial"/>
          <w:bCs/>
          <w:szCs w:val="24"/>
          <w:lang w:val="en-US"/>
        </w:rPr>
        <w:t>The rapid development of radiocommunication technologies in recent years, especially as regards applications intended for the general public (mobile, Wi-Fi, digital TV, radiolocation, radio navigation, and so on) and in the field of defence and security, is putting increased pressure on the radio-frequency spectrum. This is a constant challenge for administrations, which have to adapt and innovate constantly, in particular in terms of regulation.</w:t>
      </w:r>
    </w:p>
    <w:p w:rsidR="00E549B7" w:rsidRPr="00E549B7" w:rsidRDefault="00E549B7" w:rsidP="00E549B7">
      <w:pPr>
        <w:rPr>
          <w:rFonts w:asciiTheme="minorHAnsi" w:hAnsiTheme="minorHAnsi" w:cs="Arial"/>
          <w:bCs/>
          <w:szCs w:val="24"/>
          <w:lang w:val="en-US"/>
        </w:rPr>
      </w:pPr>
      <w:r w:rsidRPr="00E549B7">
        <w:rPr>
          <w:rFonts w:asciiTheme="minorHAnsi" w:hAnsiTheme="minorHAnsi" w:cs="Arial"/>
          <w:bCs/>
          <w:szCs w:val="24"/>
          <w:lang w:val="en-US"/>
        </w:rPr>
        <w:t>This is also a challenge at the international level, whence the importance of the Radio Regulations Board (RRB). In cases where the Radio Regulations are not very clear or subject to different possible interpretations, the RRB can establish a Rule of procedure to clarify the text and enable administrations to know exactly how the Radiocommunication Bureau applies the Radio Regulations.</w:t>
      </w:r>
    </w:p>
    <w:p w:rsidR="00E549B7" w:rsidRPr="00E549B7" w:rsidRDefault="00E549B7" w:rsidP="00E549B7">
      <w:pPr>
        <w:rPr>
          <w:rFonts w:asciiTheme="minorHAnsi" w:hAnsiTheme="minorHAnsi" w:cs="Arial"/>
          <w:bCs/>
          <w:szCs w:val="24"/>
          <w:lang w:val="en-US"/>
        </w:rPr>
      </w:pPr>
      <w:r w:rsidRPr="00E549B7">
        <w:rPr>
          <w:rFonts w:asciiTheme="minorHAnsi" w:hAnsiTheme="minorHAnsi" w:cs="Arial"/>
          <w:bCs/>
          <w:szCs w:val="24"/>
          <w:lang w:val="en-US"/>
        </w:rPr>
        <w:t>The RRB is not merely an interpreter of the Radio Regulations. It is also required to act as an advisory body for the Radiocommunication Bureau.</w:t>
      </w:r>
    </w:p>
    <w:p w:rsidR="00E549B7" w:rsidRPr="00E549B7" w:rsidRDefault="00E549B7" w:rsidP="00E549B7">
      <w:pPr>
        <w:rPr>
          <w:rFonts w:asciiTheme="minorHAnsi" w:hAnsiTheme="minorHAnsi" w:cs="Arial"/>
          <w:bCs/>
          <w:szCs w:val="24"/>
          <w:lang w:val="en-US"/>
        </w:rPr>
      </w:pPr>
      <w:r w:rsidRPr="00E549B7">
        <w:rPr>
          <w:rFonts w:asciiTheme="minorHAnsi" w:hAnsiTheme="minorHAnsi" w:cs="Arial"/>
          <w:bCs/>
          <w:szCs w:val="24"/>
          <w:lang w:val="en-US"/>
        </w:rPr>
        <w:t>The RRB is therefore required to assist the Radiocommunication Bureau in ensuring equitable access to the radio-frequency spectrum for ITU Member States. This role as a BR advisory body is supposed to help to create the conditions needed to stimulate the development of the radiocommunication sector so that all countries, especially developing countries, can enjoy the full social and economic benefits that are expected to ensue from that such development.</w:t>
      </w:r>
    </w:p>
    <w:p w:rsidR="00E549B7" w:rsidRPr="00E549B7" w:rsidRDefault="00E549B7" w:rsidP="00E549B7">
      <w:pPr>
        <w:rPr>
          <w:rFonts w:asciiTheme="minorHAnsi" w:hAnsiTheme="minorHAnsi" w:cs="Arial"/>
          <w:bCs/>
          <w:szCs w:val="24"/>
          <w:lang w:val="en-US"/>
        </w:rPr>
      </w:pPr>
      <w:r w:rsidRPr="00E549B7">
        <w:rPr>
          <w:rFonts w:asciiTheme="minorHAnsi" w:hAnsiTheme="minorHAnsi" w:cs="Arial"/>
          <w:bCs/>
          <w:szCs w:val="24"/>
          <w:lang w:val="en-US"/>
        </w:rPr>
        <w:t>The quality of the work and decisions of the RRB depend on the qualifications and experience of its members.</w:t>
      </w:r>
    </w:p>
    <w:p w:rsidR="00E549B7" w:rsidRPr="00E549B7" w:rsidRDefault="00E549B7" w:rsidP="00E549B7">
      <w:pPr>
        <w:rPr>
          <w:rFonts w:asciiTheme="minorHAnsi" w:hAnsiTheme="minorHAnsi" w:cs="Arial"/>
          <w:bCs/>
          <w:szCs w:val="24"/>
          <w:lang w:val="en-US"/>
        </w:rPr>
      </w:pPr>
      <w:r w:rsidRPr="00E549B7">
        <w:rPr>
          <w:rFonts w:asciiTheme="minorHAnsi" w:hAnsiTheme="minorHAnsi" w:cs="Arial"/>
          <w:bCs/>
          <w:szCs w:val="24"/>
          <w:lang w:val="en-US"/>
        </w:rPr>
        <w:t>If elected to the post of RRB member, I undertake to place my expertise and know-how at the service of all Member States, carrying out my duties in an objective, transparent and non-discriminatory manner, in a climate of collaboration, cooperation and consensus.</w:t>
      </w:r>
    </w:p>
    <w:p w:rsidR="00E549B7" w:rsidRPr="00E549B7" w:rsidRDefault="00E549B7" w:rsidP="00E549B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rPr>
      </w:pPr>
      <w:r w:rsidRPr="00E549B7">
        <w:rPr>
          <w:rFonts w:asciiTheme="minorHAnsi" w:hAnsiTheme="minorHAnsi" w:cstheme="minorHAnsi"/>
          <w:szCs w:val="24"/>
        </w:rPr>
        <w:br w:type="page"/>
      </w: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1"/>
        <w:gridCol w:w="3537"/>
      </w:tblGrid>
      <w:tr w:rsidR="00E549B7" w:rsidRPr="00E549B7" w:rsidTr="00C9040C">
        <w:trPr>
          <w:jc w:val="center"/>
        </w:trPr>
        <w:tc>
          <w:tcPr>
            <w:tcW w:w="6091" w:type="dxa"/>
          </w:tcPr>
          <w:p w:rsidR="00E549B7" w:rsidRPr="00E549B7" w:rsidRDefault="00E549B7" w:rsidP="00C9040C">
            <w:pPr>
              <w:spacing w:after="120"/>
              <w:rPr>
                <w:rFonts w:asciiTheme="minorHAnsi" w:hAnsiTheme="minorHAnsi" w:cstheme="majorBidi"/>
                <w:b/>
                <w:color w:val="000000" w:themeColor="text1"/>
                <w:lang w:val="en-US"/>
              </w:rPr>
            </w:pPr>
            <w:r w:rsidRPr="00E549B7">
              <w:rPr>
                <w:rFonts w:asciiTheme="minorHAnsi" w:hAnsiTheme="minorHAnsi" w:cstheme="majorBidi"/>
                <w:b/>
                <w:color w:val="000000" w:themeColor="text1"/>
                <w:lang w:val="en-US"/>
              </w:rPr>
              <w:lastRenderedPageBreak/>
              <w:t>ITU Plenipotentiary Conference</w:t>
            </w:r>
          </w:p>
          <w:p w:rsidR="00E549B7" w:rsidRPr="00E549B7" w:rsidRDefault="00E549B7" w:rsidP="00C9040C">
            <w:pPr>
              <w:rPr>
                <w:rFonts w:asciiTheme="minorHAnsi" w:hAnsiTheme="minorHAnsi" w:cstheme="majorBidi"/>
                <w:lang w:val="en-US"/>
              </w:rPr>
            </w:pPr>
            <w:r w:rsidRPr="00E549B7">
              <w:rPr>
                <w:rFonts w:asciiTheme="minorHAnsi" w:hAnsiTheme="minorHAnsi" w:cstheme="majorBidi"/>
                <w:lang w:val="en-US"/>
              </w:rPr>
              <w:t>Dubai, United Arab Emirates, 29 October – 16 November 2018</w:t>
            </w:r>
          </w:p>
          <w:p w:rsidR="00E549B7" w:rsidRPr="00E549B7" w:rsidRDefault="00E549B7" w:rsidP="00C9040C">
            <w:pPr>
              <w:snapToGrid w:val="0"/>
              <w:spacing w:before="240"/>
              <w:rPr>
                <w:rFonts w:asciiTheme="minorHAnsi" w:hAnsiTheme="minorHAnsi" w:cstheme="majorBidi"/>
                <w:b/>
                <w:lang w:val="en-US"/>
              </w:rPr>
            </w:pPr>
            <w:r w:rsidRPr="00E549B7">
              <w:rPr>
                <w:rFonts w:asciiTheme="minorHAnsi" w:hAnsiTheme="minorHAnsi" w:cstheme="majorBidi"/>
                <w:b/>
                <w:lang w:val="en-US"/>
              </w:rPr>
              <w:t xml:space="preserve">Curriculum vitae </w:t>
            </w:r>
          </w:p>
          <w:p w:rsidR="00E549B7" w:rsidRPr="00E549B7" w:rsidRDefault="00E549B7" w:rsidP="00C9040C">
            <w:pPr>
              <w:spacing w:after="120"/>
              <w:rPr>
                <w:rFonts w:asciiTheme="minorHAnsi" w:hAnsiTheme="minorHAnsi" w:cstheme="majorBidi"/>
                <w:b/>
                <w:color w:val="000000" w:themeColor="text1"/>
                <w:spacing w:val="-3"/>
                <w:lang w:val="en-US"/>
              </w:rPr>
            </w:pPr>
            <w:r w:rsidRPr="00E549B7">
              <w:rPr>
                <w:rFonts w:asciiTheme="minorHAnsi" w:hAnsiTheme="minorHAnsi" w:cstheme="majorBidi"/>
                <w:b/>
                <w:color w:val="000000" w:themeColor="text1"/>
                <w:lang w:val="en-US"/>
              </w:rPr>
              <w:t>Ahmed Jean BORAUD</w:t>
            </w:r>
          </w:p>
          <w:p w:rsidR="00E549B7" w:rsidRPr="00E549B7" w:rsidRDefault="00E549B7" w:rsidP="00C9040C">
            <w:pPr>
              <w:spacing w:after="120"/>
              <w:jc w:val="both"/>
              <w:rPr>
                <w:rFonts w:asciiTheme="minorHAnsi" w:hAnsiTheme="minorHAnsi" w:cstheme="majorBidi"/>
                <w:b/>
                <w:color w:val="000000" w:themeColor="text1"/>
                <w:spacing w:val="-3"/>
                <w:lang w:val="en-US"/>
              </w:rPr>
            </w:pPr>
            <w:r w:rsidRPr="00E549B7">
              <w:rPr>
                <w:rFonts w:asciiTheme="minorHAnsi" w:hAnsiTheme="minorHAnsi" w:cstheme="majorBidi"/>
                <w:b/>
                <w:color w:val="000000" w:themeColor="text1"/>
                <w:spacing w:val="-3"/>
                <w:lang w:val="en-US"/>
              </w:rPr>
              <w:t>Candidate of the Republic of Niger for the post of member of the ITU Radio Regulations Board (RRB)</w:t>
            </w:r>
          </w:p>
          <w:p w:rsidR="00E549B7" w:rsidRPr="00E549B7" w:rsidRDefault="00E549B7" w:rsidP="00C9040C">
            <w:pPr>
              <w:rPr>
                <w:rFonts w:asciiTheme="minorHAnsi" w:hAnsiTheme="minorHAnsi" w:cstheme="majorBidi"/>
                <w:b/>
                <w:color w:val="000000" w:themeColor="text1"/>
                <w:spacing w:val="-3"/>
              </w:rPr>
            </w:pPr>
            <w:r w:rsidRPr="00E549B7">
              <w:rPr>
                <w:rFonts w:asciiTheme="minorHAnsi" w:hAnsiTheme="minorHAnsi" w:cstheme="majorBidi"/>
                <w:b/>
                <w:color w:val="000000" w:themeColor="text1"/>
                <w:spacing w:val="-3"/>
              </w:rPr>
              <w:t>(Region D)</w:t>
            </w:r>
          </w:p>
        </w:tc>
        <w:tc>
          <w:tcPr>
            <w:tcW w:w="3537" w:type="dxa"/>
          </w:tcPr>
          <w:p w:rsidR="00E549B7" w:rsidRPr="00E549B7" w:rsidRDefault="00E549B7" w:rsidP="00C9040C">
            <w:pPr>
              <w:spacing w:before="0"/>
              <w:jc w:val="center"/>
              <w:rPr>
                <w:rFonts w:asciiTheme="minorHAnsi" w:hAnsiTheme="minorHAnsi" w:cstheme="majorBidi"/>
                <w:color w:val="000000" w:themeColor="text1"/>
              </w:rPr>
            </w:pPr>
            <w:r w:rsidRPr="00E549B7">
              <w:rPr>
                <w:rFonts w:asciiTheme="minorHAnsi" w:hAnsiTheme="minorHAnsi" w:cstheme="majorBidi"/>
                <w:noProof/>
                <w:color w:val="000000" w:themeColor="text1"/>
                <w:lang w:val="en-US" w:eastAsia="zh-CN"/>
              </w:rPr>
              <w:drawing>
                <wp:anchor distT="0" distB="0" distL="114300" distR="114300" simplePos="0" relativeHeight="251659264" behindDoc="0" locked="0" layoutInCell="1" allowOverlap="1" wp14:anchorId="25926BA5" wp14:editId="7D3861C5">
                  <wp:simplePos x="0" y="0"/>
                  <wp:positionH relativeFrom="column">
                    <wp:posOffset>306705</wp:posOffset>
                  </wp:positionH>
                  <wp:positionV relativeFrom="paragraph">
                    <wp:posOffset>2540</wp:posOffset>
                  </wp:positionV>
                  <wp:extent cx="1757680" cy="2264410"/>
                  <wp:effectExtent l="0" t="0" r="0" b="0"/>
                  <wp:wrapTopAndBottom/>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00ll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7680" cy="2264410"/>
                          </a:xfrm>
                          <a:prstGeom prst="rect">
                            <a:avLst/>
                          </a:prstGeom>
                        </pic:spPr>
                      </pic:pic>
                    </a:graphicData>
                  </a:graphic>
                  <wp14:sizeRelH relativeFrom="page">
                    <wp14:pctWidth>0</wp14:pctWidth>
                  </wp14:sizeRelH>
                  <wp14:sizeRelV relativeFrom="page">
                    <wp14:pctHeight>0</wp14:pctHeight>
                  </wp14:sizeRelV>
                </wp:anchor>
              </w:drawing>
            </w:r>
          </w:p>
        </w:tc>
      </w:tr>
    </w:tbl>
    <w:p w:rsidR="00E549B7" w:rsidRPr="00E549B7" w:rsidRDefault="00E549B7" w:rsidP="00E549B7">
      <w:pPr>
        <w:pStyle w:val="Headingb"/>
        <w:pBdr>
          <w:bottom w:val="single" w:sz="4" w:space="1" w:color="auto"/>
        </w:pBdr>
        <w:spacing w:before="240" w:after="240"/>
        <w:rPr>
          <w:rFonts w:asciiTheme="minorHAnsi" w:hAnsiTheme="minorHAnsi" w:cstheme="majorBidi"/>
          <w:szCs w:val="24"/>
        </w:rPr>
      </w:pPr>
      <w:r w:rsidRPr="00E549B7">
        <w:rPr>
          <w:rFonts w:asciiTheme="minorHAnsi" w:hAnsiTheme="minorHAnsi" w:cstheme="majorBidi"/>
          <w:szCs w:val="24"/>
        </w:rPr>
        <w:t xml:space="preserve">PERSONAL INFORMATION </w:t>
      </w:r>
    </w:p>
    <w:p w:rsidR="00E549B7" w:rsidRPr="00E549B7" w:rsidRDefault="00E549B7" w:rsidP="00E549B7">
      <w:pPr>
        <w:spacing w:before="0"/>
        <w:jc w:val="both"/>
        <w:rPr>
          <w:rFonts w:asciiTheme="minorHAnsi" w:hAnsiTheme="minorHAnsi" w:cstheme="majorBidi"/>
          <w:szCs w:val="24"/>
          <w:lang w:val="fr-CH"/>
        </w:rPr>
      </w:pPr>
      <w:r w:rsidRPr="00E549B7">
        <w:rPr>
          <w:rFonts w:asciiTheme="minorHAnsi" w:hAnsiTheme="minorHAnsi" w:cstheme="majorBidi"/>
          <w:b/>
          <w:szCs w:val="24"/>
          <w:lang w:val="fr-CH"/>
        </w:rPr>
        <w:t>Name</w:t>
      </w:r>
      <w:r w:rsidRPr="00E549B7">
        <w:rPr>
          <w:rFonts w:asciiTheme="minorHAnsi" w:hAnsiTheme="minorHAnsi" w:cstheme="majorBidi"/>
          <w:szCs w:val="24"/>
          <w:lang w:val="fr-CH"/>
        </w:rPr>
        <w:t>:</w:t>
      </w:r>
      <w:r w:rsidRPr="00E549B7">
        <w:rPr>
          <w:rFonts w:asciiTheme="minorHAnsi" w:hAnsiTheme="minorHAnsi" w:cstheme="majorBidi"/>
          <w:szCs w:val="24"/>
          <w:lang w:val="fr-CH"/>
        </w:rPr>
        <w:tab/>
      </w:r>
      <w:r w:rsidRPr="00E549B7">
        <w:rPr>
          <w:rFonts w:asciiTheme="minorHAnsi" w:hAnsiTheme="minorHAnsi" w:cstheme="majorBidi"/>
          <w:szCs w:val="24"/>
          <w:lang w:val="fr-CH"/>
        </w:rPr>
        <w:tab/>
      </w:r>
      <w:r w:rsidRPr="00E549B7">
        <w:rPr>
          <w:rFonts w:asciiTheme="minorHAnsi" w:hAnsiTheme="minorHAnsi" w:cstheme="majorBidi"/>
          <w:szCs w:val="24"/>
          <w:lang w:val="fr-CH"/>
        </w:rPr>
        <w:tab/>
      </w:r>
      <w:r w:rsidRPr="00E549B7">
        <w:rPr>
          <w:rFonts w:asciiTheme="minorHAnsi" w:hAnsiTheme="minorHAnsi" w:cstheme="majorBidi"/>
          <w:szCs w:val="24"/>
          <w:lang w:val="fr-CH"/>
        </w:rPr>
        <w:tab/>
        <w:t xml:space="preserve">Jean </w:t>
      </w:r>
      <w:r w:rsidRPr="00E549B7">
        <w:rPr>
          <w:rFonts w:asciiTheme="minorHAnsi" w:hAnsiTheme="minorHAnsi" w:cstheme="majorBidi"/>
          <w:b/>
          <w:szCs w:val="24"/>
          <w:lang w:val="fr-CH"/>
        </w:rPr>
        <w:t>BORAUD</w:t>
      </w:r>
    </w:p>
    <w:p w:rsidR="00E549B7" w:rsidRPr="00E549B7" w:rsidRDefault="00E549B7" w:rsidP="00E549B7">
      <w:pPr>
        <w:spacing w:before="0"/>
        <w:jc w:val="both"/>
        <w:rPr>
          <w:rFonts w:asciiTheme="minorHAnsi" w:hAnsiTheme="minorHAnsi" w:cstheme="majorBidi"/>
          <w:szCs w:val="24"/>
          <w:lang w:val="en-US"/>
        </w:rPr>
      </w:pPr>
      <w:r w:rsidRPr="00E549B7">
        <w:rPr>
          <w:rFonts w:asciiTheme="minorHAnsi" w:hAnsiTheme="minorHAnsi" w:cstheme="majorBidi"/>
          <w:b/>
          <w:szCs w:val="24"/>
          <w:lang w:val="en-US"/>
        </w:rPr>
        <w:t>Given name</w:t>
      </w:r>
      <w:r w:rsidRPr="00E549B7">
        <w:rPr>
          <w:rFonts w:asciiTheme="minorHAnsi" w:hAnsiTheme="minorHAnsi" w:cstheme="majorBidi"/>
          <w:szCs w:val="24"/>
          <w:lang w:val="en-US"/>
        </w:rPr>
        <w:t>:</w:t>
      </w:r>
      <w:r w:rsidRPr="00E549B7">
        <w:rPr>
          <w:rFonts w:asciiTheme="minorHAnsi" w:hAnsiTheme="minorHAnsi" w:cstheme="majorBidi"/>
          <w:szCs w:val="24"/>
          <w:lang w:val="en-US"/>
        </w:rPr>
        <w:tab/>
      </w:r>
      <w:r w:rsidRPr="00E549B7">
        <w:rPr>
          <w:rFonts w:asciiTheme="minorHAnsi" w:hAnsiTheme="minorHAnsi" w:cstheme="majorBidi"/>
          <w:szCs w:val="24"/>
          <w:lang w:val="en-US"/>
        </w:rPr>
        <w:tab/>
      </w:r>
      <w:r w:rsidRPr="00E549B7">
        <w:rPr>
          <w:rFonts w:asciiTheme="minorHAnsi" w:hAnsiTheme="minorHAnsi" w:cstheme="majorBidi"/>
          <w:szCs w:val="24"/>
          <w:lang w:val="en-US"/>
        </w:rPr>
        <w:tab/>
        <w:t>Ahmed</w:t>
      </w:r>
    </w:p>
    <w:p w:rsidR="00E549B7" w:rsidRPr="00E549B7" w:rsidRDefault="00E549B7" w:rsidP="00E549B7">
      <w:pPr>
        <w:spacing w:before="0"/>
        <w:jc w:val="both"/>
        <w:rPr>
          <w:rFonts w:asciiTheme="minorHAnsi" w:hAnsiTheme="minorHAnsi" w:cstheme="majorBidi"/>
          <w:szCs w:val="24"/>
          <w:lang w:val="en-US"/>
        </w:rPr>
      </w:pPr>
      <w:r w:rsidRPr="00E549B7">
        <w:rPr>
          <w:rFonts w:asciiTheme="minorHAnsi" w:hAnsiTheme="minorHAnsi" w:cstheme="majorBidi"/>
          <w:b/>
          <w:szCs w:val="24"/>
          <w:lang w:val="en-US"/>
        </w:rPr>
        <w:t>Date of birth</w:t>
      </w:r>
      <w:r w:rsidRPr="00E549B7">
        <w:rPr>
          <w:rFonts w:asciiTheme="minorHAnsi" w:hAnsiTheme="minorHAnsi" w:cstheme="majorBidi"/>
          <w:szCs w:val="24"/>
          <w:lang w:val="en-US"/>
        </w:rPr>
        <w:t>:</w:t>
      </w:r>
      <w:r w:rsidRPr="00E549B7">
        <w:rPr>
          <w:rFonts w:asciiTheme="minorHAnsi" w:hAnsiTheme="minorHAnsi" w:cstheme="majorBidi"/>
          <w:szCs w:val="24"/>
          <w:lang w:val="en-US"/>
        </w:rPr>
        <w:tab/>
      </w:r>
      <w:r w:rsidRPr="00E549B7">
        <w:rPr>
          <w:rFonts w:asciiTheme="minorHAnsi" w:hAnsiTheme="minorHAnsi" w:cstheme="majorBidi"/>
          <w:szCs w:val="24"/>
          <w:lang w:val="en-US"/>
        </w:rPr>
        <w:tab/>
      </w:r>
      <w:r w:rsidRPr="00E549B7">
        <w:rPr>
          <w:rFonts w:asciiTheme="minorHAnsi" w:hAnsiTheme="minorHAnsi" w:cstheme="majorBidi"/>
          <w:szCs w:val="24"/>
          <w:lang w:val="en-US"/>
        </w:rPr>
        <w:tab/>
        <w:t>28 September 1969</w:t>
      </w:r>
    </w:p>
    <w:p w:rsidR="00E549B7" w:rsidRPr="00E549B7" w:rsidRDefault="00E549B7" w:rsidP="00E549B7">
      <w:pPr>
        <w:spacing w:before="0" w:after="40"/>
        <w:jc w:val="both"/>
        <w:rPr>
          <w:rFonts w:asciiTheme="minorHAnsi" w:hAnsiTheme="minorHAnsi" w:cstheme="majorBidi"/>
          <w:color w:val="000000"/>
          <w:szCs w:val="24"/>
          <w:u w:color="000000"/>
          <w:lang w:val="en-US"/>
        </w:rPr>
      </w:pPr>
      <w:r w:rsidRPr="00E549B7">
        <w:rPr>
          <w:rFonts w:asciiTheme="minorHAnsi" w:eastAsia="Calibri" w:hAnsiTheme="minorHAnsi" w:cstheme="majorBidi"/>
          <w:b/>
          <w:bCs/>
          <w:color w:val="000000"/>
          <w:szCs w:val="24"/>
          <w:u w:color="000000"/>
          <w:lang w:val="en-US"/>
        </w:rPr>
        <w:t>Nationality</w:t>
      </w:r>
      <w:r w:rsidRPr="00E549B7">
        <w:rPr>
          <w:rFonts w:asciiTheme="minorHAnsi" w:hAnsiTheme="minorHAnsi" w:cstheme="majorBidi"/>
          <w:color w:val="000000"/>
          <w:szCs w:val="24"/>
          <w:u w:color="000000"/>
          <w:lang w:val="en-US"/>
        </w:rPr>
        <w:t>:</w:t>
      </w:r>
      <w:r w:rsidRPr="00E549B7">
        <w:rPr>
          <w:rFonts w:asciiTheme="minorHAnsi" w:hAnsiTheme="minorHAnsi" w:cstheme="majorBidi"/>
          <w:color w:val="000000"/>
          <w:szCs w:val="24"/>
          <w:u w:color="000000"/>
          <w:lang w:val="en-US"/>
        </w:rPr>
        <w:tab/>
      </w:r>
      <w:r w:rsidRPr="00E549B7">
        <w:rPr>
          <w:rFonts w:asciiTheme="minorHAnsi" w:hAnsiTheme="minorHAnsi" w:cstheme="majorBidi"/>
          <w:color w:val="000000"/>
          <w:szCs w:val="24"/>
          <w:u w:color="000000"/>
          <w:lang w:val="en-US"/>
        </w:rPr>
        <w:tab/>
      </w:r>
      <w:r w:rsidRPr="00E549B7">
        <w:rPr>
          <w:rFonts w:asciiTheme="minorHAnsi" w:hAnsiTheme="minorHAnsi" w:cstheme="majorBidi"/>
          <w:color w:val="000000"/>
          <w:szCs w:val="24"/>
          <w:u w:color="000000"/>
          <w:lang w:val="en-US"/>
        </w:rPr>
        <w:tab/>
      </w:r>
      <w:r w:rsidR="00AC558F">
        <w:rPr>
          <w:rFonts w:asciiTheme="minorHAnsi" w:hAnsiTheme="minorHAnsi" w:cstheme="majorBidi"/>
          <w:color w:val="000000"/>
          <w:szCs w:val="24"/>
          <w:u w:color="000000"/>
          <w:lang w:val="en-US"/>
        </w:rPr>
        <w:t>Niger</w:t>
      </w:r>
    </w:p>
    <w:p w:rsidR="00E549B7" w:rsidRPr="00E549B7" w:rsidRDefault="00E549B7" w:rsidP="00E549B7">
      <w:pPr>
        <w:spacing w:before="0"/>
        <w:jc w:val="both"/>
        <w:rPr>
          <w:rFonts w:asciiTheme="minorHAnsi" w:eastAsia="Calibri" w:hAnsiTheme="minorHAnsi" w:cstheme="majorBidi"/>
          <w:bCs/>
          <w:color w:val="000000"/>
          <w:szCs w:val="24"/>
          <w:u w:color="000000"/>
          <w:lang w:val="en-US"/>
        </w:rPr>
      </w:pPr>
      <w:r w:rsidRPr="00E549B7">
        <w:rPr>
          <w:rFonts w:asciiTheme="minorHAnsi" w:eastAsia="Calibri" w:hAnsiTheme="minorHAnsi" w:cstheme="majorBidi"/>
          <w:b/>
          <w:bCs/>
          <w:color w:val="000000"/>
          <w:szCs w:val="24"/>
          <w:u w:color="000000"/>
          <w:lang w:val="en-US"/>
        </w:rPr>
        <w:t>E-Mail</w:t>
      </w:r>
      <w:r w:rsidRPr="00E549B7">
        <w:rPr>
          <w:rFonts w:asciiTheme="minorHAnsi" w:eastAsia="Calibri" w:hAnsiTheme="minorHAnsi" w:cstheme="majorBidi"/>
          <w:bCs/>
          <w:color w:val="000000"/>
          <w:szCs w:val="24"/>
          <w:u w:color="000000"/>
          <w:lang w:val="en-US"/>
        </w:rPr>
        <w:t>:</w:t>
      </w:r>
      <w:r w:rsidRPr="00E549B7">
        <w:rPr>
          <w:rFonts w:asciiTheme="minorHAnsi" w:eastAsia="Calibri" w:hAnsiTheme="minorHAnsi" w:cstheme="majorBidi"/>
          <w:bCs/>
          <w:color w:val="000000"/>
          <w:szCs w:val="24"/>
          <w:u w:color="000000"/>
          <w:lang w:val="en-US"/>
        </w:rPr>
        <w:tab/>
      </w:r>
      <w:r w:rsidRPr="00E549B7">
        <w:rPr>
          <w:rFonts w:asciiTheme="minorHAnsi" w:eastAsia="Calibri" w:hAnsiTheme="minorHAnsi" w:cstheme="majorBidi"/>
          <w:bCs/>
          <w:color w:val="000000"/>
          <w:szCs w:val="24"/>
          <w:u w:color="000000"/>
          <w:lang w:val="en-US"/>
        </w:rPr>
        <w:tab/>
      </w:r>
      <w:r w:rsidRPr="00E549B7">
        <w:rPr>
          <w:rFonts w:asciiTheme="minorHAnsi" w:eastAsia="Calibri" w:hAnsiTheme="minorHAnsi" w:cstheme="majorBidi"/>
          <w:bCs/>
          <w:color w:val="000000"/>
          <w:szCs w:val="24"/>
          <w:u w:color="000000"/>
          <w:lang w:val="en-US"/>
        </w:rPr>
        <w:tab/>
      </w:r>
      <w:r w:rsidRPr="00E549B7">
        <w:rPr>
          <w:rFonts w:asciiTheme="minorHAnsi" w:eastAsia="Calibri" w:hAnsiTheme="minorHAnsi" w:cstheme="majorBidi"/>
          <w:bCs/>
          <w:color w:val="000000"/>
          <w:szCs w:val="24"/>
          <w:u w:color="000000"/>
          <w:lang w:val="en-US"/>
        </w:rPr>
        <w:tab/>
      </w:r>
      <w:hyperlink r:id="rId9" w:history="1">
        <w:r w:rsidRPr="00E549B7">
          <w:rPr>
            <w:rStyle w:val="Hyperlink"/>
            <w:rFonts w:asciiTheme="minorHAnsi" w:eastAsia="Calibri" w:hAnsiTheme="minorHAnsi" w:cstheme="majorBidi"/>
            <w:bCs/>
            <w:szCs w:val="24"/>
            <w:u w:color="000000"/>
            <w:lang w:val="en-US"/>
          </w:rPr>
          <w:t>ahmed.boraud@artp.ne</w:t>
        </w:r>
      </w:hyperlink>
      <w:r w:rsidRPr="00E549B7">
        <w:rPr>
          <w:rFonts w:asciiTheme="minorHAnsi" w:eastAsia="Calibri" w:hAnsiTheme="minorHAnsi" w:cstheme="majorBidi"/>
          <w:bCs/>
          <w:color w:val="000000"/>
          <w:szCs w:val="24"/>
          <w:u w:color="000000"/>
          <w:lang w:val="en-US"/>
        </w:rPr>
        <w:t>,</w:t>
      </w:r>
    </w:p>
    <w:p w:rsidR="00E549B7" w:rsidRPr="00E549B7" w:rsidRDefault="002C3E37" w:rsidP="00E549B7">
      <w:pPr>
        <w:spacing w:before="0"/>
        <w:ind w:left="2127" w:firstLine="709"/>
        <w:jc w:val="both"/>
        <w:rPr>
          <w:rFonts w:asciiTheme="minorHAnsi" w:eastAsia="Calibri" w:hAnsiTheme="minorHAnsi" w:cstheme="majorBidi"/>
          <w:bCs/>
          <w:color w:val="000000"/>
          <w:szCs w:val="24"/>
          <w:u w:color="000000"/>
          <w:lang w:val="en-US"/>
        </w:rPr>
      </w:pPr>
      <w:hyperlink r:id="rId10" w:history="1">
        <w:r w:rsidR="00E549B7" w:rsidRPr="00E549B7">
          <w:rPr>
            <w:rStyle w:val="Hyperlink"/>
            <w:rFonts w:asciiTheme="minorHAnsi" w:eastAsia="Calibri" w:hAnsiTheme="minorHAnsi" w:cstheme="majorBidi"/>
            <w:bCs/>
            <w:szCs w:val="24"/>
            <w:u w:color="000000"/>
            <w:lang w:val="en-US"/>
          </w:rPr>
          <w:t>ahmed.boraud@ties.itu.int</w:t>
        </w:r>
      </w:hyperlink>
      <w:r w:rsidR="00E549B7" w:rsidRPr="00E549B7">
        <w:rPr>
          <w:rFonts w:asciiTheme="minorHAnsi" w:eastAsia="Calibri" w:hAnsiTheme="minorHAnsi" w:cstheme="majorBidi"/>
          <w:bCs/>
          <w:color w:val="000000"/>
          <w:szCs w:val="24"/>
          <w:u w:color="000000"/>
          <w:lang w:val="en-US"/>
        </w:rPr>
        <w:t>,</w:t>
      </w:r>
    </w:p>
    <w:p w:rsidR="00E549B7" w:rsidRPr="00E549B7" w:rsidRDefault="002C3E37" w:rsidP="00E549B7">
      <w:pPr>
        <w:spacing w:before="0"/>
        <w:ind w:left="2127" w:firstLine="709"/>
        <w:jc w:val="both"/>
        <w:rPr>
          <w:rFonts w:asciiTheme="minorHAnsi" w:hAnsiTheme="minorHAnsi" w:cstheme="majorBidi"/>
          <w:szCs w:val="24"/>
        </w:rPr>
      </w:pPr>
      <w:hyperlink r:id="rId11" w:history="1">
        <w:r w:rsidR="00E549B7" w:rsidRPr="00E549B7">
          <w:rPr>
            <w:rStyle w:val="Hyperlink"/>
            <w:rFonts w:asciiTheme="minorHAnsi" w:eastAsia="Calibri" w:hAnsiTheme="minorHAnsi" w:cstheme="majorBidi"/>
            <w:bCs/>
            <w:szCs w:val="24"/>
            <w:u w:color="000000"/>
          </w:rPr>
          <w:t>ahmed.boraud@gmail.com</w:t>
        </w:r>
      </w:hyperlink>
    </w:p>
    <w:p w:rsidR="00E549B7" w:rsidRPr="00E549B7" w:rsidRDefault="00E549B7" w:rsidP="00E549B7">
      <w:pPr>
        <w:pStyle w:val="Headingb"/>
        <w:pBdr>
          <w:bottom w:val="single" w:sz="4" w:space="1" w:color="auto"/>
        </w:pBdr>
        <w:spacing w:before="240" w:after="240"/>
        <w:rPr>
          <w:rFonts w:asciiTheme="minorHAnsi" w:hAnsiTheme="minorHAnsi" w:cstheme="majorBidi"/>
          <w:szCs w:val="24"/>
          <w:lang w:val="en-US"/>
        </w:rPr>
      </w:pPr>
      <w:r w:rsidRPr="00E549B7">
        <w:rPr>
          <w:rFonts w:asciiTheme="minorHAnsi" w:hAnsiTheme="minorHAnsi" w:cstheme="majorBidi"/>
          <w:szCs w:val="24"/>
          <w:lang w:val="en-US"/>
        </w:rPr>
        <w:t>HIGHER EDUCATION</w:t>
      </w:r>
    </w:p>
    <w:tbl>
      <w:tblPr>
        <w:tblW w:w="5000" w:type="pct"/>
        <w:jc w:val="center"/>
        <w:tblLook w:val="01E0" w:firstRow="1" w:lastRow="1" w:firstColumn="1" w:lastColumn="1" w:noHBand="0" w:noVBand="0"/>
      </w:tblPr>
      <w:tblGrid>
        <w:gridCol w:w="1630"/>
        <w:gridCol w:w="3821"/>
        <w:gridCol w:w="4194"/>
      </w:tblGrid>
      <w:tr w:rsidR="00E549B7" w:rsidRPr="00E549B7" w:rsidTr="00C9040C">
        <w:trPr>
          <w:jc w:val="center"/>
        </w:trPr>
        <w:tc>
          <w:tcPr>
            <w:tcW w:w="845" w:type="pct"/>
          </w:tcPr>
          <w:p w:rsidR="00E549B7" w:rsidRPr="00E549B7" w:rsidRDefault="00E549B7" w:rsidP="00C9040C">
            <w:pPr>
              <w:spacing w:before="0" w:after="40"/>
              <w:rPr>
                <w:rFonts w:asciiTheme="minorHAnsi" w:hAnsiTheme="minorHAnsi" w:cstheme="majorBidi"/>
                <w:bCs/>
                <w:szCs w:val="24"/>
              </w:rPr>
            </w:pPr>
            <w:r w:rsidRPr="00E549B7">
              <w:rPr>
                <w:rFonts w:asciiTheme="minorHAnsi" w:hAnsiTheme="minorHAnsi" w:cstheme="majorBidi"/>
                <w:bCs/>
                <w:szCs w:val="24"/>
              </w:rPr>
              <w:t>1999-2001</w:t>
            </w:r>
          </w:p>
        </w:tc>
        <w:tc>
          <w:tcPr>
            <w:tcW w:w="1981" w:type="pct"/>
          </w:tcPr>
          <w:p w:rsidR="00E549B7" w:rsidRPr="00E549B7" w:rsidRDefault="00E549B7" w:rsidP="00C9040C">
            <w:pPr>
              <w:spacing w:before="0" w:after="40"/>
              <w:rPr>
                <w:rFonts w:asciiTheme="minorHAnsi" w:hAnsiTheme="minorHAnsi" w:cstheme="majorBidi"/>
                <w:bCs/>
                <w:szCs w:val="24"/>
                <w:lang w:val="fr-CH"/>
              </w:rPr>
            </w:pPr>
            <w:r w:rsidRPr="00E549B7">
              <w:rPr>
                <w:rFonts w:asciiTheme="minorHAnsi" w:hAnsiTheme="minorHAnsi" w:cstheme="majorBidi"/>
                <w:bCs/>
                <w:szCs w:val="24"/>
                <w:lang w:val="fr-CH"/>
              </w:rPr>
              <w:t>Institut National des Télécommunications (France)</w:t>
            </w:r>
          </w:p>
        </w:tc>
        <w:tc>
          <w:tcPr>
            <w:tcW w:w="2174" w:type="pct"/>
          </w:tcPr>
          <w:p w:rsidR="00E549B7" w:rsidRPr="00E549B7" w:rsidRDefault="00E549B7" w:rsidP="00C9040C">
            <w:pPr>
              <w:spacing w:before="0" w:after="40"/>
              <w:rPr>
                <w:rFonts w:asciiTheme="minorHAnsi" w:hAnsiTheme="minorHAnsi" w:cstheme="majorBidi"/>
                <w:bCs/>
                <w:szCs w:val="24"/>
              </w:rPr>
            </w:pPr>
            <w:r w:rsidRPr="00E549B7">
              <w:rPr>
                <w:rFonts w:asciiTheme="minorHAnsi" w:hAnsiTheme="minorHAnsi" w:cstheme="majorBidi"/>
                <w:bCs/>
                <w:szCs w:val="24"/>
              </w:rPr>
              <w:t>Master’s degree in Internet &amp; Distributed Systems</w:t>
            </w:r>
          </w:p>
        </w:tc>
      </w:tr>
      <w:tr w:rsidR="00E549B7" w:rsidRPr="00E549B7" w:rsidTr="00C9040C">
        <w:trPr>
          <w:jc w:val="center"/>
        </w:trPr>
        <w:tc>
          <w:tcPr>
            <w:tcW w:w="845" w:type="pct"/>
          </w:tcPr>
          <w:p w:rsidR="00E549B7" w:rsidRPr="00E549B7" w:rsidRDefault="00E549B7" w:rsidP="00C9040C">
            <w:pPr>
              <w:spacing w:before="0" w:after="40"/>
              <w:rPr>
                <w:rFonts w:asciiTheme="minorHAnsi" w:hAnsiTheme="minorHAnsi" w:cstheme="majorBidi"/>
                <w:bCs/>
                <w:szCs w:val="24"/>
              </w:rPr>
            </w:pPr>
            <w:r w:rsidRPr="00E549B7">
              <w:rPr>
                <w:rFonts w:asciiTheme="minorHAnsi" w:hAnsiTheme="minorHAnsi" w:cstheme="majorBidi"/>
                <w:bCs/>
                <w:szCs w:val="24"/>
              </w:rPr>
              <w:t>1993-1994</w:t>
            </w:r>
          </w:p>
        </w:tc>
        <w:tc>
          <w:tcPr>
            <w:tcW w:w="1981" w:type="pct"/>
          </w:tcPr>
          <w:p w:rsidR="00E549B7" w:rsidRPr="00E549B7" w:rsidRDefault="00E549B7" w:rsidP="00C9040C">
            <w:pPr>
              <w:spacing w:before="0" w:after="40"/>
              <w:rPr>
                <w:rFonts w:asciiTheme="minorHAnsi" w:hAnsiTheme="minorHAnsi" w:cstheme="majorBidi"/>
                <w:bCs/>
                <w:szCs w:val="24"/>
                <w:lang w:val="fr-CH"/>
              </w:rPr>
            </w:pPr>
            <w:r w:rsidRPr="00E549B7">
              <w:rPr>
                <w:rFonts w:asciiTheme="minorHAnsi" w:hAnsiTheme="minorHAnsi" w:cstheme="majorBidi"/>
                <w:bCs/>
                <w:szCs w:val="24"/>
                <w:lang w:val="fr-CH"/>
              </w:rPr>
              <w:t>Université Abdou Moumouni de Niamey (Niger)</w:t>
            </w:r>
          </w:p>
        </w:tc>
        <w:tc>
          <w:tcPr>
            <w:tcW w:w="2174" w:type="pct"/>
          </w:tcPr>
          <w:p w:rsidR="00E549B7" w:rsidRPr="00E549B7" w:rsidRDefault="00E549B7" w:rsidP="00C9040C">
            <w:pPr>
              <w:spacing w:before="0" w:after="40"/>
              <w:rPr>
                <w:rFonts w:asciiTheme="minorHAnsi" w:hAnsiTheme="minorHAnsi" w:cstheme="majorBidi"/>
                <w:bCs/>
                <w:szCs w:val="24"/>
                <w:lang w:val="fr-CH"/>
              </w:rPr>
            </w:pPr>
            <w:r w:rsidRPr="00E549B7">
              <w:rPr>
                <w:rFonts w:asciiTheme="minorHAnsi" w:hAnsiTheme="minorHAnsi" w:cstheme="majorBidi"/>
                <w:bCs/>
                <w:szCs w:val="24"/>
                <w:lang w:val="fr-CH"/>
              </w:rPr>
              <w:t>Master of Physical Sciences</w:t>
            </w:r>
          </w:p>
        </w:tc>
      </w:tr>
      <w:tr w:rsidR="00E549B7" w:rsidRPr="00E549B7" w:rsidTr="00C9040C">
        <w:trPr>
          <w:jc w:val="center"/>
        </w:trPr>
        <w:tc>
          <w:tcPr>
            <w:tcW w:w="845" w:type="pct"/>
          </w:tcPr>
          <w:p w:rsidR="00E549B7" w:rsidRPr="00E549B7" w:rsidRDefault="00E549B7" w:rsidP="00C9040C">
            <w:pPr>
              <w:spacing w:before="0" w:after="40"/>
              <w:rPr>
                <w:rFonts w:asciiTheme="minorHAnsi" w:hAnsiTheme="minorHAnsi" w:cstheme="majorBidi"/>
                <w:bCs/>
                <w:szCs w:val="24"/>
              </w:rPr>
            </w:pPr>
            <w:r w:rsidRPr="00E549B7">
              <w:rPr>
                <w:rFonts w:asciiTheme="minorHAnsi" w:hAnsiTheme="minorHAnsi" w:cstheme="majorBidi"/>
                <w:bCs/>
                <w:szCs w:val="24"/>
              </w:rPr>
              <w:t>1991-1992</w:t>
            </w:r>
          </w:p>
        </w:tc>
        <w:tc>
          <w:tcPr>
            <w:tcW w:w="1981" w:type="pct"/>
          </w:tcPr>
          <w:p w:rsidR="00E549B7" w:rsidRPr="00E549B7" w:rsidRDefault="00E549B7" w:rsidP="00C9040C">
            <w:pPr>
              <w:spacing w:before="0" w:after="40"/>
              <w:rPr>
                <w:rFonts w:asciiTheme="minorHAnsi" w:hAnsiTheme="minorHAnsi" w:cstheme="majorBidi"/>
                <w:bCs/>
                <w:szCs w:val="24"/>
                <w:lang w:val="fr-CH"/>
              </w:rPr>
            </w:pPr>
            <w:r w:rsidRPr="00E549B7">
              <w:rPr>
                <w:rFonts w:asciiTheme="minorHAnsi" w:hAnsiTheme="minorHAnsi" w:cstheme="majorBidi"/>
                <w:bCs/>
                <w:szCs w:val="24"/>
                <w:lang w:val="fr-CH"/>
              </w:rPr>
              <w:t>Université Abdou Moumouni de Niamey (Niger)</w:t>
            </w:r>
          </w:p>
        </w:tc>
        <w:tc>
          <w:tcPr>
            <w:tcW w:w="2174" w:type="pct"/>
          </w:tcPr>
          <w:p w:rsidR="00E549B7" w:rsidRPr="00E549B7" w:rsidRDefault="00E549B7" w:rsidP="00C9040C">
            <w:pPr>
              <w:spacing w:before="0" w:after="40"/>
              <w:rPr>
                <w:rFonts w:asciiTheme="minorHAnsi" w:hAnsiTheme="minorHAnsi" w:cstheme="majorBidi"/>
                <w:bCs/>
                <w:szCs w:val="24"/>
              </w:rPr>
            </w:pPr>
            <w:r w:rsidRPr="00E549B7">
              <w:rPr>
                <w:rFonts w:asciiTheme="minorHAnsi" w:hAnsiTheme="minorHAnsi" w:cstheme="majorBidi"/>
                <w:bCs/>
                <w:szCs w:val="24"/>
              </w:rPr>
              <w:t>Bachelor’s degree (</w:t>
            </w:r>
            <w:r w:rsidRPr="00E549B7">
              <w:rPr>
                <w:rFonts w:asciiTheme="minorHAnsi" w:hAnsiTheme="minorHAnsi" w:cstheme="majorBidi"/>
                <w:bCs/>
                <w:i/>
                <w:iCs/>
                <w:szCs w:val="24"/>
              </w:rPr>
              <w:t>Licence</w:t>
            </w:r>
            <w:r w:rsidRPr="00E549B7">
              <w:rPr>
                <w:rFonts w:asciiTheme="minorHAnsi" w:hAnsiTheme="minorHAnsi" w:cstheme="majorBidi"/>
                <w:bCs/>
                <w:szCs w:val="24"/>
              </w:rPr>
              <w:t>) in Physical Sciences</w:t>
            </w:r>
          </w:p>
        </w:tc>
      </w:tr>
    </w:tbl>
    <w:p w:rsidR="00E549B7" w:rsidRPr="00E549B7" w:rsidRDefault="00E549B7" w:rsidP="00E549B7">
      <w:pPr>
        <w:pStyle w:val="Headingb"/>
        <w:pBdr>
          <w:bottom w:val="single" w:sz="4" w:space="1" w:color="auto"/>
        </w:pBdr>
        <w:spacing w:before="240" w:after="240"/>
        <w:rPr>
          <w:rFonts w:asciiTheme="minorHAnsi" w:hAnsiTheme="minorHAnsi" w:cstheme="majorBidi"/>
          <w:szCs w:val="24"/>
        </w:rPr>
      </w:pPr>
      <w:r w:rsidRPr="00E549B7">
        <w:rPr>
          <w:rFonts w:asciiTheme="minorHAnsi" w:hAnsiTheme="minorHAnsi" w:cstheme="majorBidi"/>
          <w:szCs w:val="24"/>
        </w:rPr>
        <w:t>PROFESSIONAL EXPERIENCE</w:t>
      </w:r>
    </w:p>
    <w:p w:rsidR="00E549B7" w:rsidRPr="00E549B7" w:rsidRDefault="00E549B7" w:rsidP="001939F9">
      <w:pPr>
        <w:rPr>
          <w:u w:color="000000"/>
        </w:rPr>
      </w:pPr>
      <w:r w:rsidRPr="00E549B7">
        <w:rPr>
          <w:rFonts w:eastAsia="Calibri"/>
          <w:b/>
          <w:bCs/>
          <w:u w:color="000000"/>
        </w:rPr>
        <w:t>Since 2013</w:t>
      </w:r>
      <w:r w:rsidRPr="00E549B7">
        <w:rPr>
          <w:u w:color="000000"/>
        </w:rPr>
        <w:tab/>
        <w:t>Head of the Radiocommunications Department, Telecommunications and Posts Regulatory Authority (ARTP)</w:t>
      </w:r>
    </w:p>
    <w:p w:rsidR="00E549B7" w:rsidRPr="00E549B7" w:rsidRDefault="00E549B7" w:rsidP="00E549B7">
      <w:pPr>
        <w:spacing w:before="40" w:after="40"/>
        <w:jc w:val="both"/>
        <w:rPr>
          <w:rFonts w:asciiTheme="minorHAnsi" w:hAnsiTheme="minorHAnsi" w:cstheme="majorBidi"/>
          <w:color w:val="000000"/>
          <w:szCs w:val="24"/>
          <w:u w:color="000000"/>
          <w:lang w:val="en-US"/>
        </w:rPr>
      </w:pPr>
      <w:r w:rsidRPr="00E549B7">
        <w:rPr>
          <w:rFonts w:asciiTheme="minorHAnsi" w:hAnsiTheme="minorHAnsi" w:cstheme="majorBidi"/>
          <w:color w:val="000000"/>
          <w:szCs w:val="24"/>
          <w:u w:color="000000"/>
          <w:lang w:val="en-US"/>
        </w:rPr>
        <w:t xml:space="preserve">Various missions including: </w:t>
      </w:r>
    </w:p>
    <w:p w:rsidR="00E549B7" w:rsidRPr="00E549B7" w:rsidRDefault="001939F9" w:rsidP="001939F9">
      <w:pPr>
        <w:pStyle w:val="enumlev1"/>
        <w:rPr>
          <w:lang w:val="en-US"/>
        </w:rPr>
      </w:pPr>
      <w:r w:rsidRPr="001939F9">
        <w:rPr>
          <w:lang w:val="en-US"/>
        </w:rPr>
        <w:t>–</w:t>
      </w:r>
      <w:r>
        <w:rPr>
          <w:lang w:val="en-US"/>
        </w:rPr>
        <w:tab/>
      </w:r>
      <w:r w:rsidR="00E549B7" w:rsidRPr="00E549B7">
        <w:rPr>
          <w:lang w:val="en-US"/>
        </w:rPr>
        <w:t>Devising, elaborating and implementing policies and procedures for managing and monitoring radio spectrum</w:t>
      </w:r>
    </w:p>
    <w:p w:rsidR="00E549B7" w:rsidRPr="00E549B7" w:rsidRDefault="001939F9" w:rsidP="001939F9">
      <w:pPr>
        <w:pStyle w:val="enumlev1"/>
        <w:rPr>
          <w:lang w:val="en-US"/>
        </w:rPr>
      </w:pPr>
      <w:r w:rsidRPr="001939F9">
        <w:rPr>
          <w:lang w:val="en-US"/>
        </w:rPr>
        <w:t>–</w:t>
      </w:r>
      <w:r>
        <w:rPr>
          <w:lang w:val="en-US"/>
        </w:rPr>
        <w:tab/>
      </w:r>
      <w:r w:rsidR="00E549B7" w:rsidRPr="00E549B7">
        <w:rPr>
          <w:lang w:val="en-US"/>
        </w:rPr>
        <w:t>Reviewing existing regulations relating to radio spectrum and recommending revisions</w:t>
      </w:r>
    </w:p>
    <w:p w:rsidR="00E549B7" w:rsidRPr="00E549B7" w:rsidRDefault="001939F9" w:rsidP="001939F9">
      <w:pPr>
        <w:pStyle w:val="enumlev1"/>
        <w:rPr>
          <w:lang w:val="en-US"/>
        </w:rPr>
      </w:pPr>
      <w:r w:rsidRPr="001939F9">
        <w:rPr>
          <w:lang w:val="en-US"/>
        </w:rPr>
        <w:t>–</w:t>
      </w:r>
      <w:r>
        <w:rPr>
          <w:lang w:val="en-US"/>
        </w:rPr>
        <w:tab/>
      </w:r>
      <w:r w:rsidR="00E549B7" w:rsidRPr="00E549B7">
        <w:rPr>
          <w:lang w:val="en-US"/>
        </w:rPr>
        <w:t>Analysing, processing and putting forward solutions for processing licence applications for complex systems</w:t>
      </w:r>
    </w:p>
    <w:p w:rsidR="00E549B7" w:rsidRPr="00E549B7" w:rsidRDefault="001939F9" w:rsidP="001939F9">
      <w:pPr>
        <w:pStyle w:val="enumlev1"/>
        <w:rPr>
          <w:lang w:val="en-US"/>
        </w:rPr>
      </w:pPr>
      <w:r w:rsidRPr="001939F9">
        <w:rPr>
          <w:lang w:val="en-US"/>
        </w:rPr>
        <w:t>–</w:t>
      </w:r>
      <w:r>
        <w:rPr>
          <w:lang w:val="en-US"/>
        </w:rPr>
        <w:tab/>
      </w:r>
      <w:r w:rsidR="00E549B7" w:rsidRPr="00E549B7">
        <w:rPr>
          <w:lang w:val="en-US"/>
        </w:rPr>
        <w:t>Participating in the development of a training programme and training other staff</w:t>
      </w:r>
    </w:p>
    <w:p w:rsidR="00E549B7" w:rsidRPr="00E549B7" w:rsidRDefault="001939F9" w:rsidP="001939F9">
      <w:pPr>
        <w:pStyle w:val="enumlev1"/>
        <w:rPr>
          <w:lang w:val="en-US"/>
        </w:rPr>
      </w:pPr>
      <w:r w:rsidRPr="001939F9">
        <w:rPr>
          <w:lang w:val="en-US"/>
        </w:rPr>
        <w:t>–</w:t>
      </w:r>
      <w:r>
        <w:rPr>
          <w:lang w:val="en-US"/>
        </w:rPr>
        <w:tab/>
      </w:r>
      <w:r w:rsidR="00E549B7" w:rsidRPr="00E549B7">
        <w:rPr>
          <w:lang w:val="en-US"/>
        </w:rPr>
        <w:t>Representing the Republic of Niger in international technical meetings relating to spectrum planning and management</w:t>
      </w:r>
    </w:p>
    <w:p w:rsidR="00E549B7" w:rsidRPr="00E549B7" w:rsidRDefault="001939F9" w:rsidP="001939F9">
      <w:pPr>
        <w:pStyle w:val="enumlev1"/>
        <w:rPr>
          <w:lang w:val="en-US"/>
        </w:rPr>
      </w:pPr>
      <w:r w:rsidRPr="001939F9">
        <w:rPr>
          <w:lang w:val="en-US"/>
        </w:rPr>
        <w:lastRenderedPageBreak/>
        <w:t>–</w:t>
      </w:r>
      <w:r>
        <w:rPr>
          <w:lang w:val="en-US"/>
        </w:rPr>
        <w:tab/>
      </w:r>
      <w:r w:rsidR="00E549B7" w:rsidRPr="00E549B7">
        <w:rPr>
          <w:lang w:val="en-US"/>
        </w:rPr>
        <w:t>Administering automated spectrum moni</w:t>
      </w:r>
      <w:r>
        <w:rPr>
          <w:lang w:val="en-US"/>
        </w:rPr>
        <w:t>toring and management platforms</w:t>
      </w:r>
    </w:p>
    <w:p w:rsidR="00E549B7" w:rsidRPr="00E549B7" w:rsidRDefault="001939F9" w:rsidP="001939F9">
      <w:pPr>
        <w:pStyle w:val="enumlev1"/>
        <w:rPr>
          <w:lang w:val="en-US"/>
        </w:rPr>
      </w:pPr>
      <w:r w:rsidRPr="001939F9">
        <w:rPr>
          <w:lang w:val="en-US"/>
        </w:rPr>
        <w:t>–</w:t>
      </w:r>
      <w:r>
        <w:rPr>
          <w:lang w:val="en-US"/>
        </w:rPr>
        <w:tab/>
      </w:r>
      <w:r w:rsidR="00E549B7" w:rsidRPr="00E549B7">
        <w:rPr>
          <w:lang w:val="en-US"/>
        </w:rPr>
        <w:t>Participating in regional and international conferences and meetings.</w:t>
      </w:r>
    </w:p>
    <w:p w:rsidR="00E549B7" w:rsidRPr="00E549B7" w:rsidRDefault="00E549B7" w:rsidP="00E549B7">
      <w:pPr>
        <w:spacing w:before="40" w:after="40"/>
        <w:jc w:val="both"/>
        <w:rPr>
          <w:rFonts w:asciiTheme="minorHAnsi" w:hAnsiTheme="minorHAnsi" w:cstheme="majorBidi"/>
          <w:b/>
          <w:color w:val="000000"/>
          <w:szCs w:val="24"/>
          <w:u w:color="000000"/>
          <w:lang w:val="en-US"/>
        </w:rPr>
      </w:pPr>
    </w:p>
    <w:p w:rsidR="00E549B7" w:rsidRPr="00E549B7" w:rsidRDefault="00E549B7" w:rsidP="00E549B7">
      <w:pPr>
        <w:spacing w:before="40" w:after="40"/>
        <w:jc w:val="both"/>
        <w:rPr>
          <w:rFonts w:asciiTheme="minorHAnsi" w:hAnsiTheme="minorHAnsi" w:cstheme="majorBidi"/>
          <w:color w:val="000000"/>
          <w:szCs w:val="24"/>
          <w:u w:color="000000"/>
          <w:lang w:val="en-US"/>
        </w:rPr>
      </w:pPr>
      <w:r w:rsidRPr="00E549B7">
        <w:rPr>
          <w:rFonts w:asciiTheme="minorHAnsi" w:hAnsiTheme="minorHAnsi" w:cstheme="majorBidi"/>
          <w:b/>
          <w:color w:val="000000"/>
          <w:szCs w:val="24"/>
          <w:u w:color="000000"/>
          <w:lang w:val="en-US"/>
        </w:rPr>
        <w:t>2005-2013</w:t>
      </w:r>
      <w:r w:rsidRPr="00E549B7">
        <w:rPr>
          <w:rFonts w:asciiTheme="minorHAnsi" w:hAnsiTheme="minorHAnsi" w:cstheme="majorBidi"/>
          <w:color w:val="000000"/>
          <w:szCs w:val="24"/>
          <w:u w:color="000000"/>
          <w:lang w:val="en-US"/>
        </w:rPr>
        <w:tab/>
        <w:t>Specialist in the field of radio frequency spectrum management, ARTP</w:t>
      </w:r>
    </w:p>
    <w:p w:rsidR="00E549B7" w:rsidRPr="00E549B7" w:rsidRDefault="00E549B7" w:rsidP="00E549B7">
      <w:pPr>
        <w:spacing w:before="40" w:after="40"/>
        <w:jc w:val="both"/>
        <w:rPr>
          <w:rFonts w:asciiTheme="minorHAnsi" w:hAnsiTheme="minorHAnsi" w:cstheme="majorBidi"/>
          <w:color w:val="000000"/>
          <w:szCs w:val="24"/>
          <w:u w:color="000000"/>
          <w:lang w:val="en-US"/>
        </w:rPr>
      </w:pPr>
      <w:r w:rsidRPr="00E549B7">
        <w:rPr>
          <w:rFonts w:asciiTheme="minorHAnsi" w:hAnsiTheme="minorHAnsi" w:cstheme="majorBidi"/>
          <w:b/>
          <w:color w:val="000000"/>
          <w:szCs w:val="24"/>
          <w:u w:color="000000"/>
          <w:lang w:val="en-US"/>
        </w:rPr>
        <w:t>2002-2005</w:t>
      </w:r>
      <w:r w:rsidRPr="00E549B7">
        <w:rPr>
          <w:rFonts w:asciiTheme="minorHAnsi" w:hAnsiTheme="minorHAnsi" w:cstheme="majorBidi"/>
          <w:color w:val="000000"/>
          <w:szCs w:val="24"/>
          <w:u w:color="000000"/>
          <w:lang w:val="en-US"/>
        </w:rPr>
        <w:tab/>
        <w:t xml:space="preserve">Lecturer, </w:t>
      </w:r>
      <w:r w:rsidRPr="00E549B7">
        <w:rPr>
          <w:rFonts w:asciiTheme="minorHAnsi" w:hAnsiTheme="minorHAnsi" w:cstheme="majorBidi"/>
          <w:color w:val="000000"/>
          <w:szCs w:val="24"/>
        </w:rPr>
        <w:t xml:space="preserve">Higher Multinational School of </w:t>
      </w:r>
      <w:r w:rsidRPr="00E549B7">
        <w:rPr>
          <w:rFonts w:asciiTheme="minorHAnsi" w:hAnsiTheme="minorHAnsi" w:cstheme="majorBidi"/>
          <w:szCs w:val="24"/>
        </w:rPr>
        <w:t>Telecommunications</w:t>
      </w:r>
      <w:r w:rsidRPr="00E549B7">
        <w:rPr>
          <w:rFonts w:asciiTheme="minorHAnsi" w:hAnsiTheme="minorHAnsi" w:cstheme="majorBidi"/>
          <w:szCs w:val="24"/>
          <w:u w:color="000000"/>
          <w:lang w:val="en-US"/>
        </w:rPr>
        <w:t xml:space="preserve"> of Dakar, </w:t>
      </w:r>
      <w:r w:rsidRPr="00E549B7">
        <w:rPr>
          <w:rFonts w:asciiTheme="minorHAnsi" w:hAnsiTheme="minorHAnsi" w:cstheme="majorBidi"/>
          <w:color w:val="000000"/>
          <w:szCs w:val="24"/>
          <w:u w:color="000000"/>
          <w:lang w:val="en-US"/>
        </w:rPr>
        <w:t>ITU Centre of Excellence</w:t>
      </w:r>
    </w:p>
    <w:p w:rsidR="00E549B7" w:rsidRPr="00E549B7" w:rsidRDefault="00E549B7" w:rsidP="00E549B7">
      <w:pPr>
        <w:spacing w:before="40" w:after="40"/>
        <w:jc w:val="both"/>
        <w:rPr>
          <w:rFonts w:asciiTheme="minorHAnsi" w:hAnsiTheme="minorHAnsi" w:cstheme="majorBidi"/>
          <w:color w:val="000000"/>
          <w:szCs w:val="24"/>
          <w:u w:color="000000"/>
          <w:lang w:val="en-US"/>
        </w:rPr>
      </w:pPr>
      <w:r w:rsidRPr="00E549B7">
        <w:rPr>
          <w:rFonts w:asciiTheme="minorHAnsi" w:hAnsiTheme="minorHAnsi" w:cstheme="majorBidi"/>
          <w:b/>
          <w:color w:val="000000"/>
          <w:szCs w:val="24"/>
          <w:u w:color="000000"/>
          <w:lang w:val="en-US"/>
        </w:rPr>
        <w:t>1995-2002</w:t>
      </w:r>
      <w:r w:rsidRPr="00E549B7">
        <w:rPr>
          <w:rFonts w:asciiTheme="minorHAnsi" w:hAnsiTheme="minorHAnsi" w:cstheme="majorBidi"/>
          <w:color w:val="000000"/>
          <w:szCs w:val="24"/>
          <w:u w:color="000000"/>
          <w:lang w:val="en-US"/>
        </w:rPr>
        <w:tab/>
        <w:t>Various responsibilities (Assistant Regional Director, Chief of Service) at SONITEL SA, (incumbent operator)</w:t>
      </w:r>
    </w:p>
    <w:p w:rsidR="00E549B7" w:rsidRPr="00E549B7" w:rsidRDefault="00E549B7" w:rsidP="00E549B7">
      <w:pPr>
        <w:pStyle w:val="Headingb"/>
        <w:pBdr>
          <w:bottom w:val="single" w:sz="4" w:space="1" w:color="auto"/>
        </w:pBdr>
        <w:spacing w:before="240" w:after="240"/>
        <w:rPr>
          <w:rFonts w:asciiTheme="minorHAnsi" w:hAnsiTheme="minorHAnsi" w:cstheme="majorBidi"/>
          <w:szCs w:val="24"/>
          <w:lang w:val="en-US"/>
        </w:rPr>
      </w:pPr>
      <w:r w:rsidRPr="00E549B7">
        <w:rPr>
          <w:rFonts w:asciiTheme="minorHAnsi" w:hAnsiTheme="minorHAnsi" w:cstheme="majorBidi"/>
          <w:szCs w:val="24"/>
          <w:lang w:val="en-US"/>
        </w:rPr>
        <w:t>MISSIONS RELATING TO RADIOCOMMUNICATIONS AND ITU</w:t>
      </w:r>
    </w:p>
    <w:p w:rsidR="00E549B7" w:rsidRPr="00E549B7" w:rsidRDefault="001939F9" w:rsidP="001939F9">
      <w:pPr>
        <w:pStyle w:val="enumlev1"/>
        <w:rPr>
          <w:lang w:val="en-US"/>
        </w:rPr>
      </w:pPr>
      <w:r w:rsidRPr="001939F9">
        <w:rPr>
          <w:lang w:val="en-US"/>
        </w:rPr>
        <w:t>–</w:t>
      </w:r>
      <w:r>
        <w:rPr>
          <w:lang w:val="en-US"/>
        </w:rPr>
        <w:tab/>
      </w:r>
      <w:r w:rsidR="00E549B7" w:rsidRPr="00E549B7">
        <w:rPr>
          <w:lang w:val="en-US"/>
        </w:rPr>
        <w:t>Analysing and assessing the legislative framework for spectrum management in Comoros</w:t>
      </w:r>
    </w:p>
    <w:p w:rsidR="00E549B7" w:rsidRPr="00E549B7" w:rsidRDefault="001939F9" w:rsidP="001939F9">
      <w:pPr>
        <w:pStyle w:val="enumlev1"/>
        <w:rPr>
          <w:lang w:val="en-US"/>
        </w:rPr>
      </w:pPr>
      <w:r w:rsidRPr="001939F9">
        <w:rPr>
          <w:lang w:val="en-US"/>
        </w:rPr>
        <w:t>–</w:t>
      </w:r>
      <w:r>
        <w:rPr>
          <w:lang w:val="en-US"/>
        </w:rPr>
        <w:tab/>
      </w:r>
      <w:r w:rsidR="00E549B7" w:rsidRPr="00E549B7">
        <w:rPr>
          <w:lang w:val="en-US"/>
        </w:rPr>
        <w:t>Identifying possible improvements or action needed for spectrum management in Comoros in accordance with international best practice</w:t>
      </w:r>
    </w:p>
    <w:p w:rsidR="00E549B7" w:rsidRPr="00E549B7" w:rsidRDefault="001939F9" w:rsidP="001939F9">
      <w:pPr>
        <w:pStyle w:val="enumlev1"/>
        <w:rPr>
          <w:lang w:val="en-US"/>
        </w:rPr>
      </w:pPr>
      <w:r w:rsidRPr="001939F9">
        <w:rPr>
          <w:lang w:val="en-US"/>
        </w:rPr>
        <w:t>–</w:t>
      </w:r>
      <w:r>
        <w:rPr>
          <w:lang w:val="en-US"/>
        </w:rPr>
        <w:tab/>
      </w:r>
      <w:r w:rsidR="00E549B7" w:rsidRPr="00E549B7">
        <w:rPr>
          <w:lang w:val="en-US"/>
        </w:rPr>
        <w:t>Drawing up a future roadmap for implementing recommended measures</w:t>
      </w:r>
    </w:p>
    <w:p w:rsidR="00E549B7" w:rsidRPr="00E549B7" w:rsidRDefault="001939F9" w:rsidP="001939F9">
      <w:pPr>
        <w:pStyle w:val="enumlev1"/>
        <w:rPr>
          <w:lang w:val="en-US"/>
        </w:rPr>
      </w:pPr>
      <w:r w:rsidRPr="001939F9">
        <w:rPr>
          <w:lang w:val="en-US"/>
        </w:rPr>
        <w:t>–</w:t>
      </w:r>
      <w:r>
        <w:rPr>
          <w:lang w:val="en-US"/>
        </w:rPr>
        <w:tab/>
      </w:r>
      <w:r w:rsidR="00E549B7" w:rsidRPr="00E549B7">
        <w:rPr>
          <w:lang w:val="en-US"/>
        </w:rPr>
        <w:t>Training of ARTP staff on the spectrum management platform SMS4DC</w:t>
      </w:r>
    </w:p>
    <w:p w:rsidR="00E549B7" w:rsidRPr="00E549B7" w:rsidRDefault="001939F9" w:rsidP="001939F9">
      <w:pPr>
        <w:pStyle w:val="enumlev1"/>
        <w:rPr>
          <w:lang w:val="en-US"/>
        </w:rPr>
      </w:pPr>
      <w:r w:rsidRPr="001939F9">
        <w:rPr>
          <w:lang w:val="en-US"/>
        </w:rPr>
        <w:t>–</w:t>
      </w:r>
      <w:r>
        <w:rPr>
          <w:lang w:val="en-US"/>
        </w:rPr>
        <w:tab/>
      </w:r>
      <w:r w:rsidR="00E549B7" w:rsidRPr="00E549B7">
        <w:rPr>
          <w:lang w:val="en-US"/>
        </w:rPr>
        <w:t>Revision of the regulatory instrument defining spectrum rights and fees in Madagascar</w:t>
      </w:r>
    </w:p>
    <w:p w:rsidR="00E549B7" w:rsidRPr="00E549B7" w:rsidRDefault="001939F9" w:rsidP="001939F9">
      <w:pPr>
        <w:pStyle w:val="enumlev1"/>
        <w:rPr>
          <w:lang w:val="en-US"/>
        </w:rPr>
      </w:pPr>
      <w:r w:rsidRPr="001939F9">
        <w:rPr>
          <w:lang w:val="en-US"/>
        </w:rPr>
        <w:t>–</w:t>
      </w:r>
      <w:r>
        <w:rPr>
          <w:lang w:val="en-US"/>
        </w:rPr>
        <w:tab/>
      </w:r>
      <w:r w:rsidR="00E549B7" w:rsidRPr="00E549B7">
        <w:rPr>
          <w:lang w:val="en-US"/>
        </w:rPr>
        <w:t>Establishment of a regulatory framework for spectrum management in the Seychelles</w:t>
      </w:r>
    </w:p>
    <w:p w:rsidR="00E549B7" w:rsidRPr="00E549B7" w:rsidRDefault="001939F9" w:rsidP="001939F9">
      <w:pPr>
        <w:pStyle w:val="enumlev1"/>
        <w:rPr>
          <w:lang w:val="en-US"/>
        </w:rPr>
      </w:pPr>
      <w:r w:rsidRPr="001939F9">
        <w:rPr>
          <w:lang w:val="en-US"/>
        </w:rPr>
        <w:t>–</w:t>
      </w:r>
      <w:r>
        <w:rPr>
          <w:lang w:val="en-US"/>
        </w:rPr>
        <w:tab/>
      </w:r>
      <w:r w:rsidR="00E549B7" w:rsidRPr="00E549B7">
        <w:rPr>
          <w:lang w:val="en-US"/>
        </w:rPr>
        <w:t>Assessment of progress in the process of digital transition in Burkina-Faso, making recommendations on policies, regulation, technologies, network planning, awareness raising for TV viewers, operational planning and appropriate financial formulas</w:t>
      </w:r>
    </w:p>
    <w:p w:rsidR="00E549B7" w:rsidRPr="00E549B7" w:rsidRDefault="001939F9" w:rsidP="001939F9">
      <w:pPr>
        <w:pStyle w:val="enumlev1"/>
        <w:rPr>
          <w:lang w:val="en-US"/>
        </w:rPr>
      </w:pPr>
      <w:r w:rsidRPr="001939F9">
        <w:rPr>
          <w:lang w:val="en-US"/>
        </w:rPr>
        <w:t>–</w:t>
      </w:r>
      <w:r>
        <w:rPr>
          <w:lang w:val="en-US"/>
        </w:rPr>
        <w:tab/>
      </w:r>
      <w:r w:rsidR="00E549B7" w:rsidRPr="00E549B7">
        <w:rPr>
          <w:lang w:val="en-US"/>
        </w:rPr>
        <w:t>Development of a model dossier for tenders and specifications in connection with general licenses in Guinea</w:t>
      </w:r>
    </w:p>
    <w:p w:rsidR="00E549B7" w:rsidRPr="00E549B7" w:rsidRDefault="001939F9" w:rsidP="001939F9">
      <w:pPr>
        <w:pStyle w:val="enumlev1"/>
        <w:rPr>
          <w:lang w:val="en-US"/>
        </w:rPr>
      </w:pPr>
      <w:r w:rsidRPr="001939F9">
        <w:rPr>
          <w:lang w:val="en-US"/>
        </w:rPr>
        <w:t>–</w:t>
      </w:r>
      <w:r>
        <w:rPr>
          <w:lang w:val="en-US"/>
        </w:rPr>
        <w:tab/>
      </w:r>
      <w:r w:rsidR="00E549B7" w:rsidRPr="00E549B7">
        <w:rPr>
          <w:lang w:val="en-US"/>
        </w:rPr>
        <w:t>Revision of the legal and regulatory framework on digital terrestrial TV and implementation of a roadmap for digital transition in Chad</w:t>
      </w:r>
    </w:p>
    <w:p w:rsidR="00E549B7" w:rsidRPr="00E549B7" w:rsidRDefault="001939F9" w:rsidP="001939F9">
      <w:pPr>
        <w:pStyle w:val="enumlev1"/>
        <w:rPr>
          <w:lang w:val="en-US"/>
        </w:rPr>
      </w:pPr>
      <w:r w:rsidRPr="001939F9">
        <w:rPr>
          <w:lang w:val="en-US"/>
        </w:rPr>
        <w:t>–</w:t>
      </w:r>
      <w:r>
        <w:rPr>
          <w:lang w:val="en-US"/>
        </w:rPr>
        <w:tab/>
      </w:r>
      <w:r w:rsidR="00E549B7" w:rsidRPr="00E549B7">
        <w:rPr>
          <w:lang w:val="en-US"/>
        </w:rPr>
        <w:t>Assessment of spectrum requirements and proposals regarding different possible spectrum allocation scenarios, assessment of the optimal price for a general license in Guinea</w:t>
      </w:r>
    </w:p>
    <w:p w:rsidR="00E549B7" w:rsidRPr="00E549B7" w:rsidRDefault="001939F9" w:rsidP="001939F9">
      <w:pPr>
        <w:pStyle w:val="enumlev1"/>
        <w:rPr>
          <w:lang w:val="en-US"/>
        </w:rPr>
      </w:pPr>
      <w:r w:rsidRPr="001939F9">
        <w:rPr>
          <w:lang w:val="en-US"/>
        </w:rPr>
        <w:t>–</w:t>
      </w:r>
      <w:r>
        <w:rPr>
          <w:lang w:val="en-US"/>
        </w:rPr>
        <w:tab/>
      </w:r>
      <w:r w:rsidR="00E549B7" w:rsidRPr="00E549B7">
        <w:rPr>
          <w:lang w:val="en-US"/>
        </w:rPr>
        <w:t>Conducting a seminar on technical and commercial challenges in spectrum management and monitoring (Guinea)</w:t>
      </w:r>
    </w:p>
    <w:p w:rsidR="00E549B7" w:rsidRPr="00E549B7" w:rsidRDefault="001939F9" w:rsidP="001939F9">
      <w:pPr>
        <w:pStyle w:val="enumlev1"/>
        <w:rPr>
          <w:lang w:val="en-US"/>
        </w:rPr>
      </w:pPr>
      <w:r w:rsidRPr="001939F9">
        <w:rPr>
          <w:lang w:val="en-US"/>
        </w:rPr>
        <w:t>–</w:t>
      </w:r>
      <w:r>
        <w:rPr>
          <w:lang w:val="en-US"/>
        </w:rPr>
        <w:tab/>
      </w:r>
      <w:r w:rsidR="00E549B7" w:rsidRPr="00E549B7">
        <w:rPr>
          <w:lang w:val="en-US"/>
        </w:rPr>
        <w:t>Development of a new method of calculating spectrum fees for Gabon</w:t>
      </w:r>
    </w:p>
    <w:p w:rsidR="00E549B7" w:rsidRPr="00E549B7" w:rsidRDefault="001939F9" w:rsidP="001939F9">
      <w:pPr>
        <w:pStyle w:val="enumlev1"/>
        <w:rPr>
          <w:lang w:val="en-US"/>
        </w:rPr>
      </w:pPr>
      <w:r w:rsidRPr="001939F9">
        <w:rPr>
          <w:lang w:val="en-US"/>
        </w:rPr>
        <w:t>–</w:t>
      </w:r>
      <w:r>
        <w:rPr>
          <w:lang w:val="en-US"/>
        </w:rPr>
        <w:tab/>
      </w:r>
      <w:r w:rsidR="00E549B7" w:rsidRPr="00E549B7">
        <w:rPr>
          <w:lang w:val="en-US"/>
        </w:rPr>
        <w:t>Development of the national strategy and roadmap for transition from analogue to digital terrestrial TV (Gabon, Democratic Republic of the Congo, Chad, Haiti, Burundi)</w:t>
      </w:r>
    </w:p>
    <w:p w:rsidR="00E549B7" w:rsidRPr="00E549B7" w:rsidRDefault="001939F9" w:rsidP="001939F9">
      <w:pPr>
        <w:pStyle w:val="enumlev1"/>
        <w:rPr>
          <w:lang w:val="en-US"/>
        </w:rPr>
      </w:pPr>
      <w:r w:rsidRPr="001939F9">
        <w:rPr>
          <w:lang w:val="en-US"/>
        </w:rPr>
        <w:t>–</w:t>
      </w:r>
      <w:r>
        <w:rPr>
          <w:lang w:val="en-US"/>
        </w:rPr>
        <w:tab/>
      </w:r>
      <w:r w:rsidR="00E549B7" w:rsidRPr="00E549B7">
        <w:rPr>
          <w:lang w:val="en-US"/>
        </w:rPr>
        <w:t>Assessment of the current spectrum management situation with a view to proposing a national spectrum management policy in Haiti</w:t>
      </w:r>
    </w:p>
    <w:p w:rsidR="00E549B7" w:rsidRPr="00E549B7" w:rsidRDefault="001939F9" w:rsidP="001939F9">
      <w:pPr>
        <w:pStyle w:val="enumlev1"/>
        <w:rPr>
          <w:lang w:val="en-US"/>
        </w:rPr>
      </w:pPr>
      <w:r w:rsidRPr="001939F9">
        <w:rPr>
          <w:lang w:val="en-US"/>
        </w:rPr>
        <w:t>–</w:t>
      </w:r>
      <w:r>
        <w:rPr>
          <w:lang w:val="en-US"/>
        </w:rPr>
        <w:tab/>
      </w:r>
      <w:r w:rsidR="00E549B7" w:rsidRPr="00E549B7">
        <w:rPr>
          <w:lang w:val="en-US"/>
        </w:rPr>
        <w:t>Conducting seminars on key issues in the migration to digital terrestrial TV (Haiti, Guinea, Chad)</w:t>
      </w:r>
    </w:p>
    <w:p w:rsidR="00E549B7" w:rsidRPr="00E549B7" w:rsidRDefault="001939F9" w:rsidP="001939F9">
      <w:pPr>
        <w:pStyle w:val="enumlev1"/>
        <w:rPr>
          <w:lang w:val="en-US"/>
        </w:rPr>
      </w:pPr>
      <w:r w:rsidRPr="001939F9">
        <w:rPr>
          <w:lang w:val="en-US"/>
        </w:rPr>
        <w:t>–</w:t>
      </w:r>
      <w:r>
        <w:rPr>
          <w:lang w:val="en-US"/>
        </w:rPr>
        <w:tab/>
      </w:r>
      <w:r w:rsidR="00E549B7" w:rsidRPr="00E549B7">
        <w:rPr>
          <w:lang w:val="en-US"/>
        </w:rPr>
        <w:t>Conducting a study on a proposal for a model frequency coordination agreement incorporating a standardized calculation method for Africa</w:t>
      </w:r>
    </w:p>
    <w:p w:rsidR="00E549B7" w:rsidRPr="00E549B7" w:rsidRDefault="001939F9" w:rsidP="001939F9">
      <w:pPr>
        <w:pStyle w:val="enumlev1"/>
        <w:rPr>
          <w:lang w:val="en-US"/>
        </w:rPr>
      </w:pPr>
      <w:r w:rsidRPr="001939F9">
        <w:rPr>
          <w:lang w:val="en-US"/>
        </w:rPr>
        <w:t>–</w:t>
      </w:r>
      <w:r>
        <w:rPr>
          <w:lang w:val="en-US"/>
        </w:rPr>
        <w:tab/>
      </w:r>
      <w:r w:rsidR="00E549B7" w:rsidRPr="00E549B7">
        <w:rPr>
          <w:lang w:val="en-US"/>
        </w:rPr>
        <w:t>Conducting a study on assessing frequency coordination agreements at borders in West Africa.</w:t>
      </w:r>
    </w:p>
    <w:p w:rsidR="00E549B7" w:rsidRPr="00E549B7" w:rsidRDefault="00E549B7" w:rsidP="00E549B7">
      <w:pPr>
        <w:pStyle w:val="Headingb"/>
        <w:pBdr>
          <w:bottom w:val="single" w:sz="4" w:space="1" w:color="auto"/>
        </w:pBdr>
        <w:spacing w:before="240" w:after="240"/>
        <w:rPr>
          <w:rFonts w:asciiTheme="minorHAnsi" w:hAnsiTheme="minorHAnsi" w:cstheme="majorBidi"/>
          <w:szCs w:val="24"/>
          <w:lang w:val="en-US"/>
        </w:rPr>
      </w:pPr>
      <w:r w:rsidRPr="00E549B7">
        <w:rPr>
          <w:rFonts w:asciiTheme="minorHAnsi" w:hAnsiTheme="minorHAnsi" w:cstheme="majorBidi"/>
          <w:szCs w:val="24"/>
          <w:lang w:val="en-US"/>
        </w:rPr>
        <w:lastRenderedPageBreak/>
        <w:t>OTHER ACTIVITIES IN THE FIELD OF RADIOCOMMUNICATIONS WITH REGIONAL INSTITUTIONS</w:t>
      </w:r>
    </w:p>
    <w:p w:rsidR="00E549B7" w:rsidRPr="00E549B7" w:rsidRDefault="00E549B7" w:rsidP="001939F9">
      <w:pPr>
        <w:tabs>
          <w:tab w:val="left" w:pos="2208"/>
          <w:tab w:val="left" w:pos="4620"/>
        </w:tabs>
        <w:spacing w:before="40" w:after="40"/>
        <w:ind w:left="123"/>
        <w:rPr>
          <w:rFonts w:asciiTheme="minorHAnsi" w:hAnsiTheme="minorHAnsi" w:cstheme="majorBidi"/>
          <w:bCs/>
          <w:szCs w:val="24"/>
          <w:lang w:val="en-US"/>
        </w:rPr>
      </w:pPr>
      <w:r w:rsidRPr="00E549B7">
        <w:rPr>
          <w:rFonts w:asciiTheme="minorHAnsi" w:hAnsiTheme="minorHAnsi" w:cstheme="majorBidi"/>
          <w:b/>
          <w:bCs/>
          <w:szCs w:val="24"/>
          <w:lang w:val="en-US"/>
        </w:rPr>
        <w:t>African Telecommunication Union (ATU):</w:t>
      </w:r>
      <w:r w:rsidRPr="00E549B7">
        <w:rPr>
          <w:rFonts w:asciiTheme="minorHAnsi" w:hAnsiTheme="minorHAnsi" w:cstheme="majorBidi"/>
          <w:bCs/>
          <w:szCs w:val="24"/>
          <w:lang w:val="en-US"/>
        </w:rPr>
        <w:t xml:space="preserve"> Vice-Chairman of the African Spectrum Working Group (AfriSWoG) (March 2013 to July 2016): </w:t>
      </w:r>
      <w:r w:rsidRPr="00E549B7">
        <w:rPr>
          <w:rFonts w:asciiTheme="minorHAnsi" w:hAnsiTheme="minorHAnsi" w:cstheme="majorBidi"/>
          <w:bCs/>
          <w:i/>
          <w:szCs w:val="24"/>
          <w:lang w:val="en-US"/>
        </w:rPr>
        <w:t>Coordination of WRC-15 preparatory activities</w:t>
      </w:r>
    </w:p>
    <w:p w:rsidR="00E549B7" w:rsidRPr="00E549B7" w:rsidRDefault="00E549B7" w:rsidP="001939F9">
      <w:pPr>
        <w:tabs>
          <w:tab w:val="left" w:pos="2208"/>
          <w:tab w:val="left" w:pos="4620"/>
        </w:tabs>
        <w:spacing w:before="40" w:after="40"/>
        <w:ind w:left="123"/>
        <w:rPr>
          <w:rFonts w:asciiTheme="minorHAnsi" w:hAnsiTheme="minorHAnsi" w:cstheme="majorBidi"/>
          <w:bCs/>
          <w:i/>
          <w:szCs w:val="24"/>
          <w:lang w:val="en-US"/>
        </w:rPr>
      </w:pPr>
      <w:r w:rsidRPr="00E549B7">
        <w:rPr>
          <w:rFonts w:asciiTheme="minorHAnsi" w:hAnsiTheme="minorHAnsi" w:cstheme="majorBidi"/>
          <w:b/>
          <w:bCs/>
          <w:color w:val="000000"/>
          <w:szCs w:val="24"/>
          <w:lang w:val="en-US"/>
        </w:rPr>
        <w:t>Economic Community of West African States (ECOWAS)</w:t>
      </w:r>
      <w:r w:rsidRPr="00E549B7">
        <w:rPr>
          <w:rFonts w:asciiTheme="minorHAnsi" w:hAnsiTheme="minorHAnsi" w:cstheme="majorBidi"/>
          <w:bCs/>
          <w:szCs w:val="24"/>
          <w:lang w:val="en-US"/>
        </w:rPr>
        <w:t>:</w:t>
      </w:r>
      <w:r w:rsidRPr="00E549B7">
        <w:rPr>
          <w:rFonts w:asciiTheme="minorHAnsi" w:hAnsiTheme="minorHAnsi" w:cstheme="majorBidi"/>
          <w:b/>
          <w:bCs/>
          <w:color w:val="800000"/>
          <w:szCs w:val="24"/>
          <w:lang w:val="en-US"/>
        </w:rPr>
        <w:t xml:space="preserve"> </w:t>
      </w:r>
      <w:r w:rsidRPr="00E549B7">
        <w:rPr>
          <w:rFonts w:asciiTheme="minorHAnsi" w:hAnsiTheme="minorHAnsi" w:cstheme="majorBidi"/>
          <w:bCs/>
          <w:szCs w:val="24"/>
          <w:lang w:val="en-US"/>
        </w:rPr>
        <w:t xml:space="preserve">Vice-Chairman of the spectrum management group (July 2013 to July 2016): </w:t>
      </w:r>
      <w:r w:rsidRPr="00E549B7">
        <w:rPr>
          <w:rFonts w:asciiTheme="minorHAnsi" w:hAnsiTheme="minorHAnsi" w:cstheme="majorBidi"/>
          <w:bCs/>
          <w:i/>
          <w:szCs w:val="24"/>
          <w:lang w:val="en-US"/>
        </w:rPr>
        <w:t>Preparation of common positions of ECOWAS Member States.</w:t>
      </w:r>
    </w:p>
    <w:p w:rsidR="00E549B7" w:rsidRDefault="00E549B7" w:rsidP="00E549B7">
      <w:pPr>
        <w:jc w:val="center"/>
        <w:rPr>
          <w:rFonts w:asciiTheme="minorHAnsi" w:hAnsiTheme="minorHAnsi" w:cstheme="minorHAnsi"/>
          <w:szCs w:val="24"/>
          <w:lang w:val="en-US"/>
        </w:rPr>
      </w:pPr>
    </w:p>
    <w:p w:rsidR="001939F9" w:rsidRDefault="001939F9" w:rsidP="00E549B7">
      <w:pPr>
        <w:jc w:val="center"/>
        <w:rPr>
          <w:rFonts w:asciiTheme="minorHAnsi" w:hAnsiTheme="minorHAnsi" w:cstheme="minorHAnsi"/>
          <w:szCs w:val="24"/>
          <w:lang w:val="en-US"/>
        </w:rPr>
      </w:pPr>
    </w:p>
    <w:p w:rsidR="001939F9" w:rsidRDefault="001939F9">
      <w:pPr>
        <w:jc w:val="center"/>
      </w:pPr>
      <w:r>
        <w:t>______________</w:t>
      </w:r>
      <w:bookmarkStart w:id="10" w:name="_GoBack"/>
      <w:bookmarkEnd w:id="10"/>
    </w:p>
    <w:sectPr w:rsidR="001939F9" w:rsidSect="00361097">
      <w:headerReference w:type="default" r:id="rId12"/>
      <w:foot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E37" w:rsidRDefault="002C3E37">
      <w:r>
        <w:separator/>
      </w:r>
    </w:p>
  </w:endnote>
  <w:endnote w:type="continuationSeparator" w:id="0">
    <w:p w:rsidR="002C3E37" w:rsidRDefault="002C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Default="007E7B63" w:rsidP="00E549B7">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Default="00A516BB"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E37" w:rsidRDefault="002C3E37">
      <w:r>
        <w:t>____________________</w:t>
      </w:r>
    </w:p>
  </w:footnote>
  <w:footnote w:type="continuationSeparator" w:id="0">
    <w:p w:rsidR="002C3E37" w:rsidRDefault="002C3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A403B0">
      <w:rPr>
        <w:noProof/>
      </w:rPr>
      <w:t>6</w:t>
    </w:r>
    <w:r>
      <w:fldChar w:fldCharType="end"/>
    </w:r>
  </w:p>
  <w:p w:rsidR="00CE1B90" w:rsidRDefault="00CE1B90" w:rsidP="00666187">
    <w:pPr>
      <w:pStyle w:val="Header"/>
    </w:pPr>
    <w:r>
      <w:t>PP1</w:t>
    </w:r>
    <w:r w:rsidR="004F7925">
      <w:t>8</w:t>
    </w:r>
    <w:r w:rsidR="00C20382">
      <w:t>/</w:t>
    </w:r>
    <w:r w:rsidR="00666187">
      <w:t>23</w:t>
    </w:r>
    <w:r w:rsidR="00C20382">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F0BFE"/>
    <w:multiLevelType w:val="hybridMultilevel"/>
    <w:tmpl w:val="7C462E52"/>
    <w:lvl w:ilvl="0" w:tplc="E17E4214">
      <w:start w:val="2"/>
      <w:numFmt w:val="bullet"/>
      <w:lvlText w:val="-"/>
      <w:lvlJc w:val="left"/>
      <w:pPr>
        <w:ind w:left="720" w:hanging="360"/>
      </w:pPr>
      <w:rPr>
        <w:rFonts w:ascii="Century Gothic" w:eastAsia="Times New Roman"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4510FB"/>
    <w:multiLevelType w:val="hybridMultilevel"/>
    <w:tmpl w:val="61F8BB02"/>
    <w:lvl w:ilvl="0" w:tplc="C2CEDB5A">
      <w:start w:val="25"/>
      <w:numFmt w:val="bullet"/>
      <w:lvlText w:val="-"/>
      <w:lvlJc w:val="left"/>
      <w:pPr>
        <w:ind w:left="720" w:hanging="360"/>
      </w:pPr>
      <w:rPr>
        <w:rFont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5F76F2"/>
    <w:multiLevelType w:val="hybridMultilevel"/>
    <w:tmpl w:val="F71EE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F6"/>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39F9"/>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C3E37"/>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66187"/>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0178F"/>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308E4"/>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403B0"/>
    <w:rsid w:val="00A516BB"/>
    <w:rsid w:val="00A619C5"/>
    <w:rsid w:val="00A808E1"/>
    <w:rsid w:val="00A8262F"/>
    <w:rsid w:val="00A84B32"/>
    <w:rsid w:val="00A84B3A"/>
    <w:rsid w:val="00A90EB3"/>
    <w:rsid w:val="00A93B71"/>
    <w:rsid w:val="00AB0B32"/>
    <w:rsid w:val="00AB2D04"/>
    <w:rsid w:val="00AB5C39"/>
    <w:rsid w:val="00AB75A9"/>
    <w:rsid w:val="00AC558F"/>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20382"/>
    <w:rsid w:val="00C34851"/>
    <w:rsid w:val="00C42A5B"/>
    <w:rsid w:val="00C56038"/>
    <w:rsid w:val="00C6729F"/>
    <w:rsid w:val="00C72664"/>
    <w:rsid w:val="00C86F24"/>
    <w:rsid w:val="00CA38C9"/>
    <w:rsid w:val="00CA65B1"/>
    <w:rsid w:val="00CB4984"/>
    <w:rsid w:val="00CB5DD7"/>
    <w:rsid w:val="00CB7795"/>
    <w:rsid w:val="00CB77D5"/>
    <w:rsid w:val="00CC14F0"/>
    <w:rsid w:val="00CD4BF6"/>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49B7"/>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paragraph" w:styleId="ListParagraph">
    <w:name w:val="List Paragraph"/>
    <w:basedOn w:val="Normal"/>
    <w:uiPriority w:val="34"/>
    <w:qFormat/>
    <w:rsid w:val="00E549B7"/>
    <w:pPr>
      <w:ind w:left="720"/>
      <w:contextualSpacing/>
    </w:pPr>
  </w:style>
  <w:style w:type="table" w:styleId="TableGrid">
    <w:name w:val="Table Grid"/>
    <w:basedOn w:val="TableNormal"/>
    <w:rsid w:val="00E549B7"/>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hmed.boraud@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hmed.boraud@ties.itu.int" TargetMode="External"/><Relationship Id="rId4" Type="http://schemas.openxmlformats.org/officeDocument/2006/relationships/webSettings" Target="webSettings.xml"/><Relationship Id="rId9" Type="http://schemas.openxmlformats.org/officeDocument/2006/relationships/hyperlink" Target="mailto:ahmed.boraud@artp.n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PE_PP18.dotx</Template>
  <TotalTime>0</TotalTime>
  <Pages>7</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9656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
  <cp:keywords/>
  <cp:lastModifiedBy/>
  <cp:revision>1</cp:revision>
  <dcterms:created xsi:type="dcterms:W3CDTF">2018-05-03T12:43:00Z</dcterms:created>
  <dcterms:modified xsi:type="dcterms:W3CDTF">2018-05-03T12:43:00Z</dcterms:modified>
  <cp:category>Conference document</cp:category>
</cp:coreProperties>
</file>