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XSpec="center" w:tblpY="-612"/>
        <w:bidiVisual/>
        <w:tblW w:w="5000" w:type="pct"/>
        <w:jc w:val="center"/>
        <w:tblLook w:val="0000" w:firstRow="0" w:lastRow="0" w:firstColumn="0" w:lastColumn="0" w:noHBand="0" w:noVBand="0"/>
      </w:tblPr>
      <w:tblGrid>
        <w:gridCol w:w="6377"/>
        <w:gridCol w:w="3262"/>
      </w:tblGrid>
      <w:tr w:rsidR="001100B7" w:rsidRPr="001100B7" w:rsidTr="003132DF">
        <w:trPr>
          <w:cantSplit/>
          <w:trHeight w:val="20"/>
          <w:jc w:val="center"/>
        </w:trPr>
        <w:tc>
          <w:tcPr>
            <w:tcW w:w="3308" w:type="pct"/>
          </w:tcPr>
          <w:p w:rsidR="001100B7" w:rsidRPr="001100B7" w:rsidRDefault="001100B7" w:rsidP="00BE5A22">
            <w:pPr>
              <w:spacing w:before="240" w:after="60"/>
              <w:jc w:val="left"/>
              <w:rPr>
                <w:b/>
                <w:bCs/>
                <w:sz w:val="26"/>
                <w:szCs w:val="36"/>
                <w:rtl/>
                <w:lang w:bidi="ar-EG"/>
              </w:rPr>
            </w:pPr>
            <w:r w:rsidRPr="001100B7">
              <w:rPr>
                <w:rFonts w:hint="cs"/>
                <w:b/>
                <w:bCs/>
                <w:w w:val="110"/>
                <w:sz w:val="32"/>
                <w:szCs w:val="44"/>
                <w:rtl/>
                <w:lang w:bidi="ar-EG"/>
              </w:rPr>
              <w:t xml:space="preserve">مؤتمر المندوبين المفوضين </w:t>
            </w:r>
            <w:r w:rsidRPr="001100B7">
              <w:rPr>
                <w:b/>
                <w:bCs/>
                <w:w w:val="110"/>
                <w:sz w:val="32"/>
                <w:szCs w:val="44"/>
                <w:lang w:bidi="ar-SY"/>
              </w:rPr>
              <w:t>(PP-1</w:t>
            </w:r>
            <w:r w:rsidR="00401C69">
              <w:rPr>
                <w:b/>
                <w:bCs/>
                <w:w w:val="110"/>
                <w:sz w:val="32"/>
                <w:szCs w:val="44"/>
                <w:lang w:bidi="ar-SY"/>
              </w:rPr>
              <w:t>8</w:t>
            </w:r>
            <w:r w:rsidRPr="001100B7">
              <w:rPr>
                <w:b/>
                <w:bCs/>
                <w:w w:val="110"/>
                <w:sz w:val="32"/>
                <w:szCs w:val="44"/>
                <w:lang w:bidi="ar-SY"/>
              </w:rPr>
              <w:t>)</w:t>
            </w:r>
            <w:r w:rsidR="00002571">
              <w:rPr>
                <w:b/>
                <w:bCs/>
                <w:w w:val="110"/>
                <w:sz w:val="32"/>
                <w:szCs w:val="44"/>
                <w:rtl/>
                <w:lang w:bidi="ar-SY"/>
              </w:rPr>
              <w:br/>
            </w:r>
            <w:r w:rsidR="007304F9">
              <w:rPr>
                <w:rFonts w:hint="cs"/>
                <w:b/>
                <w:bCs/>
                <w:sz w:val="26"/>
                <w:szCs w:val="36"/>
                <w:rtl/>
                <w:lang w:bidi="ar-EG"/>
              </w:rPr>
              <w:t>دبي</w:t>
            </w:r>
            <w:r w:rsidRPr="001100B7">
              <w:rPr>
                <w:b/>
                <w:bCs/>
                <w:sz w:val="26"/>
                <w:szCs w:val="36"/>
                <w:rtl/>
                <w:lang w:bidi="ar-EG"/>
              </w:rPr>
              <w:t xml:space="preserve">، </w:t>
            </w:r>
            <w:r w:rsidR="007304F9">
              <w:rPr>
                <w:b/>
                <w:bCs/>
                <w:sz w:val="26"/>
                <w:szCs w:val="36"/>
                <w:lang w:bidi="ar-SY"/>
              </w:rPr>
              <w:t>29</w:t>
            </w:r>
            <w:r w:rsidR="007304F9">
              <w:rPr>
                <w:rFonts w:hint="cs"/>
                <w:b/>
                <w:bCs/>
                <w:sz w:val="26"/>
                <w:szCs w:val="36"/>
                <w:rtl/>
                <w:lang w:bidi="ar-EG"/>
              </w:rPr>
              <w:t xml:space="preserve"> أكتوبر - </w:t>
            </w:r>
            <w:r w:rsidR="007304F9">
              <w:rPr>
                <w:b/>
                <w:bCs/>
                <w:sz w:val="26"/>
                <w:szCs w:val="36"/>
                <w:lang w:bidi="ar-EG"/>
              </w:rPr>
              <w:t>16</w:t>
            </w:r>
            <w:r w:rsidR="007304F9">
              <w:rPr>
                <w:rFonts w:hint="cs"/>
                <w:b/>
                <w:bCs/>
                <w:sz w:val="26"/>
                <w:szCs w:val="36"/>
                <w:rtl/>
                <w:lang w:bidi="ar-EG"/>
              </w:rPr>
              <w:t xml:space="preserve"> نوفمبر</w:t>
            </w:r>
            <w:r w:rsidR="00401C69">
              <w:rPr>
                <w:rFonts w:hint="cs"/>
                <w:b/>
                <w:bCs/>
                <w:sz w:val="26"/>
                <w:szCs w:val="36"/>
                <w:rtl/>
                <w:lang w:bidi="ar-SY"/>
              </w:rPr>
              <w:t xml:space="preserve"> </w:t>
            </w:r>
            <w:r w:rsidR="00401C69">
              <w:rPr>
                <w:b/>
                <w:bCs/>
                <w:sz w:val="26"/>
                <w:szCs w:val="36"/>
                <w:lang w:bidi="ar-SY"/>
              </w:rPr>
              <w:t>2018</w:t>
            </w:r>
          </w:p>
        </w:tc>
        <w:tc>
          <w:tcPr>
            <w:tcW w:w="1692" w:type="pct"/>
          </w:tcPr>
          <w:p w:rsidR="001100B7" w:rsidRPr="001100B7" w:rsidRDefault="001100B7" w:rsidP="00401C69">
            <w:pPr>
              <w:spacing w:line="240" w:lineRule="auto"/>
              <w:rPr>
                <w:rtl/>
                <w:lang w:bidi="ar-EG"/>
              </w:rPr>
            </w:pPr>
            <w:bookmarkStart w:id="0" w:name="ditulogo"/>
            <w:bookmarkEnd w:id="0"/>
            <w:r w:rsidRPr="001100B7">
              <w:rPr>
                <w:noProof/>
              </w:rPr>
              <w:drawing>
                <wp:inline distT="0" distB="0" distL="0" distR="0" wp14:anchorId="1BEC731C" wp14:editId="5908B4D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1100B7" w:rsidRPr="001100B7" w:rsidTr="003132DF">
        <w:trPr>
          <w:cantSplit/>
          <w:trHeight w:val="20"/>
          <w:jc w:val="center"/>
        </w:trPr>
        <w:tc>
          <w:tcPr>
            <w:tcW w:w="3308" w:type="pct"/>
            <w:tcBorders>
              <w:bottom w:val="single" w:sz="12" w:space="0" w:color="auto"/>
            </w:tcBorders>
          </w:tcPr>
          <w:p w:rsidR="001100B7" w:rsidRPr="001100B7" w:rsidRDefault="001100B7" w:rsidP="003132DF">
            <w:pPr>
              <w:spacing w:before="60" w:after="60" w:line="340" w:lineRule="exact"/>
              <w:rPr>
                <w:rtl/>
                <w:lang w:bidi="ar-EG"/>
              </w:rPr>
            </w:pPr>
          </w:p>
        </w:tc>
        <w:tc>
          <w:tcPr>
            <w:tcW w:w="1692" w:type="pct"/>
            <w:tcBorders>
              <w:bottom w:val="single" w:sz="12" w:space="0" w:color="auto"/>
            </w:tcBorders>
          </w:tcPr>
          <w:p w:rsidR="001100B7" w:rsidRPr="001100B7" w:rsidRDefault="001100B7" w:rsidP="003132DF">
            <w:pPr>
              <w:spacing w:before="60" w:after="60" w:line="340" w:lineRule="exact"/>
              <w:rPr>
                <w:lang w:bidi="ar-SY"/>
              </w:rPr>
            </w:pPr>
          </w:p>
        </w:tc>
      </w:tr>
      <w:tr w:rsidR="001100B7" w:rsidRPr="001100B7" w:rsidTr="003132DF">
        <w:trPr>
          <w:cantSplit/>
          <w:trHeight w:val="20"/>
          <w:jc w:val="center"/>
        </w:trPr>
        <w:tc>
          <w:tcPr>
            <w:tcW w:w="3308" w:type="pct"/>
            <w:tcBorders>
              <w:top w:val="single" w:sz="12" w:space="0" w:color="auto"/>
            </w:tcBorders>
          </w:tcPr>
          <w:p w:rsidR="001100B7" w:rsidRPr="001100B7" w:rsidRDefault="001100B7" w:rsidP="009945AD">
            <w:pPr>
              <w:spacing w:before="0" w:line="300" w:lineRule="exact"/>
              <w:rPr>
                <w:b/>
                <w:bCs/>
                <w:rtl/>
                <w:lang w:bidi="ar-EG"/>
              </w:rPr>
            </w:pPr>
          </w:p>
        </w:tc>
        <w:tc>
          <w:tcPr>
            <w:tcW w:w="1692" w:type="pct"/>
            <w:tcBorders>
              <w:top w:val="single" w:sz="12" w:space="0" w:color="auto"/>
            </w:tcBorders>
          </w:tcPr>
          <w:p w:rsidR="001100B7" w:rsidRPr="001100B7" w:rsidRDefault="001100B7" w:rsidP="009945AD">
            <w:pPr>
              <w:spacing w:before="0" w:line="300" w:lineRule="exact"/>
              <w:rPr>
                <w:b/>
                <w:bCs/>
                <w:lang w:bidi="ar-SY"/>
              </w:rPr>
            </w:pPr>
          </w:p>
        </w:tc>
      </w:tr>
      <w:tr w:rsidR="001100B7" w:rsidRPr="001100B7" w:rsidTr="003132DF">
        <w:trPr>
          <w:cantSplit/>
          <w:jc w:val="center"/>
        </w:trPr>
        <w:tc>
          <w:tcPr>
            <w:tcW w:w="3308" w:type="pct"/>
          </w:tcPr>
          <w:p w:rsidR="001100B7" w:rsidRPr="005740F1" w:rsidRDefault="00FC6FBF" w:rsidP="00F405C8">
            <w:pPr>
              <w:spacing w:before="20" w:after="20" w:line="300" w:lineRule="exact"/>
              <w:rPr>
                <w:b/>
                <w:bCs/>
                <w:rtl/>
                <w:lang w:bidi="ar-EG"/>
              </w:rPr>
            </w:pPr>
            <w:r w:rsidRPr="005740F1">
              <w:rPr>
                <w:rFonts w:hint="cs"/>
                <w:b/>
                <w:bCs/>
                <w:rtl/>
                <w:lang w:bidi="ar-EG"/>
              </w:rPr>
              <w:t>الجلسة العامة</w:t>
            </w:r>
          </w:p>
        </w:tc>
        <w:tc>
          <w:tcPr>
            <w:tcW w:w="1692" w:type="pct"/>
            <w:vAlign w:val="center"/>
          </w:tcPr>
          <w:p w:rsidR="001100B7" w:rsidRPr="001100B7" w:rsidRDefault="001100B7" w:rsidP="005740F1">
            <w:pPr>
              <w:spacing w:before="20" w:after="20" w:line="300" w:lineRule="exact"/>
              <w:rPr>
                <w:b/>
                <w:bCs/>
                <w:rtl/>
                <w:lang w:bidi="ar-EG"/>
              </w:rPr>
            </w:pPr>
            <w:r w:rsidRPr="001100B7">
              <w:rPr>
                <w:b/>
                <w:bCs/>
                <w:rtl/>
                <w:lang w:bidi="ar-EG"/>
              </w:rPr>
              <w:t>الوثيقة</w:t>
            </w:r>
            <w:r w:rsidRPr="001100B7">
              <w:rPr>
                <w:rFonts w:hint="cs"/>
                <w:b/>
                <w:bCs/>
                <w:rtl/>
                <w:lang w:bidi="ar-EG"/>
              </w:rPr>
              <w:t xml:space="preserve"> </w:t>
            </w:r>
            <w:r w:rsidR="005740F1">
              <w:rPr>
                <w:b/>
                <w:bCs/>
                <w:lang w:val="en-GB" w:bidi="ar-SY"/>
              </w:rPr>
              <w:t>15</w:t>
            </w:r>
            <w:r w:rsidRPr="001100B7">
              <w:rPr>
                <w:b/>
                <w:bCs/>
                <w:lang w:val="en-GB" w:bidi="ar-SY"/>
              </w:rPr>
              <w:t>-A</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rPr>
            </w:pPr>
          </w:p>
        </w:tc>
        <w:tc>
          <w:tcPr>
            <w:tcW w:w="1692" w:type="pct"/>
            <w:vAlign w:val="center"/>
          </w:tcPr>
          <w:p w:rsidR="001100B7" w:rsidRPr="001100B7" w:rsidRDefault="005740F1" w:rsidP="005740F1">
            <w:pPr>
              <w:spacing w:before="20" w:after="20" w:line="300" w:lineRule="exact"/>
              <w:rPr>
                <w:b/>
                <w:bCs/>
                <w:rtl/>
                <w:lang w:bidi="ar-EG"/>
              </w:rPr>
            </w:pPr>
            <w:r>
              <w:rPr>
                <w:b/>
                <w:bCs/>
                <w:lang w:bidi="ar-SY"/>
              </w:rPr>
              <w:t>31</w:t>
            </w:r>
            <w:r w:rsidR="001100B7">
              <w:rPr>
                <w:rFonts w:hint="cs"/>
                <w:b/>
                <w:bCs/>
                <w:rtl/>
                <w:lang w:bidi="ar-SY"/>
              </w:rPr>
              <w:t xml:space="preserve"> </w:t>
            </w:r>
            <w:r>
              <w:rPr>
                <w:rFonts w:hint="cs"/>
                <w:b/>
                <w:bCs/>
                <w:rtl/>
                <w:lang w:bidi="ar-SY"/>
              </w:rPr>
              <w:t>يناير</w:t>
            </w:r>
            <w:r w:rsidR="001100B7">
              <w:rPr>
                <w:rFonts w:hint="cs"/>
                <w:b/>
                <w:bCs/>
                <w:rtl/>
                <w:lang w:bidi="ar-SY"/>
              </w:rPr>
              <w:t xml:space="preserve"> </w:t>
            </w:r>
            <w:r w:rsidR="00401C69">
              <w:rPr>
                <w:b/>
                <w:bCs/>
                <w:lang w:val="en-GB" w:bidi="ar-SY"/>
              </w:rPr>
              <w:t>2018</w:t>
            </w:r>
          </w:p>
        </w:tc>
      </w:tr>
      <w:tr w:rsidR="001100B7" w:rsidRPr="001100B7" w:rsidTr="003132DF">
        <w:trPr>
          <w:cantSplit/>
          <w:jc w:val="center"/>
        </w:trPr>
        <w:tc>
          <w:tcPr>
            <w:tcW w:w="3308" w:type="pct"/>
          </w:tcPr>
          <w:p w:rsidR="001100B7" w:rsidRPr="001100B7" w:rsidRDefault="001100B7" w:rsidP="00F405C8">
            <w:pPr>
              <w:spacing w:before="20" w:after="20" w:line="300" w:lineRule="exact"/>
              <w:rPr>
                <w:b/>
                <w:bCs/>
                <w:rtl/>
                <w:lang w:bidi="ar-EG"/>
              </w:rPr>
            </w:pPr>
          </w:p>
        </w:tc>
        <w:tc>
          <w:tcPr>
            <w:tcW w:w="1692" w:type="pct"/>
            <w:vAlign w:val="center"/>
          </w:tcPr>
          <w:p w:rsidR="001100B7" w:rsidRPr="001100B7" w:rsidRDefault="001100B7" w:rsidP="00F405C8">
            <w:pPr>
              <w:spacing w:before="20" w:after="20" w:line="300" w:lineRule="exact"/>
              <w:rPr>
                <w:b/>
                <w:bCs/>
                <w:lang w:bidi="ar-SY"/>
              </w:rPr>
            </w:pPr>
            <w:r w:rsidRPr="001100B7">
              <w:rPr>
                <w:b/>
                <w:bCs/>
                <w:rtl/>
                <w:lang w:bidi="ar-EG"/>
              </w:rPr>
              <w:t xml:space="preserve">الأصل: </w:t>
            </w:r>
            <w:r w:rsidRPr="001100B7">
              <w:rPr>
                <w:rFonts w:hint="cs"/>
                <w:b/>
                <w:bCs/>
                <w:rtl/>
                <w:lang w:bidi="ar-EG"/>
              </w:rPr>
              <w:t>بالإنكليزية</w:t>
            </w:r>
            <w:r w:rsidR="005740F1">
              <w:rPr>
                <w:rFonts w:hint="cs"/>
                <w:b/>
                <w:bCs/>
                <w:rtl/>
                <w:lang w:bidi="ar-EG"/>
              </w:rPr>
              <w:t>/</w:t>
            </w:r>
            <w:r w:rsidR="00B847F9">
              <w:rPr>
                <w:rFonts w:hint="cs"/>
                <w:b/>
                <w:bCs/>
                <w:rtl/>
                <w:lang w:bidi="ar-EG"/>
              </w:rPr>
              <w:t>ب</w:t>
            </w:r>
            <w:r w:rsidR="005740F1">
              <w:rPr>
                <w:rFonts w:hint="cs"/>
                <w:b/>
                <w:bCs/>
                <w:rtl/>
                <w:lang w:bidi="ar-EG"/>
              </w:rPr>
              <w:t>الإسبانية</w:t>
            </w:r>
          </w:p>
        </w:tc>
      </w:tr>
      <w:tr w:rsidR="001100B7" w:rsidRPr="001100B7" w:rsidTr="003132DF">
        <w:trPr>
          <w:cantSplit/>
          <w:jc w:val="center"/>
        </w:trPr>
        <w:tc>
          <w:tcPr>
            <w:tcW w:w="5000" w:type="pct"/>
            <w:gridSpan w:val="2"/>
          </w:tcPr>
          <w:p w:rsidR="001100B7" w:rsidRPr="001100B7" w:rsidRDefault="005740F1" w:rsidP="003132DF">
            <w:pPr>
              <w:pStyle w:val="Source"/>
              <w:rPr>
                <w:rtl/>
              </w:rPr>
            </w:pPr>
            <w:r>
              <w:rPr>
                <w:rFonts w:hint="cs"/>
                <w:rtl/>
                <w:lang w:bidi="ar-SY"/>
              </w:rPr>
              <w:t>مذكرة من الأمين العام</w:t>
            </w:r>
          </w:p>
        </w:tc>
      </w:tr>
      <w:tr w:rsidR="001100B7" w:rsidRPr="001100B7" w:rsidTr="003132DF">
        <w:trPr>
          <w:cantSplit/>
          <w:jc w:val="center"/>
        </w:trPr>
        <w:tc>
          <w:tcPr>
            <w:tcW w:w="5000" w:type="pct"/>
            <w:gridSpan w:val="2"/>
          </w:tcPr>
          <w:p w:rsidR="001100B7" w:rsidRPr="001100B7" w:rsidRDefault="005740F1" w:rsidP="005740F1">
            <w:pPr>
              <w:pStyle w:val="Title1"/>
              <w:rPr>
                <w:rtl/>
                <w:lang w:bidi="ar-EG"/>
              </w:rPr>
            </w:pPr>
            <w:r w:rsidRPr="005740F1">
              <w:rPr>
                <w:rFonts w:hint="cs"/>
                <w:rtl/>
                <w:lang w:bidi="ar-EG"/>
              </w:rPr>
              <w:t xml:space="preserve">ترشيح لمنصب عضو في لجنة لوائح الراديو </w:t>
            </w:r>
            <w:r w:rsidRPr="005740F1">
              <w:rPr>
                <w:lang w:bidi="ar-SY"/>
              </w:rPr>
              <w:t>(RRB)</w:t>
            </w:r>
          </w:p>
        </w:tc>
      </w:tr>
      <w:tr w:rsidR="00561A38" w:rsidRPr="001100B7" w:rsidTr="003132DF">
        <w:trPr>
          <w:cantSplit/>
          <w:jc w:val="center"/>
        </w:trPr>
        <w:tc>
          <w:tcPr>
            <w:tcW w:w="5000" w:type="pct"/>
            <w:gridSpan w:val="2"/>
          </w:tcPr>
          <w:p w:rsidR="00561A38" w:rsidRPr="001100B7" w:rsidRDefault="00561A38" w:rsidP="00561A38">
            <w:pPr>
              <w:pStyle w:val="Title3"/>
              <w:rPr>
                <w:rtl/>
                <w:lang w:bidi="ar-EG"/>
              </w:rPr>
            </w:pPr>
          </w:p>
        </w:tc>
      </w:tr>
    </w:tbl>
    <w:p w:rsidR="005740F1" w:rsidRPr="00F10387" w:rsidRDefault="005740F1" w:rsidP="005740F1">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rtl/>
          <w:lang w:eastAsia="en-US" w:bidi="ar-EG"/>
        </w:rPr>
      </w:pPr>
      <w:r w:rsidRPr="00F10387">
        <w:rPr>
          <w:rFonts w:eastAsia="Times New Roman" w:hint="cs"/>
          <w:rtl/>
          <w:lang w:eastAsia="en-US" w:bidi="ar-EG"/>
        </w:rPr>
        <w:t>إلحاقاً بالمعلومات الواردة في الوثيقة </w:t>
      </w:r>
      <w:r w:rsidRPr="00F10387">
        <w:rPr>
          <w:rFonts w:eastAsia="Times New Roman"/>
          <w:lang w:eastAsia="en-US" w:bidi="ar-EG"/>
        </w:rPr>
        <w:t>3</w:t>
      </w:r>
      <w:r w:rsidRPr="00F10387">
        <w:rPr>
          <w:rFonts w:eastAsia="Times New Roman" w:hint="cs"/>
          <w:rtl/>
          <w:lang w:eastAsia="en-US" w:bidi="ar-EG"/>
        </w:rPr>
        <w:t>، يسرني أن أحيل إلى المؤتمر، في ملحق هذه الوثيقة، ترشيح:</w:t>
      </w:r>
    </w:p>
    <w:p w:rsidR="005740F1" w:rsidRPr="00F10387" w:rsidRDefault="005740F1" w:rsidP="005740F1">
      <w:pPr>
        <w:tabs>
          <w:tab w:val="left" w:pos="567"/>
          <w:tab w:val="left" w:pos="1134"/>
          <w:tab w:val="left" w:pos="1701"/>
          <w:tab w:val="left" w:pos="2268"/>
          <w:tab w:val="left" w:pos="2835"/>
        </w:tabs>
        <w:overflowPunct w:val="0"/>
        <w:autoSpaceDE w:val="0"/>
        <w:autoSpaceDN w:val="0"/>
        <w:adjustRightInd w:val="0"/>
        <w:spacing w:before="360" w:after="240"/>
        <w:jc w:val="center"/>
        <w:textAlignment w:val="baseline"/>
        <w:rPr>
          <w:rFonts w:eastAsia="Times New Roman"/>
          <w:b/>
          <w:bCs/>
          <w:sz w:val="28"/>
          <w:szCs w:val="38"/>
          <w:rtl/>
          <w:lang w:eastAsia="en-US" w:bidi="ar-EG"/>
        </w:rPr>
      </w:pPr>
      <w:r w:rsidRPr="00507484">
        <w:rPr>
          <w:rFonts w:eastAsia="Times New Roman" w:hint="cs"/>
          <w:b/>
          <w:bCs/>
          <w:sz w:val="28"/>
          <w:szCs w:val="38"/>
          <w:rtl/>
          <w:lang w:eastAsia="en-US" w:bidi="ar"/>
        </w:rPr>
        <w:t xml:space="preserve">السيد أوسكار مارتن </w:t>
      </w:r>
      <w:r w:rsidR="00B847F9">
        <w:rPr>
          <w:rFonts w:eastAsia="Times New Roman" w:hint="cs"/>
          <w:b/>
          <w:bCs/>
          <w:sz w:val="28"/>
          <w:szCs w:val="38"/>
          <w:rtl/>
          <w:lang w:eastAsia="en-US" w:bidi="ar"/>
        </w:rPr>
        <w:t>غونزاليس</w:t>
      </w:r>
      <w:r w:rsidRPr="00507484">
        <w:rPr>
          <w:rFonts w:eastAsia="Times New Roman" w:hint="cs"/>
          <w:b/>
          <w:bCs/>
          <w:sz w:val="28"/>
          <w:szCs w:val="38"/>
          <w:rtl/>
          <w:lang w:eastAsia="en-US" w:bidi="ar"/>
        </w:rPr>
        <w:t xml:space="preserve"> (جمهورية الأرجنتين)</w:t>
      </w:r>
    </w:p>
    <w:p w:rsidR="005740F1" w:rsidRPr="00F10387" w:rsidRDefault="005740F1" w:rsidP="005740F1">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rtl/>
          <w:lang w:val="en-GB" w:eastAsia="en-US" w:bidi="ar-EG"/>
        </w:rPr>
      </w:pPr>
      <w:r w:rsidRPr="00F10387">
        <w:rPr>
          <w:rFonts w:eastAsia="Times New Roman" w:hint="cs"/>
          <w:rtl/>
          <w:lang w:eastAsia="en-US" w:bidi="ar-EG"/>
        </w:rPr>
        <w:t>لمنصب عضو في لجنة لوائح الراديو.</w:t>
      </w:r>
    </w:p>
    <w:p w:rsidR="005740F1" w:rsidRPr="00F10387" w:rsidRDefault="005740F1" w:rsidP="005740F1">
      <w:pPr>
        <w:tabs>
          <w:tab w:val="left" w:pos="567"/>
          <w:tab w:val="left" w:pos="1134"/>
          <w:tab w:val="left" w:pos="1701"/>
          <w:tab w:val="left" w:pos="2268"/>
          <w:tab w:val="left" w:pos="2835"/>
        </w:tabs>
        <w:overflowPunct w:val="0"/>
        <w:autoSpaceDE w:val="0"/>
        <w:autoSpaceDN w:val="0"/>
        <w:adjustRightInd w:val="0"/>
        <w:spacing w:before="1440"/>
        <w:ind w:left="5103"/>
        <w:jc w:val="center"/>
        <w:textAlignment w:val="baseline"/>
        <w:rPr>
          <w:rFonts w:eastAsia="Times New Roman"/>
          <w:rtl/>
          <w:lang w:val="en-GB" w:eastAsia="en-US" w:bidi="ar-EG"/>
        </w:rPr>
      </w:pPr>
      <w:r w:rsidRPr="00F10387">
        <w:rPr>
          <w:rFonts w:eastAsia="Times New Roman" w:hint="cs"/>
          <w:rtl/>
          <w:lang w:val="en-GB" w:eastAsia="en-US" w:bidi="ar-SY"/>
        </w:rPr>
        <w:t>هولين جاو</w:t>
      </w:r>
      <w:r w:rsidRPr="00F10387">
        <w:rPr>
          <w:rFonts w:eastAsia="Times New Roman" w:hint="cs"/>
          <w:rtl/>
          <w:lang w:val="en-GB" w:eastAsia="en-US" w:bidi="ar-SY"/>
        </w:rPr>
        <w:br/>
        <w:t>الأمين العام</w:t>
      </w:r>
    </w:p>
    <w:p w:rsidR="005740F1" w:rsidRPr="00F10387" w:rsidRDefault="005740F1" w:rsidP="005740F1">
      <w:pPr>
        <w:tabs>
          <w:tab w:val="left" w:pos="567"/>
          <w:tab w:val="left" w:pos="1134"/>
          <w:tab w:val="left" w:pos="1701"/>
          <w:tab w:val="left" w:pos="2268"/>
          <w:tab w:val="left" w:pos="2835"/>
        </w:tabs>
        <w:overflowPunct w:val="0"/>
        <w:autoSpaceDE w:val="0"/>
        <w:autoSpaceDN w:val="0"/>
        <w:adjustRightInd w:val="0"/>
        <w:spacing w:before="1440"/>
        <w:textAlignment w:val="baseline"/>
        <w:rPr>
          <w:rFonts w:eastAsia="Times New Roman"/>
          <w:rtl/>
          <w:lang w:val="en-GB" w:eastAsia="en-US" w:bidi="ar-EG"/>
        </w:rPr>
      </w:pPr>
      <w:bookmarkStart w:id="1" w:name="_GoBack"/>
      <w:bookmarkEnd w:id="1"/>
    </w:p>
    <w:p w:rsidR="00706D7A" w:rsidRDefault="005740F1" w:rsidP="005740F1">
      <w:pPr>
        <w:rPr>
          <w:rtl/>
        </w:rPr>
      </w:pPr>
      <w:r w:rsidRPr="00F10387">
        <w:rPr>
          <w:rFonts w:eastAsia="Times New Roman" w:hint="cs"/>
          <w:b/>
          <w:bCs/>
          <w:rtl/>
          <w:lang w:val="en-GB" w:eastAsia="en-US" w:bidi="ar-EG"/>
        </w:rPr>
        <w:t>الملحق</w:t>
      </w:r>
      <w:r w:rsidRPr="00F10387">
        <w:rPr>
          <w:rFonts w:eastAsia="Times New Roman" w:hint="cs"/>
          <w:rtl/>
          <w:lang w:val="en-GB" w:eastAsia="en-US" w:bidi="ar-EG"/>
        </w:rPr>
        <w:t xml:space="preserve">: </w:t>
      </w:r>
      <w:r w:rsidRPr="00F10387">
        <w:rPr>
          <w:rFonts w:eastAsia="Times New Roman"/>
          <w:lang w:eastAsia="en-US" w:bidi="ar-EG"/>
        </w:rPr>
        <w:t>1</w:t>
      </w:r>
    </w:p>
    <w:p w:rsidR="001100B7" w:rsidRDefault="001100B7" w:rsidP="005855A4">
      <w:pPr>
        <w:rPr>
          <w:rtl/>
          <w:lang w:bidi="ar-EG"/>
        </w:rPr>
      </w:pPr>
      <w:r>
        <w:rPr>
          <w:rtl/>
          <w:lang w:bidi="ar-SY"/>
        </w:rPr>
        <w:br w:type="page"/>
      </w:r>
    </w:p>
    <w:p w:rsidR="005740F1" w:rsidRPr="006C27C1" w:rsidRDefault="006C27C1" w:rsidP="006C27C1">
      <w:pPr>
        <w:spacing w:line="240" w:lineRule="auto"/>
        <w:jc w:val="center"/>
        <w:rPr>
          <w:rFonts w:ascii="Lucida Calligraphy" w:hAnsi="Lucida Calligraphy"/>
          <w:i/>
          <w:iCs/>
          <w:rtl/>
          <w:lang w:bidi="ar-SY"/>
        </w:rPr>
      </w:pPr>
      <w:bookmarkStart w:id="2" w:name="lt_pId014"/>
      <w:r w:rsidRPr="006C27C1">
        <w:rPr>
          <w:rFonts w:ascii="Traditional Arabic" w:hAnsi="Traditional Arabic" w:hint="cs"/>
          <w:i/>
          <w:iCs/>
          <w:sz w:val="40"/>
          <w:szCs w:val="40"/>
          <w:rtl/>
          <w:lang w:val="es-ES" w:bidi="ar-SY"/>
        </w:rPr>
        <w:lastRenderedPageBreak/>
        <w:t>رئاسة جمهورية الأرجنتين</w:t>
      </w:r>
      <w:bookmarkEnd w:id="2"/>
      <w:r>
        <w:rPr>
          <w:rFonts w:ascii="Traditional Arabic" w:hAnsi="Traditional Arabic"/>
          <w:i/>
          <w:iCs/>
          <w:sz w:val="40"/>
          <w:szCs w:val="40"/>
          <w:rtl/>
          <w:lang w:val="es-ES" w:bidi="ar-SY"/>
        </w:rPr>
        <w:br/>
      </w:r>
      <w:r w:rsidRPr="006C27C1">
        <w:rPr>
          <w:rFonts w:ascii="Traditional Arabic" w:hAnsi="Traditional Arabic" w:hint="cs"/>
          <w:i/>
          <w:iCs/>
          <w:sz w:val="40"/>
          <w:szCs w:val="40"/>
          <w:rtl/>
          <w:lang w:val="es-ES" w:bidi="ar-SY"/>
        </w:rPr>
        <w:t>وزارة التحديث</w:t>
      </w:r>
    </w:p>
    <w:p w:rsidR="005740F1" w:rsidRPr="005740F1" w:rsidRDefault="005740F1" w:rsidP="00BD3B83">
      <w:pPr>
        <w:tabs>
          <w:tab w:val="clear" w:pos="5330"/>
        </w:tabs>
        <w:spacing w:before="480"/>
        <w:ind w:left="6662"/>
        <w:rPr>
          <w:rtl/>
          <w:lang w:val="en-GB" w:bidi="ar-EG"/>
        </w:rPr>
      </w:pPr>
      <w:r w:rsidRPr="005740F1">
        <w:rPr>
          <w:rFonts w:hint="cs"/>
          <w:rtl/>
          <w:lang w:bidi="ar"/>
        </w:rPr>
        <w:t xml:space="preserve">بوينس آيرس، </w:t>
      </w:r>
      <w:r w:rsidR="00927E3E">
        <w:rPr>
          <w:lang w:bidi="ar"/>
        </w:rPr>
        <w:t>17</w:t>
      </w:r>
      <w:r w:rsidRPr="005740F1">
        <w:rPr>
          <w:rFonts w:hint="cs"/>
          <w:rtl/>
          <w:lang w:bidi="ar"/>
        </w:rPr>
        <w:t xml:space="preserve"> يناير </w:t>
      </w:r>
      <w:r w:rsidR="00927E3E">
        <w:rPr>
          <w:lang w:bidi="ar"/>
        </w:rPr>
        <w:t>2018</w:t>
      </w:r>
    </w:p>
    <w:p w:rsidR="005740F1" w:rsidRPr="005740F1" w:rsidRDefault="00B847F9" w:rsidP="00B847F9">
      <w:pPr>
        <w:tabs>
          <w:tab w:val="clear" w:pos="5330"/>
        </w:tabs>
        <w:spacing w:before="240"/>
        <w:ind w:left="6662"/>
        <w:rPr>
          <w:lang w:val="en-GB" w:bidi="ar-SY"/>
        </w:rPr>
      </w:pPr>
      <w:r>
        <w:rPr>
          <w:rFonts w:hint="cs"/>
          <w:rtl/>
          <w:lang w:bidi="ar"/>
        </w:rPr>
        <w:t>السيد هولين جاو</w:t>
      </w:r>
      <w:r>
        <w:rPr>
          <w:rtl/>
          <w:lang w:bidi="ar"/>
        </w:rPr>
        <w:tab/>
      </w:r>
      <w:r>
        <w:rPr>
          <w:rtl/>
          <w:lang w:bidi="ar"/>
        </w:rPr>
        <w:br/>
      </w:r>
      <w:r w:rsidR="005740F1" w:rsidRPr="005740F1">
        <w:rPr>
          <w:rFonts w:hint="cs"/>
          <w:rtl/>
          <w:lang w:bidi="ar"/>
        </w:rPr>
        <w:t xml:space="preserve">الأمين العام </w:t>
      </w:r>
      <w:r>
        <w:rPr>
          <w:rtl/>
          <w:lang w:bidi="ar-EG"/>
        </w:rPr>
        <w:tab/>
      </w:r>
      <w:r w:rsidR="00927E3E">
        <w:rPr>
          <w:rtl/>
          <w:lang w:bidi="ar-EG"/>
        </w:rPr>
        <w:br/>
      </w:r>
      <w:r w:rsidR="005740F1" w:rsidRPr="005740F1">
        <w:rPr>
          <w:rFonts w:hint="cs"/>
          <w:rtl/>
          <w:lang w:bidi="ar"/>
        </w:rPr>
        <w:t xml:space="preserve">للاتحاد الدولي للاتصالات </w:t>
      </w:r>
      <w:r w:rsidR="00927E3E">
        <w:rPr>
          <w:lang w:bidi="ar"/>
        </w:rPr>
        <w:t>(ITU)</w:t>
      </w:r>
    </w:p>
    <w:p w:rsidR="005740F1" w:rsidRPr="005740F1" w:rsidRDefault="005740F1" w:rsidP="00927E3E">
      <w:pPr>
        <w:spacing w:before="360"/>
        <w:rPr>
          <w:rtl/>
          <w:lang w:bidi="ar-SY"/>
        </w:rPr>
      </w:pPr>
      <w:r w:rsidRPr="005740F1">
        <w:rPr>
          <w:rtl/>
          <w:lang w:bidi="ar-SY"/>
        </w:rPr>
        <w:t xml:space="preserve">السيد </w:t>
      </w:r>
      <w:r w:rsidRPr="005740F1">
        <w:rPr>
          <w:rFonts w:hint="cs"/>
          <w:rtl/>
          <w:lang w:bidi="ar"/>
        </w:rPr>
        <w:t>الأمين العام</w:t>
      </w:r>
      <w:r w:rsidRPr="005740F1">
        <w:rPr>
          <w:rtl/>
          <w:lang w:bidi="ar-SY"/>
        </w:rPr>
        <w:t xml:space="preserve"> الفاضل،</w:t>
      </w:r>
    </w:p>
    <w:p w:rsidR="005740F1" w:rsidRPr="005740F1" w:rsidRDefault="005740F1" w:rsidP="005740F1">
      <w:pPr>
        <w:rPr>
          <w:rtl/>
          <w:lang w:bidi="ar-SY"/>
        </w:rPr>
      </w:pPr>
      <w:r w:rsidRPr="005740F1">
        <w:rPr>
          <w:rtl/>
          <w:lang w:bidi="ar-SY"/>
        </w:rPr>
        <w:t>تحية طيبة وبعد،</w:t>
      </w:r>
    </w:p>
    <w:p w:rsidR="005740F1" w:rsidRPr="005740F1" w:rsidRDefault="005740F1" w:rsidP="00927E3E">
      <w:pPr>
        <w:rPr>
          <w:lang w:val="en-GB" w:bidi="ar-SY"/>
        </w:rPr>
      </w:pPr>
      <w:bookmarkStart w:id="3" w:name="lt_pId021"/>
      <w:r w:rsidRPr="005740F1">
        <w:rPr>
          <w:rFonts w:hint="cs"/>
          <w:rtl/>
          <w:lang w:bidi="ar"/>
        </w:rPr>
        <w:t xml:space="preserve">أكتب إليكم بشأن مؤتمر المندوبين المفوضين </w:t>
      </w:r>
      <w:r w:rsidRPr="005740F1">
        <w:rPr>
          <w:lang w:val="en-GB" w:bidi="ar-SY"/>
        </w:rPr>
        <w:t>(PP-18)</w:t>
      </w:r>
      <w:r w:rsidRPr="005740F1">
        <w:rPr>
          <w:rFonts w:hint="cs"/>
          <w:rtl/>
          <w:lang w:bidi="ar-EG"/>
        </w:rPr>
        <w:t xml:space="preserve"> </w:t>
      </w:r>
      <w:r w:rsidRPr="005740F1">
        <w:rPr>
          <w:rFonts w:hint="cs"/>
          <w:rtl/>
          <w:lang w:bidi="ar"/>
        </w:rPr>
        <w:t xml:space="preserve">المقبل للاتحاد الدولي للاتصالات الذي سيُحتفى به في مدينة دبي (الإمارات العربية المتحدة) في الفترة من </w:t>
      </w:r>
      <w:r w:rsidR="00927E3E">
        <w:rPr>
          <w:lang w:bidi="ar"/>
        </w:rPr>
        <w:t>29</w:t>
      </w:r>
      <w:r w:rsidRPr="005740F1">
        <w:rPr>
          <w:rFonts w:hint="cs"/>
          <w:rtl/>
          <w:lang w:bidi="ar"/>
        </w:rPr>
        <w:t xml:space="preserve"> أكتوبر إلى </w:t>
      </w:r>
      <w:r w:rsidR="00927E3E">
        <w:rPr>
          <w:lang w:bidi="ar"/>
        </w:rPr>
        <w:t>16</w:t>
      </w:r>
      <w:r w:rsidRPr="005740F1">
        <w:rPr>
          <w:rFonts w:hint="cs"/>
          <w:rtl/>
          <w:lang w:bidi="ar"/>
        </w:rPr>
        <w:t xml:space="preserve"> نوفمبر </w:t>
      </w:r>
      <w:r w:rsidR="00927E3E">
        <w:rPr>
          <w:lang w:bidi="ar"/>
        </w:rPr>
        <w:t>2018</w:t>
      </w:r>
      <w:r w:rsidRPr="005740F1">
        <w:rPr>
          <w:rFonts w:hint="cs"/>
          <w:rtl/>
          <w:lang w:bidi="ar"/>
        </w:rPr>
        <w:t>.</w:t>
      </w:r>
    </w:p>
    <w:p w:rsidR="005740F1" w:rsidRPr="005740F1" w:rsidRDefault="005740F1" w:rsidP="00927E3E">
      <w:pPr>
        <w:rPr>
          <w:rtl/>
          <w:lang w:bidi="ar"/>
        </w:rPr>
      </w:pPr>
      <w:bookmarkStart w:id="4" w:name="lt_pId022"/>
      <w:bookmarkEnd w:id="3"/>
      <w:r w:rsidRPr="005740F1">
        <w:rPr>
          <w:rFonts w:hint="cs"/>
          <w:rtl/>
          <w:lang w:bidi="ar"/>
        </w:rPr>
        <w:t>وكما تعلمون، سينتخب هذا المؤتمر، من بين المناصب التنفيذية العليا الأخرى، أعضاء لجنة لوائح الراديو للفترة</w:t>
      </w:r>
      <w:r w:rsidR="00927E3E">
        <w:rPr>
          <w:rFonts w:hint="eastAsia"/>
          <w:rtl/>
          <w:lang w:bidi="ar"/>
        </w:rPr>
        <w:t> </w:t>
      </w:r>
      <w:r w:rsidR="00927E3E">
        <w:rPr>
          <w:lang w:bidi="ar"/>
        </w:rPr>
        <w:t>2022-2019</w:t>
      </w:r>
      <w:r w:rsidRPr="005740F1">
        <w:rPr>
          <w:rFonts w:hint="cs"/>
          <w:rtl/>
          <w:lang w:bidi="ar"/>
        </w:rPr>
        <w:t>؛ وفي</w:t>
      </w:r>
      <w:r w:rsidR="00927E3E">
        <w:rPr>
          <w:rFonts w:hint="eastAsia"/>
          <w:rtl/>
          <w:lang w:bidi="ar"/>
        </w:rPr>
        <w:t> </w:t>
      </w:r>
      <w:r w:rsidRPr="005740F1">
        <w:rPr>
          <w:rFonts w:hint="cs"/>
          <w:rtl/>
          <w:lang w:bidi="ar"/>
        </w:rPr>
        <w:t xml:space="preserve">هذا الصدد، يسعدني أن أبلغ قرار </w:t>
      </w:r>
      <w:r w:rsidRPr="006C27C1">
        <w:rPr>
          <w:rFonts w:hint="cs"/>
          <w:rtl/>
          <w:lang w:bidi="ar"/>
        </w:rPr>
        <w:t>الإدارة الأرجنتينية</w:t>
      </w:r>
      <w:r w:rsidRPr="005740F1">
        <w:rPr>
          <w:rFonts w:hint="cs"/>
          <w:rtl/>
          <w:lang w:bidi="ar"/>
        </w:rPr>
        <w:t xml:space="preserve"> بتقديم ت</w:t>
      </w:r>
      <w:r w:rsidR="00B847F9">
        <w:rPr>
          <w:rFonts w:hint="cs"/>
          <w:rtl/>
          <w:lang w:bidi="ar"/>
        </w:rPr>
        <w:t>رشيح السيد أوسكار مارتن غونزاليس</w:t>
      </w:r>
      <w:r w:rsidRPr="005740F1">
        <w:rPr>
          <w:rFonts w:hint="cs"/>
          <w:rtl/>
          <w:lang w:bidi="ar"/>
        </w:rPr>
        <w:t xml:space="preserve"> لعضوية اللجنة المذكورة.</w:t>
      </w:r>
    </w:p>
    <w:p w:rsidR="005740F1" w:rsidRPr="00927E3E" w:rsidRDefault="005740F1" w:rsidP="00BD3B83">
      <w:pPr>
        <w:rPr>
          <w:spacing w:val="-4"/>
          <w:rtl/>
          <w:lang w:bidi="ar"/>
        </w:rPr>
      </w:pPr>
      <w:r w:rsidRPr="00927E3E">
        <w:rPr>
          <w:rFonts w:hint="cs"/>
          <w:spacing w:val="-4"/>
          <w:rtl/>
          <w:lang w:bidi="ar"/>
        </w:rPr>
        <w:t xml:space="preserve">وتجدر الإشارة إلى أن </w:t>
      </w:r>
      <w:r w:rsidR="00BD3B83">
        <w:rPr>
          <w:rFonts w:hint="cs"/>
          <w:spacing w:val="-4"/>
          <w:rtl/>
          <w:lang w:bidi="ar"/>
        </w:rPr>
        <w:t>جمهورية الأرجنتين</w:t>
      </w:r>
      <w:r w:rsidRPr="00927E3E">
        <w:rPr>
          <w:rFonts w:hint="cs"/>
          <w:spacing w:val="-4"/>
          <w:rtl/>
          <w:lang w:bidi="ar"/>
        </w:rPr>
        <w:t xml:space="preserve"> قد أتاحت باستمرار أبرز المهنيين ذوي الخبرة في مجال الاتصالات/تكنولوجيا المعلومات والاتصالات</w:t>
      </w:r>
      <w:r w:rsidR="00927E3E" w:rsidRPr="00927E3E">
        <w:rPr>
          <w:rFonts w:hint="eastAsia"/>
          <w:spacing w:val="-4"/>
          <w:rtl/>
          <w:lang w:bidi="ar"/>
        </w:rPr>
        <w:t> </w:t>
      </w:r>
      <w:r w:rsidR="00927E3E" w:rsidRPr="00927E3E">
        <w:rPr>
          <w:spacing w:val="-4"/>
          <w:lang w:bidi="ar"/>
        </w:rPr>
        <w:t>(ICT)</w:t>
      </w:r>
      <w:r w:rsidRPr="00927E3E">
        <w:rPr>
          <w:rFonts w:hint="cs"/>
          <w:spacing w:val="-4"/>
          <w:rtl/>
          <w:lang w:bidi="ar"/>
        </w:rPr>
        <w:t xml:space="preserve"> لخدمة الاتحاد والدول الأعضاء وأعضاء القطاع الذين يتألف منهم الاتحاد، ملبيةً على الدوام متطلباته التعاونية والتقنية.</w:t>
      </w:r>
    </w:p>
    <w:bookmarkEnd w:id="4"/>
    <w:p w:rsidR="005740F1" w:rsidRPr="005740F1" w:rsidRDefault="005740F1" w:rsidP="005740F1">
      <w:pPr>
        <w:rPr>
          <w:rtl/>
          <w:lang w:bidi="ar"/>
        </w:rPr>
      </w:pPr>
      <w:r w:rsidRPr="005740F1">
        <w:rPr>
          <w:rFonts w:hint="cs"/>
          <w:rtl/>
          <w:lang w:bidi="ar"/>
        </w:rPr>
        <w:t xml:space="preserve">وفي هذا المقام، يسر </w:t>
      </w:r>
      <w:r w:rsidRPr="006C27C1">
        <w:rPr>
          <w:rFonts w:hint="cs"/>
          <w:rtl/>
          <w:lang w:bidi="ar"/>
        </w:rPr>
        <w:t>الإدارة الأرجنتينية</w:t>
      </w:r>
      <w:r w:rsidRPr="005740F1">
        <w:rPr>
          <w:rFonts w:hint="cs"/>
          <w:rtl/>
          <w:lang w:bidi="ar"/>
        </w:rPr>
        <w:t xml:space="preserve"> أن تجدد تارة أخرى التزامها تجاه الاتحاد الدولي للاتصال</w:t>
      </w:r>
      <w:r w:rsidR="00B847F9">
        <w:rPr>
          <w:rFonts w:hint="cs"/>
          <w:rtl/>
          <w:lang w:bidi="ar"/>
        </w:rPr>
        <w:t>ات بالتقدم بترشيح السيد غونزاليس</w:t>
      </w:r>
      <w:r w:rsidRPr="005740F1">
        <w:rPr>
          <w:rFonts w:hint="cs"/>
          <w:rtl/>
          <w:lang w:bidi="ar"/>
        </w:rPr>
        <w:t>، وهو خبير من موظفي أمانة تكنولوجيا المعلومات والاتصالات، ويتمتع بخبرة مؤهلة في مجال الاتصالات/تكنولوجيا المعلومات والاتصالات، وقد ارتقى إلى أعلى مصافِ التميز في الجوانب التقنية والتنظيمية للاتصالات الراديوية بسجل مُثْبَت</w:t>
      </w:r>
      <w:r w:rsidRPr="005740F1">
        <w:rPr>
          <w:rtl/>
          <w:lang w:bidi="ar"/>
        </w:rPr>
        <w:t xml:space="preserve"> </w:t>
      </w:r>
      <w:r w:rsidRPr="005740F1">
        <w:rPr>
          <w:rFonts w:hint="cs"/>
          <w:rtl/>
          <w:lang w:bidi="ar"/>
        </w:rPr>
        <w:t>على الصعيدين الوطني والدولي.</w:t>
      </w:r>
    </w:p>
    <w:p w:rsidR="005740F1" w:rsidRPr="005740F1" w:rsidRDefault="005740F1" w:rsidP="005740F1">
      <w:pPr>
        <w:rPr>
          <w:rtl/>
          <w:lang w:bidi="ar"/>
        </w:rPr>
      </w:pPr>
      <w:r w:rsidRPr="005740F1">
        <w:rPr>
          <w:rFonts w:hint="cs"/>
          <w:rtl/>
          <w:lang w:bidi="ar"/>
        </w:rPr>
        <w:t>وأخيراً،</w:t>
      </w:r>
      <w:r w:rsidRPr="005740F1">
        <w:rPr>
          <w:rtl/>
          <w:lang w:bidi="ar"/>
        </w:rPr>
        <w:t xml:space="preserve"> </w:t>
      </w:r>
      <w:r w:rsidRPr="005740F1">
        <w:rPr>
          <w:rFonts w:hint="cs"/>
          <w:rtl/>
          <w:lang w:bidi="ar"/>
        </w:rPr>
        <w:t>وفقاً</w:t>
      </w:r>
      <w:r w:rsidRPr="005740F1">
        <w:rPr>
          <w:rtl/>
          <w:lang w:bidi="ar"/>
        </w:rPr>
        <w:t xml:space="preserve"> </w:t>
      </w:r>
      <w:r w:rsidRPr="005740F1">
        <w:rPr>
          <w:rFonts w:hint="cs"/>
          <w:rtl/>
          <w:lang w:bidi="ar"/>
        </w:rPr>
        <w:t>لأحكام</w:t>
      </w:r>
      <w:r w:rsidRPr="005740F1">
        <w:rPr>
          <w:rtl/>
          <w:lang w:bidi="ar"/>
        </w:rPr>
        <w:t xml:space="preserve"> </w:t>
      </w:r>
      <w:r w:rsidRPr="005740F1">
        <w:rPr>
          <w:rFonts w:hint="cs"/>
          <w:rtl/>
          <w:lang w:bidi="ar"/>
        </w:rPr>
        <w:t>الدستور</w:t>
      </w:r>
      <w:r w:rsidRPr="005740F1">
        <w:rPr>
          <w:rtl/>
          <w:lang w:bidi="ar"/>
        </w:rPr>
        <w:t xml:space="preserve"> </w:t>
      </w:r>
      <w:r w:rsidRPr="005740F1">
        <w:rPr>
          <w:rFonts w:hint="cs"/>
          <w:rtl/>
          <w:lang w:bidi="ar"/>
        </w:rPr>
        <w:t>والاتفاقية</w:t>
      </w:r>
      <w:r w:rsidRPr="005740F1">
        <w:rPr>
          <w:rtl/>
          <w:lang w:bidi="ar"/>
        </w:rPr>
        <w:t xml:space="preserve"> </w:t>
      </w:r>
      <w:r w:rsidRPr="005740F1">
        <w:rPr>
          <w:rFonts w:hint="cs"/>
          <w:rtl/>
          <w:lang w:bidi="ar"/>
        </w:rPr>
        <w:t>والقواعد</w:t>
      </w:r>
      <w:r w:rsidRPr="005740F1">
        <w:rPr>
          <w:rtl/>
          <w:lang w:bidi="ar"/>
        </w:rPr>
        <w:t xml:space="preserve"> </w:t>
      </w:r>
      <w:r w:rsidRPr="005740F1">
        <w:rPr>
          <w:rFonts w:hint="cs"/>
          <w:rtl/>
          <w:lang w:bidi="ar"/>
        </w:rPr>
        <w:t>العامة</w:t>
      </w:r>
      <w:r w:rsidRPr="005740F1">
        <w:rPr>
          <w:rtl/>
          <w:lang w:bidi="ar"/>
        </w:rPr>
        <w:t xml:space="preserve"> </w:t>
      </w:r>
      <w:r w:rsidRPr="005740F1">
        <w:rPr>
          <w:rFonts w:hint="cs"/>
          <w:rtl/>
          <w:lang w:bidi="ar"/>
        </w:rPr>
        <w:t>لمؤتمرات</w:t>
      </w:r>
      <w:r w:rsidRPr="005740F1">
        <w:rPr>
          <w:rtl/>
          <w:lang w:bidi="ar"/>
        </w:rPr>
        <w:t xml:space="preserve"> </w:t>
      </w:r>
      <w:r w:rsidRPr="005740F1">
        <w:rPr>
          <w:rFonts w:hint="cs"/>
          <w:rtl/>
          <w:lang w:bidi="ar"/>
        </w:rPr>
        <w:t>الاتحاد</w:t>
      </w:r>
      <w:r w:rsidRPr="005740F1">
        <w:rPr>
          <w:rtl/>
          <w:lang w:bidi="ar"/>
        </w:rPr>
        <w:t xml:space="preserve"> </w:t>
      </w:r>
      <w:r w:rsidRPr="005740F1">
        <w:rPr>
          <w:rFonts w:hint="cs"/>
          <w:rtl/>
          <w:lang w:bidi="ar"/>
        </w:rPr>
        <w:t>وجمعياته</w:t>
      </w:r>
      <w:r w:rsidRPr="005740F1">
        <w:rPr>
          <w:rtl/>
          <w:lang w:bidi="ar"/>
        </w:rPr>
        <w:t xml:space="preserve"> </w:t>
      </w:r>
      <w:r w:rsidRPr="005740F1">
        <w:rPr>
          <w:rFonts w:hint="cs"/>
          <w:rtl/>
          <w:lang w:bidi="ar"/>
        </w:rPr>
        <w:t>واجتماعاته،</w:t>
      </w:r>
      <w:r w:rsidRPr="005740F1">
        <w:rPr>
          <w:rtl/>
          <w:lang w:bidi="ar"/>
        </w:rPr>
        <w:t xml:space="preserve"> </w:t>
      </w:r>
      <w:r w:rsidRPr="005740F1">
        <w:rPr>
          <w:rFonts w:hint="cs"/>
          <w:rtl/>
          <w:lang w:bidi="ar"/>
        </w:rPr>
        <w:t>فإننا</w:t>
      </w:r>
      <w:r w:rsidRPr="005740F1">
        <w:rPr>
          <w:rtl/>
          <w:lang w:bidi="ar"/>
        </w:rPr>
        <w:t xml:space="preserve"> </w:t>
      </w:r>
      <w:r w:rsidRPr="005740F1">
        <w:rPr>
          <w:rFonts w:hint="cs"/>
          <w:rtl/>
          <w:lang w:bidi="ar"/>
        </w:rPr>
        <w:t>نرفق</w:t>
      </w:r>
      <w:r w:rsidRPr="005740F1">
        <w:rPr>
          <w:rtl/>
          <w:lang w:bidi="ar"/>
        </w:rPr>
        <w:t xml:space="preserve"> </w:t>
      </w:r>
      <w:r w:rsidRPr="005740F1">
        <w:rPr>
          <w:rFonts w:hint="cs"/>
          <w:rtl/>
          <w:lang w:bidi="ar"/>
        </w:rPr>
        <w:t>طياً</w:t>
      </w:r>
      <w:r w:rsidRPr="005740F1">
        <w:rPr>
          <w:rtl/>
          <w:lang w:bidi="ar"/>
        </w:rPr>
        <w:t xml:space="preserve"> </w:t>
      </w:r>
      <w:r w:rsidRPr="005740F1">
        <w:rPr>
          <w:rFonts w:hint="cs"/>
          <w:rtl/>
          <w:lang w:bidi="ar"/>
        </w:rPr>
        <w:t>السيرة</w:t>
      </w:r>
      <w:r w:rsidRPr="005740F1">
        <w:rPr>
          <w:rtl/>
          <w:lang w:bidi="ar"/>
        </w:rPr>
        <w:t xml:space="preserve"> </w:t>
      </w:r>
      <w:r w:rsidRPr="005740F1">
        <w:rPr>
          <w:rFonts w:hint="cs"/>
          <w:rtl/>
          <w:lang w:bidi="ar"/>
        </w:rPr>
        <w:t>الذاتية</w:t>
      </w:r>
      <w:r w:rsidRPr="005740F1">
        <w:rPr>
          <w:rtl/>
          <w:lang w:bidi="ar"/>
        </w:rPr>
        <w:t xml:space="preserve"> </w:t>
      </w:r>
      <w:r w:rsidRPr="005740F1">
        <w:rPr>
          <w:rFonts w:hint="cs"/>
          <w:rtl/>
          <w:lang w:bidi="ar"/>
        </w:rPr>
        <w:t>وإعلان المبادئ للسيد</w:t>
      </w:r>
      <w:r w:rsidRPr="005740F1">
        <w:rPr>
          <w:rtl/>
          <w:lang w:bidi="ar"/>
        </w:rPr>
        <w:t xml:space="preserve"> </w:t>
      </w:r>
      <w:r w:rsidR="00B847F9">
        <w:rPr>
          <w:rFonts w:hint="cs"/>
          <w:rtl/>
          <w:lang w:bidi="ar"/>
        </w:rPr>
        <w:t>أوسكار مارتن غونزاليس</w:t>
      </w:r>
      <w:r w:rsidRPr="005740F1">
        <w:rPr>
          <w:rFonts w:hint="cs"/>
          <w:rtl/>
          <w:lang w:bidi="ar"/>
        </w:rPr>
        <w:t>،</w:t>
      </w:r>
      <w:r w:rsidRPr="005740F1">
        <w:rPr>
          <w:rtl/>
          <w:lang w:bidi="ar"/>
        </w:rPr>
        <w:t xml:space="preserve"> </w:t>
      </w:r>
      <w:r w:rsidRPr="005740F1">
        <w:rPr>
          <w:rFonts w:hint="cs"/>
          <w:rtl/>
          <w:lang w:bidi="ar"/>
        </w:rPr>
        <w:t>المرشح</w:t>
      </w:r>
      <w:r w:rsidRPr="005740F1">
        <w:rPr>
          <w:rtl/>
          <w:lang w:bidi="ar"/>
        </w:rPr>
        <w:t xml:space="preserve"> </w:t>
      </w:r>
      <w:r w:rsidRPr="005740F1">
        <w:rPr>
          <w:rFonts w:hint="cs"/>
          <w:rtl/>
          <w:lang w:bidi="ar"/>
        </w:rPr>
        <w:t>من</w:t>
      </w:r>
      <w:r w:rsidRPr="005740F1">
        <w:rPr>
          <w:rtl/>
          <w:lang w:bidi="ar"/>
        </w:rPr>
        <w:t xml:space="preserve"> </w:t>
      </w:r>
      <w:r w:rsidRPr="005740F1">
        <w:rPr>
          <w:rFonts w:hint="cs"/>
          <w:rtl/>
          <w:lang w:bidi="ar"/>
        </w:rPr>
        <w:t>جمهورية</w:t>
      </w:r>
      <w:r w:rsidRPr="005740F1">
        <w:rPr>
          <w:rtl/>
          <w:lang w:bidi="ar"/>
        </w:rPr>
        <w:t xml:space="preserve"> </w:t>
      </w:r>
      <w:r w:rsidRPr="005740F1">
        <w:rPr>
          <w:rFonts w:hint="cs"/>
          <w:rtl/>
          <w:lang w:bidi="ar"/>
        </w:rPr>
        <w:t>الأرجنتين،</w:t>
      </w:r>
      <w:r w:rsidRPr="005740F1">
        <w:rPr>
          <w:rtl/>
          <w:lang w:bidi="ar"/>
        </w:rPr>
        <w:t xml:space="preserve"> </w:t>
      </w:r>
      <w:r w:rsidRPr="005740F1">
        <w:rPr>
          <w:rFonts w:hint="cs"/>
          <w:rtl/>
          <w:lang w:bidi="ar"/>
        </w:rPr>
        <w:t>لكي</w:t>
      </w:r>
      <w:r w:rsidRPr="005740F1">
        <w:rPr>
          <w:rtl/>
          <w:lang w:bidi="ar"/>
        </w:rPr>
        <w:t xml:space="preserve"> </w:t>
      </w:r>
      <w:r w:rsidRPr="005740F1">
        <w:rPr>
          <w:rFonts w:hint="cs"/>
          <w:rtl/>
          <w:lang w:bidi="ar"/>
        </w:rPr>
        <w:t>تنظر</w:t>
      </w:r>
      <w:r w:rsidRPr="005740F1">
        <w:rPr>
          <w:rtl/>
          <w:lang w:bidi="ar"/>
        </w:rPr>
        <w:t xml:space="preserve"> </w:t>
      </w:r>
      <w:r w:rsidRPr="005740F1">
        <w:rPr>
          <w:rFonts w:hint="cs"/>
          <w:rtl/>
          <w:lang w:bidi="ar"/>
        </w:rPr>
        <w:t>فيها</w:t>
      </w:r>
      <w:r w:rsidRPr="005740F1">
        <w:rPr>
          <w:rtl/>
          <w:lang w:bidi="ar"/>
        </w:rPr>
        <w:t xml:space="preserve"> </w:t>
      </w:r>
      <w:r w:rsidRPr="005740F1">
        <w:rPr>
          <w:rFonts w:hint="cs"/>
          <w:rtl/>
          <w:lang w:bidi="ar"/>
        </w:rPr>
        <w:t>الدول</w:t>
      </w:r>
      <w:r w:rsidRPr="005740F1">
        <w:rPr>
          <w:rtl/>
          <w:lang w:bidi="ar"/>
        </w:rPr>
        <w:t xml:space="preserve"> </w:t>
      </w:r>
      <w:r w:rsidRPr="005740F1">
        <w:rPr>
          <w:rFonts w:hint="cs"/>
          <w:rtl/>
          <w:lang w:bidi="ar"/>
        </w:rPr>
        <w:t>الأعضاء</w:t>
      </w:r>
      <w:r w:rsidRPr="005740F1">
        <w:rPr>
          <w:rtl/>
          <w:lang w:bidi="ar"/>
        </w:rPr>
        <w:t xml:space="preserve"> </w:t>
      </w:r>
      <w:r w:rsidRPr="005740F1">
        <w:rPr>
          <w:rFonts w:hint="cs"/>
          <w:rtl/>
          <w:lang w:bidi="ar"/>
        </w:rPr>
        <w:t>في</w:t>
      </w:r>
      <w:r w:rsidRPr="005740F1">
        <w:rPr>
          <w:rtl/>
          <w:lang w:bidi="ar"/>
        </w:rPr>
        <w:t xml:space="preserve"> </w:t>
      </w:r>
      <w:r w:rsidRPr="005740F1">
        <w:rPr>
          <w:rFonts w:hint="cs"/>
          <w:rtl/>
          <w:lang w:bidi="ar"/>
        </w:rPr>
        <w:t>الاتحاد</w:t>
      </w:r>
      <w:r w:rsidRPr="005740F1">
        <w:rPr>
          <w:rtl/>
          <w:lang w:bidi="ar"/>
        </w:rPr>
        <w:t xml:space="preserve"> </w:t>
      </w:r>
      <w:r w:rsidRPr="005740F1">
        <w:rPr>
          <w:rFonts w:hint="cs"/>
          <w:rtl/>
          <w:lang w:bidi="ar"/>
        </w:rPr>
        <w:t>الدولي</w:t>
      </w:r>
      <w:r w:rsidRPr="005740F1">
        <w:rPr>
          <w:rtl/>
          <w:lang w:bidi="ar"/>
        </w:rPr>
        <w:t xml:space="preserve"> </w:t>
      </w:r>
      <w:r w:rsidRPr="005740F1">
        <w:rPr>
          <w:rFonts w:hint="cs"/>
          <w:rtl/>
          <w:lang w:bidi="ar"/>
        </w:rPr>
        <w:t>للاتصالات</w:t>
      </w:r>
      <w:r w:rsidRPr="005740F1">
        <w:rPr>
          <w:rtl/>
          <w:lang w:bidi="ar"/>
        </w:rPr>
        <w:t>.</w:t>
      </w:r>
    </w:p>
    <w:p w:rsidR="005740F1" w:rsidRPr="005740F1" w:rsidRDefault="005740F1" w:rsidP="008659BF">
      <w:pPr>
        <w:spacing w:before="240"/>
        <w:rPr>
          <w:rtl/>
          <w:lang w:bidi="ar"/>
        </w:rPr>
      </w:pPr>
      <w:r w:rsidRPr="005740F1">
        <w:rPr>
          <w:rFonts w:hint="cs"/>
          <w:rtl/>
          <w:lang w:bidi="ar"/>
        </w:rPr>
        <w:t xml:space="preserve">وتفضلوا بقبول فائق </w:t>
      </w:r>
      <w:r w:rsidR="008659BF">
        <w:rPr>
          <w:rFonts w:hint="cs"/>
          <w:rtl/>
          <w:lang w:bidi="ar"/>
        </w:rPr>
        <w:t>التقدير والاحترام.</w:t>
      </w:r>
    </w:p>
    <w:p w:rsidR="005740F1" w:rsidRPr="00927E3E" w:rsidRDefault="005740F1" w:rsidP="002704EE">
      <w:pPr>
        <w:spacing w:before="960"/>
        <w:jc w:val="center"/>
        <w:rPr>
          <w:b/>
          <w:bCs/>
          <w:rtl/>
          <w:lang w:bidi="ar"/>
        </w:rPr>
      </w:pPr>
      <w:r w:rsidRPr="005740F1">
        <w:rPr>
          <w:rFonts w:hint="cs"/>
          <w:rtl/>
          <w:lang w:bidi="ar"/>
        </w:rPr>
        <w:t>أندريس إيبارا</w:t>
      </w:r>
      <w:r w:rsidR="002704EE">
        <w:rPr>
          <w:rtl/>
          <w:lang w:bidi="ar"/>
        </w:rPr>
        <w:br/>
      </w:r>
      <w:r w:rsidR="002704EE">
        <w:rPr>
          <w:rFonts w:hint="cs"/>
          <w:b/>
          <w:bCs/>
          <w:rtl/>
          <w:lang w:val="es-ES" w:bidi="ar-SY"/>
        </w:rPr>
        <w:t>وزير التحديث في جمهورية الأرجنتين</w:t>
      </w:r>
    </w:p>
    <w:p w:rsidR="005740F1" w:rsidRPr="005740F1" w:rsidRDefault="005740F1" w:rsidP="005740F1">
      <w:pPr>
        <w:rPr>
          <w:rtl/>
          <w:lang w:bidi="ar"/>
        </w:rPr>
      </w:pPr>
      <w:r w:rsidRPr="005740F1">
        <w:rPr>
          <w:rtl/>
          <w:lang w:bidi="ar"/>
        </w:rPr>
        <w:br w:type="page"/>
      </w:r>
    </w:p>
    <w:p w:rsidR="005740F1" w:rsidRPr="00927E3E" w:rsidRDefault="00927E3E" w:rsidP="009B71BD">
      <w:pPr>
        <w:spacing w:before="80"/>
        <w:ind w:left="3402"/>
        <w:rPr>
          <w:b/>
          <w:bCs/>
          <w:rtl/>
          <w:lang w:bidi="ar-EG"/>
        </w:rPr>
      </w:pPr>
      <w:r w:rsidRPr="00927E3E">
        <w:rPr>
          <w:rFonts w:hint="cs"/>
          <w:b/>
          <w:bCs/>
          <w:noProof/>
          <w:sz w:val="24"/>
          <w:szCs w:val="32"/>
          <w:rtl/>
        </w:rPr>
        <w:lastRenderedPageBreak/>
        <w:drawing>
          <wp:anchor distT="0" distB="0" distL="114300" distR="114300" simplePos="0" relativeHeight="251658240" behindDoc="0" locked="0" layoutInCell="1" allowOverlap="1">
            <wp:simplePos x="0" y="0"/>
            <wp:positionH relativeFrom="column">
              <wp:posOffset>4615180</wp:posOffset>
            </wp:positionH>
            <wp:positionV relativeFrom="paragraph">
              <wp:posOffset>0</wp:posOffset>
            </wp:positionV>
            <wp:extent cx="1497330" cy="169735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33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0F1" w:rsidRPr="00927E3E">
        <w:rPr>
          <w:rFonts w:hint="cs"/>
          <w:b/>
          <w:bCs/>
          <w:sz w:val="24"/>
          <w:szCs w:val="32"/>
          <w:rtl/>
          <w:lang w:bidi="ar"/>
        </w:rPr>
        <w:t>أوسكار مارتن غونزالي</w:t>
      </w:r>
      <w:r w:rsidR="002B520D">
        <w:rPr>
          <w:rFonts w:hint="cs"/>
          <w:b/>
          <w:bCs/>
          <w:sz w:val="24"/>
          <w:szCs w:val="32"/>
          <w:rtl/>
          <w:lang w:bidi="ar"/>
        </w:rPr>
        <w:t>س</w:t>
      </w:r>
    </w:p>
    <w:p w:rsidR="005740F1" w:rsidRPr="00927E3E" w:rsidRDefault="005740F1" w:rsidP="009B71BD">
      <w:pPr>
        <w:spacing w:before="80"/>
        <w:ind w:left="3402"/>
        <w:rPr>
          <w:b/>
          <w:bCs/>
          <w:rtl/>
          <w:lang w:bidi="ar"/>
        </w:rPr>
      </w:pPr>
      <w:r w:rsidRPr="00927E3E">
        <w:rPr>
          <w:rFonts w:hint="cs"/>
          <w:b/>
          <w:bCs/>
          <w:rtl/>
          <w:lang w:bidi="ar"/>
        </w:rPr>
        <w:t>أمانة تكنولوجيا المعلومات والاتصالات</w:t>
      </w:r>
    </w:p>
    <w:p w:rsidR="005740F1" w:rsidRPr="006C27C1" w:rsidRDefault="005740F1" w:rsidP="009B71BD">
      <w:pPr>
        <w:spacing w:line="240" w:lineRule="auto"/>
        <w:ind w:left="3402"/>
        <w:rPr>
          <w:b/>
          <w:bCs/>
          <w:rtl/>
        </w:rPr>
      </w:pPr>
      <w:r w:rsidRPr="006C27C1">
        <w:rPr>
          <w:b/>
          <w:bCs/>
          <w:lang w:val="es-ES" w:bidi="ar-SY"/>
        </w:rPr>
        <w:t>Perú 103, Piso 19 (C1067AAC</w:t>
      </w:r>
      <w:r w:rsidR="00927E3E" w:rsidRPr="006C27C1">
        <w:rPr>
          <w:b/>
          <w:bCs/>
          <w:lang w:val="es-ES"/>
        </w:rPr>
        <w:t>)</w:t>
      </w:r>
    </w:p>
    <w:p w:rsidR="005740F1" w:rsidRPr="00927E3E" w:rsidRDefault="005740F1" w:rsidP="009B71BD">
      <w:pPr>
        <w:spacing w:line="240" w:lineRule="auto"/>
        <w:ind w:left="3402"/>
        <w:rPr>
          <w:b/>
          <w:bCs/>
          <w:rtl/>
        </w:rPr>
      </w:pPr>
      <w:r w:rsidRPr="006C27C1">
        <w:rPr>
          <w:b/>
          <w:bCs/>
          <w:lang w:val="es-ES" w:bidi="ar-SY"/>
        </w:rPr>
        <w:t>Buenos Aires, Argentina</w:t>
      </w:r>
    </w:p>
    <w:p w:rsidR="005740F1" w:rsidRPr="00927E3E" w:rsidRDefault="00927E3E" w:rsidP="009B71BD">
      <w:pPr>
        <w:spacing w:before="80"/>
        <w:ind w:left="3402"/>
        <w:rPr>
          <w:b/>
          <w:bCs/>
          <w:rtl/>
          <w:lang w:bidi="ar"/>
        </w:rPr>
      </w:pPr>
      <w:r w:rsidRPr="00927E3E">
        <w:rPr>
          <w:rFonts w:hint="cs"/>
          <w:b/>
          <w:bCs/>
          <w:rtl/>
          <w:lang w:bidi="ar"/>
        </w:rPr>
        <w:t>ال</w:t>
      </w:r>
      <w:r w:rsidR="005740F1" w:rsidRPr="00927E3E">
        <w:rPr>
          <w:rFonts w:hint="cs"/>
          <w:b/>
          <w:bCs/>
          <w:rtl/>
          <w:lang w:bidi="ar"/>
        </w:rPr>
        <w:t xml:space="preserve">هاتف: </w:t>
      </w:r>
      <w:r w:rsidR="005740F1" w:rsidRPr="00927E3E">
        <w:rPr>
          <w:b/>
          <w:bCs/>
          <w:lang w:val="es-ES" w:bidi="ar-SY"/>
        </w:rPr>
        <w:t>+54 11 4347‐9893</w:t>
      </w:r>
    </w:p>
    <w:p w:rsidR="00A503F2" w:rsidRDefault="005740F1" w:rsidP="009B71BD">
      <w:pPr>
        <w:spacing w:before="80"/>
        <w:ind w:left="3402"/>
        <w:jc w:val="left"/>
        <w:rPr>
          <w:b/>
          <w:bCs/>
          <w:rtl/>
          <w:lang w:bidi="ar-SY"/>
        </w:rPr>
      </w:pPr>
      <w:r w:rsidRPr="00927E3E">
        <w:rPr>
          <w:rFonts w:hint="cs"/>
          <w:b/>
          <w:bCs/>
          <w:rtl/>
          <w:lang w:bidi="ar"/>
        </w:rPr>
        <w:t xml:space="preserve">البريد الإلكتروني: </w:t>
      </w:r>
      <w:hyperlink r:id="rId10" w:history="1">
        <w:r w:rsidR="00A503F2" w:rsidRPr="009C4EE6">
          <w:rPr>
            <w:rStyle w:val="Hyperlink"/>
            <w:rFonts w:hint="cs"/>
            <w:b/>
            <w:bCs/>
            <w:lang w:bidi="ar-SY"/>
          </w:rPr>
          <w:t>ogonzalez@modernizacion.gob.ar</w:t>
        </w:r>
      </w:hyperlink>
    </w:p>
    <w:p w:rsidR="00927E3E" w:rsidRDefault="005740F1" w:rsidP="009B71BD">
      <w:pPr>
        <w:spacing w:before="80"/>
        <w:ind w:left="3402"/>
        <w:jc w:val="left"/>
        <w:rPr>
          <w:rtl/>
          <w:lang w:bidi="ar"/>
        </w:rPr>
      </w:pPr>
      <w:r w:rsidRPr="00A503F2">
        <w:rPr>
          <w:rFonts w:hint="cs"/>
          <w:b/>
          <w:bCs/>
          <w:rtl/>
          <w:lang w:bidi="ar"/>
        </w:rPr>
        <w:t xml:space="preserve">البريد الإلكتروني: </w:t>
      </w:r>
      <w:hyperlink r:id="rId11" w:history="1">
        <w:r w:rsidRPr="00A503F2">
          <w:rPr>
            <w:rStyle w:val="Hyperlink"/>
            <w:rFonts w:hint="cs"/>
            <w:b/>
            <w:bCs/>
            <w:lang w:bidi="ar-SY"/>
          </w:rPr>
          <w:t>oscarmgonzalez67@gmail.com</w:t>
        </w:r>
      </w:hyperlink>
    </w:p>
    <w:p w:rsidR="00927E3E" w:rsidRDefault="005740F1" w:rsidP="00632788">
      <w:pPr>
        <w:pStyle w:val="Headingb"/>
        <w:pBdr>
          <w:bottom w:val="single" w:sz="4" w:space="1" w:color="auto"/>
        </w:pBdr>
        <w:spacing w:before="480"/>
        <w:rPr>
          <w:rtl/>
        </w:rPr>
      </w:pPr>
      <w:r w:rsidRPr="00063866">
        <w:rPr>
          <w:rFonts w:hint="cs"/>
          <w:sz w:val="24"/>
          <w:szCs w:val="32"/>
          <w:rtl/>
        </w:rPr>
        <w:t>الخلفية المهنية</w:t>
      </w:r>
    </w:p>
    <w:p w:rsidR="005740F1" w:rsidRPr="005740F1" w:rsidRDefault="005740F1" w:rsidP="00A503F2">
      <w:pPr>
        <w:rPr>
          <w:rtl/>
          <w:lang w:bidi="ar"/>
        </w:rPr>
      </w:pPr>
      <w:r w:rsidRPr="005740F1">
        <w:rPr>
          <w:rFonts w:hint="cs"/>
          <w:rtl/>
          <w:lang w:bidi="ar"/>
        </w:rPr>
        <w:t xml:space="preserve">أوسكار مارتن </w:t>
      </w:r>
      <w:r w:rsidR="002B520D">
        <w:rPr>
          <w:rFonts w:hint="cs"/>
          <w:rtl/>
          <w:lang w:bidi="ar"/>
        </w:rPr>
        <w:t>غونزاليس</w:t>
      </w:r>
      <w:r w:rsidRPr="005740F1">
        <w:rPr>
          <w:rFonts w:hint="cs"/>
          <w:rtl/>
          <w:lang w:bidi="ar"/>
        </w:rPr>
        <w:t xml:space="preserve"> هو محام وممثل قانوني، تخرج من جامعة كوردوبا الوطنية في عام </w:t>
      </w:r>
      <w:r w:rsidR="00A503F2">
        <w:rPr>
          <w:lang w:bidi="ar"/>
        </w:rPr>
        <w:t>1991</w:t>
      </w:r>
      <w:r w:rsidRPr="005740F1">
        <w:rPr>
          <w:rFonts w:hint="cs"/>
          <w:rtl/>
          <w:lang w:bidi="ar"/>
        </w:rPr>
        <w:t>. وتابع دراسات عليا في</w:t>
      </w:r>
      <w:r w:rsidR="00A503F2">
        <w:rPr>
          <w:rFonts w:hint="eastAsia"/>
          <w:rtl/>
          <w:lang w:bidi="ar"/>
        </w:rPr>
        <w:t> </w:t>
      </w:r>
      <w:r w:rsidRPr="005740F1">
        <w:rPr>
          <w:rFonts w:hint="cs"/>
          <w:rtl/>
          <w:lang w:bidi="ar"/>
        </w:rPr>
        <w:t>جامعة ماسترخيت (هولندا).</w:t>
      </w:r>
    </w:p>
    <w:p w:rsidR="005740F1" w:rsidRPr="005740F1" w:rsidRDefault="005740F1" w:rsidP="00A503F2">
      <w:pPr>
        <w:rPr>
          <w:rtl/>
          <w:lang w:bidi="ar"/>
        </w:rPr>
      </w:pPr>
      <w:r w:rsidRPr="005740F1">
        <w:rPr>
          <w:rFonts w:hint="cs"/>
          <w:rtl/>
          <w:lang w:bidi="ar"/>
        </w:rPr>
        <w:t xml:space="preserve">وتمتد سيرته المهنية لأكثر من </w:t>
      </w:r>
      <w:r w:rsidR="00A503F2">
        <w:rPr>
          <w:lang w:bidi="ar"/>
        </w:rPr>
        <w:t>20</w:t>
      </w:r>
      <w:r w:rsidRPr="005740F1">
        <w:rPr>
          <w:rFonts w:hint="cs"/>
          <w:rtl/>
          <w:lang w:bidi="ar"/>
        </w:rPr>
        <w:t xml:space="preserve"> عاماً بخبرة واسعة في مجال الاتصالات في القطاع العام والخاص على السواء.</w:t>
      </w:r>
    </w:p>
    <w:p w:rsidR="005740F1" w:rsidRPr="005740F1" w:rsidRDefault="005740F1" w:rsidP="006C27C1">
      <w:pPr>
        <w:rPr>
          <w:rtl/>
          <w:lang w:bidi="ar"/>
        </w:rPr>
      </w:pPr>
      <w:r w:rsidRPr="005740F1">
        <w:rPr>
          <w:rFonts w:hint="cs"/>
          <w:rtl/>
          <w:lang w:bidi="ar"/>
        </w:rPr>
        <w:t xml:space="preserve">ومن بين الجوانب الأخرى ذات الصلة في مسيرته، تبرز خبرته في الاحتفال بعقد تقديم العطاءات للحصول على </w:t>
      </w:r>
      <w:r w:rsidR="006C27C1">
        <w:rPr>
          <w:rFonts w:hint="cs"/>
          <w:rtl/>
          <w:lang w:bidi="ar"/>
        </w:rPr>
        <w:t>المواقع</w:t>
      </w:r>
      <w:r w:rsidRPr="005740F1">
        <w:rPr>
          <w:rFonts w:hint="cs"/>
          <w:rtl/>
          <w:lang w:bidi="ar"/>
        </w:rPr>
        <w:t xml:space="preserve"> المدارية اللازمة لتطوير النظام الساتلي المحلي المستقر بالنسبة إلى الأرض في الأرجنتين المدعو </w:t>
      </w:r>
      <w:r w:rsidRPr="005740F1">
        <w:rPr>
          <w:lang w:val="en-GB" w:bidi="ar-SY"/>
        </w:rPr>
        <w:t>Nahuelsat</w:t>
      </w:r>
      <w:r w:rsidRPr="005740F1">
        <w:rPr>
          <w:rFonts w:hint="cs"/>
          <w:rtl/>
          <w:lang w:bidi="ar"/>
        </w:rPr>
        <w:t xml:space="preserve">؛ والمشورة التنظيمية المقدمة أثناء التفاوض على اتفاق المعاملة بالمثل في المسائل المتصلة بالسواتل وتنسيق الموقع المداري </w:t>
      </w:r>
      <w:r w:rsidR="00A503F2">
        <w:rPr>
          <w:lang w:bidi="ar"/>
        </w:rPr>
        <w:t>81</w:t>
      </w:r>
      <w:r w:rsidRPr="005740F1">
        <w:rPr>
          <w:rFonts w:hint="cs"/>
          <w:rtl/>
          <w:lang w:bidi="ar"/>
        </w:rPr>
        <w:t xml:space="preserve"> درجة غرباً بين الأرجنتين والولايات المتحدة؛ واتفاق المعاملة بالمثل بشأن الخدمات الساتلية بين جمهورية الأرجنتين وكندا؛ والمشورة التنظيمية المقدمة لمشغلي السواتل الدولية؛ والمشاركة في إرساء وإنفاذ عطاء الترددات لنشر أول شبكة وطنية لتقديم المهاتفة المتنقلة في جمهورية الأرجنتين؛ وخبرة تنظيمية هامة في تطوير مشاريع السواتل في مدار منخفض لخدمات الاتصالات الثابتة والمتنقلة، بما في ذلك التفاوض بشأن تنسيق الترددات مع جمهورية الأرجنتين، ومشروع محطات المنصة عالية الارتفاع.</w:t>
      </w:r>
    </w:p>
    <w:p w:rsidR="005740F1" w:rsidRPr="005740F1" w:rsidRDefault="005740F1" w:rsidP="00B33A83">
      <w:pPr>
        <w:rPr>
          <w:rtl/>
          <w:lang w:bidi="ar"/>
        </w:rPr>
      </w:pPr>
      <w:r w:rsidRPr="005740F1">
        <w:rPr>
          <w:rFonts w:hint="cs"/>
          <w:rtl/>
          <w:lang w:bidi="ar"/>
        </w:rPr>
        <w:t xml:space="preserve">وشارك، على الصعيد الدولي، في محافل مختلفة، فضلاً عن مؤتمرات دولية وإقليمية ودون إقليمية، ركزت أساساً على تنظيم الاتصالات </w:t>
      </w:r>
      <w:r w:rsidRPr="006C27C1">
        <w:rPr>
          <w:rFonts w:hint="cs"/>
          <w:rtl/>
          <w:lang w:bidi="ar"/>
        </w:rPr>
        <w:t>عموماً</w:t>
      </w:r>
      <w:r w:rsidRPr="005740F1">
        <w:rPr>
          <w:rFonts w:hint="cs"/>
          <w:rtl/>
          <w:lang w:bidi="ar"/>
        </w:rPr>
        <w:t xml:space="preserve"> والاتصالات الراديوية، بصفته عضواً في الوفد الأرجنتيني، بما في ذلك مؤتمر المندوبين المفوضين للاتحاد لعام</w:t>
      </w:r>
      <w:r w:rsidR="00474E74">
        <w:rPr>
          <w:rFonts w:hint="eastAsia"/>
          <w:rtl/>
          <w:lang w:bidi="ar"/>
        </w:rPr>
        <w:t> </w:t>
      </w:r>
      <w:r w:rsidR="00A503F2">
        <w:rPr>
          <w:lang w:bidi="ar"/>
        </w:rPr>
        <w:t>1994</w:t>
      </w:r>
      <w:r w:rsidRPr="005740F1">
        <w:rPr>
          <w:rFonts w:hint="cs"/>
          <w:rtl/>
          <w:lang w:bidi="ar"/>
        </w:rPr>
        <w:t xml:space="preserve">؛ ولجنة البلدان الأمريكية للاتصالات لعام </w:t>
      </w:r>
      <w:r w:rsidR="00A503F2">
        <w:rPr>
          <w:lang w:bidi="ar"/>
        </w:rPr>
        <w:t>1994</w:t>
      </w:r>
      <w:r w:rsidRPr="005740F1">
        <w:rPr>
          <w:rFonts w:hint="cs"/>
          <w:rtl/>
          <w:lang w:bidi="ar"/>
        </w:rPr>
        <w:t xml:space="preserve"> </w:t>
      </w:r>
      <w:r w:rsidR="00A503F2">
        <w:rPr>
          <w:lang w:bidi="ar"/>
        </w:rPr>
        <w:t>(</w:t>
      </w:r>
      <w:r w:rsidRPr="005740F1">
        <w:rPr>
          <w:lang w:val="en-GB" w:bidi="ar-SY"/>
        </w:rPr>
        <w:t>CITEL</w:t>
      </w:r>
      <w:r w:rsidR="00A503F2">
        <w:rPr>
          <w:lang w:val="en-GB" w:bidi="ar-SY"/>
        </w:rPr>
        <w:t>)</w:t>
      </w:r>
      <w:r w:rsidRPr="005740F1">
        <w:rPr>
          <w:rFonts w:hint="cs"/>
          <w:rtl/>
          <w:lang w:bidi="ar"/>
        </w:rPr>
        <w:t xml:space="preserve"> التابعة لمنظمة الدول الأمريكية </w:t>
      </w:r>
      <w:r w:rsidRPr="005740F1">
        <w:rPr>
          <w:lang w:val="en-GB" w:bidi="ar-SY"/>
        </w:rPr>
        <w:t>(OAS)</w:t>
      </w:r>
      <w:r w:rsidRPr="005740F1">
        <w:rPr>
          <w:rFonts w:hint="cs"/>
          <w:rtl/>
          <w:lang w:bidi="ar"/>
        </w:rPr>
        <w:t>، والمؤتمر العالمي الأول لتنمية الاتصالات</w:t>
      </w:r>
      <w:r w:rsidR="002A182D">
        <w:rPr>
          <w:rFonts w:hint="eastAsia"/>
          <w:rtl/>
          <w:lang w:bidi="ar"/>
        </w:rPr>
        <w:t> </w:t>
      </w:r>
      <w:r w:rsidR="002A182D">
        <w:rPr>
          <w:lang w:bidi="ar"/>
        </w:rPr>
        <w:t>(WTDC)</w:t>
      </w:r>
      <w:r w:rsidR="002A182D">
        <w:rPr>
          <w:rFonts w:hint="cs"/>
          <w:rtl/>
          <w:lang w:bidi="ar-EG"/>
        </w:rPr>
        <w:t xml:space="preserve"> </w:t>
      </w:r>
      <w:r w:rsidRPr="005740F1">
        <w:rPr>
          <w:rFonts w:hint="cs"/>
          <w:rtl/>
          <w:lang w:bidi="ar"/>
        </w:rPr>
        <w:t xml:space="preserve">الذي احتفي به في الأرجنتين في عام </w:t>
      </w:r>
      <w:r w:rsidR="00A503F2">
        <w:rPr>
          <w:lang w:bidi="ar"/>
        </w:rPr>
        <w:t>1994</w:t>
      </w:r>
      <w:r w:rsidRPr="005740F1">
        <w:rPr>
          <w:rFonts w:hint="cs"/>
          <w:rtl/>
          <w:lang w:bidi="ar"/>
        </w:rPr>
        <w:t>. وبصفته مستشاراً ومرشداً في القطاع الخاص شارك كذلك في</w:t>
      </w:r>
      <w:r w:rsidR="00B33A83">
        <w:rPr>
          <w:rFonts w:hint="eastAsia"/>
          <w:rtl/>
          <w:lang w:bidi="ar"/>
        </w:rPr>
        <w:t> </w:t>
      </w:r>
      <w:r w:rsidRPr="005740F1">
        <w:rPr>
          <w:rFonts w:hint="cs"/>
          <w:rtl/>
          <w:lang w:bidi="ar"/>
        </w:rPr>
        <w:t xml:space="preserve">المؤتمر العالمي للاتصالات الراديوية لعام </w:t>
      </w:r>
      <w:r w:rsidR="00A503F2">
        <w:rPr>
          <w:lang w:bidi="ar"/>
        </w:rPr>
        <w:t>1997</w:t>
      </w:r>
      <w:r w:rsidRPr="005740F1">
        <w:rPr>
          <w:rFonts w:hint="cs"/>
          <w:rtl/>
          <w:lang w:bidi="ar"/>
        </w:rPr>
        <w:t xml:space="preserve"> الذي عقده الاتحاد الدولي للاتصالات. وشارك مشاركة نشطة في فريق الشؤون القانونية التابع للجنة البلدان الأمريكية للاتصالات </w:t>
      </w:r>
      <w:r w:rsidR="00A503F2">
        <w:rPr>
          <w:lang w:bidi="ar"/>
        </w:rPr>
        <w:t>(</w:t>
      </w:r>
      <w:r w:rsidRPr="005740F1">
        <w:rPr>
          <w:lang w:val="en-GB" w:bidi="ar-SY"/>
        </w:rPr>
        <w:t>CITEL</w:t>
      </w:r>
      <w:r w:rsidR="00A503F2">
        <w:rPr>
          <w:lang w:val="en-GB" w:bidi="ar-SY"/>
        </w:rPr>
        <w:t>)</w:t>
      </w:r>
      <w:r w:rsidRPr="005740F1">
        <w:rPr>
          <w:rFonts w:hint="cs"/>
          <w:rtl/>
          <w:lang w:bidi="ar"/>
        </w:rPr>
        <w:t xml:space="preserve"> التابعة لمنظمة الدول الأمريكية </w:t>
      </w:r>
      <w:r w:rsidR="00A503F2">
        <w:rPr>
          <w:lang w:bidi="ar"/>
        </w:rPr>
        <w:t>(</w:t>
      </w:r>
      <w:r w:rsidRPr="005740F1">
        <w:rPr>
          <w:lang w:val="en-GB" w:bidi="ar-SY"/>
        </w:rPr>
        <w:t>OAS</w:t>
      </w:r>
      <w:r w:rsidR="00A503F2">
        <w:rPr>
          <w:lang w:val="en-GB" w:bidi="ar-SY"/>
        </w:rPr>
        <w:t>)</w:t>
      </w:r>
      <w:r w:rsidRPr="005740F1">
        <w:rPr>
          <w:rFonts w:hint="cs"/>
          <w:rtl/>
          <w:lang w:bidi="ar"/>
        </w:rPr>
        <w:t xml:space="preserve"> وفي لجنة الاتصالات لدى السوق المشتركة لأمريكا الجنوبية</w:t>
      </w:r>
      <w:r w:rsidR="00A503F2">
        <w:rPr>
          <w:rFonts w:hint="eastAsia"/>
          <w:rtl/>
          <w:lang w:bidi="ar"/>
        </w:rPr>
        <w:t> </w:t>
      </w:r>
      <w:r w:rsidR="00A503F2">
        <w:rPr>
          <w:lang w:bidi="ar"/>
        </w:rPr>
        <w:t>(</w:t>
      </w:r>
      <w:r w:rsidRPr="005740F1">
        <w:rPr>
          <w:lang w:val="en-GB" w:bidi="ar-SY"/>
        </w:rPr>
        <w:t>MERCOSUR</w:t>
      </w:r>
      <w:r w:rsidR="00A503F2">
        <w:rPr>
          <w:lang w:val="en-GB" w:bidi="ar-SY"/>
        </w:rPr>
        <w:t>)</w:t>
      </w:r>
      <w:r w:rsidRPr="005740F1">
        <w:rPr>
          <w:rFonts w:hint="cs"/>
          <w:rtl/>
          <w:lang w:bidi="ar"/>
        </w:rPr>
        <w:t xml:space="preserve"> بين عامي </w:t>
      </w:r>
      <w:r w:rsidR="00A503F2">
        <w:rPr>
          <w:lang w:bidi="ar"/>
        </w:rPr>
        <w:t>1994</w:t>
      </w:r>
      <w:r w:rsidRPr="005740F1">
        <w:rPr>
          <w:rFonts w:hint="cs"/>
          <w:rtl/>
          <w:lang w:bidi="ar"/>
        </w:rPr>
        <w:t xml:space="preserve"> و</w:t>
      </w:r>
      <w:r w:rsidR="00A503F2">
        <w:rPr>
          <w:lang w:bidi="ar"/>
        </w:rPr>
        <w:t>1995</w:t>
      </w:r>
      <w:r w:rsidRPr="005740F1">
        <w:rPr>
          <w:rFonts w:hint="cs"/>
          <w:rtl/>
          <w:lang w:bidi="ar"/>
        </w:rPr>
        <w:t>.</w:t>
      </w:r>
    </w:p>
    <w:p w:rsidR="005740F1" w:rsidRPr="006C27C1" w:rsidRDefault="005740F1" w:rsidP="006C27C1">
      <w:pPr>
        <w:rPr>
          <w:spacing w:val="-2"/>
          <w:rtl/>
          <w:lang w:bidi="ar"/>
        </w:rPr>
      </w:pPr>
      <w:r w:rsidRPr="006C27C1">
        <w:rPr>
          <w:rFonts w:hint="cs"/>
          <w:spacing w:val="-2"/>
          <w:rtl/>
          <w:lang w:bidi="ar"/>
        </w:rPr>
        <w:t xml:space="preserve">وترأس السيد </w:t>
      </w:r>
      <w:r w:rsidR="002B520D" w:rsidRPr="006C27C1">
        <w:rPr>
          <w:rFonts w:hint="cs"/>
          <w:spacing w:val="-2"/>
          <w:rtl/>
          <w:lang w:bidi="ar"/>
        </w:rPr>
        <w:t>غونزاليس</w:t>
      </w:r>
      <w:r w:rsidRPr="006C27C1">
        <w:rPr>
          <w:rFonts w:hint="cs"/>
          <w:spacing w:val="-2"/>
          <w:rtl/>
          <w:lang w:bidi="ar"/>
        </w:rPr>
        <w:t xml:space="preserve"> المؤتمر العالمي لتنمية الاتصالات لعام </w:t>
      </w:r>
      <w:r w:rsidR="00A503F2" w:rsidRPr="006C27C1">
        <w:rPr>
          <w:spacing w:val="-2"/>
          <w:lang w:bidi="ar"/>
        </w:rPr>
        <w:t>2017</w:t>
      </w:r>
      <w:r w:rsidRPr="006C27C1">
        <w:rPr>
          <w:rFonts w:hint="cs"/>
          <w:spacing w:val="-2"/>
          <w:rtl/>
          <w:lang w:bidi="ar"/>
        </w:rPr>
        <w:t xml:space="preserve"> للاتحاد الدولي للاتصالات الذي </w:t>
      </w:r>
      <w:r w:rsidR="006C27C1" w:rsidRPr="006C27C1">
        <w:rPr>
          <w:rFonts w:hint="cs"/>
          <w:spacing w:val="-2"/>
          <w:rtl/>
          <w:lang w:bidi="ar"/>
        </w:rPr>
        <w:t>انعقد</w:t>
      </w:r>
      <w:r w:rsidRPr="006C27C1">
        <w:rPr>
          <w:rFonts w:hint="cs"/>
          <w:spacing w:val="-2"/>
          <w:rtl/>
          <w:lang w:bidi="ar"/>
        </w:rPr>
        <w:t xml:space="preserve"> أيضاً في</w:t>
      </w:r>
      <w:r w:rsidR="00A503F2" w:rsidRPr="006C27C1">
        <w:rPr>
          <w:rFonts w:hint="eastAsia"/>
          <w:spacing w:val="-2"/>
          <w:rtl/>
          <w:lang w:bidi="ar"/>
        </w:rPr>
        <w:t> </w:t>
      </w:r>
      <w:r w:rsidRPr="006C27C1">
        <w:rPr>
          <w:rFonts w:hint="cs"/>
          <w:spacing w:val="-2"/>
          <w:rtl/>
          <w:lang w:bidi="ar"/>
        </w:rPr>
        <w:t>جمهورية الأرجنتين.</w:t>
      </w:r>
    </w:p>
    <w:p w:rsidR="005740F1" w:rsidRDefault="005740F1" w:rsidP="00A503F2">
      <w:pPr>
        <w:rPr>
          <w:rtl/>
          <w:lang w:bidi="ar"/>
        </w:rPr>
      </w:pPr>
      <w:r w:rsidRPr="005740F1">
        <w:rPr>
          <w:rFonts w:hint="cs"/>
          <w:rtl/>
          <w:lang w:bidi="ar"/>
        </w:rPr>
        <w:t xml:space="preserve">ومنذ عام </w:t>
      </w:r>
      <w:r w:rsidR="00A503F2">
        <w:rPr>
          <w:lang w:bidi="ar"/>
        </w:rPr>
        <w:t>2016</w:t>
      </w:r>
      <w:r w:rsidRPr="005740F1">
        <w:rPr>
          <w:rFonts w:hint="cs"/>
          <w:rtl/>
          <w:lang w:bidi="ar"/>
        </w:rPr>
        <w:t>، شغل منصب وكيل أمين التنظيم في أمانة تكنولوجيا المعلومات والاتصالات، في إطار وزارة التحديث في</w:t>
      </w:r>
      <w:r w:rsidR="00A503F2">
        <w:rPr>
          <w:rFonts w:hint="eastAsia"/>
          <w:rtl/>
          <w:lang w:bidi="ar"/>
        </w:rPr>
        <w:t> </w:t>
      </w:r>
      <w:r w:rsidRPr="005740F1">
        <w:rPr>
          <w:rFonts w:hint="cs"/>
          <w:rtl/>
          <w:lang w:bidi="ar"/>
        </w:rPr>
        <w:t>جمهورية الأرجنتين. وهو يتولى وضع المقترحات المتعلقة بالمعايير والمشاريع ذات الصلة بالاتصالات وتكنولوجيا المعلومات والاتصالات والخدمات الساتلية والخدمات البريدية واللوجستية. وبالإضافة إلى ذلك، فهو عضو سابق في مجلس إدارة الشركة الأرجنتينية للحلول الساتلية</w:t>
      </w:r>
      <w:r w:rsidR="00A503F2">
        <w:rPr>
          <w:rFonts w:hint="eastAsia"/>
          <w:rtl/>
          <w:lang w:bidi="ar"/>
        </w:rPr>
        <w:t> </w:t>
      </w:r>
      <w:r w:rsidR="00A503F2">
        <w:rPr>
          <w:lang w:bidi="ar"/>
        </w:rPr>
        <w:t>(</w:t>
      </w:r>
      <w:r w:rsidRPr="005740F1">
        <w:rPr>
          <w:lang w:val="en-GB" w:bidi="ar-SY"/>
        </w:rPr>
        <w:t>ARSAT</w:t>
      </w:r>
      <w:r w:rsidR="00A503F2">
        <w:rPr>
          <w:lang w:val="en-GB" w:bidi="ar-SY"/>
        </w:rPr>
        <w:t>)</w:t>
      </w:r>
      <w:r w:rsidRPr="005740F1">
        <w:rPr>
          <w:rFonts w:hint="cs"/>
          <w:rtl/>
          <w:lang w:bidi="ar"/>
        </w:rPr>
        <w:t xml:space="preserve"> التي شاركت في تصميم السياسة الساتلية الأرجنتينية وتنفيذها.</w:t>
      </w:r>
    </w:p>
    <w:p w:rsidR="00063866" w:rsidRDefault="00063866" w:rsidP="00A503F2">
      <w:pPr>
        <w:rPr>
          <w:rtl/>
          <w:lang w:bidi="ar"/>
        </w:rPr>
      </w:pPr>
      <w:r>
        <w:rPr>
          <w:rtl/>
          <w:lang w:bidi="ar"/>
        </w:rPr>
        <w:br w:type="page"/>
      </w:r>
    </w:p>
    <w:p w:rsidR="005740F1" w:rsidRPr="005740F1" w:rsidRDefault="005740F1" w:rsidP="00063866">
      <w:pPr>
        <w:pStyle w:val="Headingb"/>
        <w:pBdr>
          <w:bottom w:val="single" w:sz="4" w:space="1" w:color="auto"/>
        </w:pBdr>
        <w:rPr>
          <w:rtl/>
        </w:rPr>
      </w:pPr>
      <w:r w:rsidRPr="00063866">
        <w:rPr>
          <w:rFonts w:hint="cs"/>
          <w:sz w:val="24"/>
          <w:szCs w:val="32"/>
          <w:rtl/>
        </w:rPr>
        <w:t>الخبرة المهنية</w:t>
      </w:r>
    </w:p>
    <w:p w:rsidR="005740F1" w:rsidRPr="00063866" w:rsidRDefault="005740F1" w:rsidP="00063866">
      <w:pPr>
        <w:pStyle w:val="Heading2"/>
        <w:jc w:val="center"/>
        <w:rPr>
          <w:rtl/>
          <w:lang w:bidi="ar"/>
        </w:rPr>
      </w:pPr>
      <w:r w:rsidRPr="00063866">
        <w:rPr>
          <w:rFonts w:hint="cs"/>
          <w:rtl/>
          <w:lang w:bidi="ar"/>
        </w:rPr>
        <w:t>الوظيفة الحالية</w:t>
      </w:r>
    </w:p>
    <w:p w:rsidR="005740F1" w:rsidRPr="00063866" w:rsidRDefault="005740F1" w:rsidP="00063866">
      <w:pPr>
        <w:pStyle w:val="Headingb"/>
        <w:rPr>
          <w:rtl/>
        </w:rPr>
      </w:pPr>
      <w:r w:rsidRPr="00063866">
        <w:rPr>
          <w:rFonts w:hint="cs"/>
          <w:rtl/>
        </w:rPr>
        <w:t>وزارة التحديث، الأرجنتين</w:t>
      </w:r>
    </w:p>
    <w:p w:rsidR="005740F1" w:rsidRPr="005740F1" w:rsidRDefault="00063866" w:rsidP="005740F1">
      <w:pPr>
        <w:rPr>
          <w:rtl/>
          <w:lang w:bidi="ar"/>
        </w:rPr>
      </w:pPr>
      <w:r>
        <w:rPr>
          <w:rFonts w:hint="cs"/>
          <w:lang w:bidi="ar"/>
        </w:rPr>
        <w:sym w:font="Wingdings" w:char="F0FC"/>
      </w:r>
      <w:r>
        <w:rPr>
          <w:rtl/>
          <w:lang w:bidi="ar"/>
        </w:rPr>
        <w:tab/>
      </w:r>
      <w:r w:rsidR="005740F1" w:rsidRPr="005740F1">
        <w:rPr>
          <w:rFonts w:hint="cs"/>
          <w:rtl/>
          <w:lang w:bidi="ar"/>
        </w:rPr>
        <w:t>وكيل أمين التنظيم</w:t>
      </w:r>
    </w:p>
    <w:p w:rsidR="005740F1" w:rsidRPr="005740F1" w:rsidRDefault="00063866" w:rsidP="0017384C">
      <w:pPr>
        <w:pStyle w:val="enumlev1"/>
        <w:rPr>
          <w:rtl/>
          <w:lang w:bidi="ar-EG"/>
        </w:rPr>
      </w:pPr>
      <w:r>
        <w:rPr>
          <w:rtl/>
        </w:rPr>
        <w:tab/>
      </w:r>
      <w:r w:rsidR="005740F1" w:rsidRPr="00C147EF">
        <w:rPr>
          <w:rFonts w:hint="cs"/>
          <w:rtl/>
        </w:rPr>
        <w:t>مسؤول عن الأمانة الفرعية التي تتولى مساعدة أمين تكنولوجيا المعلومات والاتصالات في تحديث الأطر التنظيمية لتكنولوجيا المعلومات والاتصالات وللبريد وفق السياسات التي يحددها وزير التحديث. وبالإضافة إلى ذلك، فهو مسؤول عن إسداء المشورة إلى الأمين بشأن تحديث القواعد واللوائح ضمن ولايته القانونية</w:t>
      </w:r>
      <w:r w:rsidR="00526777" w:rsidRPr="00C147EF">
        <w:rPr>
          <w:rFonts w:hint="cs"/>
          <w:rtl/>
        </w:rPr>
        <w:t>؛</w:t>
      </w:r>
      <w:r w:rsidR="005740F1" w:rsidRPr="00C147EF">
        <w:rPr>
          <w:rFonts w:hint="cs"/>
          <w:rtl/>
        </w:rPr>
        <w:t xml:space="preserve"> وتقديم مقترحات لتأويل القوانين</w:t>
      </w:r>
      <w:r w:rsidRPr="00C147EF">
        <w:rPr>
          <w:rFonts w:hint="eastAsia"/>
          <w:rtl/>
        </w:rPr>
        <w:t> </w:t>
      </w:r>
      <w:r w:rsidR="00C147EF" w:rsidRPr="00C147EF">
        <w:rPr>
          <w:lang w:val="en-GB"/>
        </w:rPr>
        <w:t>19.798</w:t>
      </w:r>
      <w:r w:rsidRPr="00C147EF">
        <w:rPr>
          <w:rFonts w:hint="cs"/>
          <w:rtl/>
          <w:lang w:val="en-GB" w:bidi="ar-EG"/>
        </w:rPr>
        <w:t xml:space="preserve"> و</w:t>
      </w:r>
      <w:r w:rsidR="00C147EF" w:rsidRPr="00C147EF">
        <w:rPr>
          <w:lang w:bidi="ar-EG"/>
        </w:rPr>
        <w:t>20.216</w:t>
      </w:r>
      <w:r w:rsidRPr="00C147EF">
        <w:rPr>
          <w:rFonts w:hint="cs"/>
          <w:rtl/>
          <w:lang w:bidi="ar-EG"/>
        </w:rPr>
        <w:t xml:space="preserve"> و</w:t>
      </w:r>
      <w:r w:rsidR="00C147EF" w:rsidRPr="00C147EF">
        <w:rPr>
          <w:lang w:bidi="ar-EG"/>
        </w:rPr>
        <w:t>26.522</w:t>
      </w:r>
      <w:r w:rsidRPr="00C147EF">
        <w:rPr>
          <w:rFonts w:hint="cs"/>
          <w:rtl/>
          <w:lang w:bidi="ar-EG"/>
        </w:rPr>
        <w:t xml:space="preserve"> و</w:t>
      </w:r>
      <w:r w:rsidR="00C147EF" w:rsidRPr="00C147EF">
        <w:rPr>
          <w:lang w:bidi="ar-EG"/>
        </w:rPr>
        <w:t>27.078</w:t>
      </w:r>
      <w:r w:rsidR="0017384C">
        <w:rPr>
          <w:rFonts w:hint="cs"/>
          <w:rtl/>
        </w:rPr>
        <w:t>؛</w:t>
      </w:r>
      <w:r w:rsidR="005740F1" w:rsidRPr="00C147EF">
        <w:rPr>
          <w:rFonts w:hint="cs"/>
          <w:rtl/>
        </w:rPr>
        <w:t xml:space="preserve"> والترويج لإصدار معايير تميل إلى تشجيع المنافسة وتحفيزها، فضلاً عن منع وردع الممارسات الاحتكارية والسلوكيات المنافية للمنافسة و/أو الكيدية و/أو المسيئة لاستخدام وضع مهيمن؛ ومساعدة الأمين في إصدار معايير لتعزيز الخدمات البريدية وكذلك تطوير توزيع الخدمات اللوجستية الخفيفة.</w:t>
      </w:r>
    </w:p>
    <w:p w:rsidR="005740F1" w:rsidRPr="005740F1" w:rsidRDefault="005740F1" w:rsidP="00063866">
      <w:pPr>
        <w:pStyle w:val="Heading2"/>
        <w:jc w:val="center"/>
        <w:rPr>
          <w:rtl/>
          <w:lang w:bidi="ar"/>
        </w:rPr>
      </w:pPr>
      <w:r w:rsidRPr="005740F1">
        <w:rPr>
          <w:rFonts w:hint="cs"/>
          <w:rtl/>
          <w:lang w:bidi="ar"/>
        </w:rPr>
        <w:t>الوظائف السابقة</w:t>
      </w:r>
    </w:p>
    <w:p w:rsidR="005740F1" w:rsidRPr="005740F1" w:rsidRDefault="005740F1" w:rsidP="00063866">
      <w:pPr>
        <w:pStyle w:val="Headingb"/>
        <w:jc w:val="left"/>
        <w:rPr>
          <w:rtl/>
        </w:rPr>
      </w:pPr>
      <w:r w:rsidRPr="005740F1">
        <w:rPr>
          <w:rFonts w:hint="cs"/>
          <w:rtl/>
        </w:rPr>
        <w:t xml:space="preserve">عضو في مجلس إدارة شركة الحلول الساتلية </w:t>
      </w:r>
      <w:r w:rsidR="00063866">
        <w:t>(</w:t>
      </w:r>
      <w:r w:rsidRPr="005740F1">
        <w:rPr>
          <w:lang w:val="en-GB"/>
        </w:rPr>
        <w:t>ARSAT</w:t>
      </w:r>
      <w:r w:rsidR="00063866">
        <w:rPr>
          <w:lang w:val="en-GB"/>
        </w:rPr>
        <w:t>)</w:t>
      </w:r>
      <w:r w:rsidRPr="005740F1">
        <w:rPr>
          <w:rFonts w:hint="cs"/>
          <w:rtl/>
        </w:rPr>
        <w:t>، الأرجنتين</w:t>
      </w:r>
      <w:r w:rsidR="00063866">
        <w:rPr>
          <w:rtl/>
        </w:rPr>
        <w:br/>
      </w:r>
      <w:r w:rsidRPr="005740F1">
        <w:rPr>
          <w:rFonts w:hint="cs"/>
          <w:rtl/>
        </w:rPr>
        <w:t xml:space="preserve">(ديسمبر </w:t>
      </w:r>
      <w:r w:rsidR="00063866">
        <w:t>2015</w:t>
      </w:r>
      <w:r w:rsidRPr="005740F1">
        <w:rPr>
          <w:rFonts w:hint="cs"/>
          <w:rtl/>
        </w:rPr>
        <w:t xml:space="preserve"> - يناير </w:t>
      </w:r>
      <w:r w:rsidR="00063866">
        <w:t>2016</w:t>
      </w:r>
      <w:r w:rsidR="00063866">
        <w:rPr>
          <w:rFonts w:hint="cs"/>
          <w:rtl/>
        </w:rPr>
        <w:t>)</w:t>
      </w:r>
    </w:p>
    <w:p w:rsidR="005740F1" w:rsidRPr="005740F1" w:rsidRDefault="00063866" w:rsidP="005740F1">
      <w:pPr>
        <w:rPr>
          <w:rtl/>
          <w:lang w:bidi="ar"/>
        </w:rPr>
      </w:pPr>
      <w:r>
        <w:rPr>
          <w:rFonts w:hint="cs"/>
          <w:lang w:bidi="ar"/>
        </w:rPr>
        <w:sym w:font="Wingdings" w:char="F0FC"/>
      </w:r>
      <w:r>
        <w:rPr>
          <w:rtl/>
          <w:lang w:bidi="ar"/>
        </w:rPr>
        <w:tab/>
      </w:r>
      <w:r w:rsidR="005740F1" w:rsidRPr="005740F1">
        <w:rPr>
          <w:rFonts w:hint="cs"/>
          <w:rtl/>
          <w:lang w:bidi="ar"/>
        </w:rPr>
        <w:t>عضو مجلس إدارة</w:t>
      </w:r>
    </w:p>
    <w:p w:rsidR="005740F1" w:rsidRPr="005740F1" w:rsidRDefault="005740F1" w:rsidP="00063866">
      <w:pPr>
        <w:pStyle w:val="Headingb"/>
        <w:jc w:val="left"/>
        <w:rPr>
          <w:rtl/>
          <w:lang w:bidi="ar"/>
        </w:rPr>
      </w:pPr>
      <w:r w:rsidRPr="005740F1">
        <w:rPr>
          <w:rFonts w:hint="cs"/>
          <w:rtl/>
        </w:rPr>
        <w:t>مجلس الشيوخ</w:t>
      </w:r>
      <w:r w:rsidR="00063866">
        <w:rPr>
          <w:rtl/>
        </w:rPr>
        <w:br/>
      </w:r>
      <w:r w:rsidRPr="005740F1">
        <w:rPr>
          <w:rFonts w:hint="cs"/>
          <w:rtl/>
          <w:lang w:bidi="ar"/>
        </w:rPr>
        <w:t xml:space="preserve">(ديسمبر </w:t>
      </w:r>
      <w:r w:rsidR="00063866">
        <w:rPr>
          <w:lang w:bidi="ar"/>
        </w:rPr>
        <w:t>2013</w:t>
      </w:r>
      <w:r w:rsidRPr="005740F1">
        <w:rPr>
          <w:rFonts w:hint="cs"/>
          <w:rtl/>
          <w:lang w:bidi="ar"/>
        </w:rPr>
        <w:t xml:space="preserve"> - ديسمبر </w:t>
      </w:r>
      <w:r w:rsidR="00063866">
        <w:rPr>
          <w:lang w:bidi="ar"/>
        </w:rPr>
        <w:t>2015</w:t>
      </w:r>
      <w:r w:rsidRPr="005740F1">
        <w:rPr>
          <w:rFonts w:hint="cs"/>
          <w:rtl/>
          <w:lang w:bidi="ar"/>
        </w:rPr>
        <w:t>)</w:t>
      </w:r>
    </w:p>
    <w:p w:rsidR="005740F1" w:rsidRPr="005740F1" w:rsidRDefault="00063866" w:rsidP="00CA23D9">
      <w:pPr>
        <w:ind w:left="794" w:hanging="794"/>
        <w:rPr>
          <w:rtl/>
          <w:lang w:bidi="ar"/>
        </w:rPr>
      </w:pPr>
      <w:r>
        <w:rPr>
          <w:rFonts w:hint="cs"/>
          <w:lang w:bidi="ar"/>
        </w:rPr>
        <w:sym w:font="Wingdings" w:char="F0FC"/>
      </w:r>
      <w:r>
        <w:rPr>
          <w:rtl/>
          <w:lang w:bidi="ar"/>
        </w:rPr>
        <w:tab/>
      </w:r>
      <w:r w:rsidR="005740F1" w:rsidRPr="005740F1">
        <w:rPr>
          <w:rFonts w:hint="cs"/>
          <w:rtl/>
          <w:lang w:bidi="ar"/>
        </w:rPr>
        <w:t>مستشار السناتور دييغو سانتيلي في لجنة تكنولوجيا المعلومات ووسائط الاتصالات وحرية التعبير، وساعد كتلة</w:t>
      </w:r>
      <w:r w:rsidR="00771830">
        <w:rPr>
          <w:rFonts w:hint="eastAsia"/>
          <w:rtl/>
          <w:lang w:bidi="ar"/>
        </w:rPr>
        <w:t> </w:t>
      </w:r>
      <w:r w:rsidR="005740F1" w:rsidRPr="005740F1">
        <w:rPr>
          <w:lang w:bidi="ar-SY"/>
        </w:rPr>
        <w:t>PRO</w:t>
      </w:r>
      <w:r w:rsidR="005740F1" w:rsidRPr="005740F1">
        <w:rPr>
          <w:rFonts w:hint="cs"/>
          <w:rtl/>
          <w:lang w:bidi="ar"/>
        </w:rPr>
        <w:t xml:space="preserve"> في</w:t>
      </w:r>
      <w:r>
        <w:rPr>
          <w:rFonts w:hint="eastAsia"/>
          <w:rtl/>
          <w:lang w:bidi="ar"/>
        </w:rPr>
        <w:t> </w:t>
      </w:r>
      <w:r w:rsidR="005740F1" w:rsidRPr="005740F1">
        <w:rPr>
          <w:rFonts w:hint="cs"/>
          <w:rtl/>
          <w:lang w:bidi="ar"/>
        </w:rPr>
        <w:t>مجلس الشيوخ أثناء النقاش البرلماني بشأن قانون "الأرجنتين الرقمية" رقم</w:t>
      </w:r>
      <w:r>
        <w:rPr>
          <w:rFonts w:hint="cs"/>
          <w:rtl/>
          <w:lang w:bidi="ar"/>
        </w:rPr>
        <w:t xml:space="preserve"> </w:t>
      </w:r>
      <w:r w:rsidR="00CA23D9">
        <w:rPr>
          <w:lang w:bidi="ar"/>
        </w:rPr>
        <w:t>27.078</w:t>
      </w:r>
      <w:r w:rsidR="00CA23D9">
        <w:rPr>
          <w:rFonts w:hint="cs"/>
          <w:rtl/>
          <w:lang w:bidi="ar"/>
        </w:rPr>
        <w:t>.</w:t>
      </w:r>
    </w:p>
    <w:p w:rsidR="005740F1" w:rsidRPr="005740F1" w:rsidRDefault="005740F1" w:rsidP="00063866">
      <w:pPr>
        <w:pStyle w:val="Headingb"/>
        <w:jc w:val="left"/>
        <w:rPr>
          <w:rtl/>
          <w:lang w:bidi="ar-EG"/>
        </w:rPr>
      </w:pPr>
      <w:r w:rsidRPr="005740F1">
        <w:rPr>
          <w:rFonts w:hint="cs"/>
          <w:rtl/>
        </w:rPr>
        <w:t>مجلس النواب الموقر</w:t>
      </w:r>
      <w:r w:rsidR="00063866">
        <w:rPr>
          <w:rtl/>
        </w:rPr>
        <w:br/>
      </w:r>
      <w:r w:rsidRPr="005740F1">
        <w:rPr>
          <w:rFonts w:hint="cs"/>
          <w:rtl/>
          <w:lang w:bidi="ar"/>
        </w:rPr>
        <w:t xml:space="preserve">(ديسمبر </w:t>
      </w:r>
      <w:r w:rsidR="00063866">
        <w:rPr>
          <w:lang w:bidi="ar"/>
        </w:rPr>
        <w:t>2001</w:t>
      </w:r>
      <w:r w:rsidRPr="005740F1">
        <w:rPr>
          <w:rFonts w:hint="cs"/>
          <w:rtl/>
          <w:lang w:bidi="ar"/>
        </w:rPr>
        <w:t xml:space="preserve"> - يناير </w:t>
      </w:r>
      <w:r w:rsidR="00063866">
        <w:rPr>
          <w:lang w:bidi="ar"/>
        </w:rPr>
        <w:t>2005</w:t>
      </w:r>
      <w:r w:rsidR="00063866">
        <w:rPr>
          <w:rFonts w:hint="cs"/>
          <w:rtl/>
          <w:lang w:bidi="ar"/>
        </w:rPr>
        <w:t>)</w:t>
      </w:r>
    </w:p>
    <w:p w:rsidR="005740F1" w:rsidRPr="005740F1" w:rsidRDefault="00063866" w:rsidP="00ED3FA5">
      <w:pPr>
        <w:ind w:left="794" w:hanging="794"/>
        <w:rPr>
          <w:rtl/>
          <w:lang w:bidi="ar"/>
        </w:rPr>
      </w:pPr>
      <w:r>
        <w:rPr>
          <w:rFonts w:hint="cs"/>
          <w:lang w:bidi="ar"/>
        </w:rPr>
        <w:sym w:font="Wingdings" w:char="F0FC"/>
      </w:r>
      <w:r>
        <w:rPr>
          <w:rtl/>
          <w:lang w:bidi="ar"/>
        </w:rPr>
        <w:tab/>
      </w:r>
      <w:r w:rsidR="005740F1" w:rsidRPr="005740F1">
        <w:rPr>
          <w:rFonts w:hint="cs"/>
          <w:rtl/>
          <w:lang w:bidi="ar"/>
        </w:rPr>
        <w:t>مستشار رئيس لجنة</w:t>
      </w:r>
      <w:r w:rsidR="004F0540">
        <w:rPr>
          <w:rFonts w:hint="cs"/>
          <w:rtl/>
          <w:lang w:bidi="ar"/>
        </w:rPr>
        <w:t xml:space="preserve"> الاتصالات وتكنولوجيا المعلومات</w:t>
      </w:r>
    </w:p>
    <w:p w:rsidR="005740F1" w:rsidRPr="005740F1" w:rsidRDefault="005740F1" w:rsidP="00063866">
      <w:pPr>
        <w:pStyle w:val="Headingb"/>
        <w:jc w:val="left"/>
        <w:rPr>
          <w:rtl/>
          <w:lang w:bidi="ar"/>
        </w:rPr>
      </w:pPr>
      <w:r w:rsidRPr="005740F1">
        <w:rPr>
          <w:rFonts w:hint="cs"/>
          <w:rtl/>
        </w:rPr>
        <w:t>الاتحاد الدولي للاتصالات</w:t>
      </w:r>
      <w:r w:rsidR="00063866">
        <w:rPr>
          <w:rFonts w:hint="eastAsia"/>
          <w:rtl/>
        </w:rPr>
        <w:t> </w:t>
      </w:r>
      <w:r w:rsidR="00063866">
        <w:t>(ITU)</w:t>
      </w:r>
      <w:r w:rsidRPr="005740F1">
        <w:rPr>
          <w:rFonts w:hint="cs"/>
          <w:rtl/>
        </w:rPr>
        <w:t>، سويسرا</w:t>
      </w:r>
      <w:r w:rsidR="00063866">
        <w:rPr>
          <w:rtl/>
        </w:rPr>
        <w:br/>
      </w:r>
      <w:r w:rsidRPr="005740F1">
        <w:rPr>
          <w:rFonts w:hint="cs"/>
          <w:rtl/>
          <w:lang w:bidi="ar"/>
        </w:rPr>
        <w:t xml:space="preserve">(مايو </w:t>
      </w:r>
      <w:r w:rsidR="00063866">
        <w:rPr>
          <w:lang w:bidi="ar"/>
        </w:rPr>
        <w:t>1998</w:t>
      </w:r>
      <w:r w:rsidRPr="005740F1">
        <w:rPr>
          <w:rFonts w:hint="cs"/>
          <w:rtl/>
          <w:lang w:bidi="ar"/>
        </w:rPr>
        <w:t xml:space="preserve"> - أكتوبر </w:t>
      </w:r>
      <w:r w:rsidR="00063866">
        <w:rPr>
          <w:lang w:bidi="ar"/>
        </w:rPr>
        <w:t>1999</w:t>
      </w:r>
      <w:r w:rsidRPr="005740F1">
        <w:rPr>
          <w:rFonts w:hint="cs"/>
          <w:rtl/>
          <w:lang w:bidi="ar"/>
        </w:rPr>
        <w:t>)</w:t>
      </w:r>
    </w:p>
    <w:p w:rsidR="005740F1" w:rsidRPr="005740F1" w:rsidRDefault="00063866" w:rsidP="00ED3FA5">
      <w:pPr>
        <w:ind w:left="794" w:hanging="794"/>
        <w:rPr>
          <w:rtl/>
          <w:lang w:bidi="ar"/>
        </w:rPr>
      </w:pPr>
      <w:r>
        <w:rPr>
          <w:rFonts w:hint="cs"/>
          <w:lang w:bidi="ar"/>
        </w:rPr>
        <w:sym w:font="Wingdings" w:char="F0FC"/>
      </w:r>
      <w:r>
        <w:rPr>
          <w:rtl/>
          <w:lang w:bidi="ar"/>
        </w:rPr>
        <w:tab/>
      </w:r>
      <w:r w:rsidR="005740F1" w:rsidRPr="005740F1">
        <w:rPr>
          <w:rFonts w:hint="cs"/>
          <w:rtl/>
          <w:lang w:bidi="ar"/>
        </w:rPr>
        <w:t xml:space="preserve">كبير الاستشاريين بشأن تطوير الإطار التنظيمي </w:t>
      </w:r>
      <w:r w:rsidR="00BD0423">
        <w:rPr>
          <w:rFonts w:hint="cs"/>
          <w:rtl/>
          <w:lang w:bidi="ar"/>
        </w:rPr>
        <w:t>للاتصالات في جمهورية الأرجنتين.</w:t>
      </w:r>
    </w:p>
    <w:p w:rsidR="00063866" w:rsidRDefault="005740F1" w:rsidP="00063866">
      <w:pPr>
        <w:pStyle w:val="Headingb"/>
        <w:jc w:val="left"/>
        <w:rPr>
          <w:lang w:bidi="ar"/>
        </w:rPr>
      </w:pPr>
      <w:r w:rsidRPr="005740F1">
        <w:rPr>
          <w:rFonts w:hint="cs"/>
          <w:rtl/>
        </w:rPr>
        <w:t xml:space="preserve">الهيئة الوطنية للاتصالات </w:t>
      </w:r>
      <w:r w:rsidRPr="005740F1">
        <w:t>(CNC)</w:t>
      </w:r>
      <w:r w:rsidRPr="005740F1">
        <w:rPr>
          <w:rFonts w:hint="cs"/>
          <w:rtl/>
        </w:rPr>
        <w:t xml:space="preserve">، الأرجنتين </w:t>
      </w:r>
      <w:r w:rsidR="00063866">
        <w:rPr>
          <w:rtl/>
        </w:rPr>
        <w:br/>
      </w:r>
      <w:r w:rsidRPr="005740F1">
        <w:rPr>
          <w:rFonts w:hint="cs"/>
          <w:rtl/>
          <w:lang w:bidi="ar"/>
        </w:rPr>
        <w:t xml:space="preserve">(مارس </w:t>
      </w:r>
      <w:r w:rsidR="00063866">
        <w:rPr>
          <w:lang w:bidi="ar"/>
        </w:rPr>
        <w:t>1994</w:t>
      </w:r>
      <w:r w:rsidRPr="005740F1">
        <w:rPr>
          <w:rFonts w:hint="cs"/>
          <w:rtl/>
          <w:lang w:bidi="ar"/>
        </w:rPr>
        <w:t xml:space="preserve"> - سبتمبر </w:t>
      </w:r>
      <w:r w:rsidR="00063866">
        <w:rPr>
          <w:lang w:bidi="ar"/>
        </w:rPr>
        <w:t>1995</w:t>
      </w:r>
      <w:r w:rsidRPr="005740F1">
        <w:rPr>
          <w:rFonts w:hint="cs"/>
          <w:rtl/>
          <w:lang w:bidi="ar"/>
        </w:rPr>
        <w:t>)</w:t>
      </w:r>
    </w:p>
    <w:p w:rsidR="005740F1" w:rsidRDefault="00063866" w:rsidP="00ED3FA5">
      <w:pPr>
        <w:ind w:left="794" w:hanging="794"/>
        <w:rPr>
          <w:lang w:bidi="ar"/>
        </w:rPr>
      </w:pPr>
      <w:r>
        <w:rPr>
          <w:rFonts w:hint="cs"/>
          <w:lang w:bidi="ar"/>
        </w:rPr>
        <w:sym w:font="Wingdings" w:char="F0FC"/>
      </w:r>
      <w:r>
        <w:rPr>
          <w:rtl/>
          <w:lang w:bidi="ar"/>
        </w:rPr>
        <w:tab/>
      </w:r>
      <w:r w:rsidR="005740F1" w:rsidRPr="005740F1">
        <w:rPr>
          <w:rFonts w:hint="cs"/>
          <w:rtl/>
          <w:lang w:bidi="ar"/>
        </w:rPr>
        <w:t>مستشار مجلس الإدارة</w:t>
      </w:r>
    </w:p>
    <w:p w:rsidR="00063866" w:rsidRDefault="00063866" w:rsidP="00063866">
      <w:pPr>
        <w:rPr>
          <w:lang w:bidi="ar"/>
        </w:rPr>
      </w:pPr>
      <w:r>
        <w:rPr>
          <w:lang w:bidi="ar"/>
        </w:rPr>
        <w:br w:type="page"/>
      </w:r>
    </w:p>
    <w:p w:rsidR="005740F1" w:rsidRPr="005740F1" w:rsidRDefault="005740F1" w:rsidP="00771830">
      <w:pPr>
        <w:pStyle w:val="Headingb"/>
        <w:pBdr>
          <w:bottom w:val="single" w:sz="8" w:space="1" w:color="auto"/>
        </w:pBdr>
        <w:rPr>
          <w:rtl/>
        </w:rPr>
      </w:pPr>
      <w:r w:rsidRPr="00063866">
        <w:rPr>
          <w:rFonts w:hint="cs"/>
          <w:sz w:val="24"/>
          <w:szCs w:val="32"/>
          <w:rtl/>
        </w:rPr>
        <w:t>المشاركة في المنظمات الأكاديمية والمهنية</w:t>
      </w:r>
    </w:p>
    <w:p w:rsidR="005740F1" w:rsidRPr="005740F1" w:rsidRDefault="00063866" w:rsidP="00E01B94">
      <w:pPr>
        <w:ind w:left="794" w:hanging="794"/>
        <w:rPr>
          <w:rtl/>
          <w:lang w:bidi="ar"/>
        </w:rPr>
      </w:pPr>
      <w:r>
        <w:rPr>
          <w:rFonts w:hint="cs"/>
          <w:lang w:bidi="ar"/>
        </w:rPr>
        <w:sym w:font="Wingdings" w:char="F0FC"/>
      </w:r>
      <w:r>
        <w:rPr>
          <w:rtl/>
          <w:lang w:bidi="ar"/>
        </w:rPr>
        <w:tab/>
      </w:r>
      <w:r w:rsidR="005740F1" w:rsidRPr="005740F1">
        <w:rPr>
          <w:rFonts w:hint="cs"/>
          <w:rtl/>
          <w:lang w:bidi="ar"/>
        </w:rPr>
        <w:t>الرئيس السابق للجنة التوجيهية للجمعية الأرجنتينية لقانو</w:t>
      </w:r>
      <w:r w:rsidR="00FB0023">
        <w:rPr>
          <w:rFonts w:hint="cs"/>
          <w:rtl/>
          <w:lang w:bidi="ar"/>
        </w:rPr>
        <w:t>ن الاتصالات والعضو الحالي فيها.</w:t>
      </w:r>
    </w:p>
    <w:p w:rsidR="005740F1" w:rsidRPr="005740F1" w:rsidRDefault="00063866" w:rsidP="00E01B94">
      <w:pPr>
        <w:ind w:left="794" w:hanging="794"/>
        <w:rPr>
          <w:rtl/>
          <w:lang w:bidi="ar"/>
        </w:rPr>
      </w:pPr>
      <w:r>
        <w:rPr>
          <w:rFonts w:hint="cs"/>
          <w:lang w:bidi="ar"/>
        </w:rPr>
        <w:sym w:font="Wingdings" w:char="F0FC"/>
      </w:r>
      <w:r>
        <w:rPr>
          <w:rtl/>
          <w:lang w:bidi="ar"/>
        </w:rPr>
        <w:tab/>
      </w:r>
      <w:r w:rsidR="005740F1" w:rsidRPr="005740F1">
        <w:rPr>
          <w:rFonts w:hint="cs"/>
          <w:rtl/>
          <w:lang w:bidi="ar"/>
        </w:rPr>
        <w:t>عضو نقابة المحامين في العاصمة الاتحادية، الأرجنتين.</w:t>
      </w:r>
    </w:p>
    <w:p w:rsidR="005740F1" w:rsidRPr="005740F1" w:rsidRDefault="005740F1" w:rsidP="00771830">
      <w:pPr>
        <w:pStyle w:val="Headingb"/>
        <w:pBdr>
          <w:bottom w:val="single" w:sz="4" w:space="1" w:color="auto"/>
        </w:pBdr>
        <w:spacing w:before="480"/>
        <w:rPr>
          <w:rtl/>
        </w:rPr>
      </w:pPr>
      <w:r w:rsidRPr="00063866">
        <w:rPr>
          <w:rFonts w:hint="cs"/>
          <w:sz w:val="24"/>
          <w:szCs w:val="32"/>
          <w:rtl/>
        </w:rPr>
        <w:t>الدراسات العليا</w:t>
      </w:r>
    </w:p>
    <w:p w:rsidR="005740F1" w:rsidRPr="00771830" w:rsidRDefault="005740F1" w:rsidP="00771830">
      <w:pPr>
        <w:pStyle w:val="Headingb"/>
        <w:rPr>
          <w:rtl/>
        </w:rPr>
      </w:pPr>
      <w:r w:rsidRPr="00771830">
        <w:rPr>
          <w:rFonts w:hint="cs"/>
          <w:rtl/>
        </w:rPr>
        <w:t xml:space="preserve">محامي وممثل قانوني </w:t>
      </w:r>
      <w:r w:rsidR="00771830">
        <w:t>(1991-1986)</w:t>
      </w:r>
    </w:p>
    <w:p w:rsidR="00771830" w:rsidRPr="005740F1" w:rsidRDefault="005740F1" w:rsidP="00771830">
      <w:pPr>
        <w:pBdr>
          <w:bottom w:val="single" w:sz="4" w:space="1" w:color="auto"/>
        </w:pBdr>
        <w:rPr>
          <w:rtl/>
          <w:lang w:bidi="ar"/>
        </w:rPr>
      </w:pPr>
      <w:r w:rsidRPr="005740F1">
        <w:rPr>
          <w:rFonts w:hint="cs"/>
          <w:rtl/>
          <w:lang w:bidi="ar"/>
        </w:rPr>
        <w:t>جامعة كوردوبا الوطنية في كوردوبا، مقاطعة كوردوبا، الأرجنتين.</w:t>
      </w:r>
    </w:p>
    <w:p w:rsidR="00771830" w:rsidRDefault="005740F1" w:rsidP="00771830">
      <w:pPr>
        <w:pStyle w:val="Headingb"/>
        <w:rPr>
          <w:rtl/>
          <w:lang w:bidi="ar-EG"/>
        </w:rPr>
      </w:pPr>
      <w:r w:rsidRPr="005740F1">
        <w:rPr>
          <w:rFonts w:hint="cs"/>
          <w:rtl/>
        </w:rPr>
        <w:t xml:space="preserve">ماجستير في القانون الدولي والقانون المقارن والقانون الأوروبي </w:t>
      </w:r>
      <w:r w:rsidR="00771830">
        <w:t>(1993-1992)</w:t>
      </w:r>
    </w:p>
    <w:p w:rsidR="00771830" w:rsidRDefault="00771830" w:rsidP="00771830">
      <w:pPr>
        <w:rPr>
          <w:rtl/>
          <w:lang w:bidi="ar"/>
        </w:rPr>
      </w:pPr>
      <w:r>
        <w:rPr>
          <w:rFonts w:hint="cs"/>
          <w:rtl/>
          <w:lang w:bidi="ar"/>
        </w:rPr>
        <w:t>جامعة ماستريخت، هولندا.</w:t>
      </w:r>
    </w:p>
    <w:p w:rsidR="005740F1" w:rsidRPr="005740F1" w:rsidRDefault="005740F1" w:rsidP="00771830">
      <w:pPr>
        <w:rPr>
          <w:rtl/>
          <w:lang w:bidi="ar"/>
        </w:rPr>
      </w:pPr>
      <w:r w:rsidRPr="005740F1">
        <w:rPr>
          <w:rFonts w:hint="cs"/>
          <w:rtl/>
          <w:lang w:bidi="ar"/>
        </w:rPr>
        <w:t>أطروحة التخرج: "حماية المنافسة وتطوير السياسة الصناعية في قانون الجماعة الأوروبية"</w:t>
      </w:r>
    </w:p>
    <w:p w:rsidR="005740F1" w:rsidRPr="005740F1" w:rsidRDefault="005740F1" w:rsidP="00771830">
      <w:pPr>
        <w:pStyle w:val="Headingb"/>
        <w:pBdr>
          <w:bottom w:val="single" w:sz="4" w:space="1" w:color="auto"/>
        </w:pBdr>
        <w:spacing w:before="480"/>
        <w:rPr>
          <w:rtl/>
        </w:rPr>
      </w:pPr>
      <w:r w:rsidRPr="005740F1">
        <w:rPr>
          <w:rFonts w:hint="cs"/>
          <w:rtl/>
        </w:rPr>
        <w:t>اللغات</w:t>
      </w:r>
    </w:p>
    <w:p w:rsidR="005740F1" w:rsidRPr="005740F1" w:rsidRDefault="005740F1" w:rsidP="005740F1">
      <w:pPr>
        <w:rPr>
          <w:rtl/>
          <w:lang w:bidi="ar"/>
        </w:rPr>
      </w:pPr>
      <w:r w:rsidRPr="00771830">
        <w:rPr>
          <w:rFonts w:hint="cs"/>
          <w:b/>
          <w:bCs/>
          <w:rtl/>
          <w:lang w:bidi="ar"/>
        </w:rPr>
        <w:t>الإسبانية</w:t>
      </w:r>
      <w:r w:rsidRPr="005740F1">
        <w:rPr>
          <w:rFonts w:hint="cs"/>
          <w:rtl/>
          <w:lang w:bidi="ar"/>
        </w:rPr>
        <w:t>: اللغة الأم</w:t>
      </w:r>
    </w:p>
    <w:p w:rsidR="005740F1" w:rsidRPr="005740F1" w:rsidRDefault="005740F1" w:rsidP="00AE70FD">
      <w:pPr>
        <w:rPr>
          <w:rtl/>
          <w:lang w:bidi="ar"/>
        </w:rPr>
      </w:pPr>
      <w:r w:rsidRPr="00771830">
        <w:rPr>
          <w:rFonts w:hint="cs"/>
          <w:b/>
          <w:bCs/>
          <w:rtl/>
          <w:lang w:bidi="ar"/>
        </w:rPr>
        <w:t>الإنكليزية</w:t>
      </w:r>
      <w:r w:rsidR="00771830">
        <w:rPr>
          <w:rFonts w:hint="cs"/>
          <w:b/>
          <w:bCs/>
          <w:rtl/>
          <w:lang w:bidi="ar-EG"/>
        </w:rPr>
        <w:t>:</w:t>
      </w:r>
      <w:r w:rsidRPr="005740F1">
        <w:rPr>
          <w:rFonts w:hint="cs"/>
          <w:rtl/>
          <w:lang w:bidi="ar"/>
        </w:rPr>
        <w:t xml:space="preserve"> </w:t>
      </w:r>
      <w:r w:rsidR="00AE70FD">
        <w:rPr>
          <w:rFonts w:hint="cs"/>
          <w:rtl/>
          <w:lang w:bidi="ar"/>
        </w:rPr>
        <w:t>مستوى متقدم</w:t>
      </w:r>
    </w:p>
    <w:p w:rsidR="005740F1" w:rsidRPr="005740F1" w:rsidRDefault="005740F1" w:rsidP="00771830">
      <w:pPr>
        <w:pStyle w:val="Headingb"/>
        <w:pBdr>
          <w:bottom w:val="single" w:sz="4" w:space="1" w:color="auto"/>
        </w:pBdr>
        <w:spacing w:before="480"/>
        <w:rPr>
          <w:rtl/>
        </w:rPr>
      </w:pPr>
      <w:r w:rsidRPr="005740F1">
        <w:rPr>
          <w:rFonts w:hint="cs"/>
          <w:rtl/>
        </w:rPr>
        <w:t>الأنشطة الأكاديمية</w:t>
      </w:r>
    </w:p>
    <w:p w:rsidR="005740F1" w:rsidRPr="005740F1" w:rsidRDefault="00771830" w:rsidP="00771830">
      <w:pPr>
        <w:rPr>
          <w:rtl/>
          <w:lang w:bidi="ar"/>
        </w:rPr>
      </w:pPr>
      <w:r w:rsidRPr="00771830">
        <w:rPr>
          <w:b/>
          <w:bCs/>
          <w:lang w:bidi="ar"/>
        </w:rPr>
        <w:t>1999</w:t>
      </w:r>
      <w:r w:rsidR="005740F1" w:rsidRPr="00771830">
        <w:rPr>
          <w:rFonts w:hint="cs"/>
          <w:b/>
          <w:bCs/>
          <w:rtl/>
          <w:lang w:bidi="ar"/>
        </w:rPr>
        <w:t xml:space="preserve"> </w:t>
      </w:r>
      <w:r w:rsidRPr="00771830">
        <w:rPr>
          <w:rFonts w:hint="cs"/>
          <w:b/>
          <w:bCs/>
          <w:rtl/>
          <w:lang w:bidi="ar"/>
        </w:rPr>
        <w:t>-</w:t>
      </w:r>
      <w:r w:rsidR="005740F1" w:rsidRPr="00771830">
        <w:rPr>
          <w:rFonts w:hint="cs"/>
          <w:b/>
          <w:bCs/>
          <w:rtl/>
          <w:lang w:bidi="ar"/>
        </w:rPr>
        <w:t xml:space="preserve"> حتى الآن</w:t>
      </w:r>
      <w:r w:rsidR="005740F1" w:rsidRPr="005740F1">
        <w:rPr>
          <w:rFonts w:hint="cs"/>
          <w:rtl/>
          <w:lang w:bidi="ar"/>
        </w:rPr>
        <w:t xml:space="preserve">: أستاذ الدورة السنوية بشأن تعميق قانون الاتصالات، </w:t>
      </w:r>
      <w:r w:rsidR="005740F1" w:rsidRPr="00D46BED">
        <w:rPr>
          <w:rFonts w:hint="cs"/>
          <w:i/>
          <w:iCs/>
          <w:rtl/>
          <w:lang w:bidi="ar"/>
        </w:rPr>
        <w:t>الجمعية الأرجنتينية لأمريكا اللاتينية للاتصالات</w:t>
      </w:r>
      <w:r w:rsidR="005740F1" w:rsidRPr="005740F1">
        <w:rPr>
          <w:rFonts w:hint="cs"/>
          <w:rtl/>
          <w:lang w:bidi="ar"/>
        </w:rPr>
        <w:t>. مسؤول عن وضع مقررات دراسية بشأن الطيف الراديوي.</w:t>
      </w:r>
    </w:p>
    <w:p w:rsidR="005740F1" w:rsidRPr="005740F1" w:rsidRDefault="00771830" w:rsidP="00BD3B83">
      <w:pPr>
        <w:rPr>
          <w:rtl/>
          <w:lang w:bidi="ar-EG"/>
        </w:rPr>
      </w:pPr>
      <w:r w:rsidRPr="00836C30">
        <w:rPr>
          <w:b/>
          <w:bCs/>
          <w:lang w:bidi="ar"/>
        </w:rPr>
        <w:t>2005</w:t>
      </w:r>
      <w:r w:rsidRPr="00836C30">
        <w:rPr>
          <w:rFonts w:hint="cs"/>
          <w:rtl/>
          <w:lang w:bidi="ar"/>
        </w:rPr>
        <w:t>:</w:t>
      </w:r>
      <w:r w:rsidR="005740F1" w:rsidRPr="00836C30">
        <w:rPr>
          <w:rFonts w:hint="cs"/>
          <w:rtl/>
          <w:lang w:bidi="ar"/>
        </w:rPr>
        <w:t xml:space="preserve"> أستاذ نظرية التكامل في "أطروحة ماجستير في الإدارة من أجل تحقيق التكامل الإقليمي"،</w:t>
      </w:r>
      <w:r w:rsidR="00836C30" w:rsidRPr="00836C30">
        <w:rPr>
          <w:rFonts w:hint="cs"/>
          <w:rtl/>
          <w:lang w:bidi="ar"/>
        </w:rPr>
        <w:t xml:space="preserve"> جامعة</w:t>
      </w:r>
      <w:r w:rsidR="005740F1" w:rsidRPr="00836C30">
        <w:rPr>
          <w:rFonts w:hint="cs"/>
          <w:rtl/>
          <w:lang w:bidi="ar"/>
        </w:rPr>
        <w:t xml:space="preserve"> </w:t>
      </w:r>
      <w:r w:rsidR="005740F1" w:rsidRPr="00836C30">
        <w:rPr>
          <w:i/>
          <w:iCs/>
          <w:lang w:val="es-ES" w:bidi="ar-SY"/>
        </w:rPr>
        <w:t>Universidad de Playa Ancha de Ciencias de la Educación de Valparaíso</w:t>
      </w:r>
      <w:r w:rsidR="005740F1" w:rsidRPr="00836C30">
        <w:rPr>
          <w:rFonts w:hint="cs"/>
          <w:rtl/>
          <w:lang w:bidi="ar"/>
        </w:rPr>
        <w:t xml:space="preserve">، بالتعاون مع </w:t>
      </w:r>
      <w:r w:rsidR="005740F1" w:rsidRPr="00836C30">
        <w:rPr>
          <w:lang w:val="es-ES" w:bidi="ar-SY"/>
        </w:rPr>
        <w:t>ALADI</w:t>
      </w:r>
      <w:r w:rsidR="00BD3B83" w:rsidRPr="00836C30">
        <w:rPr>
          <w:rFonts w:hint="cs"/>
          <w:i/>
          <w:iCs/>
          <w:rtl/>
          <w:lang w:val="es-ES" w:bidi="ar-SY"/>
        </w:rPr>
        <w:t xml:space="preserve"> و</w:t>
      </w:r>
      <w:r w:rsidR="005740F1" w:rsidRPr="00836C30">
        <w:rPr>
          <w:i/>
          <w:iCs/>
          <w:lang w:val="es-ES" w:bidi="ar-SY"/>
        </w:rPr>
        <w:t>Universidad de Valparaíso, Universidad Técnica Federico Santa María</w:t>
      </w:r>
      <w:bookmarkStart w:id="5" w:name="lt_pId531"/>
      <w:r w:rsidR="00BD3B83" w:rsidRPr="00836C30">
        <w:rPr>
          <w:rFonts w:hint="cs"/>
          <w:i/>
          <w:iCs/>
          <w:rtl/>
          <w:lang w:val="es-ES" w:bidi="ar-SY"/>
        </w:rPr>
        <w:t xml:space="preserve"> و</w:t>
      </w:r>
      <w:r w:rsidR="005740F1" w:rsidRPr="00836C30">
        <w:rPr>
          <w:i/>
          <w:iCs/>
          <w:lang w:val="es-ES" w:bidi="ar-SY"/>
        </w:rPr>
        <w:t>Pontificia</w:t>
      </w:r>
      <w:bookmarkStart w:id="6" w:name="lt_pId532"/>
      <w:bookmarkEnd w:id="5"/>
      <w:r w:rsidRPr="00836C30">
        <w:rPr>
          <w:i/>
          <w:iCs/>
          <w:lang w:val="es-ES" w:bidi="ar-SY"/>
        </w:rPr>
        <w:t xml:space="preserve"> </w:t>
      </w:r>
      <w:r w:rsidR="005740F1" w:rsidRPr="00836C30">
        <w:rPr>
          <w:i/>
          <w:iCs/>
          <w:lang w:val="es-ES" w:bidi="ar-SY"/>
        </w:rPr>
        <w:t>Universidad</w:t>
      </w:r>
      <w:bookmarkStart w:id="7" w:name="lt_pId533"/>
      <w:bookmarkEnd w:id="6"/>
      <w:r w:rsidRPr="00836C30">
        <w:rPr>
          <w:i/>
          <w:iCs/>
          <w:lang w:val="es-ES" w:bidi="ar-SY"/>
        </w:rPr>
        <w:t xml:space="preserve"> </w:t>
      </w:r>
      <w:r w:rsidR="005740F1" w:rsidRPr="00836C30">
        <w:rPr>
          <w:i/>
          <w:iCs/>
          <w:lang w:val="es-ES" w:bidi="ar-SY"/>
        </w:rPr>
        <w:t>Católica</w:t>
      </w:r>
      <w:bookmarkStart w:id="8" w:name="lt_pId534"/>
      <w:bookmarkEnd w:id="7"/>
      <w:r w:rsidRPr="00836C30">
        <w:rPr>
          <w:i/>
          <w:iCs/>
          <w:lang w:val="es-ES" w:bidi="ar-SY"/>
        </w:rPr>
        <w:t xml:space="preserve"> </w:t>
      </w:r>
      <w:r w:rsidR="005740F1" w:rsidRPr="00836C30">
        <w:rPr>
          <w:i/>
          <w:iCs/>
          <w:lang w:val="es-ES" w:bidi="ar-SY"/>
        </w:rPr>
        <w:t>de</w:t>
      </w:r>
      <w:bookmarkEnd w:id="8"/>
      <w:r w:rsidRPr="00836C30">
        <w:rPr>
          <w:i/>
          <w:iCs/>
          <w:lang w:val="es-ES" w:bidi="ar-SY"/>
        </w:rPr>
        <w:t xml:space="preserve"> </w:t>
      </w:r>
      <w:r w:rsidR="005740F1" w:rsidRPr="00836C30">
        <w:rPr>
          <w:i/>
          <w:iCs/>
          <w:lang w:val="es-ES" w:bidi="ar-SY"/>
        </w:rPr>
        <w:t>Valparaíso</w:t>
      </w:r>
      <w:r w:rsidRPr="00836C30">
        <w:rPr>
          <w:rFonts w:hint="cs"/>
          <w:rtl/>
          <w:lang w:bidi="ar"/>
        </w:rPr>
        <w:t>.</w:t>
      </w:r>
    </w:p>
    <w:p w:rsidR="005740F1" w:rsidRPr="005740F1" w:rsidRDefault="00771830" w:rsidP="00771830">
      <w:pPr>
        <w:rPr>
          <w:rtl/>
          <w:lang w:bidi="ar"/>
        </w:rPr>
      </w:pPr>
      <w:r w:rsidRPr="00771830">
        <w:rPr>
          <w:b/>
          <w:bCs/>
          <w:lang w:bidi="ar"/>
        </w:rPr>
        <w:t>2003-2002</w:t>
      </w:r>
      <w:r w:rsidR="005740F1" w:rsidRPr="005740F1">
        <w:rPr>
          <w:rFonts w:hint="cs"/>
          <w:rtl/>
          <w:lang w:bidi="ar"/>
        </w:rPr>
        <w:t xml:space="preserve">: منسق أكاديمي لدورة الدراسات العليا بشأن التنظيم الاقتصادي (التعلم الإلكتروني)، </w:t>
      </w:r>
      <w:r w:rsidR="005740F1" w:rsidRPr="00D46BED">
        <w:rPr>
          <w:rFonts w:hint="cs"/>
          <w:i/>
          <w:iCs/>
          <w:rtl/>
          <w:lang w:bidi="ar"/>
        </w:rPr>
        <w:t>الجامعة الوطنية في</w:t>
      </w:r>
      <w:r w:rsidRPr="00D46BED">
        <w:rPr>
          <w:rFonts w:hint="eastAsia"/>
          <w:i/>
          <w:iCs/>
          <w:rtl/>
          <w:lang w:bidi="ar"/>
        </w:rPr>
        <w:t> </w:t>
      </w:r>
      <w:r w:rsidR="005740F1" w:rsidRPr="00D46BED">
        <w:rPr>
          <w:rFonts w:hint="cs"/>
          <w:i/>
          <w:iCs/>
          <w:rtl/>
          <w:lang w:bidi="ar"/>
        </w:rPr>
        <w:t>كوردوبا</w:t>
      </w:r>
      <w:r w:rsidR="005740F1" w:rsidRPr="005740F1">
        <w:rPr>
          <w:rFonts w:hint="cs"/>
          <w:rtl/>
          <w:lang w:bidi="ar"/>
        </w:rPr>
        <w:t xml:space="preserve"> والحرم الافتراضي للمدرسة الافتراضية للحكومة والإدارة، بإدارة دومينغو سيسين.</w:t>
      </w:r>
    </w:p>
    <w:p w:rsidR="005740F1" w:rsidRPr="00A030A7" w:rsidRDefault="00771830" w:rsidP="00A030A7">
      <w:pPr>
        <w:rPr>
          <w:rtl/>
          <w:lang w:bidi="ar"/>
        </w:rPr>
      </w:pPr>
      <w:r w:rsidRPr="00A030A7">
        <w:rPr>
          <w:b/>
          <w:bCs/>
          <w:lang w:bidi="ar"/>
        </w:rPr>
        <w:t>1998-1997</w:t>
      </w:r>
      <w:r w:rsidRPr="00A030A7">
        <w:rPr>
          <w:rFonts w:hint="cs"/>
          <w:rtl/>
          <w:lang w:bidi="ar"/>
        </w:rPr>
        <w:t xml:space="preserve">: </w:t>
      </w:r>
      <w:r w:rsidRPr="00A030A7">
        <w:rPr>
          <w:rFonts w:hint="cs"/>
          <w:rtl/>
          <w:lang w:bidi="ar-EG"/>
        </w:rPr>
        <w:t>أ</w:t>
      </w:r>
      <w:r w:rsidR="005740F1" w:rsidRPr="00A030A7">
        <w:rPr>
          <w:rFonts w:hint="cs"/>
          <w:rtl/>
          <w:lang w:bidi="ar"/>
        </w:rPr>
        <w:t>ستاذ الدورة الخاصة بالتخصص في قانون الاتصالات،</w:t>
      </w:r>
      <w:r w:rsidR="00836C30" w:rsidRPr="00A030A7">
        <w:rPr>
          <w:rFonts w:hint="cs"/>
          <w:rtl/>
          <w:lang w:bidi="ar-EG"/>
        </w:rPr>
        <w:t xml:space="preserve"> جامعة</w:t>
      </w:r>
      <w:r w:rsidR="005740F1" w:rsidRPr="00A030A7">
        <w:rPr>
          <w:rFonts w:hint="cs"/>
          <w:rtl/>
          <w:lang w:bidi="ar"/>
        </w:rPr>
        <w:t xml:space="preserve"> </w:t>
      </w:r>
      <w:bookmarkStart w:id="9" w:name="lt_pId567"/>
      <w:r w:rsidR="005740F1" w:rsidRPr="00A030A7">
        <w:rPr>
          <w:i/>
          <w:iCs/>
          <w:lang w:val="es-ES" w:bidi="ar-SY"/>
        </w:rPr>
        <w:t>Universidad</w:t>
      </w:r>
      <w:bookmarkStart w:id="10" w:name="lt_pId568"/>
      <w:bookmarkEnd w:id="9"/>
      <w:r w:rsidRPr="00A030A7">
        <w:rPr>
          <w:i/>
          <w:iCs/>
          <w:lang w:val="es-ES" w:bidi="ar-SY"/>
        </w:rPr>
        <w:t xml:space="preserve"> </w:t>
      </w:r>
      <w:r w:rsidR="005740F1" w:rsidRPr="00A030A7">
        <w:rPr>
          <w:i/>
          <w:iCs/>
          <w:lang w:val="es-ES" w:bidi="ar-SY"/>
        </w:rPr>
        <w:t>Argentina</w:t>
      </w:r>
      <w:bookmarkStart w:id="11" w:name="lt_pId569"/>
      <w:bookmarkEnd w:id="10"/>
      <w:r w:rsidRPr="00A030A7">
        <w:rPr>
          <w:i/>
          <w:iCs/>
          <w:lang w:val="es-ES" w:bidi="ar-SY"/>
        </w:rPr>
        <w:t xml:space="preserve"> </w:t>
      </w:r>
      <w:r w:rsidR="005740F1" w:rsidRPr="00A030A7">
        <w:rPr>
          <w:i/>
          <w:iCs/>
          <w:lang w:val="es-ES" w:bidi="ar-SY"/>
        </w:rPr>
        <w:t>de</w:t>
      </w:r>
      <w:bookmarkStart w:id="12" w:name="lt_pId570"/>
      <w:bookmarkEnd w:id="11"/>
      <w:r w:rsidRPr="00A030A7">
        <w:rPr>
          <w:i/>
          <w:iCs/>
          <w:lang w:val="es-ES" w:bidi="ar-SY"/>
        </w:rPr>
        <w:t xml:space="preserve"> </w:t>
      </w:r>
      <w:r w:rsidR="005740F1" w:rsidRPr="00A030A7">
        <w:rPr>
          <w:i/>
          <w:iCs/>
          <w:lang w:val="es-ES" w:bidi="ar-SY"/>
        </w:rPr>
        <w:t>la</w:t>
      </w:r>
      <w:bookmarkEnd w:id="12"/>
      <w:r w:rsidRPr="00A030A7">
        <w:rPr>
          <w:i/>
          <w:iCs/>
          <w:lang w:val="es-ES" w:bidi="ar-SY"/>
        </w:rPr>
        <w:t xml:space="preserve"> </w:t>
      </w:r>
      <w:r w:rsidR="005740F1" w:rsidRPr="00A030A7">
        <w:rPr>
          <w:i/>
          <w:iCs/>
          <w:lang w:val="es-ES" w:bidi="ar-SY"/>
        </w:rPr>
        <w:t>Empresa</w:t>
      </w:r>
      <w:r w:rsidR="005740F1" w:rsidRPr="00A030A7">
        <w:rPr>
          <w:rFonts w:hint="cs"/>
          <w:rtl/>
          <w:lang w:bidi="ar"/>
        </w:rPr>
        <w:t>، بوينس</w:t>
      </w:r>
      <w:r w:rsidR="00A030A7" w:rsidRPr="00A030A7">
        <w:rPr>
          <w:rFonts w:hint="eastAsia"/>
          <w:rtl/>
          <w:lang w:bidi="ar"/>
        </w:rPr>
        <w:t> </w:t>
      </w:r>
      <w:r w:rsidR="005740F1" w:rsidRPr="00A030A7">
        <w:rPr>
          <w:rFonts w:hint="cs"/>
          <w:rtl/>
          <w:lang w:bidi="ar"/>
        </w:rPr>
        <w:t>آيرس، الأرجنتين.</w:t>
      </w:r>
    </w:p>
    <w:p w:rsidR="005740F1" w:rsidRPr="005740F1" w:rsidRDefault="005740F1" w:rsidP="00771830">
      <w:pPr>
        <w:pStyle w:val="Headingb"/>
        <w:pBdr>
          <w:bottom w:val="single" w:sz="4" w:space="1" w:color="auto"/>
        </w:pBdr>
        <w:spacing w:before="480"/>
        <w:rPr>
          <w:rtl/>
        </w:rPr>
      </w:pPr>
      <w:r w:rsidRPr="005740F1">
        <w:rPr>
          <w:rFonts w:hint="cs"/>
          <w:rtl/>
        </w:rPr>
        <w:t>الأعمال المنشورة، أو التي ستنشر أو غير المنشورة</w:t>
      </w:r>
    </w:p>
    <w:p w:rsidR="005740F1" w:rsidRPr="005740F1" w:rsidRDefault="00D46BED" w:rsidP="007A146B">
      <w:pPr>
        <w:pStyle w:val="enumlev1"/>
        <w:rPr>
          <w:rtl/>
        </w:rPr>
      </w:pPr>
      <w:bookmarkStart w:id="13" w:name="lt_pId582"/>
      <w:r>
        <w:rPr>
          <w:i/>
          <w:iCs/>
          <w:lang w:val="es-ES"/>
        </w:rPr>
        <w:sym w:font="Wingdings" w:char="F0FC"/>
      </w:r>
      <w:r>
        <w:rPr>
          <w:i/>
          <w:iCs/>
          <w:rtl/>
          <w:lang w:val="es-ES"/>
        </w:rPr>
        <w:tab/>
      </w:r>
      <w:r>
        <w:rPr>
          <w:i/>
          <w:iCs/>
          <w:lang w:val="es-ES"/>
        </w:rPr>
        <w:t>"</w:t>
      </w:r>
      <w:r w:rsidR="005740F1" w:rsidRPr="00771830">
        <w:rPr>
          <w:i/>
          <w:iCs/>
          <w:lang w:val="es-ES"/>
        </w:rPr>
        <w:t>Un</w:t>
      </w:r>
      <w:bookmarkStart w:id="14" w:name="lt_pId583"/>
      <w:bookmarkEnd w:id="13"/>
      <w:r w:rsidR="00771830" w:rsidRPr="00771830">
        <w:rPr>
          <w:i/>
          <w:iCs/>
          <w:lang w:val="es-ES"/>
        </w:rPr>
        <w:t xml:space="preserve"> </w:t>
      </w:r>
      <w:r w:rsidR="005740F1" w:rsidRPr="00771830">
        <w:rPr>
          <w:i/>
          <w:iCs/>
          <w:lang w:val="es-ES"/>
        </w:rPr>
        <w:t>aporte</w:t>
      </w:r>
      <w:bookmarkStart w:id="15" w:name="lt_pId584"/>
      <w:bookmarkEnd w:id="14"/>
      <w:r w:rsidR="00771830" w:rsidRPr="00771830">
        <w:rPr>
          <w:i/>
          <w:iCs/>
          <w:lang w:val="es-ES"/>
        </w:rPr>
        <w:t xml:space="preserve"> </w:t>
      </w:r>
      <w:r w:rsidR="005740F1" w:rsidRPr="00771830">
        <w:rPr>
          <w:i/>
          <w:iCs/>
          <w:lang w:val="es-ES"/>
        </w:rPr>
        <w:t>más</w:t>
      </w:r>
      <w:bookmarkStart w:id="16" w:name="lt_pId585"/>
      <w:bookmarkEnd w:id="15"/>
      <w:r w:rsidR="00771830" w:rsidRPr="00771830">
        <w:rPr>
          <w:i/>
          <w:iCs/>
          <w:lang w:val="es-ES"/>
        </w:rPr>
        <w:t xml:space="preserve"> </w:t>
      </w:r>
      <w:r w:rsidR="005740F1" w:rsidRPr="00771830">
        <w:rPr>
          <w:i/>
          <w:iCs/>
          <w:lang w:val="es-ES"/>
        </w:rPr>
        <w:t>a</w:t>
      </w:r>
      <w:bookmarkStart w:id="17" w:name="lt_pId586"/>
      <w:bookmarkEnd w:id="16"/>
      <w:r w:rsidR="00771830" w:rsidRPr="00771830">
        <w:rPr>
          <w:i/>
          <w:iCs/>
          <w:lang w:val="es-ES"/>
        </w:rPr>
        <w:t xml:space="preserve"> </w:t>
      </w:r>
      <w:r w:rsidR="005740F1" w:rsidRPr="00771830">
        <w:rPr>
          <w:i/>
          <w:iCs/>
          <w:lang w:val="es-ES"/>
        </w:rPr>
        <w:t>la</w:t>
      </w:r>
      <w:bookmarkStart w:id="18" w:name="lt_pId587"/>
      <w:bookmarkEnd w:id="17"/>
      <w:r w:rsidR="00771830" w:rsidRPr="00771830">
        <w:rPr>
          <w:i/>
          <w:iCs/>
          <w:lang w:val="es-ES"/>
        </w:rPr>
        <w:t xml:space="preserve"> </w:t>
      </w:r>
      <w:r w:rsidR="005740F1" w:rsidRPr="00771830">
        <w:rPr>
          <w:i/>
          <w:iCs/>
          <w:lang w:val="es-ES"/>
        </w:rPr>
        <w:t>confusión</w:t>
      </w:r>
      <w:bookmarkStart w:id="19" w:name="lt_pId588"/>
      <w:bookmarkEnd w:id="18"/>
      <w:r w:rsidR="00771830" w:rsidRPr="00771830">
        <w:rPr>
          <w:i/>
          <w:iCs/>
          <w:lang w:val="es-ES"/>
        </w:rPr>
        <w:t xml:space="preserve"> </w:t>
      </w:r>
      <w:r w:rsidR="005740F1" w:rsidRPr="00771830">
        <w:rPr>
          <w:i/>
          <w:iCs/>
          <w:lang w:val="es-ES"/>
        </w:rPr>
        <w:t>general</w:t>
      </w:r>
      <w:bookmarkStart w:id="20" w:name="lt_pId589"/>
      <w:bookmarkEnd w:id="19"/>
      <w:r w:rsidR="00771830" w:rsidRPr="00771830">
        <w:rPr>
          <w:i/>
          <w:iCs/>
          <w:lang w:val="es-ES"/>
        </w:rPr>
        <w:t xml:space="preserve"> </w:t>
      </w:r>
      <w:r w:rsidR="005740F1" w:rsidRPr="00771830">
        <w:rPr>
          <w:i/>
          <w:iCs/>
          <w:lang w:val="es-ES"/>
        </w:rPr>
        <w:t>(Parte</w:t>
      </w:r>
      <w:bookmarkEnd w:id="20"/>
      <w:r w:rsidR="00771830" w:rsidRPr="00771830">
        <w:rPr>
          <w:i/>
          <w:iCs/>
          <w:lang w:val="es-ES"/>
        </w:rPr>
        <w:t xml:space="preserve"> </w:t>
      </w:r>
      <w:r w:rsidR="005740F1" w:rsidRPr="00771830">
        <w:rPr>
          <w:i/>
          <w:iCs/>
          <w:lang w:val="es-ES"/>
        </w:rPr>
        <w:t>II)</w:t>
      </w:r>
      <w:r>
        <w:rPr>
          <w:i/>
          <w:iCs/>
          <w:lang w:val="es-ES"/>
        </w:rPr>
        <w:t>"</w:t>
      </w:r>
      <w:r>
        <w:rPr>
          <w:rFonts w:hint="cs"/>
          <w:rtl/>
          <w:lang w:val="es-ES" w:bidi="ar-SA"/>
        </w:rPr>
        <w:t>.</w:t>
      </w:r>
      <w:r w:rsidR="005740F1" w:rsidRPr="005740F1">
        <w:rPr>
          <w:rFonts w:hint="cs"/>
          <w:rtl/>
          <w:lang w:bidi="ar-SA"/>
        </w:rPr>
        <w:t xml:space="preserve"> </w:t>
      </w:r>
      <w:r w:rsidR="005740F1" w:rsidRPr="005740F1">
        <w:rPr>
          <w:rFonts w:hint="cs"/>
          <w:rtl/>
        </w:rPr>
        <w:t xml:space="preserve">[مساهمة أخرى في الالتباس العام (الجزء الثاني)] </w:t>
      </w:r>
      <w:r w:rsidR="007A146B">
        <w:rPr>
          <w:rFonts w:hint="cs"/>
          <w:rtl/>
        </w:rPr>
        <w:t>اشترك في تأليفه مع</w:t>
      </w:r>
      <w:r w:rsidR="005740F1" w:rsidRPr="005740F1">
        <w:rPr>
          <w:rFonts w:hint="cs"/>
          <w:rtl/>
        </w:rPr>
        <w:t xml:space="preserve"> اليخاندرو فابيو بيريرا. </w:t>
      </w:r>
      <w:r w:rsidR="005740F1" w:rsidRPr="005740F1">
        <w:rPr>
          <w:lang w:val="es-ES"/>
        </w:rPr>
        <w:t>El Cronista Comercial</w:t>
      </w:r>
      <w:r w:rsidR="005740F1" w:rsidRPr="005740F1">
        <w:rPr>
          <w:rFonts w:hint="cs"/>
          <w:rtl/>
        </w:rPr>
        <w:t xml:space="preserve">. </w:t>
      </w:r>
      <w:r>
        <w:t>30</w:t>
      </w:r>
      <w:r w:rsidR="005740F1" w:rsidRPr="005740F1">
        <w:rPr>
          <w:rFonts w:hint="cs"/>
          <w:rtl/>
        </w:rPr>
        <w:t xml:space="preserve"> أكتوبر </w:t>
      </w:r>
      <w:r>
        <w:t>2014</w:t>
      </w:r>
      <w:r w:rsidR="005740F1" w:rsidRPr="005740F1">
        <w:rPr>
          <w:rFonts w:hint="cs"/>
          <w:rtl/>
        </w:rPr>
        <w:t>.</w:t>
      </w:r>
    </w:p>
    <w:p w:rsidR="005740F1" w:rsidRPr="005740F1" w:rsidRDefault="00D46BED" w:rsidP="007A146B">
      <w:pPr>
        <w:pStyle w:val="enumlev1"/>
        <w:rPr>
          <w:rtl/>
        </w:rPr>
      </w:pPr>
      <w:r>
        <w:rPr>
          <w:i/>
          <w:iCs/>
          <w:lang w:val="es-ES"/>
        </w:rPr>
        <w:sym w:font="Wingdings" w:char="F0FC"/>
      </w:r>
      <w:r>
        <w:rPr>
          <w:i/>
          <w:iCs/>
          <w:rtl/>
          <w:lang w:val="es-ES"/>
        </w:rPr>
        <w:tab/>
      </w:r>
      <w:r>
        <w:rPr>
          <w:i/>
          <w:iCs/>
          <w:lang w:val="es-ES"/>
        </w:rPr>
        <w:t>"</w:t>
      </w:r>
      <w:r w:rsidR="005740F1" w:rsidRPr="00D46BED">
        <w:rPr>
          <w:i/>
          <w:iCs/>
          <w:lang w:val="es-ES"/>
        </w:rPr>
        <w:t>La Culpa la Tiene la Tecnología</w:t>
      </w:r>
      <w:r>
        <w:rPr>
          <w:i/>
          <w:iCs/>
          <w:lang w:val="es-ES"/>
        </w:rPr>
        <w:t>"</w:t>
      </w:r>
      <w:r>
        <w:rPr>
          <w:rFonts w:hint="cs"/>
          <w:i/>
          <w:iCs/>
          <w:rtl/>
          <w:lang w:val="es-ES"/>
        </w:rPr>
        <w:t>.</w:t>
      </w:r>
      <w:r w:rsidR="005740F1" w:rsidRPr="005740F1">
        <w:rPr>
          <w:rFonts w:hint="cs"/>
          <w:rtl/>
        </w:rPr>
        <w:t xml:space="preserve"> [</w:t>
      </w:r>
      <w:r w:rsidR="005740F1" w:rsidRPr="007A146B">
        <w:rPr>
          <w:rFonts w:hint="cs"/>
          <w:rtl/>
        </w:rPr>
        <w:t>العتب على التكنولوجيا</w:t>
      </w:r>
      <w:r w:rsidR="005740F1" w:rsidRPr="005740F1">
        <w:rPr>
          <w:rFonts w:hint="cs"/>
          <w:rtl/>
        </w:rPr>
        <w:t xml:space="preserve">] </w:t>
      </w:r>
      <w:r w:rsidR="007A146B">
        <w:rPr>
          <w:rFonts w:hint="cs"/>
          <w:rtl/>
        </w:rPr>
        <w:t>اشترك في تأليفه مع</w:t>
      </w:r>
      <w:r w:rsidR="005740F1" w:rsidRPr="005740F1">
        <w:rPr>
          <w:rFonts w:hint="cs"/>
          <w:rtl/>
        </w:rPr>
        <w:t xml:space="preserve"> اليخاندرو فابيو بيريرا. أغسطس</w:t>
      </w:r>
      <w:r>
        <w:rPr>
          <w:rFonts w:hint="eastAsia"/>
          <w:rtl/>
        </w:rPr>
        <w:t> </w:t>
      </w:r>
      <w:r>
        <w:t>2014</w:t>
      </w:r>
      <w:r w:rsidR="005740F1" w:rsidRPr="005740F1">
        <w:rPr>
          <w:rFonts w:hint="cs"/>
          <w:rtl/>
        </w:rPr>
        <w:t>.</w:t>
      </w:r>
    </w:p>
    <w:p w:rsidR="005740F1" w:rsidRPr="005740F1" w:rsidRDefault="00D46BED" w:rsidP="007A146B">
      <w:pPr>
        <w:pStyle w:val="enumlev1"/>
        <w:rPr>
          <w:rtl/>
        </w:rPr>
      </w:pPr>
      <w:r>
        <w:rPr>
          <w:i/>
          <w:iCs/>
          <w:lang w:val="es-ES"/>
        </w:rPr>
        <w:sym w:font="Wingdings" w:char="F0FC"/>
      </w:r>
      <w:r>
        <w:rPr>
          <w:i/>
          <w:iCs/>
          <w:rtl/>
          <w:lang w:val="es-ES"/>
        </w:rPr>
        <w:tab/>
      </w:r>
      <w:r w:rsidRPr="00D46BED">
        <w:rPr>
          <w:i/>
          <w:iCs/>
          <w:lang w:val="es-ES"/>
        </w:rPr>
        <w:t>"</w:t>
      </w:r>
      <w:r w:rsidR="005740F1" w:rsidRPr="00D46BED">
        <w:rPr>
          <w:i/>
          <w:iCs/>
          <w:lang w:val="es-ES"/>
        </w:rPr>
        <w:t>Peor el Remedio que la Enfermedad. Las Comunicaciones Móviles un Servicio Público</w:t>
      </w:r>
      <w:r w:rsidRPr="00D46BED">
        <w:rPr>
          <w:i/>
          <w:iCs/>
          <w:lang w:val="es-ES"/>
        </w:rPr>
        <w:t>?"</w:t>
      </w:r>
      <w:r w:rsidR="005740F1" w:rsidRPr="00D46BED">
        <w:rPr>
          <w:rFonts w:hint="cs"/>
          <w:i/>
          <w:iCs/>
          <w:rtl/>
        </w:rPr>
        <w:t xml:space="preserve"> </w:t>
      </w:r>
      <w:r w:rsidR="005740F1" w:rsidRPr="005740F1">
        <w:rPr>
          <w:rFonts w:hint="cs"/>
          <w:rtl/>
        </w:rPr>
        <w:t xml:space="preserve">[الدواء أسوأ من الداء. الاتصالات المتنقلة، خدمة عامة؟] </w:t>
      </w:r>
      <w:r w:rsidR="007A146B">
        <w:rPr>
          <w:rFonts w:hint="cs"/>
          <w:rtl/>
        </w:rPr>
        <w:t>اشترك في تأليفه مع</w:t>
      </w:r>
      <w:r w:rsidR="007A146B" w:rsidRPr="005740F1">
        <w:rPr>
          <w:rFonts w:hint="cs"/>
          <w:rtl/>
        </w:rPr>
        <w:t xml:space="preserve"> </w:t>
      </w:r>
      <w:r w:rsidR="005740F1" w:rsidRPr="005740F1">
        <w:rPr>
          <w:rFonts w:hint="cs"/>
          <w:rtl/>
        </w:rPr>
        <w:t xml:space="preserve">اليخاندرو فابيو بيريرا. يونيو </w:t>
      </w:r>
      <w:r>
        <w:t>2014</w:t>
      </w:r>
      <w:r w:rsidR="005740F1" w:rsidRPr="005740F1">
        <w:rPr>
          <w:rFonts w:hint="cs"/>
          <w:rtl/>
        </w:rPr>
        <w:t>.</w:t>
      </w:r>
    </w:p>
    <w:p w:rsidR="005740F1" w:rsidRPr="005740F1" w:rsidRDefault="00D46BED" w:rsidP="00D46BED">
      <w:pPr>
        <w:pStyle w:val="enumlev1"/>
        <w:rPr>
          <w:rtl/>
          <w:lang w:bidi="ar"/>
        </w:rPr>
      </w:pPr>
      <w:bookmarkStart w:id="21" w:name="lt_pId621"/>
      <w:r>
        <w:rPr>
          <w:i/>
          <w:iCs/>
          <w:lang w:val="es-ES"/>
        </w:rPr>
        <w:sym w:font="Wingdings" w:char="F0FC"/>
      </w:r>
      <w:r>
        <w:rPr>
          <w:i/>
          <w:iCs/>
          <w:rtl/>
          <w:lang w:val="es-ES"/>
        </w:rPr>
        <w:tab/>
      </w:r>
      <w:r w:rsidRPr="00D46BED">
        <w:rPr>
          <w:i/>
          <w:iCs/>
          <w:lang w:val="es-ES"/>
        </w:rPr>
        <w:t>"</w:t>
      </w:r>
      <w:r w:rsidR="005740F1" w:rsidRPr="00D46BED">
        <w:rPr>
          <w:i/>
          <w:iCs/>
          <w:lang w:val="es-ES"/>
        </w:rPr>
        <w:t>Regulación</w:t>
      </w:r>
      <w:bookmarkStart w:id="22" w:name="lt_pId622"/>
      <w:bookmarkEnd w:id="21"/>
      <w:r w:rsidRPr="00D46BED">
        <w:rPr>
          <w:i/>
          <w:iCs/>
          <w:lang w:val="es-ES"/>
        </w:rPr>
        <w:t xml:space="preserve"> </w:t>
      </w:r>
      <w:r w:rsidR="005740F1" w:rsidRPr="00D46BED">
        <w:rPr>
          <w:i/>
          <w:iCs/>
          <w:lang w:val="es-ES"/>
        </w:rPr>
        <w:t>del</w:t>
      </w:r>
      <w:bookmarkStart w:id="23" w:name="lt_pId623"/>
      <w:bookmarkEnd w:id="22"/>
      <w:r w:rsidRPr="00D46BED">
        <w:rPr>
          <w:i/>
          <w:iCs/>
          <w:lang w:val="es-ES"/>
        </w:rPr>
        <w:t xml:space="preserve"> </w:t>
      </w:r>
      <w:r w:rsidR="005740F1" w:rsidRPr="00D46BED">
        <w:rPr>
          <w:i/>
          <w:iCs/>
          <w:lang w:val="es-ES"/>
        </w:rPr>
        <w:t>Espectro</w:t>
      </w:r>
      <w:bookmarkStart w:id="24" w:name="lt_pId624"/>
      <w:bookmarkEnd w:id="23"/>
      <w:r w:rsidRPr="00D46BED">
        <w:rPr>
          <w:i/>
          <w:iCs/>
          <w:lang w:val="es-ES"/>
        </w:rPr>
        <w:t xml:space="preserve"> </w:t>
      </w:r>
      <w:r w:rsidR="005740F1" w:rsidRPr="00D46BED">
        <w:rPr>
          <w:i/>
          <w:iCs/>
          <w:lang w:val="es-ES"/>
        </w:rPr>
        <w:t>Radioeléctrico:</w:t>
      </w:r>
      <w:bookmarkStart w:id="25" w:name="lt_pId625"/>
      <w:bookmarkEnd w:id="24"/>
      <w:r w:rsidRPr="00D46BED">
        <w:rPr>
          <w:i/>
          <w:iCs/>
          <w:lang w:val="es-ES"/>
        </w:rPr>
        <w:t xml:space="preserve"> </w:t>
      </w:r>
      <w:r w:rsidR="005740F1" w:rsidRPr="00D46BED">
        <w:rPr>
          <w:i/>
          <w:iCs/>
          <w:lang w:val="es-ES"/>
        </w:rPr>
        <w:t>Una</w:t>
      </w:r>
      <w:bookmarkStart w:id="26" w:name="lt_pId626"/>
      <w:bookmarkEnd w:id="25"/>
      <w:r w:rsidRPr="00D46BED">
        <w:rPr>
          <w:i/>
          <w:iCs/>
          <w:lang w:val="es-ES"/>
        </w:rPr>
        <w:t xml:space="preserve"> </w:t>
      </w:r>
      <w:r w:rsidR="005740F1" w:rsidRPr="00D46BED">
        <w:rPr>
          <w:i/>
          <w:iCs/>
          <w:lang w:val="es-ES"/>
        </w:rPr>
        <w:t>Oportunidad</w:t>
      </w:r>
      <w:bookmarkStart w:id="27" w:name="lt_pId627"/>
      <w:bookmarkEnd w:id="26"/>
      <w:r w:rsidRPr="00D46BED">
        <w:rPr>
          <w:i/>
          <w:iCs/>
          <w:lang w:val="es-ES"/>
        </w:rPr>
        <w:t xml:space="preserve"> </w:t>
      </w:r>
      <w:r w:rsidR="005740F1" w:rsidRPr="00D46BED">
        <w:rPr>
          <w:i/>
          <w:iCs/>
          <w:lang w:val="es-ES"/>
        </w:rPr>
        <w:t>para</w:t>
      </w:r>
      <w:bookmarkStart w:id="28" w:name="lt_pId628"/>
      <w:bookmarkEnd w:id="27"/>
      <w:r w:rsidRPr="00D46BED">
        <w:rPr>
          <w:i/>
          <w:iCs/>
          <w:lang w:val="es-ES"/>
        </w:rPr>
        <w:t xml:space="preserve"> </w:t>
      </w:r>
      <w:r w:rsidR="005740F1" w:rsidRPr="00D46BED">
        <w:rPr>
          <w:i/>
          <w:iCs/>
          <w:lang w:val="es-ES"/>
        </w:rPr>
        <w:t>Mejores</w:t>
      </w:r>
      <w:bookmarkStart w:id="29" w:name="lt_pId629"/>
      <w:bookmarkEnd w:id="28"/>
      <w:r w:rsidRPr="00D46BED">
        <w:rPr>
          <w:i/>
          <w:iCs/>
          <w:lang w:val="es-ES"/>
        </w:rPr>
        <w:t xml:space="preserve"> </w:t>
      </w:r>
      <w:r w:rsidR="005740F1" w:rsidRPr="00D46BED">
        <w:rPr>
          <w:i/>
          <w:iCs/>
          <w:lang w:val="es-ES"/>
        </w:rPr>
        <w:t>Prácticas</w:t>
      </w:r>
      <w:bookmarkEnd w:id="29"/>
      <w:r w:rsidRPr="00D46BED">
        <w:rPr>
          <w:i/>
          <w:iCs/>
          <w:lang w:val="es-ES"/>
        </w:rPr>
        <w:t>"</w:t>
      </w:r>
      <w:r>
        <w:rPr>
          <w:rFonts w:hint="cs"/>
          <w:rtl/>
        </w:rPr>
        <w:t xml:space="preserve">. </w:t>
      </w:r>
      <w:r w:rsidR="005740F1" w:rsidRPr="005740F1">
        <w:rPr>
          <w:rFonts w:hint="cs"/>
          <w:rtl/>
          <w:lang w:bidi="ar"/>
        </w:rPr>
        <w:t xml:space="preserve">[تنظيم الطيف الراديوي: فرصة </w:t>
      </w:r>
      <w:r>
        <w:rPr>
          <w:rFonts w:hint="cs"/>
          <w:rtl/>
          <w:lang w:bidi="ar"/>
        </w:rPr>
        <w:t>لأفضل الممارسات</w:t>
      </w:r>
      <w:r w:rsidR="005740F1" w:rsidRPr="005740F1">
        <w:rPr>
          <w:rFonts w:hint="cs"/>
          <w:rtl/>
          <w:lang w:bidi="ar"/>
        </w:rPr>
        <w:t xml:space="preserve">] مجلة معهد قانون الاتصالات، كلية الحقوق بجامعة بوينس آيرس، </w:t>
      </w:r>
      <w:r>
        <w:rPr>
          <w:lang w:bidi="ar"/>
        </w:rPr>
        <w:t>2005</w:t>
      </w:r>
      <w:r w:rsidR="005740F1" w:rsidRPr="005740F1">
        <w:rPr>
          <w:rFonts w:hint="cs"/>
          <w:rtl/>
          <w:lang w:bidi="ar"/>
        </w:rPr>
        <w:t>.</w:t>
      </w:r>
    </w:p>
    <w:p w:rsidR="005740F1" w:rsidRPr="005740F1" w:rsidRDefault="00D46BED" w:rsidP="007A146B">
      <w:pPr>
        <w:pStyle w:val="enumlev1"/>
        <w:rPr>
          <w:rtl/>
          <w:lang w:bidi="ar"/>
        </w:rPr>
      </w:pPr>
      <w:r>
        <w:rPr>
          <w:i/>
          <w:iCs/>
          <w:lang w:val="es-ES"/>
        </w:rPr>
        <w:sym w:font="Wingdings" w:char="F0FC"/>
      </w:r>
      <w:r>
        <w:rPr>
          <w:i/>
          <w:iCs/>
          <w:rtl/>
          <w:lang w:val="es-ES"/>
        </w:rPr>
        <w:tab/>
      </w:r>
      <w:r w:rsidRPr="00D46BED">
        <w:rPr>
          <w:i/>
          <w:iCs/>
          <w:lang w:val="es-ES"/>
        </w:rPr>
        <w:t xml:space="preserve"> "</w:t>
      </w:r>
      <w:r w:rsidR="005740F1" w:rsidRPr="00D46BED">
        <w:rPr>
          <w:i/>
          <w:iCs/>
          <w:lang w:val="es-ES"/>
        </w:rPr>
        <w:t>La</w:t>
      </w:r>
      <w:bookmarkStart w:id="30" w:name="lt_pId644"/>
      <w:r w:rsidRPr="00D46BED">
        <w:rPr>
          <w:i/>
          <w:iCs/>
          <w:lang w:val="es-ES"/>
        </w:rPr>
        <w:t xml:space="preserve"> </w:t>
      </w:r>
      <w:r w:rsidR="005740F1" w:rsidRPr="00D46BED">
        <w:rPr>
          <w:i/>
          <w:iCs/>
          <w:lang w:val="es-ES"/>
        </w:rPr>
        <w:t>Regulación</w:t>
      </w:r>
      <w:bookmarkStart w:id="31" w:name="lt_pId645"/>
      <w:bookmarkEnd w:id="30"/>
      <w:r w:rsidRPr="00D46BED">
        <w:rPr>
          <w:i/>
          <w:iCs/>
          <w:lang w:val="es-ES"/>
        </w:rPr>
        <w:t xml:space="preserve"> </w:t>
      </w:r>
      <w:r w:rsidR="005740F1" w:rsidRPr="00D46BED">
        <w:rPr>
          <w:i/>
          <w:iCs/>
          <w:lang w:val="es-ES"/>
        </w:rPr>
        <w:t>del</w:t>
      </w:r>
      <w:bookmarkStart w:id="32" w:name="lt_pId646"/>
      <w:bookmarkEnd w:id="31"/>
      <w:r w:rsidRPr="00D46BED">
        <w:rPr>
          <w:i/>
          <w:iCs/>
          <w:lang w:val="es-ES"/>
        </w:rPr>
        <w:t xml:space="preserve"> </w:t>
      </w:r>
      <w:r w:rsidR="005740F1" w:rsidRPr="00D46BED">
        <w:rPr>
          <w:i/>
          <w:iCs/>
          <w:lang w:val="es-ES"/>
        </w:rPr>
        <w:t>Espectro</w:t>
      </w:r>
      <w:bookmarkStart w:id="33" w:name="lt_pId647"/>
      <w:bookmarkEnd w:id="32"/>
      <w:r w:rsidRPr="00D46BED">
        <w:rPr>
          <w:i/>
          <w:iCs/>
          <w:lang w:val="es-ES"/>
        </w:rPr>
        <w:t xml:space="preserve"> </w:t>
      </w:r>
      <w:r w:rsidR="005740F1" w:rsidRPr="00D46BED">
        <w:rPr>
          <w:i/>
          <w:iCs/>
          <w:lang w:val="es-ES"/>
        </w:rPr>
        <w:t>Radioeléctrico</w:t>
      </w:r>
      <w:bookmarkStart w:id="34" w:name="lt_pId648"/>
      <w:bookmarkEnd w:id="33"/>
      <w:r w:rsidRPr="00D46BED">
        <w:rPr>
          <w:i/>
          <w:iCs/>
          <w:lang w:val="es-ES"/>
        </w:rPr>
        <w:t xml:space="preserve"> </w:t>
      </w:r>
      <w:r w:rsidR="005740F1" w:rsidRPr="00D46BED">
        <w:rPr>
          <w:i/>
          <w:iCs/>
          <w:lang w:val="es-ES"/>
        </w:rPr>
        <w:t>en</w:t>
      </w:r>
      <w:bookmarkStart w:id="35" w:name="lt_pId649"/>
      <w:bookmarkEnd w:id="34"/>
      <w:r w:rsidRPr="00D46BED">
        <w:rPr>
          <w:i/>
          <w:iCs/>
          <w:lang w:val="es-ES"/>
        </w:rPr>
        <w:t xml:space="preserve"> </w:t>
      </w:r>
      <w:r w:rsidR="005740F1" w:rsidRPr="00D46BED">
        <w:rPr>
          <w:i/>
          <w:iCs/>
          <w:lang w:val="es-ES"/>
        </w:rPr>
        <w:t>el</w:t>
      </w:r>
      <w:bookmarkStart w:id="36" w:name="lt_pId650"/>
      <w:bookmarkEnd w:id="35"/>
      <w:r w:rsidRPr="00D46BED">
        <w:rPr>
          <w:i/>
          <w:iCs/>
          <w:lang w:val="es-ES"/>
        </w:rPr>
        <w:t xml:space="preserve"> </w:t>
      </w:r>
      <w:r w:rsidR="005740F1" w:rsidRPr="00D46BED">
        <w:rPr>
          <w:i/>
          <w:iCs/>
          <w:lang w:val="es-ES"/>
        </w:rPr>
        <w:t>Ámbito</w:t>
      </w:r>
      <w:bookmarkStart w:id="37" w:name="lt_pId651"/>
      <w:bookmarkEnd w:id="36"/>
      <w:r w:rsidRPr="00D46BED">
        <w:rPr>
          <w:i/>
          <w:iCs/>
          <w:lang w:val="es-ES"/>
        </w:rPr>
        <w:t xml:space="preserve"> </w:t>
      </w:r>
      <w:r w:rsidR="005740F1" w:rsidRPr="00D46BED">
        <w:rPr>
          <w:i/>
          <w:iCs/>
          <w:lang w:val="es-ES"/>
        </w:rPr>
        <w:t>de</w:t>
      </w:r>
      <w:bookmarkStart w:id="38" w:name="lt_pId652"/>
      <w:bookmarkEnd w:id="37"/>
      <w:r w:rsidRPr="00D46BED">
        <w:rPr>
          <w:i/>
          <w:iCs/>
          <w:lang w:val="es-ES"/>
        </w:rPr>
        <w:t xml:space="preserve"> </w:t>
      </w:r>
      <w:r w:rsidR="005740F1" w:rsidRPr="00D46BED">
        <w:rPr>
          <w:i/>
          <w:iCs/>
          <w:lang w:val="es-ES"/>
        </w:rPr>
        <w:t>las</w:t>
      </w:r>
      <w:bookmarkStart w:id="39" w:name="lt_pId653"/>
      <w:bookmarkEnd w:id="38"/>
      <w:r w:rsidRPr="00D46BED">
        <w:rPr>
          <w:i/>
          <w:iCs/>
          <w:lang w:val="es-ES"/>
        </w:rPr>
        <w:t xml:space="preserve"> </w:t>
      </w:r>
      <w:r w:rsidR="005740F1" w:rsidRPr="00D46BED">
        <w:rPr>
          <w:i/>
          <w:iCs/>
          <w:lang w:val="es-ES"/>
        </w:rPr>
        <w:t>Telecomunicaciones en</w:t>
      </w:r>
      <w:bookmarkStart w:id="40" w:name="lt_pId654"/>
      <w:bookmarkEnd w:id="39"/>
      <w:r w:rsidRPr="00D46BED">
        <w:rPr>
          <w:i/>
          <w:iCs/>
          <w:lang w:val="es-ES"/>
        </w:rPr>
        <w:t xml:space="preserve"> </w:t>
      </w:r>
      <w:r w:rsidR="005740F1" w:rsidRPr="00D46BED">
        <w:rPr>
          <w:i/>
          <w:iCs/>
          <w:lang w:val="es-ES"/>
        </w:rPr>
        <w:t>la</w:t>
      </w:r>
      <w:bookmarkStart w:id="41" w:name="lt_pId655"/>
      <w:bookmarkEnd w:id="40"/>
      <w:r w:rsidRPr="00D46BED">
        <w:rPr>
          <w:i/>
          <w:iCs/>
          <w:lang w:val="es-ES"/>
        </w:rPr>
        <w:t xml:space="preserve"> </w:t>
      </w:r>
      <w:r w:rsidR="005740F1" w:rsidRPr="00D46BED">
        <w:rPr>
          <w:i/>
          <w:iCs/>
          <w:lang w:val="es-ES"/>
        </w:rPr>
        <w:t>República</w:t>
      </w:r>
      <w:bookmarkStart w:id="42" w:name="lt_pId656"/>
      <w:bookmarkEnd w:id="41"/>
      <w:r>
        <w:rPr>
          <w:i/>
          <w:iCs/>
          <w:lang w:val="es-ES"/>
        </w:rPr>
        <w:t xml:space="preserve"> </w:t>
      </w:r>
      <w:r w:rsidR="005740F1" w:rsidRPr="00D46BED">
        <w:rPr>
          <w:i/>
          <w:iCs/>
          <w:lang w:val="es-ES"/>
        </w:rPr>
        <w:t>Argentina.</w:t>
      </w:r>
      <w:bookmarkStart w:id="43" w:name="lt_pId657"/>
      <w:bookmarkEnd w:id="42"/>
      <w:r w:rsidRPr="00D46BED">
        <w:rPr>
          <w:i/>
          <w:iCs/>
          <w:lang w:val="es-ES"/>
        </w:rPr>
        <w:t xml:space="preserve"> </w:t>
      </w:r>
      <w:r w:rsidR="005740F1" w:rsidRPr="00D46BED">
        <w:rPr>
          <w:i/>
          <w:iCs/>
          <w:lang w:val="es-ES"/>
        </w:rPr>
        <w:t>Consideraciones</w:t>
      </w:r>
      <w:bookmarkStart w:id="44" w:name="lt_pId658"/>
      <w:bookmarkEnd w:id="43"/>
      <w:r w:rsidRPr="00D46BED">
        <w:rPr>
          <w:i/>
          <w:iCs/>
          <w:lang w:val="es-ES"/>
        </w:rPr>
        <w:t xml:space="preserve"> </w:t>
      </w:r>
      <w:r w:rsidR="005740F1" w:rsidRPr="00D46BED">
        <w:rPr>
          <w:i/>
          <w:iCs/>
          <w:lang w:val="es-ES"/>
        </w:rPr>
        <w:t>Generales</w:t>
      </w:r>
      <w:bookmarkEnd w:id="44"/>
      <w:r w:rsidRPr="00D46BED">
        <w:rPr>
          <w:i/>
          <w:iCs/>
          <w:lang w:val="es-ES"/>
        </w:rPr>
        <w:t>"</w:t>
      </w:r>
      <w:r>
        <w:rPr>
          <w:rFonts w:hint="cs"/>
          <w:rtl/>
          <w:lang w:val="es-ES" w:bidi="ar-EG"/>
        </w:rPr>
        <w:t>.</w:t>
      </w:r>
      <w:r w:rsidR="005740F1" w:rsidRPr="005740F1">
        <w:rPr>
          <w:rFonts w:hint="cs"/>
          <w:rtl/>
          <w:lang w:bidi="ar-SA"/>
        </w:rPr>
        <w:t xml:space="preserve"> </w:t>
      </w:r>
      <w:r w:rsidR="005740F1" w:rsidRPr="005740F1">
        <w:rPr>
          <w:rFonts w:hint="cs"/>
          <w:rtl/>
          <w:lang w:bidi="ar"/>
        </w:rPr>
        <w:t xml:space="preserve">[تنظيم الطيف الراديوي في </w:t>
      </w:r>
      <w:r w:rsidR="007A146B">
        <w:rPr>
          <w:rFonts w:hint="cs"/>
          <w:rtl/>
          <w:lang w:bidi="ar"/>
        </w:rPr>
        <w:t>مجال</w:t>
      </w:r>
      <w:r w:rsidR="005740F1" w:rsidRPr="005740F1">
        <w:rPr>
          <w:rFonts w:hint="cs"/>
          <w:rtl/>
          <w:lang w:bidi="ar"/>
        </w:rPr>
        <w:t xml:space="preserve"> الاتصالات في جمهورية الأرجنتين] منشور إلكتروني </w:t>
      </w:r>
      <w:r w:rsidR="005740F1" w:rsidRPr="00BD3B83">
        <w:rPr>
          <w:rFonts w:hint="cs"/>
          <w:i/>
          <w:iCs/>
          <w:rtl/>
          <w:lang w:bidi="ar"/>
        </w:rPr>
        <w:t>لجمعية الأرجنتين للدراسات الرقمية في الاتصالات</w:t>
      </w:r>
      <w:r w:rsidR="005740F1" w:rsidRPr="005740F1">
        <w:rPr>
          <w:rFonts w:hint="cs"/>
          <w:rtl/>
          <w:lang w:bidi="ar"/>
        </w:rPr>
        <w:t xml:space="preserve"> </w:t>
      </w:r>
      <w:hyperlink r:id="rId12" w:history="1">
        <w:r w:rsidRPr="009C4EE6">
          <w:rPr>
            <w:rStyle w:val="Hyperlink"/>
            <w:rFonts w:hint="cs"/>
          </w:rPr>
          <w:t>www.aadtel.org.ar</w:t>
        </w:r>
      </w:hyperlink>
      <w:r>
        <w:rPr>
          <w:rFonts w:hint="cs"/>
          <w:rtl/>
          <w:lang w:bidi="ar-EG"/>
        </w:rPr>
        <w:t xml:space="preserve">. </w:t>
      </w:r>
      <w:r>
        <w:rPr>
          <w:lang w:bidi="ar"/>
        </w:rPr>
        <w:t>2005</w:t>
      </w:r>
      <w:bookmarkStart w:id="45" w:name="lt_pId675"/>
      <w:r w:rsidR="008B205F">
        <w:rPr>
          <w:rFonts w:hint="cs"/>
          <w:rtl/>
          <w:lang w:bidi="ar"/>
        </w:rPr>
        <w:t>.</w:t>
      </w:r>
    </w:p>
    <w:p w:rsidR="005740F1" w:rsidRPr="005740F1" w:rsidRDefault="00D46BED" w:rsidP="007A146B">
      <w:pPr>
        <w:pStyle w:val="enumlev1"/>
        <w:rPr>
          <w:rtl/>
          <w:lang w:bidi="ar"/>
        </w:rPr>
      </w:pPr>
      <w:r>
        <w:rPr>
          <w:i/>
          <w:iCs/>
          <w:lang w:val="es-ES"/>
        </w:rPr>
        <w:sym w:font="Wingdings" w:char="F0FC"/>
      </w:r>
      <w:r>
        <w:rPr>
          <w:i/>
          <w:iCs/>
          <w:rtl/>
          <w:lang w:val="es-ES"/>
        </w:rPr>
        <w:tab/>
      </w:r>
      <w:r w:rsidRPr="00D46BED">
        <w:rPr>
          <w:i/>
          <w:iCs/>
          <w:lang w:val="es-ES"/>
        </w:rPr>
        <w:t>"</w:t>
      </w:r>
      <w:r w:rsidR="005740F1" w:rsidRPr="00D46BED">
        <w:rPr>
          <w:i/>
          <w:iCs/>
          <w:lang w:val="es-ES"/>
        </w:rPr>
        <w:t>La</w:t>
      </w:r>
      <w:bookmarkStart w:id="46" w:name="lt_pId676"/>
      <w:bookmarkEnd w:id="45"/>
      <w:r w:rsidRPr="00D46BED">
        <w:rPr>
          <w:i/>
          <w:iCs/>
          <w:lang w:val="es-ES"/>
        </w:rPr>
        <w:t xml:space="preserve"> </w:t>
      </w:r>
      <w:r w:rsidR="005740F1" w:rsidRPr="00D46BED">
        <w:rPr>
          <w:i/>
          <w:iCs/>
          <w:lang w:val="es-ES"/>
        </w:rPr>
        <w:t>Dimensión</w:t>
      </w:r>
      <w:bookmarkStart w:id="47" w:name="lt_pId677"/>
      <w:bookmarkEnd w:id="46"/>
      <w:r w:rsidRPr="00D46BED">
        <w:rPr>
          <w:i/>
          <w:iCs/>
          <w:lang w:val="es-ES"/>
        </w:rPr>
        <w:t xml:space="preserve"> </w:t>
      </w:r>
      <w:r w:rsidR="005740F1" w:rsidRPr="00D46BED">
        <w:rPr>
          <w:i/>
          <w:iCs/>
          <w:lang w:val="es-ES"/>
        </w:rPr>
        <w:t>Regional</w:t>
      </w:r>
      <w:bookmarkStart w:id="48" w:name="lt_pId678"/>
      <w:bookmarkEnd w:id="47"/>
      <w:r w:rsidRPr="00D46BED">
        <w:rPr>
          <w:i/>
          <w:iCs/>
          <w:lang w:val="es-ES"/>
        </w:rPr>
        <w:t xml:space="preserve"> </w:t>
      </w:r>
      <w:r w:rsidR="005740F1" w:rsidRPr="00D46BED">
        <w:rPr>
          <w:i/>
          <w:iCs/>
          <w:lang w:val="es-ES"/>
        </w:rPr>
        <w:t>en</w:t>
      </w:r>
      <w:bookmarkStart w:id="49" w:name="lt_pId679"/>
      <w:bookmarkEnd w:id="48"/>
      <w:r w:rsidRPr="00D46BED">
        <w:rPr>
          <w:i/>
          <w:iCs/>
          <w:lang w:val="es-ES"/>
        </w:rPr>
        <w:t xml:space="preserve"> </w:t>
      </w:r>
      <w:r w:rsidR="005740F1" w:rsidRPr="00D46BED">
        <w:rPr>
          <w:i/>
          <w:iCs/>
          <w:lang w:val="es-ES"/>
        </w:rPr>
        <w:t>la</w:t>
      </w:r>
      <w:bookmarkStart w:id="50" w:name="lt_pId680"/>
      <w:bookmarkEnd w:id="49"/>
      <w:r w:rsidRPr="00D46BED">
        <w:rPr>
          <w:i/>
          <w:iCs/>
          <w:lang w:val="es-ES"/>
        </w:rPr>
        <w:t xml:space="preserve"> </w:t>
      </w:r>
      <w:r w:rsidR="005740F1" w:rsidRPr="00D46BED">
        <w:rPr>
          <w:i/>
          <w:iCs/>
          <w:lang w:val="es-ES"/>
        </w:rPr>
        <w:t>Coparticipación</w:t>
      </w:r>
      <w:bookmarkStart w:id="51" w:name="lt_pId681"/>
      <w:bookmarkEnd w:id="50"/>
      <w:r w:rsidRPr="00D46BED">
        <w:rPr>
          <w:i/>
          <w:iCs/>
          <w:lang w:val="es-ES"/>
        </w:rPr>
        <w:t xml:space="preserve"> </w:t>
      </w:r>
      <w:r w:rsidR="005740F1" w:rsidRPr="00D46BED">
        <w:rPr>
          <w:i/>
          <w:iCs/>
          <w:lang w:val="es-ES"/>
        </w:rPr>
        <w:t>Federal</w:t>
      </w:r>
      <w:bookmarkStart w:id="52" w:name="lt_pId682"/>
      <w:bookmarkEnd w:id="51"/>
      <w:r w:rsidRPr="00D46BED">
        <w:rPr>
          <w:i/>
          <w:iCs/>
          <w:lang w:val="es-ES"/>
        </w:rPr>
        <w:t xml:space="preserve"> </w:t>
      </w:r>
      <w:r w:rsidR="005740F1" w:rsidRPr="00D46BED">
        <w:rPr>
          <w:i/>
          <w:iCs/>
          <w:lang w:val="es-ES"/>
        </w:rPr>
        <w:t>de</w:t>
      </w:r>
      <w:bookmarkStart w:id="53" w:name="lt_pId683"/>
      <w:bookmarkEnd w:id="52"/>
      <w:r w:rsidRPr="00D46BED">
        <w:rPr>
          <w:i/>
          <w:iCs/>
          <w:lang w:val="es-ES"/>
        </w:rPr>
        <w:t xml:space="preserve"> </w:t>
      </w:r>
      <w:r w:rsidR="005740F1" w:rsidRPr="00D46BED">
        <w:rPr>
          <w:i/>
          <w:iCs/>
          <w:lang w:val="es-ES"/>
        </w:rPr>
        <w:t>Impuestos</w:t>
      </w:r>
      <w:bookmarkEnd w:id="53"/>
      <w:r w:rsidRPr="00D46BED">
        <w:rPr>
          <w:i/>
          <w:iCs/>
          <w:lang w:val="es-ES"/>
        </w:rPr>
        <w:t>"</w:t>
      </w:r>
      <w:r>
        <w:rPr>
          <w:rFonts w:hint="cs"/>
          <w:i/>
          <w:iCs/>
          <w:rtl/>
          <w:lang w:val="es-ES"/>
        </w:rPr>
        <w:t>.</w:t>
      </w:r>
      <w:r w:rsidR="005740F1" w:rsidRPr="005740F1">
        <w:rPr>
          <w:rFonts w:hint="cs"/>
          <w:rtl/>
          <w:lang w:bidi="ar"/>
        </w:rPr>
        <w:t xml:space="preserve"> [البعد الإقليمي في المشاركة بالضريبية الاتحادية] </w:t>
      </w:r>
      <w:r w:rsidR="007A146B">
        <w:rPr>
          <w:rFonts w:hint="cs"/>
          <w:rtl/>
        </w:rPr>
        <w:t>اشترك في تأليفه مع</w:t>
      </w:r>
      <w:r w:rsidR="007A146B" w:rsidRPr="005740F1">
        <w:rPr>
          <w:rFonts w:hint="cs"/>
          <w:rtl/>
        </w:rPr>
        <w:t xml:space="preserve"> </w:t>
      </w:r>
      <w:r w:rsidR="005740F1" w:rsidRPr="005740F1">
        <w:rPr>
          <w:rFonts w:hint="cs"/>
          <w:rtl/>
          <w:lang w:bidi="ar"/>
        </w:rPr>
        <w:t xml:space="preserve">خوسيه إميليو أورتيغا. مجلة </w:t>
      </w:r>
      <w:r w:rsidR="005740F1" w:rsidRPr="00D46BED">
        <w:rPr>
          <w:rFonts w:hint="cs"/>
          <w:i/>
          <w:iCs/>
          <w:rtl/>
          <w:lang w:bidi="ar"/>
        </w:rPr>
        <w:t>لا لي</w:t>
      </w:r>
      <w:r w:rsidR="005740F1" w:rsidRPr="005740F1">
        <w:rPr>
          <w:rFonts w:hint="cs"/>
          <w:rtl/>
          <w:lang w:bidi="ar"/>
        </w:rPr>
        <w:t xml:space="preserve">، السنة التاسعة والستين رقم </w:t>
      </w:r>
      <w:r>
        <w:rPr>
          <w:lang w:bidi="ar"/>
        </w:rPr>
        <w:t>188</w:t>
      </w:r>
      <w:r w:rsidR="005740F1" w:rsidRPr="005740F1">
        <w:rPr>
          <w:rFonts w:hint="cs"/>
          <w:rtl/>
          <w:lang w:bidi="ar"/>
        </w:rPr>
        <w:t xml:space="preserve">، سبتمبر </w:t>
      </w:r>
      <w:r>
        <w:rPr>
          <w:lang w:bidi="ar"/>
        </w:rPr>
        <w:t>2005</w:t>
      </w:r>
      <w:r w:rsidR="005740F1" w:rsidRPr="005740F1">
        <w:rPr>
          <w:rFonts w:hint="cs"/>
          <w:rtl/>
          <w:lang w:bidi="ar"/>
        </w:rPr>
        <w:t>.</w:t>
      </w:r>
    </w:p>
    <w:p w:rsidR="005740F1" w:rsidRPr="005740F1" w:rsidRDefault="00D46BED" w:rsidP="007A146B">
      <w:pPr>
        <w:pStyle w:val="enumlev1"/>
        <w:rPr>
          <w:rtl/>
          <w:lang w:bidi="ar"/>
        </w:rPr>
      </w:pPr>
      <w:r>
        <w:rPr>
          <w:i/>
          <w:iCs/>
          <w:lang w:val="es-ES"/>
        </w:rPr>
        <w:sym w:font="Wingdings" w:char="F0FC"/>
      </w:r>
      <w:r>
        <w:rPr>
          <w:i/>
          <w:iCs/>
          <w:rtl/>
          <w:lang w:val="es-ES"/>
        </w:rPr>
        <w:tab/>
      </w:r>
      <w:r w:rsidRPr="00D46BED">
        <w:rPr>
          <w:i/>
          <w:iCs/>
          <w:lang w:val="es-ES"/>
        </w:rPr>
        <w:t>"</w:t>
      </w:r>
      <w:r w:rsidR="005740F1" w:rsidRPr="00D46BED">
        <w:rPr>
          <w:i/>
          <w:iCs/>
          <w:lang w:val="es-ES"/>
        </w:rPr>
        <w:t>Sobre la necesidad de profundizar la integración regional del centro a partir de emprendimientos concretos</w:t>
      </w:r>
      <w:r w:rsidRPr="00D46BED">
        <w:rPr>
          <w:i/>
          <w:iCs/>
          <w:lang w:val="es-ES"/>
        </w:rPr>
        <w:t>"</w:t>
      </w:r>
      <w:r w:rsidR="005740F1" w:rsidRPr="005740F1">
        <w:rPr>
          <w:rFonts w:hint="cs"/>
          <w:rtl/>
          <w:lang w:bidi="ar-SA"/>
        </w:rPr>
        <w:t xml:space="preserve"> </w:t>
      </w:r>
      <w:r w:rsidR="005740F1" w:rsidRPr="005740F1">
        <w:rPr>
          <w:rFonts w:hint="cs"/>
          <w:rtl/>
          <w:lang w:bidi="ar"/>
        </w:rPr>
        <w:t xml:space="preserve">[حول الحاجة إلى تعميق التكامل الإقليمي للمركز مع المشاريع الفعلية] - </w:t>
      </w:r>
      <w:r w:rsidR="007A146B">
        <w:rPr>
          <w:rFonts w:hint="cs"/>
          <w:rtl/>
        </w:rPr>
        <w:t>اشترك في تأليفه مع</w:t>
      </w:r>
      <w:r w:rsidR="007A146B" w:rsidRPr="005740F1">
        <w:rPr>
          <w:rFonts w:hint="cs"/>
          <w:rtl/>
        </w:rPr>
        <w:t xml:space="preserve"> </w:t>
      </w:r>
      <w:r w:rsidR="005740F1" w:rsidRPr="005740F1">
        <w:rPr>
          <w:rFonts w:hint="cs"/>
          <w:rtl/>
          <w:lang w:bidi="ar"/>
        </w:rPr>
        <w:t xml:space="preserve">خوسيه اميليو أورتيغا. مجلة </w:t>
      </w:r>
      <w:bookmarkStart w:id="54" w:name="lt_pId711"/>
      <w:r w:rsidR="005740F1" w:rsidRPr="005740F1">
        <w:rPr>
          <w:lang w:val="es-ES"/>
        </w:rPr>
        <w:t>Derecho del</w:t>
      </w:r>
      <w:bookmarkEnd w:id="54"/>
      <w:r>
        <w:t xml:space="preserve"> MERCOSUR</w:t>
      </w:r>
      <w:r w:rsidR="005740F1" w:rsidRPr="005740F1">
        <w:rPr>
          <w:rFonts w:hint="cs"/>
          <w:rtl/>
          <w:lang w:bidi="ar"/>
        </w:rPr>
        <w:t xml:space="preserve">، السنة </w:t>
      </w:r>
      <w:r>
        <w:rPr>
          <w:lang w:bidi="ar"/>
        </w:rPr>
        <w:t>4</w:t>
      </w:r>
      <w:r w:rsidR="005740F1" w:rsidRPr="005740F1">
        <w:rPr>
          <w:rFonts w:hint="cs"/>
          <w:rtl/>
          <w:lang w:bidi="ar"/>
        </w:rPr>
        <w:t xml:space="preserve"> - رقم </w:t>
      </w:r>
      <w:r>
        <w:rPr>
          <w:lang w:bidi="ar"/>
        </w:rPr>
        <w:t>5</w:t>
      </w:r>
      <w:r w:rsidR="005740F1" w:rsidRPr="005740F1">
        <w:rPr>
          <w:rFonts w:hint="cs"/>
          <w:rtl/>
          <w:lang w:bidi="ar"/>
        </w:rPr>
        <w:t xml:space="preserve">، </w:t>
      </w:r>
      <w:bookmarkStart w:id="55" w:name="lt_pId719"/>
      <w:r w:rsidR="005740F1" w:rsidRPr="005740F1">
        <w:rPr>
          <w:lang w:val="es-ES"/>
        </w:rPr>
        <w:t>La</w:t>
      </w:r>
      <w:bookmarkEnd w:id="55"/>
      <w:r>
        <w:rPr>
          <w:lang w:val="es-ES"/>
        </w:rPr>
        <w:t xml:space="preserve"> </w:t>
      </w:r>
      <w:r w:rsidR="005740F1" w:rsidRPr="005740F1">
        <w:rPr>
          <w:lang w:val="es-ES"/>
        </w:rPr>
        <w:t>Ley</w:t>
      </w:r>
      <w:r w:rsidR="005740F1" w:rsidRPr="005740F1">
        <w:rPr>
          <w:rFonts w:hint="cs"/>
          <w:rtl/>
          <w:lang w:bidi="ar"/>
        </w:rPr>
        <w:t xml:space="preserve">. أكتوبر </w:t>
      </w:r>
      <w:r>
        <w:rPr>
          <w:lang w:bidi="ar"/>
        </w:rPr>
        <w:t>2000</w:t>
      </w:r>
      <w:r w:rsidR="005740F1" w:rsidRPr="005740F1">
        <w:rPr>
          <w:rFonts w:hint="cs"/>
          <w:rtl/>
          <w:lang w:bidi="ar"/>
        </w:rPr>
        <w:t>.</w:t>
      </w:r>
    </w:p>
    <w:p w:rsidR="005740F1" w:rsidRDefault="00D46BED" w:rsidP="0079799A">
      <w:pPr>
        <w:pStyle w:val="enumlev1"/>
        <w:rPr>
          <w:rtl/>
          <w:lang w:bidi="ar"/>
        </w:rPr>
      </w:pPr>
      <w:bookmarkStart w:id="56" w:name="lt_pId723"/>
      <w:r>
        <w:rPr>
          <w:i/>
          <w:iCs/>
          <w:lang w:val="es-ES"/>
        </w:rPr>
        <w:sym w:font="Wingdings" w:char="F0FC"/>
      </w:r>
      <w:r>
        <w:rPr>
          <w:i/>
          <w:iCs/>
          <w:rtl/>
          <w:lang w:val="es-ES"/>
        </w:rPr>
        <w:tab/>
      </w:r>
      <w:r w:rsidRPr="00D46BED">
        <w:rPr>
          <w:i/>
          <w:iCs/>
          <w:lang w:val="es-ES"/>
        </w:rPr>
        <w:t>"</w:t>
      </w:r>
      <w:r w:rsidR="005740F1" w:rsidRPr="00D46BED">
        <w:rPr>
          <w:i/>
          <w:iCs/>
          <w:lang w:val="es-ES"/>
        </w:rPr>
        <w:t>Argentina: Un Modelo Exitoso.</w:t>
      </w:r>
      <w:bookmarkEnd w:id="56"/>
      <w:r w:rsidR="005740F1" w:rsidRPr="00D46BED">
        <w:rPr>
          <w:i/>
          <w:iCs/>
          <w:lang w:val="es-ES"/>
        </w:rPr>
        <w:t xml:space="preserve"> Perspectivas de la Regulación del Mercado de las Telecomunicaciones</w:t>
      </w:r>
      <w:r w:rsidRPr="00D46BED">
        <w:rPr>
          <w:i/>
          <w:iCs/>
          <w:lang w:val="es-ES"/>
        </w:rPr>
        <w:t>"</w:t>
      </w:r>
      <w:r>
        <w:rPr>
          <w:rFonts w:hint="cs"/>
          <w:rtl/>
          <w:lang w:bidi="ar-SA"/>
        </w:rPr>
        <w:t>.</w:t>
      </w:r>
      <w:r w:rsidR="005740F1" w:rsidRPr="005740F1">
        <w:rPr>
          <w:rFonts w:hint="cs"/>
          <w:rtl/>
          <w:lang w:bidi="ar-SA"/>
        </w:rPr>
        <w:t xml:space="preserve"> </w:t>
      </w:r>
      <w:r w:rsidR="005740F1" w:rsidRPr="005740F1">
        <w:rPr>
          <w:rFonts w:hint="cs"/>
          <w:rtl/>
          <w:lang w:bidi="ar"/>
        </w:rPr>
        <w:t xml:space="preserve">[الأرجنتين: نموذج ناجح. وجهات نظر تنظيم سوق الاتصالات] مجلة </w:t>
      </w:r>
      <w:bookmarkStart w:id="57" w:name="lt_pId729"/>
      <w:r w:rsidR="005740F1" w:rsidRPr="005740F1">
        <w:t>Telepress</w:t>
      </w:r>
      <w:bookmarkStart w:id="58" w:name="lt_pId730"/>
      <w:bookmarkEnd w:id="57"/>
      <w:r>
        <w:t xml:space="preserve"> </w:t>
      </w:r>
      <w:r w:rsidR="005740F1" w:rsidRPr="005740F1">
        <w:t>Latinoamérica</w:t>
      </w:r>
      <w:bookmarkEnd w:id="58"/>
      <w:r>
        <w:rPr>
          <w:rFonts w:hint="cs"/>
          <w:rtl/>
        </w:rPr>
        <w:t>.</w:t>
      </w:r>
      <w:r w:rsidR="005740F1" w:rsidRPr="005740F1">
        <w:rPr>
          <w:rFonts w:hint="cs"/>
          <w:rtl/>
          <w:lang w:bidi="ar"/>
        </w:rPr>
        <w:t xml:space="preserve"> </w:t>
      </w:r>
      <w:r>
        <w:rPr>
          <w:lang w:bidi="ar"/>
        </w:rPr>
        <w:t>1995</w:t>
      </w:r>
      <w:r w:rsidR="005740F1" w:rsidRPr="005740F1">
        <w:rPr>
          <w:rFonts w:hint="cs"/>
          <w:rtl/>
          <w:lang w:bidi="ar"/>
        </w:rPr>
        <w:t>.</w:t>
      </w:r>
    </w:p>
    <w:p w:rsidR="0079799A" w:rsidRDefault="0079799A" w:rsidP="0079799A">
      <w:pPr>
        <w:pStyle w:val="enumlev1"/>
        <w:pBdr>
          <w:bottom w:val="single" w:sz="4" w:space="1" w:color="auto"/>
          <w:between w:val="single" w:sz="4" w:space="1" w:color="auto"/>
        </w:pBdr>
        <w:rPr>
          <w:rtl/>
          <w:lang w:bidi="ar"/>
        </w:rPr>
      </w:pPr>
    </w:p>
    <w:p w:rsidR="005740F1" w:rsidRPr="005740F1" w:rsidRDefault="005740F1" w:rsidP="00203FA6">
      <w:pPr>
        <w:pStyle w:val="Headingb"/>
        <w:pBdr>
          <w:bottom w:val="single" w:sz="4" w:space="1" w:color="auto"/>
          <w:between w:val="single" w:sz="4" w:space="1" w:color="auto"/>
        </w:pBdr>
        <w:rPr>
          <w:rtl/>
        </w:rPr>
      </w:pPr>
      <w:r w:rsidRPr="005740F1">
        <w:rPr>
          <w:rFonts w:hint="cs"/>
          <w:rtl/>
        </w:rPr>
        <w:t>المشاركة في المنظمات الدولية</w:t>
      </w:r>
    </w:p>
    <w:p w:rsidR="00203FA6" w:rsidRPr="007A146B" w:rsidRDefault="00203FA6" w:rsidP="007A146B">
      <w:pPr>
        <w:rPr>
          <w:spacing w:val="-4"/>
          <w:rtl/>
          <w:lang w:bidi="ar-EG"/>
        </w:rPr>
      </w:pPr>
      <w:r w:rsidRPr="007A146B">
        <w:rPr>
          <w:b/>
          <w:bCs/>
          <w:spacing w:val="-4"/>
          <w:lang w:bidi="ar"/>
        </w:rPr>
        <w:t>2017</w:t>
      </w:r>
      <w:r w:rsidR="005740F1" w:rsidRPr="007A146B">
        <w:rPr>
          <w:rFonts w:hint="cs"/>
          <w:spacing w:val="-4"/>
          <w:rtl/>
          <w:lang w:bidi="ar"/>
        </w:rPr>
        <w:t xml:space="preserve">: رئيس المؤتمر العالمي لتنمية الاتصالات </w:t>
      </w:r>
      <w:r w:rsidRPr="007A146B">
        <w:rPr>
          <w:spacing w:val="-4"/>
          <w:lang w:bidi="ar"/>
        </w:rPr>
        <w:t>(</w:t>
      </w:r>
      <w:r w:rsidR="005740F1" w:rsidRPr="007A146B">
        <w:rPr>
          <w:spacing w:val="-4"/>
          <w:lang w:bidi="ar-SY"/>
        </w:rPr>
        <w:t>WTDC‐17</w:t>
      </w:r>
      <w:r w:rsidRPr="007A146B">
        <w:rPr>
          <w:spacing w:val="-4"/>
          <w:lang w:bidi="ar-SY"/>
        </w:rPr>
        <w:t>)</w:t>
      </w:r>
      <w:r w:rsidR="005740F1" w:rsidRPr="007A146B">
        <w:rPr>
          <w:rFonts w:hint="cs"/>
          <w:spacing w:val="-4"/>
          <w:rtl/>
          <w:lang w:bidi="ar"/>
        </w:rPr>
        <w:t xml:space="preserve"> </w:t>
      </w:r>
      <w:r w:rsidR="007A146B" w:rsidRPr="007A146B">
        <w:rPr>
          <w:rFonts w:hint="cs"/>
          <w:spacing w:val="-4"/>
          <w:rtl/>
          <w:lang w:bidi="ar"/>
        </w:rPr>
        <w:t>للاتحاد</w:t>
      </w:r>
      <w:r w:rsidR="005740F1" w:rsidRPr="007A146B">
        <w:rPr>
          <w:rFonts w:hint="cs"/>
          <w:spacing w:val="-4"/>
          <w:rtl/>
          <w:lang w:bidi="ar"/>
        </w:rPr>
        <w:t xml:space="preserve"> الدولي للاتصالات</w:t>
      </w:r>
      <w:r w:rsidRPr="007A146B">
        <w:rPr>
          <w:rFonts w:hint="eastAsia"/>
          <w:spacing w:val="-4"/>
          <w:rtl/>
          <w:lang w:bidi="ar"/>
        </w:rPr>
        <w:t> </w:t>
      </w:r>
      <w:r w:rsidRPr="007A146B">
        <w:rPr>
          <w:spacing w:val="-4"/>
          <w:lang w:bidi="ar"/>
        </w:rPr>
        <w:t>(ITU)</w:t>
      </w:r>
      <w:r w:rsidR="005740F1" w:rsidRPr="007A146B">
        <w:rPr>
          <w:rFonts w:hint="cs"/>
          <w:spacing w:val="-4"/>
          <w:rtl/>
          <w:lang w:bidi="ar"/>
        </w:rPr>
        <w:t>، والذي انعقد في</w:t>
      </w:r>
      <w:r w:rsidRPr="007A146B">
        <w:rPr>
          <w:rFonts w:hint="eastAsia"/>
          <w:spacing w:val="-4"/>
          <w:rtl/>
          <w:lang w:bidi="ar"/>
        </w:rPr>
        <w:t> </w:t>
      </w:r>
      <w:r w:rsidR="005740F1" w:rsidRPr="007A146B">
        <w:rPr>
          <w:rFonts w:hint="cs"/>
          <w:spacing w:val="-4"/>
          <w:rtl/>
          <w:lang w:bidi="ar"/>
        </w:rPr>
        <w:t>بوينس آيرس، الأرجنتين.</w:t>
      </w:r>
    </w:p>
    <w:p w:rsidR="00203FA6" w:rsidRDefault="00203FA6" w:rsidP="00203FA6">
      <w:pPr>
        <w:rPr>
          <w:rtl/>
          <w:lang w:bidi="ar"/>
        </w:rPr>
      </w:pPr>
      <w:r w:rsidRPr="00203FA6">
        <w:rPr>
          <w:b/>
          <w:bCs/>
          <w:lang w:bidi="ar-EG"/>
        </w:rPr>
        <w:t>2019-2016</w:t>
      </w:r>
      <w:r>
        <w:rPr>
          <w:rFonts w:hint="cs"/>
          <w:rtl/>
          <w:lang w:bidi="ar"/>
        </w:rPr>
        <w:t>:</w:t>
      </w:r>
      <w:r w:rsidR="005740F1" w:rsidRPr="005740F1">
        <w:rPr>
          <w:rFonts w:hint="cs"/>
          <w:rtl/>
          <w:lang w:bidi="ar"/>
        </w:rPr>
        <w:t xml:space="preserve"> نائب رئيس الفريق الاستشاري للاتصالات الراديوية</w:t>
      </w:r>
      <w:r>
        <w:rPr>
          <w:rFonts w:hint="eastAsia"/>
          <w:rtl/>
          <w:lang w:bidi="ar"/>
        </w:rPr>
        <w:t> </w:t>
      </w:r>
      <w:r>
        <w:rPr>
          <w:lang w:bidi="ar"/>
        </w:rPr>
        <w:t>(RAG)</w:t>
      </w:r>
      <w:r w:rsidR="005740F1" w:rsidRPr="005740F1">
        <w:rPr>
          <w:rFonts w:hint="cs"/>
          <w:rtl/>
          <w:lang w:bidi="ar"/>
        </w:rPr>
        <w:t xml:space="preserve"> التابع لقطاع الاتصالات الراديوية في الاتحاد الدولي للاتصالات</w:t>
      </w:r>
      <w:r>
        <w:rPr>
          <w:rFonts w:hint="eastAsia"/>
          <w:rtl/>
          <w:lang w:bidi="ar"/>
        </w:rPr>
        <w:t> </w:t>
      </w:r>
      <w:r>
        <w:rPr>
          <w:lang w:bidi="ar"/>
        </w:rPr>
        <w:t>(ITU)</w:t>
      </w:r>
      <w:r w:rsidR="008B205F">
        <w:rPr>
          <w:rFonts w:hint="cs"/>
          <w:rtl/>
          <w:lang w:bidi="ar"/>
        </w:rPr>
        <w:t>.</w:t>
      </w:r>
    </w:p>
    <w:p w:rsidR="005740F1" w:rsidRPr="005740F1" w:rsidRDefault="005740F1" w:rsidP="008B205F">
      <w:pPr>
        <w:rPr>
          <w:rtl/>
          <w:lang w:bidi="ar"/>
        </w:rPr>
      </w:pPr>
      <w:r w:rsidRPr="00203FA6">
        <w:rPr>
          <w:rFonts w:hint="cs"/>
          <w:b/>
          <w:bCs/>
          <w:rtl/>
          <w:lang w:bidi="ar"/>
        </w:rPr>
        <w:t xml:space="preserve">أغسطس </w:t>
      </w:r>
      <w:r w:rsidR="00203FA6" w:rsidRPr="00203FA6">
        <w:rPr>
          <w:b/>
          <w:bCs/>
          <w:lang w:bidi="ar"/>
        </w:rPr>
        <w:t>1994</w:t>
      </w:r>
      <w:r w:rsidRPr="00203FA6">
        <w:rPr>
          <w:rFonts w:hint="cs"/>
          <w:b/>
          <w:bCs/>
          <w:rtl/>
          <w:lang w:bidi="ar"/>
        </w:rPr>
        <w:t xml:space="preserve"> - سبتمبر </w:t>
      </w:r>
      <w:r w:rsidR="00203FA6" w:rsidRPr="00203FA6">
        <w:rPr>
          <w:b/>
          <w:bCs/>
          <w:lang w:bidi="ar"/>
        </w:rPr>
        <w:t>1995</w:t>
      </w:r>
      <w:r w:rsidRPr="005740F1">
        <w:rPr>
          <w:rFonts w:hint="cs"/>
          <w:rtl/>
          <w:lang w:bidi="ar"/>
        </w:rPr>
        <w:t>: ممثل الإدارة الأرجنتينية في الفريق المخصص للشؤون القانونية، لدى لجنة البلدان الأمريكية للاتصالات</w:t>
      </w:r>
      <w:r w:rsidR="008B205F">
        <w:rPr>
          <w:rFonts w:hint="eastAsia"/>
          <w:rtl/>
          <w:lang w:bidi="ar"/>
        </w:rPr>
        <w:t> </w:t>
      </w:r>
      <w:r w:rsidR="00203FA6">
        <w:rPr>
          <w:lang w:bidi="ar"/>
        </w:rPr>
        <w:t>(</w:t>
      </w:r>
      <w:r w:rsidRPr="005740F1">
        <w:rPr>
          <w:lang w:val="en-GB" w:bidi="ar-SY"/>
        </w:rPr>
        <w:t>CITEL</w:t>
      </w:r>
      <w:r w:rsidR="00203FA6">
        <w:rPr>
          <w:lang w:val="en-GB" w:bidi="ar-SY"/>
        </w:rPr>
        <w:t>)</w:t>
      </w:r>
      <w:r w:rsidRPr="005740F1">
        <w:rPr>
          <w:rFonts w:hint="cs"/>
          <w:rtl/>
          <w:lang w:bidi="ar"/>
        </w:rPr>
        <w:t xml:space="preserve"> التابعة لمنظمة الدول الأمريكية </w:t>
      </w:r>
      <w:r w:rsidR="00203FA6">
        <w:rPr>
          <w:lang w:bidi="ar"/>
        </w:rPr>
        <w:t>(</w:t>
      </w:r>
      <w:r w:rsidRPr="005740F1">
        <w:rPr>
          <w:lang w:val="en-GB" w:bidi="ar-SY"/>
        </w:rPr>
        <w:t>OAS</w:t>
      </w:r>
      <w:r w:rsidR="00203FA6">
        <w:rPr>
          <w:lang w:val="en-GB" w:bidi="ar-SY"/>
        </w:rPr>
        <w:t>)</w:t>
      </w:r>
      <w:r w:rsidRPr="005740F1">
        <w:rPr>
          <w:rFonts w:hint="cs"/>
          <w:rtl/>
          <w:lang w:bidi="ar"/>
        </w:rPr>
        <w:t>.</w:t>
      </w:r>
    </w:p>
    <w:p w:rsidR="005740F1" w:rsidRPr="005740F1" w:rsidRDefault="005740F1" w:rsidP="00203FA6">
      <w:pPr>
        <w:rPr>
          <w:rtl/>
          <w:lang w:bidi="ar"/>
        </w:rPr>
      </w:pPr>
      <w:r w:rsidRPr="00203FA6">
        <w:rPr>
          <w:rFonts w:hint="cs"/>
          <w:b/>
          <w:bCs/>
          <w:rtl/>
          <w:lang w:bidi="ar"/>
        </w:rPr>
        <w:t>فبراير</w:t>
      </w:r>
      <w:r w:rsidR="00203FA6" w:rsidRPr="00203FA6">
        <w:rPr>
          <w:rFonts w:hint="cs"/>
          <w:b/>
          <w:bCs/>
          <w:rtl/>
          <w:lang w:bidi="ar"/>
        </w:rPr>
        <w:t xml:space="preserve"> </w:t>
      </w:r>
      <w:r w:rsidR="00203FA6" w:rsidRPr="00203FA6">
        <w:rPr>
          <w:b/>
          <w:bCs/>
          <w:lang w:bidi="ar"/>
        </w:rPr>
        <w:t>1994</w:t>
      </w:r>
      <w:r w:rsidR="00203FA6" w:rsidRPr="00203FA6">
        <w:rPr>
          <w:rFonts w:hint="cs"/>
          <w:b/>
          <w:bCs/>
          <w:rtl/>
          <w:lang w:bidi="ar"/>
        </w:rPr>
        <w:t xml:space="preserve"> </w:t>
      </w:r>
      <w:r w:rsidRPr="00203FA6">
        <w:rPr>
          <w:rFonts w:hint="cs"/>
          <w:b/>
          <w:bCs/>
          <w:rtl/>
          <w:lang w:bidi="ar"/>
        </w:rPr>
        <w:t xml:space="preserve">- أبريل </w:t>
      </w:r>
      <w:r w:rsidR="00203FA6" w:rsidRPr="00203FA6">
        <w:rPr>
          <w:b/>
          <w:bCs/>
          <w:lang w:bidi="ar"/>
        </w:rPr>
        <w:t>1995</w:t>
      </w:r>
      <w:r w:rsidRPr="005740F1">
        <w:rPr>
          <w:rFonts w:hint="cs"/>
          <w:rtl/>
          <w:lang w:bidi="ar"/>
        </w:rPr>
        <w:t xml:space="preserve">: عضو في التمثيل الأرجنتيني في فريق العمل الفرعي </w:t>
      </w:r>
      <w:r w:rsidR="00203FA6">
        <w:rPr>
          <w:lang w:bidi="ar"/>
        </w:rPr>
        <w:t>3</w:t>
      </w:r>
      <w:r w:rsidRPr="005740F1">
        <w:rPr>
          <w:rFonts w:hint="cs"/>
          <w:rtl/>
          <w:lang w:bidi="ar"/>
        </w:rPr>
        <w:t xml:space="preserve"> بلجنة الاتصالات لدى السوق المشتركة لأمريكا الجنوبية </w:t>
      </w:r>
      <w:r w:rsidR="00203FA6">
        <w:rPr>
          <w:lang w:bidi="ar"/>
        </w:rPr>
        <w:t>(</w:t>
      </w:r>
      <w:r w:rsidRPr="005740F1">
        <w:rPr>
          <w:lang w:val="en-GB" w:bidi="ar-SY"/>
        </w:rPr>
        <w:t>MERCOSUR</w:t>
      </w:r>
      <w:r w:rsidR="00203FA6">
        <w:rPr>
          <w:lang w:val="en-GB" w:bidi="ar-SY"/>
        </w:rPr>
        <w:t>)</w:t>
      </w:r>
      <w:r w:rsidRPr="005740F1">
        <w:rPr>
          <w:rFonts w:hint="cs"/>
          <w:rtl/>
          <w:lang w:bidi="ar"/>
        </w:rPr>
        <w:t>: المعايير التقنية.</w:t>
      </w:r>
    </w:p>
    <w:p w:rsidR="005740F1" w:rsidRPr="00203FA6" w:rsidRDefault="00203FA6" w:rsidP="008B205F">
      <w:pPr>
        <w:rPr>
          <w:spacing w:val="-4"/>
          <w:rtl/>
          <w:lang w:bidi="ar"/>
        </w:rPr>
      </w:pPr>
      <w:r w:rsidRPr="00203FA6">
        <w:rPr>
          <w:b/>
          <w:bCs/>
          <w:spacing w:val="-4"/>
          <w:lang w:bidi="ar"/>
        </w:rPr>
        <w:t>1995</w:t>
      </w:r>
      <w:r w:rsidR="005740F1" w:rsidRPr="00203FA6">
        <w:rPr>
          <w:rFonts w:hint="cs"/>
          <w:spacing w:val="-4"/>
          <w:rtl/>
          <w:lang w:bidi="ar"/>
        </w:rPr>
        <w:t xml:space="preserve">: عضو الوفد الأرجنتيني في قمة أمريكا اللاتينية للاتصالات لعام </w:t>
      </w:r>
      <w:r w:rsidRPr="00203FA6">
        <w:rPr>
          <w:spacing w:val="-4"/>
          <w:lang w:bidi="ar"/>
        </w:rPr>
        <w:t>1995</w:t>
      </w:r>
      <w:r w:rsidR="005740F1" w:rsidRPr="00203FA6">
        <w:rPr>
          <w:rFonts w:hint="cs"/>
          <w:spacing w:val="-4"/>
          <w:rtl/>
          <w:lang w:bidi="ar"/>
        </w:rPr>
        <w:t xml:space="preserve">، </w:t>
      </w:r>
      <w:r w:rsidR="008B205F">
        <w:rPr>
          <w:rFonts w:hint="cs"/>
          <w:spacing w:val="-4"/>
          <w:rtl/>
          <w:lang w:bidi="ar"/>
        </w:rPr>
        <w:t>التي نظمتها</w:t>
      </w:r>
      <w:r w:rsidR="005740F1" w:rsidRPr="00203FA6">
        <w:rPr>
          <w:rFonts w:hint="cs"/>
          <w:spacing w:val="-4"/>
          <w:rtl/>
          <w:lang w:bidi="ar"/>
        </w:rPr>
        <w:t xml:space="preserve"> وزارة التجارة الأمريكية في سانتياغو بشيلي.</w:t>
      </w:r>
    </w:p>
    <w:p w:rsidR="005740F1" w:rsidRPr="005740F1" w:rsidRDefault="00203FA6" w:rsidP="005740F1">
      <w:pPr>
        <w:rPr>
          <w:rtl/>
          <w:lang w:bidi="ar"/>
        </w:rPr>
      </w:pPr>
      <w:r w:rsidRPr="00203FA6">
        <w:rPr>
          <w:b/>
          <w:bCs/>
          <w:lang w:bidi="ar"/>
        </w:rPr>
        <w:t>1994</w:t>
      </w:r>
      <w:r w:rsidR="005740F1" w:rsidRPr="005740F1">
        <w:rPr>
          <w:rFonts w:hint="cs"/>
          <w:rtl/>
          <w:lang w:bidi="ar"/>
        </w:rPr>
        <w:t>: عضو الوفد الأرجنتيني في مؤتمر المندوبين المفوضين للاتحاد الدولي للاتصالات</w:t>
      </w:r>
      <w:r>
        <w:rPr>
          <w:rFonts w:hint="cs"/>
          <w:rtl/>
          <w:lang w:bidi="ar-EG"/>
        </w:rPr>
        <w:t xml:space="preserve"> </w:t>
      </w:r>
      <w:r>
        <w:rPr>
          <w:lang w:bidi="ar-EG"/>
        </w:rPr>
        <w:t>(ITU)</w:t>
      </w:r>
      <w:r w:rsidR="005740F1" w:rsidRPr="005740F1">
        <w:rPr>
          <w:rFonts w:hint="cs"/>
          <w:rtl/>
          <w:lang w:bidi="ar"/>
        </w:rPr>
        <w:t>، كيوتو (اليابان)، حيث انتُخبت الأرجنتين عضواً في مجلس الاتحاد.</w:t>
      </w:r>
    </w:p>
    <w:p w:rsidR="005740F1" w:rsidRPr="005740F1" w:rsidRDefault="00203FA6" w:rsidP="005740F1">
      <w:pPr>
        <w:rPr>
          <w:rtl/>
          <w:lang w:bidi="ar"/>
        </w:rPr>
      </w:pPr>
      <w:r w:rsidRPr="00203FA6">
        <w:rPr>
          <w:b/>
          <w:bCs/>
          <w:lang w:bidi="ar"/>
        </w:rPr>
        <w:t>1994</w:t>
      </w:r>
      <w:r w:rsidR="005740F1" w:rsidRPr="005740F1">
        <w:rPr>
          <w:rFonts w:hint="cs"/>
          <w:rtl/>
          <w:lang w:bidi="ar"/>
        </w:rPr>
        <w:t>: عضو الوفد الأرجنتيني في المؤتمر العالمي الأول لتنمية الاتصالات</w:t>
      </w:r>
      <w:r w:rsidR="00530CF8">
        <w:rPr>
          <w:rFonts w:hint="eastAsia"/>
          <w:rtl/>
          <w:lang w:bidi="ar"/>
        </w:rPr>
        <w:t> </w:t>
      </w:r>
      <w:r w:rsidR="00530CF8">
        <w:rPr>
          <w:lang w:bidi="ar"/>
        </w:rPr>
        <w:t>(WTDC)</w:t>
      </w:r>
      <w:r w:rsidR="005740F1" w:rsidRPr="005740F1">
        <w:rPr>
          <w:rFonts w:hint="cs"/>
          <w:rtl/>
          <w:lang w:bidi="ar"/>
        </w:rPr>
        <w:t>، الذي نظمه مكتب تنمية الاتصالات بالاتحاد الدولي للاتصالات في بوينس آيرس بالأرجنتين.</w:t>
      </w:r>
    </w:p>
    <w:p w:rsidR="005740F1" w:rsidRPr="005740F1" w:rsidRDefault="00203FA6" w:rsidP="00203FA6">
      <w:pPr>
        <w:rPr>
          <w:rtl/>
          <w:lang w:bidi="ar"/>
        </w:rPr>
      </w:pPr>
      <w:r w:rsidRPr="00203FA6">
        <w:rPr>
          <w:b/>
          <w:bCs/>
          <w:lang w:bidi="ar"/>
        </w:rPr>
        <w:t>1994</w:t>
      </w:r>
      <w:r w:rsidR="005740F1" w:rsidRPr="005740F1">
        <w:rPr>
          <w:rFonts w:hint="cs"/>
          <w:rtl/>
          <w:lang w:bidi="ar"/>
        </w:rPr>
        <w:t>: رئيس مناوب للوفد الأرجنتيني لدى الجمعية العادية للجنة البلدان الأمريكية للاتصالات</w:t>
      </w:r>
      <w:r>
        <w:rPr>
          <w:rFonts w:hint="eastAsia"/>
          <w:rtl/>
          <w:lang w:bidi="ar-EG"/>
        </w:rPr>
        <w:t> </w:t>
      </w:r>
      <w:r>
        <w:rPr>
          <w:lang w:bidi="ar-EG"/>
        </w:rPr>
        <w:t>(OAS/CITEL)</w:t>
      </w:r>
      <w:r w:rsidR="005740F1" w:rsidRPr="005740F1">
        <w:rPr>
          <w:rFonts w:hint="cs"/>
          <w:rtl/>
          <w:lang w:bidi="ar"/>
        </w:rPr>
        <w:t xml:space="preserve">، مونتيفيديو (أوروغواي)، حيث أُدرجت الأرجنتين في لجنتها التنفيذية الدائمة </w:t>
      </w:r>
      <w:r>
        <w:rPr>
          <w:lang w:bidi="ar"/>
        </w:rPr>
        <w:t>(</w:t>
      </w:r>
      <w:r>
        <w:rPr>
          <w:lang w:bidi="ar-SY"/>
        </w:rPr>
        <w:t>CITEL/COM)</w:t>
      </w:r>
      <w:r w:rsidR="005740F1" w:rsidRPr="005740F1">
        <w:rPr>
          <w:rFonts w:hint="cs"/>
          <w:rtl/>
          <w:lang w:bidi="ar"/>
        </w:rPr>
        <w:t>.</w:t>
      </w:r>
    </w:p>
    <w:p w:rsidR="00203FA6" w:rsidRDefault="00203FA6" w:rsidP="005740F1">
      <w:pPr>
        <w:rPr>
          <w:rtl/>
          <w:lang w:bidi="ar"/>
        </w:rPr>
      </w:pPr>
      <w:r>
        <w:rPr>
          <w:rtl/>
          <w:lang w:bidi="ar"/>
        </w:rPr>
        <w:br w:type="page"/>
      </w:r>
    </w:p>
    <w:p w:rsidR="005740F1" w:rsidRPr="005740F1" w:rsidRDefault="005740F1" w:rsidP="00203FA6">
      <w:pPr>
        <w:pStyle w:val="Headingb"/>
        <w:rPr>
          <w:rtl/>
        </w:rPr>
      </w:pPr>
      <w:r w:rsidRPr="005740F1">
        <w:rPr>
          <w:rFonts w:hint="cs"/>
          <w:rtl/>
        </w:rPr>
        <w:t>جمهورية الأرجنتين</w:t>
      </w:r>
    </w:p>
    <w:p w:rsidR="005740F1" w:rsidRPr="005740F1" w:rsidRDefault="005740F1" w:rsidP="005740F1">
      <w:pPr>
        <w:rPr>
          <w:rtl/>
          <w:lang w:bidi="ar"/>
        </w:rPr>
      </w:pPr>
      <w:r w:rsidRPr="005740F1">
        <w:rPr>
          <w:rFonts w:hint="cs"/>
          <w:rtl/>
          <w:lang w:bidi="ar"/>
        </w:rPr>
        <w:t>الترشيح لمنصب عضو لجنة لوائح الراديو:</w:t>
      </w:r>
    </w:p>
    <w:p w:rsidR="005740F1" w:rsidRPr="005740F1" w:rsidRDefault="005740F1" w:rsidP="005740F1">
      <w:pPr>
        <w:rPr>
          <w:rtl/>
          <w:lang w:bidi="ar"/>
        </w:rPr>
      </w:pPr>
      <w:r w:rsidRPr="005740F1">
        <w:rPr>
          <w:rFonts w:hint="cs"/>
          <w:rtl/>
          <w:lang w:bidi="ar"/>
        </w:rPr>
        <w:t xml:space="preserve">السيد أوسكار مارتن </w:t>
      </w:r>
      <w:r w:rsidR="002B520D">
        <w:rPr>
          <w:rFonts w:hint="cs"/>
          <w:rtl/>
          <w:lang w:bidi="ar"/>
        </w:rPr>
        <w:t>غونزاليس</w:t>
      </w:r>
    </w:p>
    <w:p w:rsidR="005740F1" w:rsidRPr="005740F1" w:rsidRDefault="005740F1" w:rsidP="00203FA6">
      <w:pPr>
        <w:pStyle w:val="Headingb"/>
        <w:spacing w:before="480"/>
        <w:rPr>
          <w:rtl/>
        </w:rPr>
      </w:pPr>
      <w:r w:rsidRPr="00203FA6">
        <w:rPr>
          <w:rFonts w:hint="cs"/>
          <w:u w:val="single"/>
          <w:rtl/>
        </w:rPr>
        <w:t>الرؤية</w:t>
      </w:r>
    </w:p>
    <w:p w:rsidR="005740F1" w:rsidRPr="005740F1" w:rsidRDefault="005740F1" w:rsidP="005740F1">
      <w:pPr>
        <w:rPr>
          <w:rtl/>
          <w:lang w:bidi="ar"/>
        </w:rPr>
      </w:pPr>
      <w:r w:rsidRPr="005740F1">
        <w:rPr>
          <w:rFonts w:hint="cs"/>
          <w:rtl/>
          <w:lang w:bidi="ar"/>
        </w:rPr>
        <w:t xml:space="preserve">توافق </w:t>
      </w:r>
      <w:r w:rsidRPr="00203FA6">
        <w:rPr>
          <w:rFonts w:hint="cs"/>
          <w:b/>
          <w:bCs/>
          <w:rtl/>
          <w:lang w:bidi="ar"/>
        </w:rPr>
        <w:t xml:space="preserve">لجنة لوائح الراديو </w:t>
      </w:r>
      <w:r w:rsidRPr="003E6472">
        <w:rPr>
          <w:rFonts w:hint="cs"/>
          <w:rtl/>
          <w:lang w:bidi="ar"/>
        </w:rPr>
        <w:t>التابعة</w:t>
      </w:r>
      <w:r w:rsidRPr="00203FA6">
        <w:rPr>
          <w:rFonts w:hint="cs"/>
          <w:b/>
          <w:bCs/>
          <w:rtl/>
          <w:lang w:bidi="ar"/>
        </w:rPr>
        <w:t xml:space="preserve"> للاتحاد الدولي للاتصالات </w:t>
      </w:r>
      <w:r w:rsidR="00203FA6" w:rsidRPr="00203FA6">
        <w:rPr>
          <w:b/>
          <w:bCs/>
          <w:lang w:bidi="ar"/>
        </w:rPr>
        <w:t>(ITU)</w:t>
      </w:r>
      <w:r w:rsidR="00203FA6" w:rsidRPr="00203FA6">
        <w:rPr>
          <w:rFonts w:hint="cs"/>
          <w:b/>
          <w:bCs/>
          <w:rtl/>
          <w:lang w:bidi="ar-EG"/>
        </w:rPr>
        <w:t xml:space="preserve"> </w:t>
      </w:r>
      <w:r w:rsidRPr="005740F1">
        <w:rPr>
          <w:rFonts w:hint="cs"/>
          <w:rtl/>
          <w:lang w:bidi="ar"/>
        </w:rPr>
        <w:t>على المعايير التقنية التي سيستخدمها مكتب الاتصالات الراديوية لتنفيذ لوائح الراديو من خلال القواعد الإجرائية.</w:t>
      </w:r>
    </w:p>
    <w:p w:rsidR="005740F1" w:rsidRPr="005740F1" w:rsidRDefault="005740F1" w:rsidP="005740F1">
      <w:pPr>
        <w:rPr>
          <w:rtl/>
          <w:lang w:bidi="ar"/>
        </w:rPr>
      </w:pPr>
      <w:r w:rsidRPr="005740F1">
        <w:rPr>
          <w:rFonts w:hint="cs"/>
          <w:rtl/>
          <w:lang w:bidi="ar"/>
        </w:rPr>
        <w:t>وبالإضافة إلى ذلك، فإنها تدرس الأمور التي يتعذر حلها بمجرد تنفيذ لوائح الراديو أو القواعد الإجرائية القائمة، أمور تتطلب تفسيراً متوازناً لمجموعة القواعد المعمول بها حالياً، فضلاً عن تحليل لحالات التداخل الضار وصياغة توصيات لحلها.</w:t>
      </w:r>
    </w:p>
    <w:p w:rsidR="005740F1" w:rsidRPr="00203FA6" w:rsidRDefault="005740F1" w:rsidP="005740F1">
      <w:pPr>
        <w:rPr>
          <w:spacing w:val="2"/>
          <w:rtl/>
          <w:lang w:bidi="ar"/>
        </w:rPr>
      </w:pPr>
      <w:r w:rsidRPr="00203FA6">
        <w:rPr>
          <w:rFonts w:hint="cs"/>
          <w:spacing w:val="2"/>
          <w:rtl/>
          <w:lang w:bidi="ar"/>
        </w:rPr>
        <w:t xml:space="preserve">وتضطلع </w:t>
      </w:r>
      <w:r w:rsidRPr="00203FA6">
        <w:rPr>
          <w:rFonts w:hint="cs"/>
          <w:b/>
          <w:bCs/>
          <w:spacing w:val="2"/>
          <w:rtl/>
          <w:lang w:bidi="ar"/>
        </w:rPr>
        <w:t>لجنة لوائح الراديو</w:t>
      </w:r>
      <w:r w:rsidRPr="00203FA6">
        <w:rPr>
          <w:rFonts w:hint="cs"/>
          <w:spacing w:val="2"/>
          <w:rtl/>
          <w:lang w:bidi="ar"/>
        </w:rPr>
        <w:t xml:space="preserve"> بدور المفسِّر المستقل والوسيط الذي لا يمكن إلا للمؤتمر العالمي للاتصالات الراديوية</w:t>
      </w:r>
      <w:r w:rsidR="00203FA6" w:rsidRPr="00203FA6">
        <w:rPr>
          <w:rFonts w:hint="eastAsia"/>
          <w:spacing w:val="2"/>
          <w:rtl/>
          <w:lang w:bidi="ar"/>
        </w:rPr>
        <w:t> </w:t>
      </w:r>
      <w:r w:rsidR="00203FA6" w:rsidRPr="00203FA6">
        <w:rPr>
          <w:spacing w:val="2"/>
          <w:lang w:bidi="ar"/>
        </w:rPr>
        <w:t>(WRC)</w:t>
      </w:r>
      <w:r w:rsidRPr="00203FA6">
        <w:rPr>
          <w:rFonts w:hint="cs"/>
          <w:spacing w:val="2"/>
          <w:rtl/>
          <w:lang w:bidi="ar"/>
        </w:rPr>
        <w:t xml:space="preserve"> تعديل قراراته.</w:t>
      </w:r>
    </w:p>
    <w:p w:rsidR="005740F1" w:rsidRPr="005740F1" w:rsidRDefault="005740F1" w:rsidP="00531410">
      <w:pPr>
        <w:rPr>
          <w:rtl/>
          <w:lang w:bidi="ar"/>
        </w:rPr>
      </w:pPr>
      <w:bookmarkStart w:id="59" w:name="lt_pId830"/>
      <w:r w:rsidRPr="005740F1">
        <w:rPr>
          <w:rFonts w:hint="cs"/>
          <w:rtl/>
          <w:lang w:bidi="ar"/>
        </w:rPr>
        <w:t xml:space="preserve">وهي مسؤولة أيضاً عن إسداء المشورة إلى مؤتمرات وجمعيات الاتصالات الراديوية. وبالمثل، فإنها تدلو بدلوها في حالة التضارب المحتمل بين الإدارات أثناء عمليات تنسيق الشبكات الساتلية والتبليغ عنها ووضعها في الخدمة، ودائماً ضمن ولاية قطاع الاتصالات الراديوية ووفقاً لقواعده، للمساعدة في حسن استخدام </w:t>
      </w:r>
      <w:r w:rsidR="00531410">
        <w:rPr>
          <w:rFonts w:hint="cs"/>
          <w:rtl/>
          <w:lang w:bidi="ar"/>
        </w:rPr>
        <w:t>موارد الطيف والمدارات</w:t>
      </w:r>
      <w:r w:rsidRPr="005740F1">
        <w:rPr>
          <w:rFonts w:hint="cs"/>
          <w:rtl/>
          <w:lang w:bidi="ar"/>
        </w:rPr>
        <w:t xml:space="preserve">، </w:t>
      </w:r>
      <w:r w:rsidR="00203FA6">
        <w:rPr>
          <w:rFonts w:hint="cs"/>
          <w:rtl/>
          <w:lang w:bidi="ar"/>
        </w:rPr>
        <w:t>بمنأى</w:t>
      </w:r>
      <w:r w:rsidRPr="005740F1">
        <w:rPr>
          <w:rFonts w:hint="cs"/>
          <w:rtl/>
          <w:lang w:bidi="ar"/>
        </w:rPr>
        <w:t xml:space="preserve"> عن التداخلات.</w:t>
      </w:r>
    </w:p>
    <w:p w:rsidR="005740F1" w:rsidRPr="005740F1" w:rsidRDefault="005740F1" w:rsidP="005740F1">
      <w:pPr>
        <w:rPr>
          <w:rtl/>
          <w:lang w:bidi="ar"/>
        </w:rPr>
      </w:pPr>
      <w:r w:rsidRPr="005740F1">
        <w:rPr>
          <w:rFonts w:hint="cs"/>
          <w:rtl/>
          <w:lang w:bidi="ar"/>
        </w:rPr>
        <w:t>ولا بد من الوفاء بهذه الالتزامات لإرساء عرف تنظيمي في الإطار القانوني والتنظيمي الدولي لتمكين تطوير تكنولوجيات وأنظمة جديدة، من أجل حماية الأنظمة والخدمات القائمة، مع مراعاة الفوائد والاستثمارات التي تنطوي عليها.</w:t>
      </w:r>
    </w:p>
    <w:bookmarkEnd w:id="59"/>
    <w:p w:rsidR="005740F1" w:rsidRPr="005740F1" w:rsidRDefault="005740F1" w:rsidP="00531410">
      <w:pPr>
        <w:rPr>
          <w:rtl/>
          <w:lang w:bidi="ar"/>
        </w:rPr>
      </w:pPr>
      <w:r w:rsidRPr="005740F1">
        <w:rPr>
          <w:rFonts w:hint="cs"/>
          <w:rtl/>
          <w:lang w:bidi="ar"/>
        </w:rPr>
        <w:t xml:space="preserve">وكذلك فإن العديد من هذه </w:t>
      </w:r>
      <w:r w:rsidR="00531410">
        <w:rPr>
          <w:rFonts w:hint="cs"/>
          <w:rtl/>
          <w:lang w:bidi="ar"/>
        </w:rPr>
        <w:t>المتطلبات</w:t>
      </w:r>
      <w:r w:rsidRPr="005740F1">
        <w:rPr>
          <w:rFonts w:hint="cs"/>
          <w:rtl/>
          <w:lang w:bidi="ar"/>
        </w:rPr>
        <w:t xml:space="preserve"> والالتزامات سيتطلب أيضاً مراجعة وإقرار القواعد الإجرائية التي تتيح تذليل الصعوبات التي قد تعترض مكتب الاتصالات الراديوية في إنفاذ لوائح الراديو، بما في ذلك على سبيل المثال تلك الناجمة عن الغموض المحتمل أو الأحكام المختلفة، فضلاً عن الصعوبات في إنفاذ الاتفاقات والخطط الإقليمية في إطار لوائح الراديو للاتحاد، علماً بأن هذه النصوص ستتمخض عن توافق آراء الدول الأعضاء في المؤتمرات العالمية للاتصالات الراديوية اللاحقة.</w:t>
      </w:r>
    </w:p>
    <w:p w:rsidR="005740F1" w:rsidRPr="005740F1" w:rsidRDefault="005740F1" w:rsidP="005740F1">
      <w:pPr>
        <w:rPr>
          <w:rtl/>
          <w:lang w:bidi="ar"/>
        </w:rPr>
      </w:pPr>
      <w:bookmarkStart w:id="60" w:name="lt_pId834"/>
      <w:r w:rsidRPr="005740F1">
        <w:rPr>
          <w:rFonts w:hint="cs"/>
          <w:rtl/>
          <w:lang w:bidi="ar"/>
        </w:rPr>
        <w:t xml:space="preserve">ومن ناحية أخرى، فإن التطور سريع الخطى بلا هوادة الذي شهدته الاتصالات الراديوية خلال السنوات القليلة الماضية يطرح تحديات ويحدو بالإدارات، وبالتالي القطاع الخاص، إلى الاعتماد بصورة متزايدة على إدارة الموارد الطيفية والمدارية. ويؤثر هذا الحراك أيضاً على سيناريو التنظيم الدولي؛ وهو على وجه التحديد حيث يكون دور لجنة لوائح الراديو حيوياً نظراً لأن بعض الحالات تتطلب حلولا آنية لا تحتمل الانتظار إلى أن يتناولها المؤتمر العالمي </w:t>
      </w:r>
      <w:r w:rsidRPr="00531410">
        <w:rPr>
          <w:rFonts w:hint="cs"/>
          <w:rtl/>
          <w:lang w:bidi="ar"/>
        </w:rPr>
        <w:t>المقبل</w:t>
      </w:r>
      <w:r w:rsidRPr="005740F1">
        <w:rPr>
          <w:rFonts w:hint="cs"/>
          <w:rtl/>
          <w:lang w:bidi="ar"/>
        </w:rPr>
        <w:t xml:space="preserve"> للاتصالات الراديوية.</w:t>
      </w:r>
    </w:p>
    <w:p w:rsidR="005740F1" w:rsidRPr="005740F1" w:rsidRDefault="005740F1" w:rsidP="005740F1">
      <w:pPr>
        <w:rPr>
          <w:rtl/>
          <w:lang w:bidi="ar"/>
        </w:rPr>
      </w:pPr>
      <w:r w:rsidRPr="005740F1">
        <w:rPr>
          <w:rFonts w:hint="cs"/>
          <w:rtl/>
          <w:lang w:bidi="ar"/>
        </w:rPr>
        <w:t>ويجب أن يرافق عمل اللجنة مكتب الاتصالات الراديوية ويساعده على استدامة حصول الدول الأعضاء في الاتحاد الدولي للاتصالات على الموارد المدارية لنشر الشبكات الساتلية على قدم المساواة، بما يسهم في قيام الأمن القانوني الدولي اللازم للمحافظة على الاستثمارات في هذا القطاع، فضلاً عن التوازن الإقليمي والعالمي الضروري الذي يميز الاتحاد.</w:t>
      </w:r>
    </w:p>
    <w:p w:rsidR="005740F1" w:rsidRPr="005740F1" w:rsidRDefault="005740F1" w:rsidP="005740F1">
      <w:pPr>
        <w:rPr>
          <w:rtl/>
          <w:lang w:bidi="ar"/>
        </w:rPr>
      </w:pPr>
      <w:r w:rsidRPr="005740F1">
        <w:rPr>
          <w:rFonts w:hint="cs"/>
          <w:rtl/>
          <w:lang w:bidi="ar"/>
        </w:rPr>
        <w:t xml:space="preserve">ويجب أيضاً أن تحفز تنمية قطاع الاتصالات الراديوية وما يرتبط بها من فوائد اجتماعية واقتصادية، ولا سيما بالنسبة للبلدان النامية وأقل البلدان نمواً، دون </w:t>
      </w:r>
      <w:r w:rsidRPr="005740F1">
        <w:rPr>
          <w:rFonts w:hint="cs"/>
          <w:rtl/>
          <w:lang w:bidi="ar-SY"/>
        </w:rPr>
        <w:t>نسيان</w:t>
      </w:r>
      <w:r w:rsidRPr="005740F1">
        <w:rPr>
          <w:rFonts w:hint="cs"/>
          <w:rtl/>
          <w:lang w:bidi="ar"/>
        </w:rPr>
        <w:t xml:space="preserve"> أن السيناريو القادم سيزداد تعقيداً على المستوى التقني، وكذلك على المستويات التنظيمية والقانونية.</w:t>
      </w:r>
    </w:p>
    <w:bookmarkEnd w:id="60"/>
    <w:p w:rsidR="005740F1" w:rsidRPr="005740F1" w:rsidRDefault="005740F1" w:rsidP="00BD3B83">
      <w:pPr>
        <w:rPr>
          <w:rtl/>
          <w:lang w:bidi="ar"/>
        </w:rPr>
      </w:pPr>
      <w:r w:rsidRPr="005740F1">
        <w:rPr>
          <w:rFonts w:hint="cs"/>
          <w:rtl/>
          <w:lang w:bidi="ar"/>
        </w:rPr>
        <w:t xml:space="preserve">وفي هذا الصدد، تعتمد جودة عمل اللجنة وقراراتها أيضاً على مؤهلات وخبرات أعضائها. وتتطلب هذه الحالة الهامة معرفة مهنية واسعة وفهماً دقيقاً للوائح الراديو وإجراءات الاتحاد الدولي للاتصالات، فضلاً عن الخبرة في الحياة والسلوك القويم والقدرة على المشاركة في فريق متعدد الثقافات والسعي إلى تحقيق التوازن والتوافق في بيئة دولية. وقد أخذت إدارة </w:t>
      </w:r>
      <w:r w:rsidR="00BD3B83" w:rsidRPr="00BD3B83">
        <w:rPr>
          <w:rFonts w:hint="cs"/>
          <w:b/>
          <w:bCs/>
          <w:rtl/>
          <w:lang w:bidi="ar"/>
        </w:rPr>
        <w:t>جمهورية الأرجنتين</w:t>
      </w:r>
      <w:r w:rsidRPr="005740F1">
        <w:rPr>
          <w:rFonts w:hint="cs"/>
          <w:rtl/>
          <w:lang w:bidi="ar"/>
        </w:rPr>
        <w:t xml:space="preserve"> هذه المتطلبات في الاعتبار عند تقديم ترشيحي لعضوية </w:t>
      </w:r>
      <w:r w:rsidRPr="00BD3B83">
        <w:rPr>
          <w:rFonts w:hint="cs"/>
          <w:b/>
          <w:bCs/>
          <w:rtl/>
          <w:lang w:bidi="ar"/>
        </w:rPr>
        <w:t>لجنة لوائح الراديو</w:t>
      </w:r>
      <w:r w:rsidRPr="005740F1">
        <w:rPr>
          <w:rFonts w:hint="cs"/>
          <w:rtl/>
          <w:lang w:bidi="ar"/>
        </w:rPr>
        <w:t>.</w:t>
      </w:r>
    </w:p>
    <w:p w:rsidR="005740F1" w:rsidRPr="005740F1" w:rsidRDefault="005740F1" w:rsidP="00531410">
      <w:pPr>
        <w:rPr>
          <w:rtl/>
          <w:lang w:bidi="ar"/>
        </w:rPr>
      </w:pPr>
      <w:r w:rsidRPr="005740F1">
        <w:rPr>
          <w:rFonts w:hint="cs"/>
          <w:rtl/>
          <w:lang w:bidi="ar"/>
        </w:rPr>
        <w:t xml:space="preserve">وكذلك فإن العديد من هذه </w:t>
      </w:r>
      <w:r w:rsidR="00531410">
        <w:rPr>
          <w:rFonts w:hint="cs"/>
          <w:rtl/>
          <w:lang w:bidi="ar"/>
        </w:rPr>
        <w:t>المتطلبات</w:t>
      </w:r>
      <w:r w:rsidRPr="005740F1">
        <w:rPr>
          <w:rFonts w:hint="cs"/>
          <w:rtl/>
          <w:lang w:bidi="ar"/>
        </w:rPr>
        <w:t xml:space="preserve"> والالتزامات سيتطلب أيضاً مراجعة وإقرار القواعد الإجرائية من أجل تذليل الصعوبات التي قد تعترض </w:t>
      </w:r>
      <w:r w:rsidR="00A71505">
        <w:rPr>
          <w:rFonts w:hint="cs"/>
          <w:rtl/>
          <w:lang w:bidi="ar"/>
        </w:rPr>
        <w:t>المكتب</w:t>
      </w:r>
      <w:r w:rsidRPr="005740F1">
        <w:rPr>
          <w:rFonts w:hint="cs"/>
          <w:rtl/>
          <w:lang w:bidi="ar"/>
        </w:rPr>
        <w:t xml:space="preserve"> في تنفيذ لوائح الراديو، بما في ذلك على سبيل المثال تلك الناجمة عن أوجه الغموض أو عدم الاتساق المحتملة بين الأحكام المختلفة، فضلاً عن الصعوبات في تنفيذ الاتفاقات والخطط الإقليمية في إطار لوائح الراديو للاتحاد، علماً بأن هذه النصوص ستتمخض عن توافق آراء الدول الأعضاء في المؤتمرات العالمية للاتصالات الراديوية اللاحقة.</w:t>
      </w:r>
    </w:p>
    <w:p w:rsidR="005740F1" w:rsidRPr="005740F1" w:rsidRDefault="005740F1" w:rsidP="00BD3B83">
      <w:pPr>
        <w:rPr>
          <w:rtl/>
          <w:lang w:bidi="ar"/>
        </w:rPr>
      </w:pPr>
      <w:r w:rsidRPr="005740F1">
        <w:rPr>
          <w:rFonts w:hint="cs"/>
          <w:rtl/>
          <w:lang w:bidi="ar"/>
        </w:rPr>
        <w:t xml:space="preserve">وإذا ما انتخبت في مؤتمر المندوبين المفوضين لعام </w:t>
      </w:r>
      <w:r w:rsidR="00BD3B83">
        <w:rPr>
          <w:lang w:bidi="ar"/>
        </w:rPr>
        <w:t>2018</w:t>
      </w:r>
      <w:r w:rsidRPr="005740F1">
        <w:rPr>
          <w:rFonts w:hint="cs"/>
          <w:rtl/>
          <w:lang w:bidi="ar"/>
        </w:rPr>
        <w:t>، فإنني أتحمل هذا الالتزام تجاه جميع الدول الأعضاء، ببذل قصارى جهدي خلال السنوات الأربع المقبلة لأداء المهام المفصلة أعلاه وتلك التي يمكن أن يعهد بها إلي، على أساس المعايير والمبادئ الواردة في</w:t>
      </w:r>
      <w:r w:rsidR="00BD3B83">
        <w:rPr>
          <w:rFonts w:hint="eastAsia"/>
          <w:rtl/>
          <w:lang w:bidi="ar"/>
        </w:rPr>
        <w:t> </w:t>
      </w:r>
      <w:r w:rsidRPr="005740F1">
        <w:rPr>
          <w:rFonts w:hint="cs"/>
          <w:rtl/>
          <w:lang w:bidi="ar"/>
        </w:rPr>
        <w:t>هذه الوثيقة وفي إطار قواعد ومبادئ الدستور والاتفاقية ولوائح الراديو لدى الاتحاد، بما يسهم في إشاعة روح التعاون والتوافق والانسجام التي يجب أن تسود بين جميع الإدارات لتحقيق المساواة في النفاذ وكفاءة استخدام الموارد المدارية والطيف الراديوي.</w:t>
      </w:r>
    </w:p>
    <w:p w:rsidR="003E6472" w:rsidRPr="003E6472" w:rsidRDefault="002E7CB6" w:rsidP="002E7C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s>
        <w:spacing w:before="960"/>
        <w:rPr>
          <w:i/>
          <w:iCs/>
          <w:lang w:bidi="ar"/>
        </w:rPr>
      </w:pPr>
      <w:r>
        <w:rPr>
          <w:i/>
          <w:iCs/>
          <w:rtl/>
          <w:lang w:bidi="ar"/>
        </w:rPr>
        <w:tab/>
      </w:r>
      <w:r w:rsidR="003E6472" w:rsidRPr="003E6472">
        <w:rPr>
          <w:rFonts w:hint="cs"/>
          <w:i/>
          <w:iCs/>
          <w:rtl/>
          <w:lang w:bidi="ar"/>
        </w:rPr>
        <w:t>(توقيع)</w:t>
      </w:r>
    </w:p>
    <w:p w:rsidR="005740F1" w:rsidRPr="005740F1" w:rsidRDefault="002E7CB6" w:rsidP="002E7CB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left" w:pos="7087"/>
        </w:tabs>
        <w:spacing w:before="960"/>
        <w:rPr>
          <w:lang w:val="en-GB" w:bidi="ar-SY"/>
        </w:rPr>
      </w:pPr>
      <w:r>
        <w:rPr>
          <w:rtl/>
          <w:lang w:bidi="ar"/>
        </w:rPr>
        <w:tab/>
      </w:r>
      <w:r w:rsidR="005740F1" w:rsidRPr="005740F1">
        <w:rPr>
          <w:rFonts w:hint="cs"/>
          <w:rtl/>
          <w:lang w:bidi="ar"/>
        </w:rPr>
        <w:t xml:space="preserve">الدكتور أوسكار مارتن </w:t>
      </w:r>
      <w:r w:rsidR="002B520D">
        <w:rPr>
          <w:rFonts w:hint="cs"/>
          <w:rtl/>
          <w:lang w:bidi="ar"/>
        </w:rPr>
        <w:t>غونزاليس</w:t>
      </w:r>
    </w:p>
    <w:p w:rsidR="001100B7" w:rsidRPr="00706D7A" w:rsidRDefault="00B86CA4" w:rsidP="00B86CA4">
      <w:pPr>
        <w:spacing w:before="600"/>
        <w:jc w:val="center"/>
        <w:rPr>
          <w:rtl/>
          <w:lang w:bidi="ar-SY"/>
        </w:rPr>
      </w:pPr>
      <w:r>
        <w:rPr>
          <w:rFonts w:hint="cs"/>
          <w:rtl/>
          <w:lang w:bidi="ar-SY"/>
        </w:rPr>
        <w:t>___________</w:t>
      </w:r>
    </w:p>
    <w:sectPr w:rsidR="001100B7" w:rsidRPr="00706D7A" w:rsidSect="001100B7">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F1" w:rsidRDefault="005740F1" w:rsidP="001100B7">
      <w:pPr>
        <w:spacing w:before="0" w:line="240" w:lineRule="auto"/>
      </w:pPr>
      <w:r>
        <w:separator/>
      </w:r>
    </w:p>
  </w:endnote>
  <w:endnote w:type="continuationSeparator" w:id="0">
    <w:p w:rsidR="005740F1" w:rsidRDefault="005740F1" w:rsidP="001100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927E3E">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1100B7">
    <w:pPr>
      <w:pStyle w:val="Footer"/>
      <w:spacing w:before="120"/>
      <w:jc w:val="center"/>
      <w:rPr>
        <w:rFonts w:ascii="Calibri" w:hAnsi="Calibri" w:cs="Calibri"/>
        <w:sz w:val="22"/>
        <w:szCs w:val="22"/>
        <w:rtl/>
        <w:lang w:val="en-GB" w:bidi="ar-SY"/>
      </w:rPr>
    </w:pPr>
    <w:r w:rsidRPr="001100B7">
      <w:rPr>
        <w:rFonts w:ascii="Symbol" w:hAnsi="Symbol"/>
        <w:szCs w:val="22"/>
        <w:lang w:val="en-GB"/>
      </w:rPr>
      <w:t></w:t>
    </w:r>
    <w:r w:rsidRPr="001100B7">
      <w:rPr>
        <w:rFonts w:ascii="Calibri" w:hAnsi="Calibri" w:cs="Calibri"/>
        <w:sz w:val="22"/>
        <w:szCs w:val="22"/>
        <w:lang w:val="fr-CH"/>
      </w:rPr>
      <w:t xml:space="preserve"> </w:t>
    </w:r>
    <w:r w:rsidRPr="001100B7">
      <w:rPr>
        <w:rStyle w:val="Hyperlink"/>
        <w:rFonts w:ascii="Calibri" w:hAnsi="Calibri" w:cs="Calibri"/>
        <w:sz w:val="22"/>
        <w:szCs w:val="22"/>
        <w:lang w:val="fr-CH"/>
      </w:rPr>
      <w:t>www.itu.int/plenipotentiary/</w:t>
    </w:r>
    <w:r w:rsidRPr="001100B7">
      <w:rPr>
        <w:rFonts w:ascii="Calibri" w:hAnsi="Calibri" w:cs="Calibri"/>
        <w:sz w:val="22"/>
        <w:szCs w:val="22"/>
        <w:lang w:val="fr-CH"/>
      </w:rPr>
      <w:t xml:space="preserve"> </w:t>
    </w:r>
    <w:r w:rsidRPr="001100B7">
      <w:rPr>
        <w:rFonts w:ascii="Symbol" w:hAnsi="Symbol"/>
        <w:szCs w:val="22"/>
        <w:lang w:val="en-GB"/>
      </w:rPr>
      <w:t></w:t>
    </w:r>
  </w:p>
  <w:p w:rsidR="001100B7" w:rsidRPr="001100B7" w:rsidRDefault="001100B7" w:rsidP="00927E3E">
    <w:pPr>
      <w:pStyle w:val="Footer"/>
      <w:tabs>
        <w:tab w:val="clear" w:pos="4153"/>
        <w:tab w:val="clear" w:pos="8306"/>
        <w:tab w:val="center" w:pos="5103"/>
        <w:tab w:val="right" w:pos="9639"/>
      </w:tabs>
      <w:spacing w:before="120"/>
      <w:rPr>
        <w:rFonts w:ascii="Calibri" w:hAnsi="Calibri" w:cs="Calibri"/>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F1" w:rsidRDefault="005740F1" w:rsidP="001100B7">
      <w:pPr>
        <w:spacing w:before="0" w:line="240" w:lineRule="auto"/>
      </w:pPr>
      <w:r>
        <w:separator/>
      </w:r>
    </w:p>
  </w:footnote>
  <w:footnote w:type="continuationSeparator" w:id="0">
    <w:p w:rsidR="005740F1" w:rsidRDefault="005740F1" w:rsidP="001100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B7" w:rsidRPr="001100B7" w:rsidRDefault="001100B7" w:rsidP="00927E3E">
    <w:pPr>
      <w:pStyle w:val="Header"/>
      <w:bidi w:val="0"/>
      <w:spacing w:before="120" w:after="240"/>
      <w:jc w:val="center"/>
      <w:rPr>
        <w:rFonts w:cs="Calibri"/>
        <w:sz w:val="20"/>
        <w:szCs w:val="20"/>
        <w:lang w:val="en-GB"/>
      </w:rPr>
    </w:pPr>
    <w:r w:rsidRPr="001100B7">
      <w:rPr>
        <w:rFonts w:cs="Calibri"/>
        <w:sz w:val="20"/>
        <w:szCs w:val="20"/>
        <w:lang w:val="en-GB"/>
      </w:rPr>
      <w:fldChar w:fldCharType="begin"/>
    </w:r>
    <w:r w:rsidRPr="001100B7">
      <w:rPr>
        <w:rFonts w:cs="Calibri"/>
        <w:sz w:val="20"/>
        <w:szCs w:val="20"/>
        <w:lang w:val="en-GB"/>
      </w:rPr>
      <w:instrText xml:space="preserve"> PAGE </w:instrText>
    </w:r>
    <w:r w:rsidRPr="001100B7">
      <w:rPr>
        <w:rFonts w:cs="Calibri"/>
        <w:sz w:val="20"/>
        <w:szCs w:val="20"/>
        <w:lang w:val="en-GB"/>
      </w:rPr>
      <w:fldChar w:fldCharType="separate"/>
    </w:r>
    <w:r w:rsidR="00EB3548">
      <w:rPr>
        <w:rFonts w:cs="Calibri"/>
        <w:noProof/>
        <w:sz w:val="20"/>
        <w:szCs w:val="20"/>
        <w:lang w:val="en-GB"/>
      </w:rPr>
      <w:t>2</w:t>
    </w:r>
    <w:r w:rsidRPr="001100B7">
      <w:rPr>
        <w:rFonts w:cs="Calibri"/>
        <w:sz w:val="20"/>
        <w:szCs w:val="20"/>
      </w:rPr>
      <w:fldChar w:fldCharType="end"/>
    </w:r>
    <w:r w:rsidRPr="001100B7">
      <w:rPr>
        <w:rFonts w:cs="Calibri"/>
        <w:sz w:val="20"/>
        <w:szCs w:val="20"/>
        <w:rtl/>
      </w:rPr>
      <w:br/>
    </w:r>
    <w:r w:rsidRPr="001100B7">
      <w:rPr>
        <w:rFonts w:cs="Calibri"/>
        <w:sz w:val="20"/>
        <w:szCs w:val="20"/>
        <w:lang w:val="en-GB"/>
      </w:rPr>
      <w:t>PP1</w:t>
    </w:r>
    <w:r w:rsidR="00401C69">
      <w:rPr>
        <w:rFonts w:cs="Calibri"/>
        <w:sz w:val="20"/>
        <w:szCs w:val="20"/>
        <w:lang w:val="en-GB"/>
      </w:rPr>
      <w:t>8</w:t>
    </w:r>
    <w:r w:rsidRPr="001100B7">
      <w:rPr>
        <w:rFonts w:cs="Calibri"/>
        <w:sz w:val="20"/>
        <w:szCs w:val="20"/>
        <w:lang w:val="en-GB"/>
      </w:rPr>
      <w:t>/</w:t>
    </w:r>
    <w:r w:rsidR="00927E3E">
      <w:rPr>
        <w:rFonts w:cs="Calibri"/>
        <w:sz w:val="20"/>
        <w:szCs w:val="20"/>
        <w:lang w:val="en-GB"/>
      </w:rPr>
      <w:t>15</w:t>
    </w:r>
    <w:r w:rsidRPr="001100B7">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F1"/>
    <w:rsid w:val="00002571"/>
    <w:rsid w:val="00063866"/>
    <w:rsid w:val="00090574"/>
    <w:rsid w:val="000A0A0E"/>
    <w:rsid w:val="001100B7"/>
    <w:rsid w:val="0017384C"/>
    <w:rsid w:val="00203FA6"/>
    <w:rsid w:val="0023283D"/>
    <w:rsid w:val="002704EE"/>
    <w:rsid w:val="00296E81"/>
    <w:rsid w:val="002978F4"/>
    <w:rsid w:val="002A182D"/>
    <w:rsid w:val="002B028D"/>
    <w:rsid w:val="002B520D"/>
    <w:rsid w:val="002E6541"/>
    <w:rsid w:val="002E7CB6"/>
    <w:rsid w:val="003132DF"/>
    <w:rsid w:val="00357185"/>
    <w:rsid w:val="00377EAE"/>
    <w:rsid w:val="003E6472"/>
    <w:rsid w:val="003F678F"/>
    <w:rsid w:val="00401C69"/>
    <w:rsid w:val="0042686F"/>
    <w:rsid w:val="00443869"/>
    <w:rsid w:val="00472EDC"/>
    <w:rsid w:val="00474E74"/>
    <w:rsid w:val="004813D9"/>
    <w:rsid w:val="004F0540"/>
    <w:rsid w:val="004F6A10"/>
    <w:rsid w:val="00501E0E"/>
    <w:rsid w:val="00526777"/>
    <w:rsid w:val="00530CF8"/>
    <w:rsid w:val="00531410"/>
    <w:rsid w:val="00551FA1"/>
    <w:rsid w:val="0055516A"/>
    <w:rsid w:val="00561A38"/>
    <w:rsid w:val="005740F1"/>
    <w:rsid w:val="005855A4"/>
    <w:rsid w:val="00632788"/>
    <w:rsid w:val="006C27C1"/>
    <w:rsid w:val="006F523A"/>
    <w:rsid w:val="006F63F7"/>
    <w:rsid w:val="00706D7A"/>
    <w:rsid w:val="007304F9"/>
    <w:rsid w:val="00771830"/>
    <w:rsid w:val="0079799A"/>
    <w:rsid w:val="007A146B"/>
    <w:rsid w:val="0080260C"/>
    <w:rsid w:val="00803F08"/>
    <w:rsid w:val="00807EB3"/>
    <w:rsid w:val="008235CD"/>
    <w:rsid w:val="00836C30"/>
    <w:rsid w:val="008513CB"/>
    <w:rsid w:val="008659BF"/>
    <w:rsid w:val="008B205F"/>
    <w:rsid w:val="00922E43"/>
    <w:rsid w:val="00924EA7"/>
    <w:rsid w:val="00927E3E"/>
    <w:rsid w:val="00982B28"/>
    <w:rsid w:val="00983FE0"/>
    <w:rsid w:val="009945AD"/>
    <w:rsid w:val="009B71BD"/>
    <w:rsid w:val="009E68E0"/>
    <w:rsid w:val="00A030A7"/>
    <w:rsid w:val="00A503F2"/>
    <w:rsid w:val="00A71505"/>
    <w:rsid w:val="00A97F94"/>
    <w:rsid w:val="00AB0D58"/>
    <w:rsid w:val="00AE70FD"/>
    <w:rsid w:val="00B33A83"/>
    <w:rsid w:val="00B847F9"/>
    <w:rsid w:val="00B86CA4"/>
    <w:rsid w:val="00BC4430"/>
    <w:rsid w:val="00BD0423"/>
    <w:rsid w:val="00BD3B83"/>
    <w:rsid w:val="00BE5A22"/>
    <w:rsid w:val="00C147EF"/>
    <w:rsid w:val="00C54C45"/>
    <w:rsid w:val="00C674FE"/>
    <w:rsid w:val="00C75633"/>
    <w:rsid w:val="00CA23D9"/>
    <w:rsid w:val="00CE2EE1"/>
    <w:rsid w:val="00CF3FFD"/>
    <w:rsid w:val="00D46BED"/>
    <w:rsid w:val="00D51834"/>
    <w:rsid w:val="00D64C5B"/>
    <w:rsid w:val="00D77D0F"/>
    <w:rsid w:val="00D80EEB"/>
    <w:rsid w:val="00DA1CF0"/>
    <w:rsid w:val="00DA5A5E"/>
    <w:rsid w:val="00DC24B4"/>
    <w:rsid w:val="00DF16DC"/>
    <w:rsid w:val="00E01B94"/>
    <w:rsid w:val="00E45211"/>
    <w:rsid w:val="00E532DC"/>
    <w:rsid w:val="00E705B2"/>
    <w:rsid w:val="00E8025D"/>
    <w:rsid w:val="00EB3548"/>
    <w:rsid w:val="00ED3FA5"/>
    <w:rsid w:val="00F105FD"/>
    <w:rsid w:val="00F405C8"/>
    <w:rsid w:val="00F84366"/>
    <w:rsid w:val="00F85089"/>
    <w:rsid w:val="00FB0023"/>
    <w:rsid w:val="00FC6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A468ED2-65E9-404D-8174-7C4E664E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25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01E0E"/>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32DF"/>
    <w:pPr>
      <w:spacing w:after="0" w:line="240" w:lineRule="auto"/>
    </w:pPr>
    <w:rPr>
      <w:color w:val="FF0000"/>
    </w:rPr>
  </w:style>
  <w:style w:type="character" w:customStyle="1" w:styleId="Heading1Char">
    <w:name w:val="Heading 1 Char"/>
    <w:basedOn w:val="DefaultParagraphFont"/>
    <w:link w:val="Heading1"/>
    <w:uiPriority w:val="9"/>
    <w:rsid w:val="00501E0E"/>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377EAE"/>
    <w:pPr>
      <w:spacing w:before="720"/>
    </w:pPr>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C4430"/>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377EAE"/>
    <w:pPr>
      <w:keepNext/>
      <w:keepLines/>
      <w:spacing w:before="240" w:after="24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72EDC"/>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61A38"/>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561A38"/>
    <w:pPr>
      <w:keepNext/>
      <w:spacing w:before="240"/>
      <w:jc w:val="center"/>
    </w:pPr>
    <w:rPr>
      <w:w w:val="110"/>
      <w:sz w:val="28"/>
      <w:szCs w:val="40"/>
    </w:rPr>
  </w:style>
  <w:style w:type="paragraph" w:customStyle="1" w:styleId="Title2">
    <w:name w:val="Title 2"/>
    <w:basedOn w:val="Normal"/>
    <w:qFormat/>
    <w:rsid w:val="00561A38"/>
    <w:pPr>
      <w:keepNext/>
      <w:spacing w:before="240"/>
      <w:jc w:val="center"/>
    </w:pPr>
    <w:rPr>
      <w:sz w:val="26"/>
      <w:szCs w:val="36"/>
    </w:rPr>
  </w:style>
  <w:style w:type="paragraph" w:customStyle="1" w:styleId="Title3">
    <w:name w:val="Title 3"/>
    <w:basedOn w:val="Normal"/>
    <w:qFormat/>
    <w:rsid w:val="00561A38"/>
    <w:pPr>
      <w:keepNext/>
      <w:spacing w:before="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32D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32DF"/>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1100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1100B7"/>
    <w:rPr>
      <w:rFonts w:ascii="Calibri" w:hAnsi="Calibri" w:cs="Traditional Arabic"/>
      <w:szCs w:val="30"/>
    </w:rPr>
  </w:style>
  <w:style w:type="character" w:styleId="Hyperlink">
    <w:name w:val="Hyperlink"/>
    <w:basedOn w:val="DefaultParagraphFont"/>
    <w:rsid w:val="000A0A0E"/>
    <w:rPr>
      <w:color w:val="0000FF"/>
      <w:u w:val="single"/>
    </w:rPr>
  </w:style>
  <w:style w:type="character" w:styleId="BookTitle">
    <w:name w:val="Book Title"/>
    <w:basedOn w:val="DefaultParagraphFont"/>
    <w:uiPriority w:val="33"/>
    <w:rsid w:val="003132DF"/>
    <w:rPr>
      <w:b/>
      <w:bCs/>
      <w:i/>
      <w:iCs/>
      <w:color w:val="FF0000"/>
      <w:spacing w:val="5"/>
    </w:rPr>
  </w:style>
  <w:style w:type="character" w:styleId="Emphasis">
    <w:name w:val="Emphasis"/>
    <w:basedOn w:val="DefaultParagraphFont"/>
    <w:uiPriority w:val="20"/>
    <w:rsid w:val="003132DF"/>
    <w:rPr>
      <w:i/>
      <w:iCs/>
      <w:color w:val="FF0000"/>
    </w:rPr>
  </w:style>
  <w:style w:type="character" w:styleId="IntenseEmphasis">
    <w:name w:val="Intense Emphasis"/>
    <w:basedOn w:val="DefaultParagraphFont"/>
    <w:uiPriority w:val="21"/>
    <w:rsid w:val="003132DF"/>
    <w:rPr>
      <w:i/>
      <w:iCs/>
      <w:color w:val="FF0000"/>
    </w:rPr>
  </w:style>
  <w:style w:type="paragraph" w:styleId="IntenseQuote">
    <w:name w:val="Intense Quote"/>
    <w:basedOn w:val="Normal"/>
    <w:next w:val="Normal"/>
    <w:link w:val="IntenseQuoteChar"/>
    <w:uiPriority w:val="30"/>
    <w:rsid w:val="003132D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32DF"/>
    <w:rPr>
      <w:rFonts w:ascii="Calibri" w:hAnsi="Calibri" w:cs="Traditional Arabic"/>
      <w:i/>
      <w:iCs/>
      <w:color w:val="FF0000"/>
      <w:szCs w:val="30"/>
    </w:rPr>
  </w:style>
  <w:style w:type="character" w:styleId="IntenseReference">
    <w:name w:val="Intense Reference"/>
    <w:basedOn w:val="DefaultParagraphFont"/>
    <w:uiPriority w:val="32"/>
    <w:rsid w:val="003132DF"/>
    <w:rPr>
      <w:b/>
      <w:bCs/>
      <w:smallCaps/>
      <w:color w:val="FF0000"/>
      <w:spacing w:val="5"/>
    </w:rPr>
  </w:style>
  <w:style w:type="paragraph" w:styleId="Quote">
    <w:name w:val="Quote"/>
    <w:basedOn w:val="Normal"/>
    <w:next w:val="Normal"/>
    <w:link w:val="QuoteChar"/>
    <w:uiPriority w:val="29"/>
    <w:rsid w:val="003132D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32DF"/>
    <w:rPr>
      <w:rFonts w:ascii="Calibri" w:hAnsi="Calibri" w:cs="Traditional Arabic"/>
      <w:i/>
      <w:iCs/>
      <w:color w:val="FF0000"/>
      <w:szCs w:val="30"/>
    </w:rPr>
  </w:style>
  <w:style w:type="character" w:styleId="Strong">
    <w:name w:val="Strong"/>
    <w:basedOn w:val="DefaultParagraphFont"/>
    <w:uiPriority w:val="22"/>
    <w:rsid w:val="003132DF"/>
    <w:rPr>
      <w:b/>
      <w:bCs/>
      <w:color w:val="FF0000"/>
    </w:rPr>
  </w:style>
  <w:style w:type="paragraph" w:styleId="Subtitle">
    <w:name w:val="Subtitle"/>
    <w:basedOn w:val="Normal"/>
    <w:next w:val="Normal"/>
    <w:link w:val="SubtitleChar"/>
    <w:uiPriority w:val="11"/>
    <w:rsid w:val="003132D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32DF"/>
    <w:rPr>
      <w:color w:val="FF0000"/>
      <w:spacing w:val="15"/>
    </w:rPr>
  </w:style>
  <w:style w:type="character" w:styleId="SubtleEmphasis">
    <w:name w:val="Subtle Emphasis"/>
    <w:basedOn w:val="DefaultParagraphFont"/>
    <w:uiPriority w:val="19"/>
    <w:rsid w:val="003132DF"/>
    <w:rPr>
      <w:i/>
      <w:iCs/>
      <w:color w:val="FF0000"/>
    </w:rPr>
  </w:style>
  <w:style w:type="character" w:styleId="SubtleReference">
    <w:name w:val="Subtle Reference"/>
    <w:basedOn w:val="DefaultParagraphFont"/>
    <w:uiPriority w:val="31"/>
    <w:rsid w:val="003132DF"/>
    <w:rPr>
      <w:smallCaps/>
      <w:color w:val="FF0000"/>
    </w:rPr>
  </w:style>
  <w:style w:type="paragraph" w:customStyle="1" w:styleId="Headingb">
    <w:name w:val="Heading b"/>
    <w:basedOn w:val="Normal"/>
    <w:qFormat/>
    <w:rsid w:val="00924EA7"/>
    <w:pPr>
      <w:keepNext/>
      <w:spacing w:before="240"/>
    </w:pPr>
    <w:rPr>
      <w:b/>
      <w:bCs/>
      <w:lang w:bidi="ar-SY"/>
    </w:rPr>
  </w:style>
  <w:style w:type="paragraph" w:customStyle="1" w:styleId="Footnotetexte">
    <w:name w:val="Footnote texte"/>
    <w:basedOn w:val="Normal"/>
    <w:qFormat/>
    <w:rsid w:val="00924EA7"/>
    <w:pPr>
      <w:tabs>
        <w:tab w:val="left" w:pos="397"/>
        <w:tab w:val="left" w:pos="567"/>
      </w:tabs>
      <w:spacing w:before="60" w:line="168" w:lineRule="auto"/>
    </w:pPr>
    <w:rPr>
      <w:sz w:val="20"/>
      <w:szCs w:val="26"/>
    </w:rPr>
  </w:style>
  <w:style w:type="paragraph" w:customStyle="1" w:styleId="Tablelegend">
    <w:name w:val="Table legend"/>
    <w:basedOn w:val="Normal"/>
    <w:qFormat/>
    <w:rsid w:val="00924EA7"/>
    <w:pPr>
      <w:spacing w:before="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tel.org.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carmgonzalez67@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gonzalez@modernizacion.gob.a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98E4-8511-4BE0-B35E-390CB2E0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for the post of member of RRB</dc:title>
  <dc:subject/>
  <dc:creator>Elbahnassawy, Ganat</dc:creator>
  <cp:keywords>PP-18, PP18</cp:keywords>
  <dc:description/>
  <cp:lastModifiedBy>Janin</cp:lastModifiedBy>
  <cp:revision>3</cp:revision>
  <cp:lastPrinted>2018-02-12T15:15:00Z</cp:lastPrinted>
  <dcterms:created xsi:type="dcterms:W3CDTF">2018-02-19T08:15:00Z</dcterms:created>
  <dcterms:modified xsi:type="dcterms:W3CDTF">2018-02-19T08:15:00Z</dcterms:modified>
</cp:coreProperties>
</file>