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4B47A5" w:rsidTr="00682B62">
        <w:trPr>
          <w:cantSplit/>
        </w:trPr>
        <w:tc>
          <w:tcPr>
            <w:tcW w:w="6911" w:type="dxa"/>
          </w:tcPr>
          <w:p w:rsidR="00255FA1" w:rsidRPr="004B47A5" w:rsidRDefault="00255FA1" w:rsidP="006375E0">
            <w:pPr>
              <w:rPr>
                <w:b/>
                <w:bCs/>
                <w:szCs w:val="22"/>
              </w:rPr>
            </w:pPr>
            <w:bookmarkStart w:id="0" w:name="dbreak"/>
            <w:bookmarkStart w:id="1" w:name="dpp"/>
            <w:bookmarkEnd w:id="0"/>
            <w:bookmarkEnd w:id="1"/>
            <w:r w:rsidRPr="004B47A5">
              <w:rPr>
                <w:rStyle w:val="PageNumber"/>
                <w:rFonts w:cs="Times"/>
                <w:b/>
                <w:sz w:val="30"/>
                <w:szCs w:val="30"/>
              </w:rPr>
              <w:t>Conferencia de Plenipotenciarios (PP-1</w:t>
            </w:r>
            <w:r w:rsidR="00C43474" w:rsidRPr="004B47A5">
              <w:rPr>
                <w:rStyle w:val="PageNumber"/>
                <w:rFonts w:cs="Times"/>
                <w:b/>
                <w:sz w:val="30"/>
                <w:szCs w:val="30"/>
              </w:rPr>
              <w:t>8</w:t>
            </w:r>
            <w:r w:rsidRPr="004B47A5">
              <w:rPr>
                <w:rStyle w:val="PageNumber"/>
                <w:rFonts w:cs="Times"/>
                <w:b/>
                <w:sz w:val="30"/>
                <w:szCs w:val="30"/>
              </w:rPr>
              <w:t>)</w:t>
            </w:r>
            <w:r w:rsidRPr="004B47A5">
              <w:rPr>
                <w:rStyle w:val="PageNumber"/>
                <w:rFonts w:cs="Times"/>
                <w:sz w:val="26"/>
                <w:szCs w:val="26"/>
              </w:rPr>
              <w:br/>
            </w:r>
            <w:r w:rsidR="00C43474" w:rsidRPr="004B47A5">
              <w:rPr>
                <w:rStyle w:val="PageNumber"/>
                <w:b/>
                <w:bCs/>
                <w:szCs w:val="24"/>
              </w:rPr>
              <w:t>Dub</w:t>
            </w:r>
            <w:r w:rsidR="006375E0" w:rsidRPr="004B47A5">
              <w:rPr>
                <w:rStyle w:val="PageNumber"/>
                <w:b/>
                <w:bCs/>
                <w:szCs w:val="24"/>
              </w:rPr>
              <w:t>á</w:t>
            </w:r>
            <w:r w:rsidR="00C43474" w:rsidRPr="004B47A5">
              <w:rPr>
                <w:rStyle w:val="PageNumber"/>
                <w:b/>
                <w:bCs/>
                <w:szCs w:val="24"/>
              </w:rPr>
              <w:t>i</w:t>
            </w:r>
            <w:r w:rsidRPr="004B47A5">
              <w:rPr>
                <w:rStyle w:val="PageNumber"/>
                <w:b/>
                <w:bCs/>
                <w:szCs w:val="24"/>
              </w:rPr>
              <w:t>,</w:t>
            </w:r>
            <w:r w:rsidRPr="004B47A5">
              <w:rPr>
                <w:rStyle w:val="PageNumber"/>
                <w:b/>
                <w:szCs w:val="24"/>
              </w:rPr>
              <w:t xml:space="preserve"> 2</w:t>
            </w:r>
            <w:r w:rsidR="00C43474" w:rsidRPr="004B47A5">
              <w:rPr>
                <w:rStyle w:val="PageNumber"/>
                <w:b/>
                <w:szCs w:val="24"/>
              </w:rPr>
              <w:t>9</w:t>
            </w:r>
            <w:r w:rsidRPr="004B47A5">
              <w:rPr>
                <w:rStyle w:val="PageNumber"/>
                <w:b/>
                <w:szCs w:val="24"/>
              </w:rPr>
              <w:t xml:space="preserve"> de octubre </w:t>
            </w:r>
            <w:r w:rsidR="00491A25" w:rsidRPr="004B47A5">
              <w:rPr>
                <w:rStyle w:val="PageNumber"/>
                <w:b/>
                <w:szCs w:val="24"/>
              </w:rPr>
              <w:t>–</w:t>
            </w:r>
            <w:r w:rsidRPr="004B47A5">
              <w:rPr>
                <w:rStyle w:val="PageNumber"/>
                <w:b/>
                <w:szCs w:val="24"/>
              </w:rPr>
              <w:t xml:space="preserve"> </w:t>
            </w:r>
            <w:r w:rsidR="00C43474" w:rsidRPr="004B47A5">
              <w:rPr>
                <w:rStyle w:val="PageNumber"/>
                <w:b/>
                <w:szCs w:val="24"/>
              </w:rPr>
              <w:t>16</w:t>
            </w:r>
            <w:r w:rsidRPr="004B47A5">
              <w:rPr>
                <w:rStyle w:val="PageNumber"/>
                <w:b/>
                <w:szCs w:val="24"/>
              </w:rPr>
              <w:t xml:space="preserve"> de noviembre de 201</w:t>
            </w:r>
            <w:r w:rsidR="00C43474" w:rsidRPr="004B47A5">
              <w:rPr>
                <w:rStyle w:val="PageNumber"/>
                <w:b/>
                <w:szCs w:val="24"/>
              </w:rPr>
              <w:t>8</w:t>
            </w:r>
          </w:p>
        </w:tc>
        <w:tc>
          <w:tcPr>
            <w:tcW w:w="3120" w:type="dxa"/>
          </w:tcPr>
          <w:p w:rsidR="00255FA1" w:rsidRPr="004B47A5" w:rsidRDefault="00255FA1" w:rsidP="00682B62">
            <w:pPr>
              <w:spacing w:before="0" w:line="240" w:lineRule="atLeast"/>
              <w:rPr>
                <w:rFonts w:cstheme="minorHAnsi"/>
              </w:rPr>
            </w:pPr>
            <w:bookmarkStart w:id="2" w:name="ditulogo"/>
            <w:bookmarkEnd w:id="2"/>
            <w:r w:rsidRPr="004B47A5">
              <w:rPr>
                <w:rFonts w:cstheme="minorHAnsi"/>
                <w:b/>
                <w:bCs/>
                <w:noProof/>
                <w:szCs w:val="24"/>
                <w:lang w:val="en-US" w:eastAsia="zh-CN"/>
              </w:rPr>
              <w:drawing>
                <wp:inline distT="0" distB="0" distL="0" distR="0" wp14:anchorId="0C1CE9CE" wp14:editId="4C423CC8">
                  <wp:extent cx="1771650" cy="695325"/>
                  <wp:effectExtent l="0" t="0" r="0" b="9525"/>
                  <wp:docPr id="3" name="Picture 3" descr="logo_S_" title="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4B47A5" w:rsidTr="00682B62">
        <w:trPr>
          <w:cantSplit/>
        </w:trPr>
        <w:tc>
          <w:tcPr>
            <w:tcW w:w="6911" w:type="dxa"/>
            <w:tcBorders>
              <w:bottom w:val="single" w:sz="12" w:space="0" w:color="auto"/>
            </w:tcBorders>
          </w:tcPr>
          <w:p w:rsidR="00255FA1" w:rsidRPr="004B47A5" w:rsidRDefault="00255FA1" w:rsidP="00682B62">
            <w:pPr>
              <w:spacing w:before="0" w:after="48" w:line="240" w:lineRule="atLeast"/>
              <w:rPr>
                <w:rFonts w:cstheme="minorHAnsi"/>
                <w:b/>
                <w:smallCaps/>
                <w:szCs w:val="24"/>
              </w:rPr>
            </w:pPr>
            <w:bookmarkStart w:id="3" w:name="dhead"/>
          </w:p>
        </w:tc>
        <w:tc>
          <w:tcPr>
            <w:tcW w:w="3120" w:type="dxa"/>
            <w:tcBorders>
              <w:bottom w:val="single" w:sz="12" w:space="0" w:color="auto"/>
            </w:tcBorders>
          </w:tcPr>
          <w:p w:rsidR="00255FA1" w:rsidRPr="004B47A5" w:rsidRDefault="00255FA1" w:rsidP="00930E84">
            <w:pPr>
              <w:spacing w:before="0" w:after="48" w:line="240" w:lineRule="atLeast"/>
              <w:rPr>
                <w:rFonts w:cstheme="minorHAnsi"/>
                <w:b/>
                <w:smallCaps/>
                <w:szCs w:val="24"/>
              </w:rPr>
            </w:pPr>
          </w:p>
        </w:tc>
      </w:tr>
      <w:tr w:rsidR="00255FA1" w:rsidRPr="004B47A5" w:rsidTr="00682B62">
        <w:trPr>
          <w:cantSplit/>
        </w:trPr>
        <w:tc>
          <w:tcPr>
            <w:tcW w:w="6911" w:type="dxa"/>
            <w:tcBorders>
              <w:top w:val="single" w:sz="12" w:space="0" w:color="auto"/>
            </w:tcBorders>
          </w:tcPr>
          <w:p w:rsidR="00255FA1" w:rsidRPr="004B47A5" w:rsidRDefault="00255FA1" w:rsidP="004F4BB1">
            <w:pPr>
              <w:spacing w:before="0"/>
              <w:ind w:firstLine="720"/>
              <w:rPr>
                <w:rFonts w:cstheme="minorHAnsi"/>
                <w:b/>
                <w:smallCaps/>
                <w:szCs w:val="24"/>
              </w:rPr>
            </w:pPr>
          </w:p>
        </w:tc>
        <w:tc>
          <w:tcPr>
            <w:tcW w:w="3120" w:type="dxa"/>
            <w:tcBorders>
              <w:top w:val="single" w:sz="12" w:space="0" w:color="auto"/>
            </w:tcBorders>
          </w:tcPr>
          <w:p w:rsidR="00255FA1" w:rsidRPr="004B47A5" w:rsidRDefault="00255FA1" w:rsidP="004F4BB1">
            <w:pPr>
              <w:spacing w:before="0"/>
              <w:rPr>
                <w:rFonts w:cstheme="minorHAnsi"/>
                <w:szCs w:val="24"/>
              </w:rPr>
            </w:pPr>
          </w:p>
        </w:tc>
      </w:tr>
      <w:tr w:rsidR="00255FA1" w:rsidRPr="004B47A5" w:rsidTr="00682B62">
        <w:trPr>
          <w:cantSplit/>
        </w:trPr>
        <w:tc>
          <w:tcPr>
            <w:tcW w:w="6911" w:type="dxa"/>
          </w:tcPr>
          <w:p w:rsidR="00255FA1" w:rsidRPr="004B47A5" w:rsidRDefault="00006EAE" w:rsidP="004F4BB1">
            <w:pPr>
              <w:pStyle w:val="Committee"/>
              <w:framePr w:hSpace="0" w:wrap="auto" w:hAnchor="text" w:yAlign="inline"/>
              <w:spacing w:after="0" w:line="240" w:lineRule="auto"/>
              <w:rPr>
                <w:lang w:val="es-ES_tradnl"/>
              </w:rPr>
            </w:pPr>
            <w:r w:rsidRPr="004B47A5">
              <w:rPr>
                <w:lang w:val="es-ES_tradnl"/>
              </w:rPr>
              <w:t>SESIÓN PLENARIA</w:t>
            </w:r>
          </w:p>
        </w:tc>
        <w:tc>
          <w:tcPr>
            <w:tcW w:w="3120" w:type="dxa"/>
          </w:tcPr>
          <w:p w:rsidR="00255FA1" w:rsidRPr="004B47A5" w:rsidRDefault="00C566F2" w:rsidP="00B16CDE">
            <w:pPr>
              <w:spacing w:before="0"/>
              <w:rPr>
                <w:rFonts w:cstheme="minorHAnsi"/>
                <w:szCs w:val="24"/>
              </w:rPr>
            </w:pPr>
            <w:r w:rsidRPr="004B47A5">
              <w:rPr>
                <w:rFonts w:cstheme="minorHAnsi"/>
                <w:b/>
                <w:szCs w:val="24"/>
              </w:rPr>
              <w:t>Revisión 1 al</w:t>
            </w:r>
            <w:r w:rsidRPr="004B47A5">
              <w:rPr>
                <w:rFonts w:cstheme="minorHAnsi"/>
                <w:b/>
                <w:szCs w:val="24"/>
              </w:rPr>
              <w:br/>
            </w:r>
            <w:r w:rsidR="00006EAE" w:rsidRPr="004B47A5">
              <w:rPr>
                <w:rFonts w:cstheme="minorHAnsi"/>
                <w:b/>
                <w:szCs w:val="24"/>
              </w:rPr>
              <w:t xml:space="preserve">Documento </w:t>
            </w:r>
            <w:r w:rsidR="00B16CDE" w:rsidRPr="004B47A5">
              <w:rPr>
                <w:rFonts w:cstheme="minorHAnsi"/>
                <w:b/>
                <w:szCs w:val="24"/>
              </w:rPr>
              <w:t>14</w:t>
            </w:r>
            <w:r w:rsidR="00006EAE" w:rsidRPr="004B47A5">
              <w:rPr>
                <w:rFonts w:cstheme="minorHAnsi"/>
                <w:b/>
                <w:szCs w:val="24"/>
              </w:rPr>
              <w:t>-S</w:t>
            </w:r>
          </w:p>
        </w:tc>
      </w:tr>
      <w:tr w:rsidR="00255FA1" w:rsidRPr="004B47A5" w:rsidTr="00682B62">
        <w:trPr>
          <w:cantSplit/>
        </w:trPr>
        <w:tc>
          <w:tcPr>
            <w:tcW w:w="6911" w:type="dxa"/>
          </w:tcPr>
          <w:p w:rsidR="00255FA1" w:rsidRPr="004B47A5" w:rsidRDefault="00255FA1" w:rsidP="004F4BB1">
            <w:pPr>
              <w:spacing w:before="0"/>
              <w:rPr>
                <w:rFonts w:cstheme="minorHAnsi"/>
                <w:b/>
                <w:szCs w:val="24"/>
              </w:rPr>
            </w:pPr>
          </w:p>
        </w:tc>
        <w:tc>
          <w:tcPr>
            <w:tcW w:w="3120" w:type="dxa"/>
          </w:tcPr>
          <w:p w:rsidR="00255FA1" w:rsidRPr="004B47A5" w:rsidRDefault="00C566F2" w:rsidP="00B16CDE">
            <w:pPr>
              <w:spacing w:before="0"/>
              <w:rPr>
                <w:rFonts w:cstheme="minorHAnsi"/>
                <w:b/>
                <w:szCs w:val="24"/>
              </w:rPr>
            </w:pPr>
            <w:r w:rsidRPr="004B47A5">
              <w:rPr>
                <w:rStyle w:val="PageNumber"/>
                <w:b/>
                <w:szCs w:val="24"/>
              </w:rPr>
              <w:t>22</w:t>
            </w:r>
            <w:r w:rsidR="00006EAE" w:rsidRPr="004B47A5">
              <w:rPr>
                <w:rStyle w:val="PageNumber"/>
                <w:b/>
                <w:szCs w:val="24"/>
              </w:rPr>
              <w:t xml:space="preserve"> de </w:t>
            </w:r>
            <w:r w:rsidR="00B16CDE" w:rsidRPr="004B47A5">
              <w:rPr>
                <w:rStyle w:val="PageNumber"/>
                <w:b/>
                <w:szCs w:val="24"/>
              </w:rPr>
              <w:t>enero</w:t>
            </w:r>
            <w:r w:rsidR="00006EAE" w:rsidRPr="004B47A5">
              <w:rPr>
                <w:rStyle w:val="PageNumber"/>
                <w:b/>
                <w:szCs w:val="24"/>
              </w:rPr>
              <w:t xml:space="preserve"> </w:t>
            </w:r>
            <w:r w:rsidR="00006EAE" w:rsidRPr="004B47A5">
              <w:rPr>
                <w:rFonts w:cstheme="minorHAnsi"/>
                <w:b/>
                <w:szCs w:val="24"/>
              </w:rPr>
              <w:t>de 2018</w:t>
            </w:r>
          </w:p>
        </w:tc>
      </w:tr>
      <w:tr w:rsidR="00255FA1" w:rsidRPr="004B47A5" w:rsidTr="00682B62">
        <w:trPr>
          <w:cantSplit/>
        </w:trPr>
        <w:tc>
          <w:tcPr>
            <w:tcW w:w="6911" w:type="dxa"/>
          </w:tcPr>
          <w:p w:rsidR="00255FA1" w:rsidRPr="004B47A5" w:rsidRDefault="00255FA1" w:rsidP="004F4BB1">
            <w:pPr>
              <w:spacing w:before="0"/>
              <w:rPr>
                <w:rFonts w:cstheme="minorHAnsi"/>
                <w:b/>
                <w:smallCaps/>
                <w:szCs w:val="24"/>
              </w:rPr>
            </w:pPr>
          </w:p>
        </w:tc>
        <w:tc>
          <w:tcPr>
            <w:tcW w:w="3120" w:type="dxa"/>
          </w:tcPr>
          <w:p w:rsidR="00255FA1" w:rsidRPr="004B47A5" w:rsidRDefault="00006EAE" w:rsidP="004F4BB1">
            <w:pPr>
              <w:spacing w:before="0"/>
              <w:rPr>
                <w:rFonts w:cstheme="minorHAnsi"/>
                <w:b/>
                <w:szCs w:val="24"/>
              </w:rPr>
            </w:pPr>
            <w:r w:rsidRPr="004B47A5">
              <w:rPr>
                <w:rFonts w:cstheme="minorHAnsi"/>
                <w:b/>
                <w:szCs w:val="24"/>
              </w:rPr>
              <w:t>Original: inglés</w:t>
            </w:r>
          </w:p>
        </w:tc>
      </w:tr>
      <w:tr w:rsidR="00255FA1" w:rsidRPr="004B47A5" w:rsidTr="00682B62">
        <w:trPr>
          <w:cantSplit/>
        </w:trPr>
        <w:tc>
          <w:tcPr>
            <w:tcW w:w="10031" w:type="dxa"/>
            <w:gridSpan w:val="2"/>
          </w:tcPr>
          <w:p w:rsidR="00255FA1" w:rsidRPr="004B47A5" w:rsidRDefault="00255FA1" w:rsidP="00682B62">
            <w:pPr>
              <w:spacing w:before="0" w:line="240" w:lineRule="atLeast"/>
              <w:rPr>
                <w:rFonts w:cstheme="minorHAnsi"/>
                <w:b/>
                <w:szCs w:val="24"/>
              </w:rPr>
            </w:pPr>
          </w:p>
        </w:tc>
      </w:tr>
      <w:tr w:rsidR="00255FA1" w:rsidRPr="004B47A5" w:rsidTr="00682B62">
        <w:trPr>
          <w:cantSplit/>
        </w:trPr>
        <w:tc>
          <w:tcPr>
            <w:tcW w:w="10031" w:type="dxa"/>
            <w:gridSpan w:val="2"/>
          </w:tcPr>
          <w:p w:rsidR="00255FA1" w:rsidRPr="004B47A5" w:rsidRDefault="00B16CDE" w:rsidP="00682B62">
            <w:pPr>
              <w:pStyle w:val="Source"/>
            </w:pPr>
            <w:bookmarkStart w:id="4" w:name="dsource" w:colFirst="0" w:colLast="0"/>
            <w:bookmarkEnd w:id="3"/>
            <w:r w:rsidRPr="004B47A5">
              <w:t>Nota del Secretario General</w:t>
            </w:r>
          </w:p>
        </w:tc>
      </w:tr>
      <w:tr w:rsidR="00255FA1" w:rsidRPr="004B47A5" w:rsidTr="00682B62">
        <w:trPr>
          <w:cantSplit/>
        </w:trPr>
        <w:tc>
          <w:tcPr>
            <w:tcW w:w="10031" w:type="dxa"/>
            <w:gridSpan w:val="2"/>
          </w:tcPr>
          <w:p w:rsidR="00255FA1" w:rsidRPr="004B47A5" w:rsidRDefault="00B16CDE" w:rsidP="00682B62">
            <w:pPr>
              <w:pStyle w:val="Title1"/>
            </w:pPr>
            <w:bookmarkStart w:id="5" w:name="dtitle1" w:colFirst="0" w:colLast="0"/>
            <w:bookmarkEnd w:id="4"/>
            <w:r w:rsidRPr="004B47A5">
              <w:t>CANDIDATURA AL CARGO DE MIEMBRO DE LA JUNTA DEL</w:t>
            </w:r>
            <w:r w:rsidRPr="004B47A5">
              <w:br/>
              <w:t>REGLAMENTO DE RADIOCOMUNICACIONES (RRB)</w:t>
            </w:r>
          </w:p>
        </w:tc>
      </w:tr>
      <w:tr w:rsidR="00255FA1" w:rsidRPr="004B47A5" w:rsidTr="00682B62">
        <w:trPr>
          <w:cantSplit/>
        </w:trPr>
        <w:tc>
          <w:tcPr>
            <w:tcW w:w="10031" w:type="dxa"/>
            <w:gridSpan w:val="2"/>
          </w:tcPr>
          <w:p w:rsidR="00255FA1" w:rsidRPr="004B47A5" w:rsidRDefault="00255FA1" w:rsidP="00B16CDE">
            <w:pPr>
              <w:pStyle w:val="Title2"/>
            </w:pPr>
            <w:bookmarkStart w:id="6" w:name="dtitle2" w:colFirst="0" w:colLast="0"/>
            <w:bookmarkEnd w:id="5"/>
          </w:p>
        </w:tc>
      </w:tr>
      <w:tr w:rsidR="00255FA1" w:rsidRPr="004B47A5" w:rsidTr="00682B62">
        <w:trPr>
          <w:cantSplit/>
        </w:trPr>
        <w:tc>
          <w:tcPr>
            <w:tcW w:w="10031" w:type="dxa"/>
            <w:gridSpan w:val="2"/>
          </w:tcPr>
          <w:p w:rsidR="00255FA1" w:rsidRPr="004B47A5" w:rsidRDefault="00255FA1" w:rsidP="00682B62">
            <w:pPr>
              <w:pStyle w:val="Agendaitem"/>
            </w:pPr>
            <w:bookmarkStart w:id="7" w:name="dtitle3" w:colFirst="0" w:colLast="0"/>
            <w:bookmarkEnd w:id="6"/>
          </w:p>
        </w:tc>
      </w:tr>
    </w:tbl>
    <w:bookmarkEnd w:id="7"/>
    <w:p w:rsidR="00B16CDE" w:rsidRPr="004B47A5" w:rsidRDefault="00B16CDE" w:rsidP="00B16CDE">
      <w:pPr>
        <w:pStyle w:val="Normalaftertitle"/>
        <w:rPr>
          <w:szCs w:val="24"/>
        </w:rPr>
      </w:pPr>
      <w:r w:rsidRPr="004B47A5">
        <w:rPr>
          <w:rFonts w:asciiTheme="minorHAnsi" w:hAnsiTheme="minorHAnsi" w:cstheme="minorHAnsi"/>
        </w:rPr>
        <w:t>En relación con la información publicada en el Documento 3, tengo el honor de transmitir a la Conferencia, en anexo al presente documento, la candidatura del</w:t>
      </w:r>
      <w:r w:rsidRPr="004B47A5">
        <w:t>:</w:t>
      </w:r>
    </w:p>
    <w:p w:rsidR="00B16CDE" w:rsidRPr="004B47A5" w:rsidRDefault="00B16CDE" w:rsidP="00B16CDE">
      <w:pPr>
        <w:spacing w:before="360" w:after="360"/>
        <w:jc w:val="center"/>
        <w:rPr>
          <w:rFonts w:cs="Calibri"/>
          <w:b/>
          <w:bCs/>
          <w:szCs w:val="24"/>
        </w:rPr>
      </w:pPr>
      <w:r w:rsidRPr="004B47A5">
        <w:rPr>
          <w:b/>
          <w:bCs/>
        </w:rPr>
        <w:t>Dr. Ievgen KHAIROV (Ucrania)</w:t>
      </w:r>
    </w:p>
    <w:p w:rsidR="00B16CDE" w:rsidRPr="004B47A5" w:rsidRDefault="00B16CDE" w:rsidP="00B16CDE">
      <w:pPr>
        <w:rPr>
          <w:szCs w:val="24"/>
        </w:rPr>
      </w:pPr>
      <w:r w:rsidRPr="004B47A5">
        <w:t>para el cargo de miembro de la Junta del Reglamento de Radiocomunicaciones.</w:t>
      </w:r>
    </w:p>
    <w:p w:rsidR="00B16CDE" w:rsidRPr="004B47A5" w:rsidRDefault="00B16CDE" w:rsidP="00B16CDE">
      <w:pPr>
        <w:tabs>
          <w:tab w:val="clear" w:pos="567"/>
          <w:tab w:val="clear" w:pos="1134"/>
          <w:tab w:val="clear" w:pos="1701"/>
          <w:tab w:val="clear" w:pos="2268"/>
          <w:tab w:val="clear" w:pos="2835"/>
          <w:tab w:val="center" w:pos="6804"/>
        </w:tabs>
        <w:spacing w:before="1080"/>
        <w:rPr>
          <w:szCs w:val="24"/>
        </w:rPr>
      </w:pPr>
      <w:r w:rsidRPr="004B47A5">
        <w:rPr>
          <w:szCs w:val="24"/>
        </w:rPr>
        <w:tab/>
        <w:t>Houlin ZHAO</w:t>
      </w:r>
      <w:r w:rsidRPr="004B47A5">
        <w:rPr>
          <w:szCs w:val="24"/>
        </w:rPr>
        <w:br/>
      </w:r>
      <w:r w:rsidRPr="004B47A5">
        <w:rPr>
          <w:szCs w:val="24"/>
        </w:rPr>
        <w:tab/>
      </w:r>
      <w:r w:rsidRPr="004B47A5">
        <w:t>Secretario General</w:t>
      </w:r>
    </w:p>
    <w:p w:rsidR="00B16CDE" w:rsidRPr="004B47A5" w:rsidRDefault="00B16CDE" w:rsidP="00B16CDE">
      <w:pPr>
        <w:spacing w:before="2160"/>
        <w:rPr>
          <w:szCs w:val="24"/>
        </w:rPr>
      </w:pPr>
      <w:r w:rsidRPr="004B47A5">
        <w:rPr>
          <w:b/>
          <w:szCs w:val="24"/>
        </w:rPr>
        <w:t>Anexo</w:t>
      </w:r>
      <w:r w:rsidRPr="004B47A5">
        <w:rPr>
          <w:szCs w:val="24"/>
        </w:rPr>
        <w:t>:</w:t>
      </w:r>
      <w:r w:rsidRPr="004B47A5">
        <w:rPr>
          <w:szCs w:val="24"/>
        </w:rPr>
        <w:tab/>
        <w:t>1</w:t>
      </w:r>
    </w:p>
    <w:p w:rsidR="00B16CDE" w:rsidRPr="004B47A5" w:rsidRDefault="00B16CDE" w:rsidP="00B16CDE">
      <w:pPr>
        <w:rPr>
          <w:rFonts w:cs="Times New Roman Bold"/>
          <w:noProof/>
          <w:lang w:eastAsia="zh-CN"/>
        </w:rPr>
      </w:pPr>
      <w:r w:rsidRPr="004B47A5">
        <w:rPr>
          <w:rFonts w:cs="Times New Roman Bold"/>
        </w:rPr>
        <w:br w:type="page"/>
      </w:r>
    </w:p>
    <w:p w:rsidR="00B16CDE" w:rsidRPr="004B47A5" w:rsidRDefault="004B47A5" w:rsidP="004B47A5">
      <w:pPr>
        <w:pStyle w:val="Heading1"/>
        <w:jc w:val="center"/>
        <w:rPr>
          <w:lang w:eastAsia="zh-CN"/>
        </w:rPr>
      </w:pPr>
      <w:r w:rsidRPr="004B47A5">
        <w:rPr>
          <w:lang w:eastAsia="zh-CN"/>
        </w:rPr>
        <w:lastRenderedPageBreak/>
        <w:t>SERVICIO ESTATAL DE PROTECCIÓN ESPECIAL DE LAS COMUNICACIONES Y LA INFORMACIÓN</w:t>
      </w:r>
    </w:p>
    <w:p w:rsidR="008A277B" w:rsidRPr="004B47A5" w:rsidRDefault="008A277B" w:rsidP="008A277B">
      <w:pPr>
        <w:pStyle w:val="Annexref"/>
        <w:rPr>
          <w:lang w:eastAsia="zh-CN"/>
        </w:rPr>
      </w:pPr>
    </w:p>
    <w:p w:rsidR="008A277B" w:rsidRPr="004B47A5" w:rsidRDefault="008A277B" w:rsidP="004B47A5">
      <w:pPr>
        <w:pStyle w:val="Heading1"/>
        <w:jc w:val="center"/>
        <w:rPr>
          <w:lang w:eastAsia="zh-CN"/>
        </w:rPr>
      </w:pPr>
      <w:r w:rsidRPr="004B47A5">
        <w:rPr>
          <w:lang w:eastAsia="zh-CN"/>
        </w:rPr>
        <w:t>12.01.18 Núm. 01/04/01-187</w:t>
      </w:r>
    </w:p>
    <w:p w:rsidR="008A277B" w:rsidRPr="004B47A5" w:rsidRDefault="008A277B" w:rsidP="008A277B">
      <w:pPr>
        <w:rPr>
          <w:lang w:eastAsia="zh-CN"/>
        </w:rPr>
      </w:pPr>
      <w:r w:rsidRPr="004B47A5">
        <w:rPr>
          <w:lang w:eastAsia="zh-CN"/>
        </w:rPr>
        <w:t>Sr. Houlin Zhao</w:t>
      </w:r>
    </w:p>
    <w:p w:rsidR="008A277B" w:rsidRPr="004B47A5" w:rsidRDefault="008A277B" w:rsidP="008A277B">
      <w:pPr>
        <w:rPr>
          <w:lang w:eastAsia="zh-CN"/>
        </w:rPr>
      </w:pPr>
      <w:r w:rsidRPr="004B47A5">
        <w:rPr>
          <w:lang w:eastAsia="zh-CN"/>
        </w:rPr>
        <w:t>Secretario General</w:t>
      </w:r>
    </w:p>
    <w:p w:rsidR="008A277B" w:rsidRPr="004B47A5" w:rsidRDefault="008A277B" w:rsidP="008A277B">
      <w:pPr>
        <w:rPr>
          <w:lang w:eastAsia="zh-CN"/>
        </w:rPr>
      </w:pPr>
      <w:r w:rsidRPr="004B47A5">
        <w:rPr>
          <w:lang w:eastAsia="zh-CN"/>
        </w:rPr>
        <w:t>Unión Internacional de Telecomunicaciones</w:t>
      </w:r>
    </w:p>
    <w:p w:rsidR="008A277B" w:rsidRPr="00FB2548" w:rsidRDefault="008A277B" w:rsidP="008A277B">
      <w:pPr>
        <w:rPr>
          <w:lang w:val="fr-CH" w:eastAsia="zh-CN"/>
        </w:rPr>
      </w:pPr>
      <w:r w:rsidRPr="00FB2548">
        <w:rPr>
          <w:lang w:val="fr-CH" w:eastAsia="zh-CN"/>
        </w:rPr>
        <w:t>Place des Nations</w:t>
      </w:r>
    </w:p>
    <w:p w:rsidR="008A277B" w:rsidRPr="00FB2548" w:rsidRDefault="008A277B" w:rsidP="008A277B">
      <w:pPr>
        <w:rPr>
          <w:lang w:val="fr-CH" w:eastAsia="zh-CN"/>
        </w:rPr>
      </w:pPr>
      <w:r w:rsidRPr="00FB2548">
        <w:rPr>
          <w:lang w:val="fr-CH" w:eastAsia="zh-CN"/>
        </w:rPr>
        <w:t xml:space="preserve">1211 </w:t>
      </w:r>
      <w:proofErr w:type="spellStart"/>
      <w:r w:rsidRPr="00FB2548">
        <w:rPr>
          <w:lang w:val="fr-CH" w:eastAsia="zh-CN"/>
        </w:rPr>
        <w:t>Ginebra</w:t>
      </w:r>
      <w:proofErr w:type="spellEnd"/>
      <w:r w:rsidRPr="00FB2548">
        <w:rPr>
          <w:lang w:val="fr-CH" w:eastAsia="zh-CN"/>
        </w:rPr>
        <w:t xml:space="preserve"> 20 </w:t>
      </w:r>
      <w:proofErr w:type="spellStart"/>
      <w:r w:rsidRPr="00FB2548">
        <w:rPr>
          <w:lang w:val="fr-CH" w:eastAsia="zh-CN"/>
        </w:rPr>
        <w:t>Suiza</w:t>
      </w:r>
      <w:proofErr w:type="spellEnd"/>
    </w:p>
    <w:p w:rsidR="008A277B" w:rsidRPr="00FB2548" w:rsidRDefault="008A277B" w:rsidP="008A277B">
      <w:pPr>
        <w:rPr>
          <w:lang w:val="fr-CH" w:eastAsia="zh-CN"/>
        </w:rPr>
      </w:pPr>
      <w:r w:rsidRPr="00FB2548">
        <w:rPr>
          <w:lang w:val="fr-CH" w:eastAsia="zh-CN"/>
        </w:rPr>
        <w:t xml:space="preserve">Correo-e: </w:t>
      </w:r>
      <w:hyperlink r:id="rId8" w:history="1">
        <w:r w:rsidRPr="00FB2548">
          <w:rPr>
            <w:rStyle w:val="Hyperlink"/>
            <w:lang w:val="fr-CH" w:eastAsia="zh-CN"/>
          </w:rPr>
          <w:t>ppelections@itu.int</w:t>
        </w:r>
      </w:hyperlink>
      <w:r w:rsidRPr="00FB2548">
        <w:rPr>
          <w:lang w:val="fr-CH" w:eastAsia="zh-CN"/>
        </w:rPr>
        <w:t xml:space="preserve"> </w:t>
      </w:r>
    </w:p>
    <w:p w:rsidR="008A277B" w:rsidRPr="004B47A5" w:rsidRDefault="008A277B" w:rsidP="008A277B">
      <w:pPr>
        <w:rPr>
          <w:lang w:eastAsia="zh-CN"/>
        </w:rPr>
      </w:pPr>
      <w:r w:rsidRPr="004B47A5">
        <w:rPr>
          <w:lang w:eastAsia="zh-CN"/>
        </w:rPr>
        <w:t>Su Excelencia:</w:t>
      </w:r>
    </w:p>
    <w:p w:rsidR="008A277B" w:rsidRPr="004B47A5" w:rsidRDefault="008A277B" w:rsidP="002C4096">
      <w:pPr>
        <w:rPr>
          <w:lang w:eastAsia="zh-CN"/>
        </w:rPr>
      </w:pPr>
      <w:r w:rsidRPr="004B47A5">
        <w:rPr>
          <w:lang w:eastAsia="zh-CN"/>
        </w:rPr>
        <w:t>En respuesta a su Carta Circular CL-17/42 del 23 de octubre de 2017, tengo el honor de informarle oficialmente que la Administración de Ucrania presenta la candidatura del Dr. Ievgen Khairov para su reelección al puesto de miembro de la Junta del Reglamento de Radiocomunicaciones de la Unión Internacional de Tele</w:t>
      </w:r>
      <w:r w:rsidR="002C4096" w:rsidRPr="004B47A5">
        <w:rPr>
          <w:lang w:eastAsia="zh-CN"/>
        </w:rPr>
        <w:t>comunicaciones por la Región C "</w:t>
      </w:r>
      <w:r w:rsidRPr="004B47A5">
        <w:rPr>
          <w:lang w:eastAsia="zh-CN"/>
        </w:rPr>
        <w:t>Europa Oriental y Asia Septentrional</w:t>
      </w:r>
      <w:r w:rsidR="002C4096" w:rsidRPr="004B47A5">
        <w:rPr>
          <w:lang w:eastAsia="zh-CN"/>
        </w:rPr>
        <w:t>"</w:t>
      </w:r>
      <w:r w:rsidR="00F352A7" w:rsidRPr="004B47A5">
        <w:rPr>
          <w:lang w:eastAsia="zh-CN"/>
        </w:rPr>
        <w:t xml:space="preserve"> en la Conferencia de Plenipotenciarios de la UIT </w:t>
      </w:r>
      <w:r w:rsidR="002C4096" w:rsidRPr="004B47A5">
        <w:rPr>
          <w:lang w:eastAsia="zh-CN"/>
        </w:rPr>
        <w:t>de 2018.</w:t>
      </w:r>
    </w:p>
    <w:p w:rsidR="00F352A7" w:rsidRPr="004B47A5" w:rsidRDefault="00F352A7" w:rsidP="004B47A5">
      <w:r w:rsidRPr="004B47A5">
        <w:t>Desde su elección como miembro de la RRB en 2014, el Dr. Khairov ha contribuido de manera importante a las actividades de la RRB, en particular al desempeñar los cargos de Presidente y Vicepresidente de la Junta en 2016-2017. Teniendo en cuenta su excelente competencia profesional, su alta calificación académica y los 36 años de demostrada experiencia práctica en la gestión y utilización del espectro de radiofrecuencias en los planos internacional, regional y nacional, confío en que, de ser reelegido como miembro de la Junta del Reglamento de Radiocomunicaciones, el Dr. Khairov contribuirá satisfactoriamente a la ejecución eficiente y con éxito de las funciones de la Junta y prestará sus servicios en mayor beneficio de todos los Estados Miembros de la UIT. Se adjunta el currículum vitae del Dr. Ievgen Khairov.</w:t>
      </w:r>
    </w:p>
    <w:p w:rsidR="00F352A7" w:rsidRPr="004B47A5" w:rsidRDefault="00F352A7" w:rsidP="005B1071">
      <w:r w:rsidRPr="004B47A5">
        <w:t>Le ruego acepte, señor, el testimonio de mi más alta consideración</w:t>
      </w:r>
      <w:r w:rsidR="00FB2548">
        <w:t>.</w:t>
      </w:r>
    </w:p>
    <w:p w:rsidR="00F352A7" w:rsidRPr="004B47A5" w:rsidRDefault="00F352A7" w:rsidP="00B16CDE">
      <w:pPr>
        <w:spacing w:before="360"/>
      </w:pPr>
      <w:r w:rsidRPr="004B47A5">
        <w:t>Atentamente</w:t>
      </w:r>
      <w:r w:rsidR="00FB2548">
        <w:t>,</w:t>
      </w:r>
    </w:p>
    <w:p w:rsidR="002C4096" w:rsidRPr="004B47A5" w:rsidRDefault="002C4096" w:rsidP="00B16CDE">
      <w:pPr>
        <w:spacing w:before="360"/>
      </w:pPr>
    </w:p>
    <w:p w:rsidR="00F352A7" w:rsidRPr="004B47A5" w:rsidRDefault="002C4096" w:rsidP="00B16CDE">
      <w:pPr>
        <w:spacing w:before="360"/>
      </w:pPr>
      <w:r w:rsidRPr="004B47A5">
        <w:t>Presidente</w:t>
      </w:r>
    </w:p>
    <w:p w:rsidR="00F352A7" w:rsidRPr="004B47A5" w:rsidRDefault="00F352A7" w:rsidP="00B16CDE">
      <w:pPr>
        <w:spacing w:before="360"/>
      </w:pPr>
      <w:r w:rsidRPr="004B47A5">
        <w:t>(firmado)</w:t>
      </w:r>
    </w:p>
    <w:p w:rsidR="00F352A7" w:rsidRPr="004B47A5" w:rsidRDefault="00F352A7" w:rsidP="00B16CDE">
      <w:pPr>
        <w:spacing w:before="360"/>
      </w:pPr>
      <w:r w:rsidRPr="004B47A5">
        <w:t>Leonid Yevdochenko</w:t>
      </w:r>
    </w:p>
    <w:p w:rsidR="00F352A7" w:rsidRPr="004B47A5" w:rsidRDefault="00F352A7" w:rsidP="002C4096">
      <w:pPr>
        <w:spacing w:before="360"/>
      </w:pPr>
      <w:r w:rsidRPr="004B47A5">
        <w:t>Documento adju</w:t>
      </w:r>
      <w:r w:rsidR="002C4096" w:rsidRPr="004B47A5">
        <w:t>nto: CV del Dr. Ievgen Khairov.</w:t>
      </w:r>
      <w:r w:rsidRPr="004B47A5">
        <w:br w:type="page"/>
      </w:r>
    </w:p>
    <w:p w:rsidR="00B16CDE" w:rsidRPr="004B47A5" w:rsidRDefault="00B16CDE" w:rsidP="00B16CDE">
      <w:pPr>
        <w:rPr>
          <w:b/>
          <w:bCs/>
        </w:rPr>
      </w:pPr>
      <w:r w:rsidRPr="004B47A5">
        <w:rPr>
          <w:b/>
          <w:bCs/>
          <w:noProof/>
          <w:lang w:val="en-US" w:eastAsia="zh-CN"/>
        </w:rPr>
        <w:drawing>
          <wp:anchor distT="0" distB="0" distL="114300" distR="114300" simplePos="0" relativeHeight="251659264" behindDoc="0" locked="0" layoutInCell="1" allowOverlap="1" wp14:anchorId="0702B103" wp14:editId="0D4D7511">
            <wp:simplePos x="0" y="0"/>
            <wp:positionH relativeFrom="column">
              <wp:posOffset>4569206</wp:posOffset>
            </wp:positionH>
            <wp:positionV relativeFrom="paragraph">
              <wp:posOffset>-5969</wp:posOffset>
            </wp:positionV>
            <wp:extent cx="1706880" cy="19812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88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7A5">
        <w:rPr>
          <w:b/>
          <w:bCs/>
          <w:noProof/>
          <w:lang w:eastAsia="zh-CN"/>
        </w:rPr>
        <w:t xml:space="preserve">Conferencia de Plenipotenciarios </w:t>
      </w:r>
      <w:r w:rsidRPr="004B47A5">
        <w:rPr>
          <w:b/>
          <w:bCs/>
          <w:noProof/>
          <w:lang w:eastAsia="zh-CN"/>
        </w:rPr>
        <w:br/>
        <w:t>de la Unión Internacional de Telecomunicaciones</w:t>
      </w:r>
    </w:p>
    <w:p w:rsidR="00B16CDE" w:rsidRPr="004B47A5" w:rsidRDefault="00B16CDE" w:rsidP="00B16CDE">
      <w:r w:rsidRPr="004B47A5">
        <w:t>Dubái, Emiratos Árabes Unidos, 29 de octubre – 6 de noviembre de 2018</w:t>
      </w:r>
    </w:p>
    <w:p w:rsidR="00B16CDE" w:rsidRPr="004B47A5" w:rsidRDefault="00B16CDE" w:rsidP="00B16CDE">
      <w:pPr>
        <w:tabs>
          <w:tab w:val="clear" w:pos="567"/>
          <w:tab w:val="clear" w:pos="1134"/>
          <w:tab w:val="clear" w:pos="1701"/>
          <w:tab w:val="clear" w:pos="2268"/>
          <w:tab w:val="clear" w:pos="2835"/>
        </w:tabs>
        <w:snapToGrid w:val="0"/>
        <w:spacing w:before="240"/>
        <w:rPr>
          <w:rFonts w:asciiTheme="minorHAnsi" w:hAnsiTheme="minorHAnsi"/>
          <w:b/>
          <w:sz w:val="28"/>
          <w:szCs w:val="28"/>
        </w:rPr>
      </w:pPr>
      <w:r w:rsidRPr="004B47A5">
        <w:rPr>
          <w:rFonts w:asciiTheme="minorHAnsi" w:hAnsiTheme="minorHAnsi"/>
          <w:b/>
          <w:sz w:val="28"/>
          <w:szCs w:val="28"/>
        </w:rPr>
        <w:t xml:space="preserve">Currículum vítae </w:t>
      </w:r>
    </w:p>
    <w:p w:rsidR="00B16CDE" w:rsidRPr="004B47A5" w:rsidRDefault="00B16CDE" w:rsidP="00B16CDE">
      <w:pPr>
        <w:tabs>
          <w:tab w:val="clear" w:pos="567"/>
          <w:tab w:val="clear" w:pos="1134"/>
          <w:tab w:val="clear" w:pos="1701"/>
          <w:tab w:val="clear" w:pos="2268"/>
          <w:tab w:val="clear" w:pos="2835"/>
        </w:tabs>
        <w:snapToGrid w:val="0"/>
        <w:rPr>
          <w:rFonts w:asciiTheme="minorHAnsi" w:hAnsiTheme="minorHAnsi"/>
          <w:b/>
          <w:sz w:val="28"/>
          <w:szCs w:val="28"/>
        </w:rPr>
      </w:pPr>
      <w:r w:rsidRPr="004B47A5">
        <w:rPr>
          <w:rFonts w:asciiTheme="minorHAnsi" w:hAnsiTheme="minorHAnsi"/>
          <w:b/>
          <w:sz w:val="28"/>
          <w:szCs w:val="28"/>
        </w:rPr>
        <w:t>Dr. IEVGEN KHAIROV</w:t>
      </w:r>
    </w:p>
    <w:p w:rsidR="00F352A7" w:rsidRPr="004B47A5" w:rsidRDefault="00B16CDE" w:rsidP="00F352A7">
      <w:pPr>
        <w:tabs>
          <w:tab w:val="clear" w:pos="567"/>
          <w:tab w:val="clear" w:pos="1134"/>
          <w:tab w:val="clear" w:pos="1701"/>
          <w:tab w:val="clear" w:pos="2268"/>
          <w:tab w:val="clear" w:pos="2835"/>
        </w:tabs>
        <w:snapToGrid w:val="0"/>
        <w:spacing w:before="240"/>
        <w:rPr>
          <w:rFonts w:asciiTheme="minorHAnsi" w:hAnsiTheme="minorHAnsi"/>
          <w:b/>
          <w:sz w:val="28"/>
          <w:szCs w:val="28"/>
        </w:rPr>
      </w:pPr>
      <w:r w:rsidRPr="004B47A5">
        <w:rPr>
          <w:rFonts w:asciiTheme="minorHAnsi" w:hAnsiTheme="minorHAnsi"/>
          <w:b/>
          <w:sz w:val="28"/>
          <w:szCs w:val="28"/>
        </w:rPr>
        <w:t>Candidato de Ucrania al cargo de miembro de la</w:t>
      </w:r>
      <w:r w:rsidRPr="004B47A5">
        <w:rPr>
          <w:rFonts w:asciiTheme="minorHAnsi" w:hAnsiTheme="minorHAnsi"/>
          <w:b/>
          <w:sz w:val="28"/>
          <w:szCs w:val="28"/>
        </w:rPr>
        <w:br/>
        <w:t>Junta del Reglamento de Radiocomunicaciones (Región C)</w:t>
      </w:r>
    </w:p>
    <w:p w:rsidR="00F352A7" w:rsidRPr="004B47A5" w:rsidRDefault="007F5123" w:rsidP="00F352A7">
      <w:pPr>
        <w:tabs>
          <w:tab w:val="clear" w:pos="567"/>
          <w:tab w:val="clear" w:pos="1134"/>
          <w:tab w:val="clear" w:pos="1701"/>
          <w:tab w:val="clear" w:pos="2268"/>
          <w:tab w:val="clear" w:pos="2835"/>
        </w:tabs>
        <w:snapToGrid w:val="0"/>
        <w:spacing w:before="240"/>
        <w:rPr>
          <w:rFonts w:asciiTheme="minorHAnsi" w:hAnsiTheme="minorHAnsi"/>
          <w:b/>
          <w:sz w:val="28"/>
          <w:szCs w:val="28"/>
        </w:rPr>
      </w:pPr>
      <w:r w:rsidRPr="004B47A5">
        <w:rPr>
          <w:rFonts w:asciiTheme="minorHAnsi" w:hAnsiTheme="minorHAnsi"/>
          <w:b/>
          <w:sz w:val="28"/>
          <w:szCs w:val="28"/>
        </w:rPr>
        <w:t>Reelección</w:t>
      </w:r>
    </w:p>
    <w:p w:rsidR="00B16CDE" w:rsidRPr="004B47A5" w:rsidRDefault="00B16CDE" w:rsidP="00F352A7">
      <w:pPr>
        <w:tabs>
          <w:tab w:val="clear" w:pos="567"/>
          <w:tab w:val="clear" w:pos="1134"/>
          <w:tab w:val="clear" w:pos="1701"/>
          <w:tab w:val="clear" w:pos="2268"/>
          <w:tab w:val="clear" w:pos="2835"/>
        </w:tabs>
        <w:snapToGrid w:val="0"/>
        <w:spacing w:before="240"/>
        <w:rPr>
          <w:rFonts w:asciiTheme="minorHAnsi" w:hAnsiTheme="minorHAnsi" w:cstheme="minorHAnsi"/>
          <w:b/>
          <w:szCs w:val="24"/>
        </w:rPr>
      </w:pPr>
      <w:r w:rsidRPr="004B47A5">
        <w:rPr>
          <w:rFonts w:asciiTheme="minorHAnsi" w:hAnsiTheme="minorHAnsi" w:cstheme="minorHAnsi"/>
          <w:b/>
          <w:szCs w:val="24"/>
        </w:rPr>
        <w:t>INFORMACIÓN PERSONAL</w:t>
      </w:r>
    </w:p>
    <w:p w:rsidR="00B16CDE" w:rsidRPr="004B47A5" w:rsidRDefault="00B16CDE" w:rsidP="00B16CDE">
      <w:pPr>
        <w:pStyle w:val="enumlev1"/>
        <w:tabs>
          <w:tab w:val="clear" w:pos="1134"/>
          <w:tab w:val="clear" w:pos="1701"/>
          <w:tab w:val="clear" w:pos="2268"/>
          <w:tab w:val="clear" w:pos="2835"/>
          <w:tab w:val="left" w:pos="2977"/>
          <w:tab w:val="left" w:pos="3402"/>
        </w:tabs>
        <w:rPr>
          <w:rFonts w:asciiTheme="minorHAnsi" w:hAnsiTheme="minorHAnsi" w:cstheme="minorHAnsi"/>
          <w:szCs w:val="24"/>
        </w:rPr>
      </w:pPr>
      <w:r w:rsidRPr="004B47A5">
        <w:rPr>
          <w:rFonts w:asciiTheme="minorHAnsi" w:hAnsiTheme="minorHAnsi" w:cstheme="minorHAnsi"/>
          <w:b/>
          <w:szCs w:val="24"/>
        </w:rPr>
        <w:t>Nombre</w:t>
      </w:r>
      <w:r w:rsidRPr="004B47A5">
        <w:rPr>
          <w:rFonts w:asciiTheme="minorHAnsi" w:hAnsiTheme="minorHAnsi" w:cstheme="minorHAnsi"/>
          <w:b/>
          <w:szCs w:val="24"/>
        </w:rPr>
        <w:tab/>
      </w:r>
      <w:r w:rsidRPr="004B47A5">
        <w:rPr>
          <w:rFonts w:asciiTheme="minorHAnsi" w:hAnsiTheme="minorHAnsi" w:cstheme="minorHAnsi"/>
          <w:szCs w:val="24"/>
        </w:rPr>
        <w:t>Ievgen KHAIROV</w:t>
      </w:r>
    </w:p>
    <w:p w:rsidR="00B16CDE" w:rsidRPr="004B47A5" w:rsidRDefault="00B16CDE" w:rsidP="00F352A7">
      <w:pPr>
        <w:pStyle w:val="enumlev1"/>
        <w:tabs>
          <w:tab w:val="clear" w:pos="2835"/>
          <w:tab w:val="left" w:pos="2977"/>
          <w:tab w:val="left" w:pos="3402"/>
        </w:tabs>
        <w:rPr>
          <w:rFonts w:asciiTheme="minorHAnsi" w:hAnsiTheme="minorHAnsi" w:cstheme="minorHAnsi"/>
          <w:szCs w:val="24"/>
        </w:rPr>
      </w:pPr>
      <w:r w:rsidRPr="004B47A5">
        <w:rPr>
          <w:rFonts w:asciiTheme="minorHAnsi" w:hAnsiTheme="minorHAnsi" w:cstheme="minorHAnsi"/>
          <w:b/>
          <w:szCs w:val="24"/>
        </w:rPr>
        <w:t>Fecha y lugar de nacimiento</w:t>
      </w:r>
      <w:r w:rsidRPr="004B47A5">
        <w:rPr>
          <w:rFonts w:asciiTheme="minorHAnsi" w:hAnsiTheme="minorHAnsi" w:cstheme="minorHAnsi"/>
          <w:b/>
          <w:szCs w:val="24"/>
        </w:rPr>
        <w:tab/>
      </w:r>
      <w:r w:rsidRPr="004B47A5">
        <w:rPr>
          <w:rFonts w:asciiTheme="minorHAnsi" w:hAnsiTheme="minorHAnsi" w:cstheme="minorHAnsi"/>
          <w:szCs w:val="24"/>
        </w:rPr>
        <w:t>24 de octubre de 1959, Mak</w:t>
      </w:r>
      <w:r w:rsidR="00F352A7" w:rsidRPr="004B47A5">
        <w:rPr>
          <w:rFonts w:asciiTheme="minorHAnsi" w:hAnsiTheme="minorHAnsi" w:cstheme="minorHAnsi"/>
          <w:szCs w:val="24"/>
        </w:rPr>
        <w:t>i</w:t>
      </w:r>
      <w:r w:rsidRPr="004B47A5">
        <w:rPr>
          <w:rFonts w:asciiTheme="minorHAnsi" w:hAnsiTheme="minorHAnsi" w:cstheme="minorHAnsi"/>
          <w:szCs w:val="24"/>
        </w:rPr>
        <w:t>ivka, Ucrania</w:t>
      </w:r>
    </w:p>
    <w:p w:rsidR="00B16CDE" w:rsidRPr="004B47A5" w:rsidRDefault="00B16CDE" w:rsidP="00B16CDE">
      <w:pPr>
        <w:pStyle w:val="enumlev1"/>
        <w:tabs>
          <w:tab w:val="clear" w:pos="1701"/>
          <w:tab w:val="clear" w:pos="2268"/>
          <w:tab w:val="clear" w:pos="2835"/>
          <w:tab w:val="left" w:pos="2977"/>
          <w:tab w:val="left" w:pos="3402"/>
        </w:tabs>
        <w:rPr>
          <w:rFonts w:asciiTheme="minorHAnsi" w:hAnsiTheme="minorHAnsi" w:cstheme="minorHAnsi"/>
          <w:szCs w:val="24"/>
        </w:rPr>
      </w:pPr>
      <w:r w:rsidRPr="004B47A5">
        <w:rPr>
          <w:rFonts w:asciiTheme="minorHAnsi" w:hAnsiTheme="minorHAnsi" w:cstheme="minorHAnsi"/>
          <w:b/>
          <w:szCs w:val="24"/>
        </w:rPr>
        <w:t>Nacionalidad</w:t>
      </w:r>
      <w:r w:rsidRPr="004B47A5">
        <w:rPr>
          <w:rFonts w:asciiTheme="minorHAnsi" w:hAnsiTheme="minorHAnsi" w:cstheme="minorHAnsi"/>
          <w:b/>
          <w:szCs w:val="24"/>
        </w:rPr>
        <w:tab/>
      </w:r>
      <w:r w:rsidRPr="004B47A5">
        <w:rPr>
          <w:rFonts w:asciiTheme="minorHAnsi" w:hAnsiTheme="minorHAnsi" w:cstheme="minorHAnsi"/>
          <w:szCs w:val="24"/>
        </w:rPr>
        <w:t>Ucraniana</w:t>
      </w:r>
    </w:p>
    <w:p w:rsidR="00B16CDE" w:rsidRPr="004B47A5" w:rsidRDefault="00B16CDE" w:rsidP="00C566F2">
      <w:pPr>
        <w:pStyle w:val="enumlev1"/>
        <w:tabs>
          <w:tab w:val="clear" w:pos="1134"/>
          <w:tab w:val="clear" w:pos="1701"/>
          <w:tab w:val="clear" w:pos="2268"/>
          <w:tab w:val="clear" w:pos="2835"/>
          <w:tab w:val="left" w:pos="2977"/>
          <w:tab w:val="left" w:pos="3402"/>
        </w:tabs>
        <w:rPr>
          <w:rFonts w:asciiTheme="minorHAnsi" w:hAnsiTheme="minorHAnsi" w:cstheme="minorHAnsi"/>
          <w:szCs w:val="24"/>
        </w:rPr>
      </w:pPr>
      <w:r w:rsidRPr="004B47A5">
        <w:rPr>
          <w:rFonts w:asciiTheme="minorHAnsi" w:hAnsiTheme="minorHAnsi" w:cstheme="minorHAnsi"/>
          <w:b/>
          <w:szCs w:val="24"/>
        </w:rPr>
        <w:t>Estado civil</w:t>
      </w:r>
      <w:r w:rsidRPr="004B47A5">
        <w:rPr>
          <w:rFonts w:asciiTheme="minorHAnsi" w:hAnsiTheme="minorHAnsi" w:cstheme="minorHAnsi"/>
          <w:b/>
          <w:szCs w:val="24"/>
        </w:rPr>
        <w:tab/>
      </w:r>
      <w:r w:rsidR="00C566F2" w:rsidRPr="004B47A5">
        <w:rPr>
          <w:rFonts w:asciiTheme="minorHAnsi" w:hAnsiTheme="minorHAnsi" w:cstheme="minorHAnsi"/>
          <w:szCs w:val="24"/>
        </w:rPr>
        <w:t>Casado</w:t>
      </w:r>
    </w:p>
    <w:p w:rsidR="00B16CDE" w:rsidRPr="004B47A5" w:rsidRDefault="00B16CDE" w:rsidP="00B16CDE">
      <w:pPr>
        <w:pStyle w:val="enumlev1"/>
        <w:tabs>
          <w:tab w:val="clear" w:pos="1134"/>
          <w:tab w:val="clear" w:pos="1701"/>
          <w:tab w:val="clear" w:pos="2268"/>
          <w:tab w:val="clear" w:pos="2835"/>
          <w:tab w:val="left" w:pos="2977"/>
          <w:tab w:val="left" w:pos="3402"/>
        </w:tabs>
        <w:rPr>
          <w:rFonts w:asciiTheme="minorHAnsi" w:hAnsiTheme="minorHAnsi" w:cstheme="minorHAnsi"/>
          <w:szCs w:val="24"/>
        </w:rPr>
      </w:pPr>
      <w:r w:rsidRPr="004B47A5">
        <w:rPr>
          <w:rFonts w:asciiTheme="minorHAnsi" w:hAnsiTheme="minorHAnsi" w:cstheme="minorHAnsi"/>
          <w:b/>
          <w:szCs w:val="24"/>
        </w:rPr>
        <w:t>Idiomas</w:t>
      </w:r>
      <w:r w:rsidRPr="004B47A5">
        <w:rPr>
          <w:rFonts w:asciiTheme="minorHAnsi" w:hAnsiTheme="minorHAnsi" w:cstheme="minorHAnsi"/>
          <w:b/>
          <w:szCs w:val="24"/>
        </w:rPr>
        <w:tab/>
      </w:r>
      <w:r w:rsidRPr="004B47A5">
        <w:rPr>
          <w:rFonts w:asciiTheme="minorHAnsi" w:hAnsiTheme="minorHAnsi" w:cstheme="minorHAnsi"/>
          <w:bCs/>
          <w:szCs w:val="24"/>
        </w:rPr>
        <w:t>Inglés, ruso, ucraniano, alemán</w:t>
      </w:r>
    </w:p>
    <w:p w:rsidR="00B16CDE" w:rsidRPr="004B47A5" w:rsidRDefault="00C566F2" w:rsidP="00C566F2">
      <w:pPr>
        <w:pStyle w:val="enumlev1"/>
        <w:tabs>
          <w:tab w:val="clear" w:pos="1134"/>
          <w:tab w:val="clear" w:pos="1701"/>
          <w:tab w:val="clear" w:pos="2268"/>
          <w:tab w:val="clear" w:pos="2835"/>
          <w:tab w:val="left" w:pos="2977"/>
        </w:tabs>
        <w:rPr>
          <w:rFonts w:asciiTheme="minorHAnsi" w:hAnsiTheme="minorHAnsi" w:cstheme="minorHAnsi"/>
          <w:szCs w:val="24"/>
        </w:rPr>
      </w:pPr>
      <w:r w:rsidRPr="004B47A5">
        <w:rPr>
          <w:rFonts w:asciiTheme="minorHAnsi" w:hAnsiTheme="minorHAnsi" w:cstheme="minorHAnsi"/>
          <w:b/>
          <w:szCs w:val="24"/>
        </w:rPr>
        <w:t>C</w:t>
      </w:r>
      <w:r w:rsidR="00B16CDE" w:rsidRPr="004B47A5">
        <w:rPr>
          <w:rFonts w:asciiTheme="minorHAnsi" w:hAnsiTheme="minorHAnsi" w:cstheme="minorHAnsi"/>
          <w:b/>
          <w:szCs w:val="24"/>
        </w:rPr>
        <w:t>ontacto</w:t>
      </w:r>
      <w:r w:rsidR="00B16CDE" w:rsidRPr="004B47A5">
        <w:rPr>
          <w:rFonts w:asciiTheme="minorHAnsi" w:hAnsiTheme="minorHAnsi" w:cstheme="minorHAnsi"/>
          <w:b/>
          <w:szCs w:val="24"/>
        </w:rPr>
        <w:tab/>
      </w:r>
      <w:r w:rsidR="00B16CDE" w:rsidRPr="004B47A5">
        <w:t>kh.ievgen@gmail.com</w:t>
      </w:r>
    </w:p>
    <w:p w:rsidR="00B16CDE" w:rsidRPr="004B47A5" w:rsidRDefault="00B16CDE" w:rsidP="00B16CDE">
      <w:pPr>
        <w:pBdr>
          <w:bottom w:val="single" w:sz="6" w:space="1" w:color="auto"/>
        </w:pBdr>
        <w:tabs>
          <w:tab w:val="clear" w:pos="567"/>
          <w:tab w:val="clear" w:pos="1134"/>
          <w:tab w:val="clear" w:pos="1701"/>
          <w:tab w:val="clear" w:pos="2268"/>
          <w:tab w:val="clear" w:pos="2835"/>
        </w:tabs>
        <w:snapToGrid w:val="0"/>
        <w:spacing w:before="360" w:after="120"/>
        <w:rPr>
          <w:rFonts w:asciiTheme="minorHAnsi" w:hAnsiTheme="minorHAnsi"/>
          <w:b/>
          <w:szCs w:val="24"/>
        </w:rPr>
      </w:pPr>
      <w:r w:rsidRPr="004B47A5">
        <w:rPr>
          <w:rFonts w:asciiTheme="minorHAnsi" w:hAnsiTheme="minorHAnsi"/>
          <w:b/>
          <w:szCs w:val="24"/>
        </w:rPr>
        <w:t>EDUCACIÓN Y LOGROS ACADÉMICOS</w:t>
      </w:r>
    </w:p>
    <w:p w:rsidR="00B16CDE" w:rsidRPr="004B47A5" w:rsidRDefault="00B16CDE" w:rsidP="00B16CDE">
      <w:pPr>
        <w:pStyle w:val="enumlev1"/>
        <w:tabs>
          <w:tab w:val="clear" w:pos="567"/>
          <w:tab w:val="clear" w:pos="1134"/>
        </w:tabs>
        <w:ind w:left="1701" w:hanging="1701"/>
      </w:pPr>
      <w:r w:rsidRPr="004B47A5">
        <w:rPr>
          <w:b/>
        </w:rPr>
        <w:t>1988</w:t>
      </w:r>
      <w:r w:rsidRPr="004B47A5">
        <w:rPr>
          <w:b/>
        </w:rPr>
        <w:tab/>
      </w:r>
      <w:r w:rsidRPr="004B47A5">
        <w:t>Doctor en Ingeniería</w:t>
      </w:r>
    </w:p>
    <w:p w:rsidR="00B16CDE" w:rsidRPr="004B47A5" w:rsidRDefault="00B16CDE" w:rsidP="00B16CDE">
      <w:pPr>
        <w:pStyle w:val="enumlev1"/>
        <w:ind w:left="1701" w:hanging="1701"/>
      </w:pPr>
      <w:r w:rsidRPr="004B47A5">
        <w:rPr>
          <w:b/>
        </w:rPr>
        <w:t>1986 – 1989</w:t>
      </w:r>
      <w:r w:rsidRPr="004B47A5">
        <w:tab/>
        <w:t>Docente en la Institución Educativa Militar Superior</w:t>
      </w:r>
      <w:r w:rsidR="007D49C7" w:rsidRPr="004B47A5">
        <w:t xml:space="preserve"> de Comunicaciones de Stavropol</w:t>
      </w:r>
    </w:p>
    <w:p w:rsidR="00B16CDE" w:rsidRPr="004B47A5" w:rsidRDefault="00B16CDE" w:rsidP="00B16CDE">
      <w:pPr>
        <w:pStyle w:val="enumlev1"/>
        <w:ind w:left="1701" w:hanging="1701"/>
      </w:pPr>
      <w:r w:rsidRPr="004B47A5">
        <w:rPr>
          <w:b/>
        </w:rPr>
        <w:t>1983 – 1986</w:t>
      </w:r>
      <w:r w:rsidRPr="004B47A5">
        <w:rPr>
          <w:b/>
        </w:rPr>
        <w:tab/>
      </w:r>
      <w:r w:rsidRPr="004B47A5">
        <w:t>Estudios de posgrado en la Institución Educativa Militar Superior de Kharkiv, bautizada en homenaje a M. Krylov (KHMEI)</w:t>
      </w:r>
    </w:p>
    <w:p w:rsidR="00B16CDE" w:rsidRPr="004B47A5" w:rsidRDefault="00B16CDE" w:rsidP="00B16CDE">
      <w:pPr>
        <w:pStyle w:val="enumlev1"/>
        <w:ind w:left="1701" w:hanging="1701"/>
      </w:pPr>
      <w:r w:rsidRPr="004B47A5">
        <w:rPr>
          <w:rFonts w:cs="Calibri"/>
          <w:b/>
        </w:rPr>
        <w:t>1976 – 1981</w:t>
      </w:r>
      <w:r w:rsidRPr="004B47A5">
        <w:rPr>
          <w:rFonts w:cs="Calibri"/>
        </w:rPr>
        <w:tab/>
        <w:t>Estudios de ingeniería de radiocomunicaciones en la KHMEI.</w:t>
      </w:r>
    </w:p>
    <w:p w:rsidR="00B16CDE" w:rsidRPr="004B47A5" w:rsidRDefault="00B16CDE" w:rsidP="004B47A5">
      <w:r w:rsidRPr="004B47A5">
        <w:t xml:space="preserve">El Dr. Khairov es autor </w:t>
      </w:r>
      <w:r w:rsidR="004B47A5">
        <w:t>y</w:t>
      </w:r>
      <w:r w:rsidRPr="004B47A5">
        <w:t xml:space="preserve"> coautor de unas 40 publicaciones científicas y académicas sobre diferentes cuestiones técnicas del ámbito de las comunicaciones, entre otras la gestión y la comprobación técnica del espectro, la utilización de las frecuencias o las técnicas de automatización.</w:t>
      </w:r>
    </w:p>
    <w:p w:rsidR="00B16CDE" w:rsidRPr="004B47A5" w:rsidRDefault="00B16CDE" w:rsidP="00B16CDE">
      <w:pPr>
        <w:pBdr>
          <w:bottom w:val="single" w:sz="6" w:space="1" w:color="auto"/>
        </w:pBdr>
        <w:tabs>
          <w:tab w:val="clear" w:pos="567"/>
          <w:tab w:val="clear" w:pos="1134"/>
          <w:tab w:val="clear" w:pos="1701"/>
          <w:tab w:val="clear" w:pos="2268"/>
          <w:tab w:val="clear" w:pos="2835"/>
        </w:tabs>
        <w:snapToGrid w:val="0"/>
        <w:spacing w:before="360" w:after="120"/>
        <w:rPr>
          <w:rFonts w:asciiTheme="minorHAnsi" w:hAnsiTheme="minorHAnsi" w:cstheme="minorHAnsi"/>
          <w:b/>
          <w:szCs w:val="24"/>
        </w:rPr>
      </w:pPr>
      <w:r w:rsidRPr="004B47A5">
        <w:rPr>
          <w:rFonts w:asciiTheme="minorHAnsi" w:hAnsiTheme="minorHAnsi" w:cstheme="minorHAnsi"/>
          <w:b/>
          <w:szCs w:val="24"/>
        </w:rPr>
        <w:t xml:space="preserve">EXPERIENCIA PROFESIONAL </w:t>
      </w:r>
    </w:p>
    <w:p w:rsidR="00B16CDE" w:rsidRPr="004B47A5" w:rsidRDefault="00B16CDE" w:rsidP="00B16CDE">
      <w:pPr>
        <w:pStyle w:val="enumlev1"/>
        <w:tabs>
          <w:tab w:val="clear" w:pos="567"/>
          <w:tab w:val="clear" w:pos="1134"/>
          <w:tab w:val="clear" w:pos="1701"/>
          <w:tab w:val="clear" w:pos="2268"/>
          <w:tab w:val="clear" w:pos="2835"/>
          <w:tab w:val="left" w:pos="3402"/>
        </w:tabs>
        <w:ind w:left="2268" w:hanging="2268"/>
        <w:rPr>
          <w:rFonts w:asciiTheme="minorHAnsi" w:hAnsiTheme="minorHAnsi" w:cstheme="minorHAnsi"/>
          <w:bCs/>
          <w:szCs w:val="24"/>
        </w:rPr>
      </w:pPr>
      <w:r w:rsidRPr="004B47A5">
        <w:rPr>
          <w:rFonts w:asciiTheme="minorHAnsi" w:hAnsiTheme="minorHAnsi" w:cstheme="minorHAnsi"/>
          <w:b/>
          <w:szCs w:val="24"/>
        </w:rPr>
        <w:t>2015-actualidad</w:t>
      </w:r>
      <w:r w:rsidRPr="004B47A5">
        <w:rPr>
          <w:rFonts w:asciiTheme="minorHAnsi" w:hAnsiTheme="minorHAnsi" w:cstheme="minorHAnsi"/>
          <w:b/>
          <w:szCs w:val="24"/>
        </w:rPr>
        <w:tab/>
      </w:r>
      <w:r w:rsidRPr="004B47A5">
        <w:rPr>
          <w:rFonts w:asciiTheme="minorHAnsi" w:hAnsiTheme="minorHAnsi" w:cstheme="minorHAnsi"/>
          <w:szCs w:val="24"/>
        </w:rPr>
        <w:t xml:space="preserve">Consejero del Presidente del Servicio Estatal de Protección especial </w:t>
      </w:r>
      <w:r w:rsidRPr="004B47A5">
        <w:rPr>
          <w:rFonts w:asciiTheme="minorHAnsi" w:hAnsiTheme="minorHAnsi" w:cstheme="minorHAnsi"/>
          <w:szCs w:val="24"/>
        </w:rPr>
        <w:tab/>
        <w:t>de las Comunicaciones y la Información de Ucrania, miembro de la RRB de la UIT</w:t>
      </w:r>
    </w:p>
    <w:p w:rsidR="00B16CDE" w:rsidRPr="004B47A5" w:rsidRDefault="00B16CDE" w:rsidP="00B16CDE">
      <w:pPr>
        <w:pStyle w:val="enumlev1"/>
        <w:tabs>
          <w:tab w:val="clear" w:pos="567"/>
          <w:tab w:val="clear" w:pos="1134"/>
          <w:tab w:val="clear" w:pos="1701"/>
          <w:tab w:val="clear" w:pos="2268"/>
          <w:tab w:val="clear" w:pos="2835"/>
          <w:tab w:val="left" w:pos="3402"/>
        </w:tabs>
        <w:ind w:left="2268" w:hanging="2268"/>
        <w:rPr>
          <w:rFonts w:asciiTheme="minorHAnsi" w:hAnsiTheme="minorHAnsi" w:cstheme="minorHAnsi"/>
          <w:szCs w:val="24"/>
        </w:rPr>
      </w:pPr>
      <w:r w:rsidRPr="004B47A5">
        <w:rPr>
          <w:rFonts w:asciiTheme="minorHAnsi" w:hAnsiTheme="minorHAnsi" w:cstheme="minorHAnsi"/>
          <w:b/>
          <w:szCs w:val="24"/>
        </w:rPr>
        <w:t>2006 – 2015</w:t>
      </w:r>
      <w:r w:rsidRPr="004B47A5">
        <w:rPr>
          <w:rFonts w:asciiTheme="minorHAnsi" w:hAnsiTheme="minorHAnsi" w:cstheme="minorHAnsi"/>
          <w:szCs w:val="24"/>
        </w:rPr>
        <w:tab/>
        <w:t>Primer</w:t>
      </w:r>
      <w:r w:rsidRPr="004B47A5">
        <w:rPr>
          <w:rFonts w:asciiTheme="minorHAnsi" w:hAnsiTheme="minorHAnsi" w:cstheme="minorHAnsi"/>
          <w:bCs/>
          <w:szCs w:val="24"/>
        </w:rPr>
        <w:t xml:space="preserve"> Jefe adjunto del Centro Estatal de Ucrania de Radiofrecuencias</w:t>
      </w:r>
      <w:r w:rsidRPr="004B47A5">
        <w:rPr>
          <w:rFonts w:asciiTheme="minorHAnsi" w:hAnsiTheme="minorHAnsi" w:cstheme="minorHAnsi"/>
          <w:szCs w:val="24"/>
        </w:rPr>
        <w:t xml:space="preserve"> (UCRF)</w:t>
      </w:r>
    </w:p>
    <w:p w:rsidR="00B16CDE" w:rsidRPr="004B47A5" w:rsidRDefault="00B16CDE" w:rsidP="00B16CDE">
      <w:pPr>
        <w:pStyle w:val="enumlev1"/>
        <w:tabs>
          <w:tab w:val="clear" w:pos="1134"/>
          <w:tab w:val="clear" w:pos="1701"/>
          <w:tab w:val="clear" w:pos="2268"/>
          <w:tab w:val="clear" w:pos="2835"/>
          <w:tab w:val="left" w:pos="3119"/>
          <w:tab w:val="left" w:pos="3402"/>
        </w:tabs>
        <w:ind w:left="2268" w:hanging="2268"/>
        <w:rPr>
          <w:rFonts w:asciiTheme="minorHAnsi" w:hAnsiTheme="minorHAnsi" w:cstheme="minorHAnsi"/>
          <w:szCs w:val="24"/>
        </w:rPr>
      </w:pPr>
      <w:r w:rsidRPr="004B47A5">
        <w:rPr>
          <w:rFonts w:asciiTheme="minorHAnsi" w:hAnsiTheme="minorHAnsi" w:cstheme="minorHAnsi"/>
          <w:b/>
          <w:szCs w:val="24"/>
        </w:rPr>
        <w:t>2002 – 2006</w:t>
      </w:r>
      <w:r w:rsidRPr="004B47A5">
        <w:rPr>
          <w:rFonts w:asciiTheme="minorHAnsi" w:hAnsiTheme="minorHAnsi" w:cstheme="minorHAnsi"/>
          <w:szCs w:val="24"/>
        </w:rPr>
        <w:tab/>
        <w:t xml:space="preserve">Jefe adjunto, Departamento de Asignaciones de Radiofrecuencia, UCRF </w:t>
      </w:r>
    </w:p>
    <w:p w:rsidR="00B16CDE" w:rsidRPr="004B47A5" w:rsidRDefault="00B16CDE" w:rsidP="00B16CDE">
      <w:pPr>
        <w:pStyle w:val="enumlev1"/>
        <w:tabs>
          <w:tab w:val="clear" w:pos="1134"/>
          <w:tab w:val="clear" w:pos="1701"/>
          <w:tab w:val="clear" w:pos="2268"/>
          <w:tab w:val="clear" w:pos="2835"/>
          <w:tab w:val="left" w:pos="3119"/>
          <w:tab w:val="left" w:pos="3402"/>
        </w:tabs>
        <w:ind w:left="2268" w:hanging="2268"/>
        <w:rPr>
          <w:rFonts w:asciiTheme="minorHAnsi" w:hAnsiTheme="minorHAnsi" w:cstheme="minorHAnsi"/>
          <w:szCs w:val="24"/>
        </w:rPr>
      </w:pPr>
      <w:r w:rsidRPr="004B47A5">
        <w:rPr>
          <w:rFonts w:asciiTheme="minorHAnsi" w:hAnsiTheme="minorHAnsi" w:cstheme="minorHAnsi"/>
          <w:b/>
          <w:szCs w:val="24"/>
        </w:rPr>
        <w:t>2001 – 2002</w:t>
      </w:r>
      <w:r w:rsidRPr="004B47A5">
        <w:rPr>
          <w:rFonts w:asciiTheme="minorHAnsi" w:hAnsiTheme="minorHAnsi" w:cstheme="minorHAnsi"/>
          <w:b/>
          <w:szCs w:val="24"/>
        </w:rPr>
        <w:tab/>
      </w:r>
      <w:r w:rsidRPr="004B47A5">
        <w:rPr>
          <w:rFonts w:asciiTheme="minorHAnsi" w:hAnsiTheme="minorHAnsi" w:cstheme="minorHAnsi"/>
          <w:bCs/>
          <w:szCs w:val="24"/>
        </w:rPr>
        <w:t xml:space="preserve">Jefe </w:t>
      </w:r>
      <w:r w:rsidRPr="004B47A5">
        <w:rPr>
          <w:rFonts w:asciiTheme="minorHAnsi" w:hAnsiTheme="minorHAnsi" w:cstheme="minorHAnsi"/>
          <w:szCs w:val="24"/>
        </w:rPr>
        <w:t>adjunto</w:t>
      </w:r>
      <w:r w:rsidRPr="004B47A5">
        <w:rPr>
          <w:rFonts w:asciiTheme="minorHAnsi" w:hAnsiTheme="minorHAnsi" w:cstheme="minorHAnsi"/>
          <w:bCs/>
          <w:szCs w:val="24"/>
        </w:rPr>
        <w:t>,</w:t>
      </w:r>
      <w:r w:rsidRPr="004B47A5">
        <w:rPr>
          <w:rFonts w:asciiTheme="minorHAnsi" w:hAnsiTheme="minorHAnsi" w:cstheme="minorHAnsi"/>
          <w:b/>
          <w:szCs w:val="24"/>
        </w:rPr>
        <w:t xml:space="preserve"> </w:t>
      </w:r>
      <w:r w:rsidRPr="004B47A5">
        <w:rPr>
          <w:rFonts w:asciiTheme="minorHAnsi" w:hAnsiTheme="minorHAnsi" w:cstheme="minorHAnsi"/>
          <w:szCs w:val="24"/>
        </w:rPr>
        <w:t xml:space="preserve">UCRF – Jefe del Servicio de Asignaciones Generales </w:t>
      </w:r>
      <w:r w:rsidRPr="004B47A5">
        <w:rPr>
          <w:rFonts w:asciiTheme="minorHAnsi" w:hAnsiTheme="minorHAnsi" w:cstheme="minorHAnsi"/>
          <w:szCs w:val="24"/>
        </w:rPr>
        <w:tab/>
        <w:t>de Radiofrecuencia</w:t>
      </w:r>
    </w:p>
    <w:p w:rsidR="00B16CDE" w:rsidRPr="004B47A5" w:rsidRDefault="00B16CDE" w:rsidP="007F5123">
      <w:pPr>
        <w:pStyle w:val="enumlev1"/>
        <w:tabs>
          <w:tab w:val="clear" w:pos="1134"/>
          <w:tab w:val="clear" w:pos="1701"/>
          <w:tab w:val="clear" w:pos="2268"/>
          <w:tab w:val="clear" w:pos="2835"/>
          <w:tab w:val="left" w:pos="3119"/>
          <w:tab w:val="left" w:pos="3402"/>
        </w:tabs>
        <w:ind w:left="0" w:firstLine="0"/>
        <w:rPr>
          <w:rFonts w:asciiTheme="minorHAnsi" w:hAnsiTheme="minorHAnsi" w:cstheme="minorHAnsi"/>
          <w:szCs w:val="24"/>
        </w:rPr>
      </w:pPr>
      <w:r w:rsidRPr="004B47A5">
        <w:rPr>
          <w:rFonts w:asciiTheme="minorHAnsi" w:hAnsiTheme="minorHAnsi" w:cstheme="minorHAnsi"/>
          <w:szCs w:val="24"/>
        </w:rPr>
        <w:t xml:space="preserve">Ingeniero, docente, investigador, jefe de laboratorio, jefe de departamento, </w:t>
      </w:r>
      <w:r w:rsidR="00F352A7" w:rsidRPr="004B47A5">
        <w:rPr>
          <w:rFonts w:asciiTheme="minorHAnsi" w:hAnsiTheme="minorHAnsi" w:cstheme="minorHAnsi"/>
          <w:szCs w:val="24"/>
        </w:rPr>
        <w:t xml:space="preserve">Jefe Adjunto de la Dirección General de Investigación Científica, </w:t>
      </w:r>
      <w:r w:rsidRPr="004B47A5">
        <w:rPr>
          <w:rFonts w:asciiTheme="minorHAnsi" w:hAnsiTheme="minorHAnsi" w:cstheme="minorHAnsi"/>
          <w:szCs w:val="24"/>
        </w:rPr>
        <w:t>Jefe adjunto del Centro Científico de Comunicaciones, Reconocimiento y Guerra Electrónica del Ministerio de Defensa de Ucrania.</w:t>
      </w:r>
    </w:p>
    <w:p w:rsidR="00B16CDE" w:rsidRPr="004B47A5" w:rsidRDefault="00B16CDE" w:rsidP="00B16CDE">
      <w:pPr>
        <w:rPr>
          <w:rFonts w:asciiTheme="minorHAnsi" w:hAnsiTheme="minorHAnsi" w:cstheme="minorHAnsi"/>
          <w:szCs w:val="24"/>
        </w:rPr>
      </w:pPr>
      <w:r w:rsidRPr="004B47A5">
        <w:rPr>
          <w:rFonts w:asciiTheme="minorHAnsi" w:hAnsiTheme="minorHAnsi" w:cstheme="minorHAnsi"/>
          <w:szCs w:val="24"/>
        </w:rPr>
        <w:t>Trabajador distinguido de las Industrias de Servicios de Ucrania (Decreto del Presidente de Ucrania #640/2012 de fecha 16.11.2012), Trabajador distinguido de la Industria de las Comunicaciones de Ucrania (2006).</w:t>
      </w:r>
    </w:p>
    <w:p w:rsidR="00B16CDE" w:rsidRPr="004B47A5" w:rsidRDefault="00B16CDE" w:rsidP="00B16CDE">
      <w:pPr>
        <w:pBdr>
          <w:bottom w:val="single" w:sz="6" w:space="1" w:color="auto"/>
        </w:pBdr>
        <w:tabs>
          <w:tab w:val="clear" w:pos="567"/>
          <w:tab w:val="clear" w:pos="1134"/>
          <w:tab w:val="clear" w:pos="1701"/>
          <w:tab w:val="clear" w:pos="2268"/>
          <w:tab w:val="clear" w:pos="2835"/>
        </w:tabs>
        <w:snapToGrid w:val="0"/>
        <w:spacing w:before="360" w:after="120"/>
        <w:rPr>
          <w:rFonts w:asciiTheme="minorHAnsi" w:hAnsiTheme="minorHAnsi" w:cstheme="minorHAnsi"/>
          <w:b/>
          <w:szCs w:val="24"/>
        </w:rPr>
      </w:pPr>
      <w:r w:rsidRPr="004B47A5">
        <w:rPr>
          <w:rFonts w:asciiTheme="minorHAnsi" w:hAnsiTheme="minorHAnsi" w:cstheme="minorHAnsi"/>
          <w:b/>
          <w:szCs w:val="24"/>
        </w:rPr>
        <w:t>ACTIVIDADES INTERNACIONALES</w:t>
      </w:r>
    </w:p>
    <w:p w:rsidR="00B16CDE" w:rsidRPr="004B47A5" w:rsidRDefault="00B16CDE" w:rsidP="00B16CDE">
      <w:pPr>
        <w:rPr>
          <w:rFonts w:asciiTheme="minorHAnsi" w:hAnsiTheme="minorHAnsi" w:cstheme="minorHAnsi"/>
          <w:szCs w:val="24"/>
        </w:rPr>
      </w:pPr>
      <w:r w:rsidRPr="004B47A5">
        <w:rPr>
          <w:rFonts w:asciiTheme="minorHAnsi" w:hAnsiTheme="minorHAnsi" w:cstheme="minorHAnsi"/>
          <w:szCs w:val="24"/>
        </w:rPr>
        <w:t>Con 36 años de experiencia técnica, académica, científica, administrativa y en el ámbito de la investigación a sus espaldas, el Dr. Khairov ha participado durante los últimos 15 años en las actividades de la UIT relacionadas con la gestión del espectro y la regulación de las radiocomunicaciones. Fue elegido para el puesto de Miembro de la Junta del Reglamento de Radiocomunicaciones (2015-2019), actuando como Presidente (2017) y Vicepresidente (2016) de la Junta. El Dr. Khairov se implicó profundamente en la preparación y la labor de cuatro CMR, RRC04/06 y otras conferencias y reuniones de alto nivel, en las que encabezó las delegaciones de Ucrania y sus equipos de expertos sobre gestión del espectro. Desde que se unió al UCRF en 2001, coordinó la labor del mismo con los órganos de trabajo de la CRC y la CEPT en materia de compatibilidad electromagnética y gestión de las frecuencias, así como la labor ligada a la condición de miembro de la UIT.</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b/>
          <w:szCs w:val="24"/>
        </w:rPr>
      </w:pPr>
      <w:r w:rsidRPr="004B47A5">
        <w:rPr>
          <w:rFonts w:asciiTheme="minorHAnsi" w:hAnsiTheme="minorHAnsi" w:cstheme="minorHAnsi"/>
          <w:b/>
          <w:szCs w:val="24"/>
        </w:rPr>
        <w:t>2017</w:t>
      </w:r>
      <w:r w:rsidRPr="004B47A5">
        <w:rPr>
          <w:rFonts w:asciiTheme="minorHAnsi" w:hAnsiTheme="minorHAnsi" w:cstheme="minorHAnsi"/>
          <w:b/>
          <w:szCs w:val="24"/>
        </w:rPr>
        <w:tab/>
      </w:r>
      <w:r w:rsidRPr="004B47A5">
        <w:rPr>
          <w:rFonts w:asciiTheme="minorHAnsi" w:hAnsiTheme="minorHAnsi" w:cstheme="minorHAnsi"/>
          <w:b/>
          <w:szCs w:val="24"/>
        </w:rPr>
        <w:tab/>
      </w:r>
      <w:r w:rsidRPr="004B47A5">
        <w:rPr>
          <w:rFonts w:asciiTheme="minorHAnsi" w:hAnsiTheme="minorHAnsi" w:cstheme="minorHAnsi"/>
          <w:bCs/>
          <w:szCs w:val="24"/>
        </w:rPr>
        <w:t>Presidente de la Junta del Reglamento de Radiocomunicaciones</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b/>
          <w:szCs w:val="24"/>
        </w:rPr>
      </w:pPr>
      <w:r w:rsidRPr="004B47A5">
        <w:rPr>
          <w:rFonts w:asciiTheme="minorHAnsi" w:hAnsiTheme="minorHAnsi" w:cstheme="minorHAnsi"/>
          <w:b/>
          <w:szCs w:val="24"/>
        </w:rPr>
        <w:t>2016</w:t>
      </w:r>
      <w:r w:rsidRPr="004B47A5">
        <w:rPr>
          <w:rFonts w:asciiTheme="minorHAnsi" w:hAnsiTheme="minorHAnsi" w:cstheme="minorHAnsi"/>
          <w:b/>
          <w:szCs w:val="24"/>
        </w:rPr>
        <w:tab/>
      </w:r>
      <w:r w:rsidRPr="004B47A5">
        <w:rPr>
          <w:rFonts w:asciiTheme="minorHAnsi" w:hAnsiTheme="minorHAnsi" w:cstheme="minorHAnsi"/>
          <w:b/>
          <w:szCs w:val="24"/>
        </w:rPr>
        <w:tab/>
      </w:r>
      <w:r w:rsidRPr="004B47A5">
        <w:rPr>
          <w:rFonts w:asciiTheme="minorHAnsi" w:hAnsiTheme="minorHAnsi" w:cstheme="minorHAnsi"/>
          <w:bCs/>
          <w:szCs w:val="24"/>
        </w:rPr>
        <w:t>Vicepresidente de la Junta de Reglamento de Radiocomunicaciones</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b/>
          <w:szCs w:val="24"/>
        </w:rPr>
      </w:pPr>
      <w:r w:rsidRPr="004B47A5">
        <w:rPr>
          <w:rFonts w:asciiTheme="minorHAnsi" w:hAnsiTheme="minorHAnsi" w:cstheme="minorHAnsi"/>
          <w:b/>
          <w:szCs w:val="24"/>
        </w:rPr>
        <w:t>2015-actualidad</w:t>
      </w:r>
      <w:r w:rsidRPr="004B47A5">
        <w:rPr>
          <w:rFonts w:asciiTheme="minorHAnsi" w:hAnsiTheme="minorHAnsi" w:cstheme="minorHAnsi"/>
          <w:b/>
          <w:szCs w:val="24"/>
        </w:rPr>
        <w:tab/>
      </w:r>
      <w:r w:rsidRPr="004B47A5">
        <w:rPr>
          <w:rFonts w:asciiTheme="minorHAnsi" w:hAnsiTheme="minorHAnsi" w:cstheme="minorHAnsi"/>
          <w:bCs/>
          <w:szCs w:val="24"/>
        </w:rPr>
        <w:t>Miembro de la Junta del Reglamento de Radiocomunicaciones</w:t>
      </w:r>
    </w:p>
    <w:p w:rsidR="007F5123" w:rsidRPr="004B47A5" w:rsidRDefault="007F5123" w:rsidP="007F5123">
      <w:pPr>
        <w:pStyle w:val="enumlev1"/>
        <w:tabs>
          <w:tab w:val="clear" w:pos="1134"/>
          <w:tab w:val="clear" w:pos="1701"/>
          <w:tab w:val="clear" w:pos="2268"/>
          <w:tab w:val="clear" w:pos="2835"/>
          <w:tab w:val="left" w:pos="3402"/>
        </w:tabs>
        <w:ind w:left="2268" w:hanging="2268"/>
        <w:rPr>
          <w:rFonts w:asciiTheme="minorHAnsi" w:hAnsiTheme="minorHAnsi" w:cstheme="minorHAnsi"/>
          <w:b/>
          <w:szCs w:val="24"/>
        </w:rPr>
      </w:pPr>
      <w:r w:rsidRPr="004B47A5">
        <w:rPr>
          <w:rFonts w:asciiTheme="minorHAnsi" w:hAnsiTheme="minorHAnsi" w:cstheme="minorHAnsi"/>
          <w:b/>
          <w:szCs w:val="24"/>
        </w:rPr>
        <w:t>2011 – 2015</w:t>
      </w:r>
      <w:r w:rsidRPr="004B47A5">
        <w:rPr>
          <w:rFonts w:asciiTheme="minorHAnsi" w:hAnsiTheme="minorHAnsi" w:cstheme="minorHAnsi"/>
          <w:b/>
          <w:szCs w:val="24"/>
        </w:rPr>
        <w:tab/>
      </w:r>
      <w:r w:rsidRPr="004B47A5">
        <w:rPr>
          <w:rFonts w:asciiTheme="minorHAnsi" w:hAnsiTheme="minorHAnsi" w:cstheme="minorHAnsi"/>
          <w:color w:val="000000"/>
          <w:szCs w:val="24"/>
        </w:rPr>
        <w:t>Vicepresidente</w:t>
      </w:r>
      <w:r w:rsidRPr="004B47A5">
        <w:rPr>
          <w:rFonts w:asciiTheme="minorHAnsi" w:hAnsiTheme="minorHAnsi" w:cstheme="minorHAnsi"/>
          <w:bCs/>
          <w:szCs w:val="24"/>
        </w:rPr>
        <w:t xml:space="preserve"> de la Comisión de la CRC sobre regulación del espectro de radiofrecuencias y la utilización de órbitas de satélite</w:t>
      </w:r>
    </w:p>
    <w:p w:rsidR="007F5123" w:rsidRPr="004B47A5" w:rsidRDefault="007F5123" w:rsidP="007F5123">
      <w:pPr>
        <w:pStyle w:val="enumlev1"/>
        <w:tabs>
          <w:tab w:val="clear" w:pos="1134"/>
          <w:tab w:val="clear" w:pos="1701"/>
          <w:tab w:val="clear" w:pos="2268"/>
          <w:tab w:val="clear" w:pos="2835"/>
          <w:tab w:val="left" w:pos="3402"/>
        </w:tabs>
        <w:ind w:left="2268" w:hanging="2268"/>
        <w:rPr>
          <w:rFonts w:asciiTheme="minorHAnsi" w:hAnsiTheme="minorHAnsi" w:cstheme="minorHAnsi"/>
          <w:b/>
          <w:szCs w:val="24"/>
        </w:rPr>
      </w:pPr>
      <w:r w:rsidRPr="004B47A5">
        <w:rPr>
          <w:rFonts w:asciiTheme="minorHAnsi" w:hAnsiTheme="minorHAnsi" w:cstheme="minorHAnsi"/>
          <w:b/>
          <w:szCs w:val="24"/>
        </w:rPr>
        <w:t>2012 – 2015</w:t>
      </w:r>
      <w:r w:rsidRPr="004B47A5">
        <w:rPr>
          <w:rFonts w:asciiTheme="minorHAnsi" w:hAnsiTheme="minorHAnsi" w:cstheme="minorHAnsi"/>
          <w:b/>
          <w:szCs w:val="24"/>
        </w:rPr>
        <w:tab/>
      </w:r>
      <w:r w:rsidRPr="004B47A5">
        <w:rPr>
          <w:rFonts w:asciiTheme="minorHAnsi" w:hAnsiTheme="minorHAnsi" w:cstheme="minorHAnsi"/>
          <w:bCs/>
          <w:szCs w:val="24"/>
        </w:rPr>
        <w:t>Presidente del Grupo de Trabajo de la CRC sobre la gestión del espectro de radiofrecuencias</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szCs w:val="24"/>
        </w:rPr>
      </w:pPr>
      <w:r w:rsidRPr="004B47A5">
        <w:rPr>
          <w:rFonts w:asciiTheme="minorHAnsi" w:hAnsiTheme="minorHAnsi" w:cstheme="minorHAnsi"/>
          <w:b/>
          <w:szCs w:val="24"/>
        </w:rPr>
        <w:t>2008 – 2011</w:t>
      </w:r>
      <w:r w:rsidRPr="004B47A5">
        <w:rPr>
          <w:rFonts w:asciiTheme="minorHAnsi" w:hAnsiTheme="minorHAnsi" w:cstheme="minorHAnsi"/>
          <w:szCs w:val="24"/>
        </w:rPr>
        <w:tab/>
      </w:r>
      <w:r w:rsidRPr="004B47A5">
        <w:rPr>
          <w:rFonts w:asciiTheme="minorHAnsi" w:hAnsiTheme="minorHAnsi" w:cstheme="minorHAnsi"/>
          <w:color w:val="000000"/>
          <w:szCs w:val="24"/>
        </w:rPr>
        <w:t>Vicepresidente</w:t>
      </w:r>
      <w:r w:rsidRPr="004B47A5">
        <w:rPr>
          <w:rFonts w:asciiTheme="minorHAnsi" w:hAnsiTheme="minorHAnsi" w:cstheme="minorHAnsi"/>
          <w:szCs w:val="24"/>
        </w:rPr>
        <w:t xml:space="preserve"> de la Comisión de la CRC sobre comunicación por satélite, televisión y radiodifusión sonora</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szCs w:val="24"/>
        </w:rPr>
      </w:pPr>
      <w:r w:rsidRPr="004B47A5">
        <w:rPr>
          <w:rFonts w:asciiTheme="minorHAnsi" w:hAnsiTheme="minorHAnsi" w:cstheme="minorHAnsi"/>
          <w:b/>
          <w:szCs w:val="24"/>
        </w:rPr>
        <w:t>2005 – 2009</w:t>
      </w:r>
      <w:r w:rsidRPr="004B47A5">
        <w:rPr>
          <w:rFonts w:asciiTheme="minorHAnsi" w:hAnsiTheme="minorHAnsi" w:cstheme="minorHAnsi"/>
          <w:b/>
          <w:szCs w:val="24"/>
        </w:rPr>
        <w:tab/>
      </w:r>
      <w:r w:rsidRPr="004B47A5">
        <w:rPr>
          <w:rFonts w:asciiTheme="minorHAnsi" w:hAnsiTheme="minorHAnsi" w:cstheme="minorHAnsi"/>
          <w:szCs w:val="24"/>
        </w:rPr>
        <w:t xml:space="preserve">Presidente del Grupo de Trabajo encargado de estudiar la necesidad de </w:t>
      </w:r>
      <w:r w:rsidRPr="004B47A5">
        <w:rPr>
          <w:rFonts w:asciiTheme="minorHAnsi" w:hAnsiTheme="minorHAnsi" w:cstheme="minorHAnsi"/>
          <w:color w:val="000000"/>
          <w:szCs w:val="24"/>
        </w:rPr>
        <w:t>elaborar</w:t>
      </w:r>
      <w:r w:rsidRPr="004B47A5">
        <w:rPr>
          <w:rFonts w:asciiTheme="minorHAnsi" w:hAnsiTheme="minorHAnsi" w:cstheme="minorHAnsi"/>
          <w:szCs w:val="24"/>
        </w:rPr>
        <w:t xml:space="preserve"> un Cuadro Común de Atribución de Frecuencias para los países de la CEI</w:t>
      </w:r>
    </w:p>
    <w:p w:rsidR="00B16CDE" w:rsidRPr="004B47A5" w:rsidRDefault="004B47A5" w:rsidP="004B47A5">
      <w:pPr>
        <w:pStyle w:val="enumlev1"/>
        <w:tabs>
          <w:tab w:val="clear" w:pos="1134"/>
          <w:tab w:val="clear" w:pos="1701"/>
          <w:tab w:val="clear" w:pos="2268"/>
          <w:tab w:val="clear" w:pos="2835"/>
          <w:tab w:val="left" w:pos="3402"/>
        </w:tabs>
        <w:ind w:left="2268" w:hanging="2268"/>
        <w:rPr>
          <w:rFonts w:asciiTheme="minorHAnsi" w:hAnsiTheme="minorHAnsi" w:cstheme="minorHAnsi"/>
          <w:bCs/>
          <w:szCs w:val="24"/>
        </w:rPr>
      </w:pPr>
      <w:r>
        <w:rPr>
          <w:rFonts w:asciiTheme="minorHAnsi" w:hAnsiTheme="minorHAnsi" w:cstheme="minorHAnsi"/>
          <w:b/>
          <w:szCs w:val="24"/>
        </w:rPr>
        <w:t>2005</w:t>
      </w:r>
      <w:r>
        <w:rPr>
          <w:rFonts w:asciiTheme="minorHAnsi" w:hAnsiTheme="minorHAnsi" w:cstheme="minorHAnsi"/>
          <w:b/>
          <w:szCs w:val="24"/>
        </w:rPr>
        <w:tab/>
      </w:r>
      <w:r>
        <w:rPr>
          <w:rFonts w:asciiTheme="minorHAnsi" w:hAnsiTheme="minorHAnsi" w:cstheme="minorHAnsi"/>
          <w:b/>
          <w:szCs w:val="24"/>
        </w:rPr>
        <w:tab/>
      </w:r>
      <w:r w:rsidR="00B16CDE" w:rsidRPr="004B47A5">
        <w:rPr>
          <w:rFonts w:asciiTheme="minorHAnsi" w:hAnsiTheme="minorHAnsi" w:cstheme="minorHAnsi"/>
          <w:bCs/>
          <w:szCs w:val="24"/>
        </w:rPr>
        <w:t>Grupo de Trabajo del ECC sobre la Conferencia Regional de Radiocomunicaciones 2006, miembro de la delegación de la Administración de Ucrania</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bCs/>
          <w:szCs w:val="24"/>
        </w:rPr>
      </w:pPr>
      <w:r w:rsidRPr="004B47A5">
        <w:rPr>
          <w:rFonts w:asciiTheme="minorHAnsi" w:hAnsiTheme="minorHAnsi" w:cstheme="minorHAnsi"/>
          <w:b/>
          <w:szCs w:val="24"/>
        </w:rPr>
        <w:t>2003</w:t>
      </w:r>
      <w:r w:rsidRPr="004B47A5">
        <w:rPr>
          <w:rFonts w:asciiTheme="minorHAnsi" w:hAnsiTheme="minorHAnsi" w:cstheme="minorHAnsi"/>
          <w:b/>
          <w:szCs w:val="24"/>
        </w:rPr>
        <w:tab/>
      </w:r>
      <w:r w:rsidRPr="004B47A5">
        <w:rPr>
          <w:rFonts w:asciiTheme="minorHAnsi" w:hAnsiTheme="minorHAnsi" w:cstheme="minorHAnsi"/>
          <w:b/>
          <w:szCs w:val="24"/>
        </w:rPr>
        <w:tab/>
      </w:r>
      <w:r w:rsidRPr="004B47A5">
        <w:rPr>
          <w:rFonts w:asciiTheme="minorHAnsi" w:hAnsiTheme="minorHAnsi" w:cstheme="minorHAnsi"/>
          <w:bCs/>
          <w:szCs w:val="24"/>
        </w:rPr>
        <w:t>Grupo de Trabajo del ECC sobre ingeniería del espectro, Equipo de Proyecto 22 del GT GF sobre supervisión y observancia,</w:t>
      </w:r>
      <w:r w:rsidRPr="004B47A5">
        <w:t xml:space="preserve"> </w:t>
      </w:r>
      <w:r w:rsidRPr="004B47A5">
        <w:rPr>
          <w:rFonts w:asciiTheme="minorHAnsi" w:hAnsiTheme="minorHAnsi" w:cstheme="minorHAnsi"/>
          <w:bCs/>
          <w:szCs w:val="24"/>
        </w:rPr>
        <w:t>miembro de las delegaciones de la Administración de Ucrania</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bCs/>
          <w:szCs w:val="24"/>
        </w:rPr>
      </w:pPr>
      <w:r w:rsidRPr="004B47A5">
        <w:rPr>
          <w:rFonts w:asciiTheme="minorHAnsi" w:hAnsiTheme="minorHAnsi" w:cstheme="minorHAnsi"/>
          <w:b/>
          <w:szCs w:val="24"/>
        </w:rPr>
        <w:t>2002-2008</w:t>
      </w:r>
      <w:r w:rsidRPr="004B47A5">
        <w:rPr>
          <w:rFonts w:asciiTheme="minorHAnsi" w:hAnsiTheme="minorHAnsi" w:cstheme="minorHAnsi"/>
          <w:b/>
          <w:szCs w:val="24"/>
        </w:rPr>
        <w:tab/>
      </w:r>
      <w:r w:rsidRPr="004B47A5">
        <w:rPr>
          <w:rFonts w:asciiTheme="minorHAnsi" w:hAnsiTheme="minorHAnsi" w:cstheme="minorHAnsi"/>
          <w:bCs/>
          <w:szCs w:val="24"/>
        </w:rPr>
        <w:t>Vicepresidente de la Comisión de la CRC sobre regulación del espectro de radiofrecuencias y CEM de instalaciones electrónicas de radiocomunicaciones</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b/>
          <w:szCs w:val="24"/>
        </w:rPr>
      </w:pPr>
      <w:r w:rsidRPr="004B47A5">
        <w:rPr>
          <w:rFonts w:asciiTheme="minorHAnsi" w:hAnsiTheme="minorHAnsi" w:cstheme="minorHAnsi"/>
          <w:b/>
          <w:szCs w:val="24"/>
        </w:rPr>
        <w:t>2002-2009</w:t>
      </w:r>
      <w:r w:rsidRPr="004B47A5">
        <w:rPr>
          <w:rFonts w:asciiTheme="minorHAnsi" w:hAnsiTheme="minorHAnsi" w:cstheme="minorHAnsi"/>
          <w:b/>
          <w:szCs w:val="24"/>
        </w:rPr>
        <w:tab/>
      </w:r>
      <w:r w:rsidRPr="004B47A5">
        <w:rPr>
          <w:rFonts w:asciiTheme="minorHAnsi" w:hAnsiTheme="minorHAnsi" w:cstheme="minorHAnsi"/>
          <w:bCs/>
          <w:szCs w:val="24"/>
        </w:rPr>
        <w:t>Grupo de Trabajos del ECC sobre gestión de frecuencias (GT GF), sobre ingeniería del espectro (GT IE), sobre la Conferencia Regional de Radiocomunicaciones 2006 (GT CRR06), Grupo de preparación para la Conferencia (GPC),</w:t>
      </w:r>
      <w:r w:rsidRPr="004B47A5">
        <w:t xml:space="preserve"> </w:t>
      </w:r>
      <w:r w:rsidRPr="004B47A5">
        <w:rPr>
          <w:rFonts w:asciiTheme="minorHAnsi" w:hAnsiTheme="minorHAnsi" w:cstheme="minorHAnsi"/>
          <w:bCs/>
          <w:szCs w:val="24"/>
        </w:rPr>
        <w:t>miembro de las delegaciones de la Administración de Ucrania</w:t>
      </w:r>
    </w:p>
    <w:p w:rsidR="00B16CDE" w:rsidRPr="004B47A5" w:rsidRDefault="00B16CDE" w:rsidP="00B16CDE">
      <w:pPr>
        <w:pStyle w:val="enumlev1"/>
        <w:tabs>
          <w:tab w:val="clear" w:pos="1134"/>
          <w:tab w:val="clear" w:pos="1701"/>
          <w:tab w:val="clear" w:pos="2268"/>
          <w:tab w:val="clear" w:pos="2835"/>
          <w:tab w:val="left" w:pos="3402"/>
        </w:tabs>
        <w:ind w:left="2268" w:hanging="2268"/>
        <w:rPr>
          <w:rFonts w:asciiTheme="minorHAnsi" w:hAnsiTheme="minorHAnsi" w:cstheme="minorHAnsi"/>
          <w:bCs/>
          <w:szCs w:val="24"/>
        </w:rPr>
      </w:pPr>
      <w:r w:rsidRPr="004B47A5">
        <w:rPr>
          <w:rFonts w:asciiTheme="minorHAnsi" w:hAnsiTheme="minorHAnsi" w:cstheme="minorHAnsi"/>
          <w:b/>
          <w:szCs w:val="24"/>
        </w:rPr>
        <w:t>2002</w:t>
      </w:r>
      <w:r w:rsidRPr="004B47A5">
        <w:rPr>
          <w:rFonts w:asciiTheme="minorHAnsi" w:hAnsiTheme="minorHAnsi" w:cstheme="minorHAnsi"/>
          <w:b/>
          <w:szCs w:val="24"/>
        </w:rPr>
        <w:tab/>
        <w:t xml:space="preserve"> </w:t>
      </w:r>
      <w:r w:rsidRPr="004B47A5">
        <w:rPr>
          <w:rFonts w:asciiTheme="minorHAnsi" w:hAnsiTheme="minorHAnsi" w:cstheme="minorHAnsi"/>
          <w:b/>
          <w:szCs w:val="24"/>
        </w:rPr>
        <w:tab/>
      </w:r>
      <w:r w:rsidRPr="004B47A5">
        <w:rPr>
          <w:rFonts w:asciiTheme="minorHAnsi" w:hAnsiTheme="minorHAnsi" w:cstheme="minorHAnsi"/>
          <w:bCs/>
          <w:szCs w:val="24"/>
        </w:rPr>
        <w:t>Jefe de la Delegación de Ucrania en la Reunión multilateral de la CEPT sobre el arreglo especial relativo al uso de la banda de frecuencias 1452 1479.5 MHz para T-DAB (Maastricht)</w:t>
      </w:r>
    </w:p>
    <w:p w:rsidR="00B16CDE" w:rsidRPr="004B47A5" w:rsidRDefault="00B16CDE" w:rsidP="00B16CDE">
      <w:pPr>
        <w:pStyle w:val="enumlev1"/>
        <w:tabs>
          <w:tab w:val="clear" w:pos="1134"/>
          <w:tab w:val="clear" w:pos="1701"/>
          <w:tab w:val="clear" w:pos="2268"/>
          <w:tab w:val="clear" w:pos="2835"/>
          <w:tab w:val="left" w:pos="3402"/>
        </w:tabs>
        <w:ind w:left="0" w:firstLine="0"/>
        <w:rPr>
          <w:rFonts w:asciiTheme="minorHAnsi" w:hAnsiTheme="minorHAnsi" w:cstheme="minorHAnsi"/>
          <w:bCs/>
          <w:szCs w:val="24"/>
        </w:rPr>
      </w:pPr>
      <w:r w:rsidRPr="004B47A5">
        <w:rPr>
          <w:rFonts w:asciiTheme="minorHAnsi" w:hAnsiTheme="minorHAnsi" w:cstheme="minorHAnsi"/>
          <w:bCs/>
          <w:szCs w:val="24"/>
        </w:rPr>
        <w:t>Miembro de las delegaciones gubernamentales de Ucrania a numerosas conferencias internacionales, en especial las Conferencias Mundiales de R</w:t>
      </w:r>
      <w:r w:rsidR="006615B2" w:rsidRPr="004B47A5">
        <w:rPr>
          <w:rFonts w:asciiTheme="minorHAnsi" w:hAnsiTheme="minorHAnsi" w:cstheme="minorHAnsi"/>
          <w:bCs/>
          <w:szCs w:val="24"/>
        </w:rPr>
        <w:t>adiocomunicaciones (CMR-15, CMR</w:t>
      </w:r>
      <w:r w:rsidR="006615B2" w:rsidRPr="004B47A5">
        <w:rPr>
          <w:rFonts w:asciiTheme="minorHAnsi" w:hAnsiTheme="minorHAnsi" w:cstheme="minorHAnsi"/>
          <w:bCs/>
          <w:szCs w:val="24"/>
        </w:rPr>
        <w:noBreakHyphen/>
      </w:r>
      <w:r w:rsidRPr="004B47A5">
        <w:rPr>
          <w:rFonts w:asciiTheme="minorHAnsi" w:hAnsiTheme="minorHAnsi" w:cstheme="minorHAnsi"/>
          <w:bCs/>
          <w:szCs w:val="24"/>
        </w:rPr>
        <w:t xml:space="preserve">12, CMR-07, CMR-03), las Conferencia Mundiales de Desarrollo </w:t>
      </w:r>
      <w:r w:rsidR="006615B2" w:rsidRPr="004B47A5">
        <w:rPr>
          <w:rFonts w:asciiTheme="minorHAnsi" w:hAnsiTheme="minorHAnsi" w:cstheme="minorHAnsi"/>
          <w:bCs/>
          <w:szCs w:val="24"/>
        </w:rPr>
        <w:t>de las Telecomunicaciones (CMDT</w:t>
      </w:r>
      <w:r w:rsidR="006615B2" w:rsidRPr="004B47A5">
        <w:rPr>
          <w:rFonts w:asciiTheme="minorHAnsi" w:hAnsiTheme="minorHAnsi" w:cstheme="minorHAnsi"/>
          <w:bCs/>
          <w:szCs w:val="24"/>
        </w:rPr>
        <w:noBreakHyphen/>
      </w:r>
      <w:r w:rsidRPr="004B47A5">
        <w:rPr>
          <w:rFonts w:asciiTheme="minorHAnsi" w:hAnsiTheme="minorHAnsi" w:cstheme="minorHAnsi"/>
          <w:bCs/>
          <w:szCs w:val="24"/>
        </w:rPr>
        <w:t>17, CMDT-14, CMDT-02), y la Asamblea Mundial de Normalización de las Telecomunicaciones (AMNT-07).</w:t>
      </w:r>
    </w:p>
    <w:p w:rsidR="00B16CDE" w:rsidRPr="004B47A5" w:rsidRDefault="00B16CDE" w:rsidP="00B16CDE">
      <w:pPr>
        <w:pBdr>
          <w:bottom w:val="single" w:sz="6" w:space="1" w:color="auto"/>
        </w:pBdr>
        <w:tabs>
          <w:tab w:val="clear" w:pos="567"/>
          <w:tab w:val="clear" w:pos="1134"/>
          <w:tab w:val="clear" w:pos="1701"/>
          <w:tab w:val="clear" w:pos="2268"/>
          <w:tab w:val="clear" w:pos="2835"/>
        </w:tabs>
        <w:snapToGrid w:val="0"/>
        <w:spacing w:before="360" w:after="120"/>
        <w:rPr>
          <w:rFonts w:asciiTheme="minorHAnsi" w:hAnsiTheme="minorHAnsi"/>
          <w:b/>
          <w:szCs w:val="24"/>
        </w:rPr>
      </w:pPr>
      <w:r w:rsidRPr="004B47A5">
        <w:rPr>
          <w:rFonts w:asciiTheme="minorHAnsi" w:hAnsiTheme="minorHAnsi"/>
          <w:b/>
          <w:szCs w:val="24"/>
        </w:rPr>
        <w:t>ACTIVIDADES NACIONALES</w:t>
      </w:r>
    </w:p>
    <w:p w:rsidR="00B16CDE" w:rsidRPr="004B47A5" w:rsidRDefault="00B16CDE" w:rsidP="00B16CDE">
      <w:r w:rsidRPr="004B47A5">
        <w:t>El Dr. Khairov ha desempeñado un papel clave en el desarrollo de un sistema actualizado de gestión del espectro radioeléctrico para Ucrania que esté en consonancia con lo que establecen las regulaciones de la UIT. En el seno de la autoridad nacional de gestión de las frecuencias, se encarga de las actividades, incluidas las internacionales, relacionadas con la asignación, la atribución, la planificación, la compartición, la coordinación y la notificación del espectro de radiofrecuencia, tanto del servicio terrenal como del espacial.</w:t>
      </w:r>
    </w:p>
    <w:p w:rsidR="00B16CDE" w:rsidRPr="004B47A5" w:rsidRDefault="00B16CDE" w:rsidP="00B16CDE">
      <w:r w:rsidRPr="004B47A5">
        <w:t>Entre las actividades principales que se han llevado a cabo bajo su dirección cabe destacar:</w:t>
      </w:r>
    </w:p>
    <w:p w:rsidR="00B16CDE" w:rsidRPr="004B47A5" w:rsidRDefault="00B16CDE" w:rsidP="00B16CDE">
      <w:pPr>
        <w:pStyle w:val="enumlev1"/>
      </w:pPr>
      <w:r w:rsidRPr="004B47A5">
        <w:t>–</w:t>
      </w:r>
      <w:r w:rsidRPr="004B47A5">
        <w:tab/>
        <w:t>desarrollo del marco legislativo para la gestión nacional del espectro de radiofrecuencia, incluida la Ley sobre recursos de radiofrecuencia de Ucrania, el Cuadro nacional de atribución de bandas de radiofrecuencia, el Plan de utilización de recursos de radiofrecuencia o el Reglamento de radiocomunicaciones del servicio de aficionados, entre otros,</w:t>
      </w:r>
    </w:p>
    <w:p w:rsidR="00B16CDE" w:rsidRPr="004B47A5" w:rsidRDefault="00B16CDE" w:rsidP="00B16CDE">
      <w:pPr>
        <w:pStyle w:val="enumlev1"/>
      </w:pPr>
      <w:r w:rsidRPr="004B47A5">
        <w:t>–</w:t>
      </w:r>
      <w:r w:rsidRPr="004B47A5">
        <w:tab/>
        <w:t>automatización del proceso de asignación de frecuencias (tramitación de solicitudes, cálculos EMC, creación de una base de datos unificada de asignaciones, autorización, etc.),</w:t>
      </w:r>
    </w:p>
    <w:p w:rsidR="00B16CDE" w:rsidRPr="004B47A5" w:rsidRDefault="00B16CDE" w:rsidP="00B16CDE">
      <w:pPr>
        <w:pStyle w:val="enumlev1"/>
      </w:pPr>
      <w:r w:rsidRPr="004B47A5">
        <w:t>–</w:t>
      </w:r>
      <w:r w:rsidRPr="004B47A5">
        <w:tab/>
        <w:t xml:space="preserve">estudios de compartición de frecuencia para distintos servicios de radiocomunicaciones (p. ej., CDMA frente a E-GSM, radiolocalización frente a TV, estaciones de acceso a la banda ancha, CDMA-450, DVB-T2, etc.), </w:t>
      </w:r>
    </w:p>
    <w:p w:rsidR="00B16CDE" w:rsidRPr="004B47A5" w:rsidRDefault="00B16CDE" w:rsidP="00B16CDE">
      <w:pPr>
        <w:pStyle w:val="enumlev1"/>
      </w:pPr>
      <w:r w:rsidRPr="004B47A5">
        <w:t>–</w:t>
      </w:r>
      <w:r w:rsidRPr="004B47A5">
        <w:tab/>
        <w:t>planificación de DVB-T (en 2011, Ucrania instaló la mayor red DVB-T2 del mundo, que incluía 4 multiplexores y 664 asignaciones de frecuencias y permitía la coexistencia de la radiodifusión de televisión digital y analógica),</w:t>
      </w:r>
    </w:p>
    <w:p w:rsidR="00B16CDE" w:rsidRPr="004B47A5" w:rsidRDefault="00B16CDE" w:rsidP="00B16CDE">
      <w:pPr>
        <w:pStyle w:val="enumlev1"/>
      </w:pPr>
      <w:r w:rsidRPr="004B47A5">
        <w:t>–</w:t>
      </w:r>
      <w:r w:rsidRPr="004B47A5">
        <w:tab/>
        <w:t>aplicación de mecanismos para determinar la calidad de servicio y la calidad de la cobertura,</w:t>
      </w:r>
    </w:p>
    <w:p w:rsidR="00B16CDE" w:rsidRPr="004B47A5" w:rsidRDefault="00B16CDE" w:rsidP="00B16CDE">
      <w:pPr>
        <w:pStyle w:val="enumlev1"/>
      </w:pPr>
      <w:r w:rsidRPr="004B47A5">
        <w:t>–</w:t>
      </w:r>
      <w:r w:rsidRPr="004B47A5">
        <w:tab/>
      </w:r>
      <w:r w:rsidRPr="004B47A5">
        <w:rPr>
          <w:rFonts w:cs="Arial"/>
          <w:bCs/>
        </w:rPr>
        <w:t xml:space="preserve">planificación y asignación de frecuencias durante la fase final del Campeonato de Europa de Selecciones </w:t>
      </w:r>
      <w:r w:rsidRPr="004B47A5">
        <w:rPr>
          <w:rFonts w:cs="Arial"/>
        </w:rPr>
        <w:t>EURO-2012 en Ucrania.</w:t>
      </w:r>
    </w:p>
    <w:p w:rsidR="00B16CDE" w:rsidRDefault="00B16CDE" w:rsidP="004B47A5">
      <w:r w:rsidRPr="004B47A5">
        <w:t>El Dr. Khairov ha encabezado la Delegación de Ucrania en numerosas reuniones bilaterales y multilaterales de coordinación y planificación transfronteriza de frecuencias.</w:t>
      </w:r>
    </w:p>
    <w:p w:rsidR="004B47A5" w:rsidRDefault="004B47A5">
      <w:pPr>
        <w:tabs>
          <w:tab w:val="clear" w:pos="567"/>
          <w:tab w:val="clear" w:pos="1134"/>
          <w:tab w:val="clear" w:pos="1701"/>
          <w:tab w:val="clear" w:pos="2268"/>
          <w:tab w:val="clear" w:pos="2835"/>
        </w:tabs>
        <w:overflowPunct/>
        <w:autoSpaceDE/>
        <w:autoSpaceDN/>
        <w:adjustRightInd/>
        <w:spacing w:before="0"/>
        <w:textAlignment w:val="auto"/>
      </w:pPr>
      <w:r>
        <w:br w:type="page"/>
      </w:r>
    </w:p>
    <w:p w:rsidR="00B16CDE" w:rsidRPr="004B47A5" w:rsidRDefault="00B16CDE" w:rsidP="00B16CDE">
      <w:pPr>
        <w:pBdr>
          <w:bottom w:val="single" w:sz="6" w:space="1" w:color="auto"/>
        </w:pBdr>
        <w:tabs>
          <w:tab w:val="clear" w:pos="567"/>
          <w:tab w:val="clear" w:pos="1134"/>
          <w:tab w:val="clear" w:pos="1701"/>
          <w:tab w:val="clear" w:pos="2268"/>
          <w:tab w:val="clear" w:pos="2835"/>
        </w:tabs>
        <w:snapToGrid w:val="0"/>
        <w:spacing w:before="360" w:after="120"/>
        <w:rPr>
          <w:rFonts w:asciiTheme="minorHAnsi" w:hAnsiTheme="minorHAnsi"/>
          <w:b/>
          <w:szCs w:val="24"/>
        </w:rPr>
      </w:pPr>
      <w:r w:rsidRPr="004B47A5">
        <w:rPr>
          <w:rFonts w:asciiTheme="minorHAnsi" w:hAnsiTheme="minorHAnsi"/>
          <w:b/>
          <w:szCs w:val="24"/>
        </w:rPr>
        <w:t>RESUMEN</w:t>
      </w:r>
    </w:p>
    <w:p w:rsidR="00B16CDE" w:rsidRPr="004B47A5" w:rsidRDefault="00B16CDE" w:rsidP="00B16CDE">
      <w:r w:rsidRPr="004B47A5">
        <w:t>El Dr. Khairov es un experto acreditado que posee una competencia profesional excelente y una sólida formación académica y con experiencia en la gestión y la utilización del espectro de radiofrecuencia a nivel nacional, regional e internacional, requisitos para la reelección en la Junta del Reglamento de Radiocomunicaciones.</w:t>
      </w:r>
    </w:p>
    <w:p w:rsidR="00B16CDE" w:rsidRPr="004B47A5" w:rsidRDefault="00B16CDE" w:rsidP="000D07CD">
      <w:pPr>
        <w:rPr>
          <w:rFonts w:cs="Calibri"/>
        </w:rPr>
      </w:pPr>
      <w:r w:rsidRPr="004B47A5">
        <w:t xml:space="preserve">El Dr. Khairov ha sido un miembro clave de la Delegación de Ucrania en tres Conferencias Mundiales de Radiocomunicaciones, la Conferencia Regional de Radiocomunicaciones </w:t>
      </w:r>
      <w:r w:rsidRPr="004B47A5">
        <w:rPr>
          <w:rFonts w:cs="Calibri"/>
        </w:rPr>
        <w:t xml:space="preserve">2004/2006 y numerosas reuniones y talleres del UIT-R. Asimismo, como Vicepresidente de distintas comisiones de la </w:t>
      </w:r>
      <w:r w:rsidRPr="004B47A5">
        <w:t xml:space="preserve">Comunidad Regional de Comunicaciones </w:t>
      </w:r>
      <w:r w:rsidRPr="004B47A5">
        <w:rPr>
          <w:rFonts w:cs="Calibri"/>
        </w:rPr>
        <w:t xml:space="preserve">(CRC) y Presidente de los grupos de trabajo que se ocupan de la gestión y la utilización del espectro, ha desarrollado una larga labor en la CRC, y ha participado activamente en los principales grupos de trabajo de la </w:t>
      </w:r>
      <w:r w:rsidRPr="004B47A5">
        <w:t xml:space="preserve">Conferencia Europea de Administraciones de Correos y Telecomunicaciones </w:t>
      </w:r>
      <w:r w:rsidR="000D07CD" w:rsidRPr="004B47A5">
        <w:rPr>
          <w:rFonts w:cs="Calibri"/>
        </w:rPr>
        <w:t>(CEPT).</w:t>
      </w:r>
    </w:p>
    <w:p w:rsidR="00B16CDE" w:rsidRPr="004B47A5" w:rsidRDefault="00B16CDE" w:rsidP="00B16CDE">
      <w:r w:rsidRPr="004B47A5">
        <w:t>Ha tenido un papel importante en el desarrollo del sistema nacional de gestión de radiofrecuencias y de un marco legislativo acorde a los reglamentos de la UIT. Posee experiencia concreta en un gran número de ámbitos técnicos, normativos y de política relativos a la asignación, la atribución, la planificación, la compartición y la coordinación de frecuencias y la aplicación del Reg</w:t>
      </w:r>
      <w:r w:rsidR="000D07CD" w:rsidRPr="004B47A5">
        <w:t>lamento de Radiocomunicaciones.</w:t>
      </w:r>
    </w:p>
    <w:p w:rsidR="00B16CDE" w:rsidRPr="004B47A5" w:rsidRDefault="00B16CDE" w:rsidP="00B16CDE">
      <w:pPr>
        <w:tabs>
          <w:tab w:val="clear" w:pos="567"/>
          <w:tab w:val="clear" w:pos="1134"/>
          <w:tab w:val="clear" w:pos="1701"/>
          <w:tab w:val="clear" w:pos="2268"/>
          <w:tab w:val="clear" w:pos="2835"/>
        </w:tabs>
        <w:overflowPunct/>
        <w:autoSpaceDE/>
        <w:autoSpaceDN/>
        <w:adjustRightInd/>
        <w:spacing w:before="0"/>
        <w:textAlignment w:val="auto"/>
      </w:pPr>
      <w:r w:rsidRPr="004B47A5">
        <w:br w:type="page"/>
      </w:r>
    </w:p>
    <w:p w:rsidR="00B16CDE" w:rsidRPr="004B47A5" w:rsidRDefault="00B16CDE" w:rsidP="00C566F2">
      <w:pPr>
        <w:pStyle w:val="Heading1"/>
        <w:jc w:val="center"/>
      </w:pPr>
      <w:r w:rsidRPr="004B47A5">
        <w:t>Dr. IEVGEN KHAIROV</w:t>
      </w:r>
    </w:p>
    <w:p w:rsidR="00B16CDE" w:rsidRPr="004B47A5" w:rsidRDefault="00B16CDE" w:rsidP="00C566F2">
      <w:pPr>
        <w:pStyle w:val="Heading1"/>
        <w:jc w:val="center"/>
        <w:rPr>
          <w:b w:val="0"/>
          <w:bCs/>
        </w:rPr>
      </w:pPr>
      <w:r w:rsidRPr="004B47A5">
        <w:rPr>
          <w:bCs/>
        </w:rPr>
        <w:t xml:space="preserve">Candidato ucraniano al puesto de Miembro </w:t>
      </w:r>
      <w:r w:rsidRPr="004B47A5">
        <w:t>de</w:t>
      </w:r>
      <w:r w:rsidRPr="004B47A5">
        <w:rPr>
          <w:bCs/>
        </w:rPr>
        <w:t xml:space="preserve"> la Junta del Reglamento de Radiocomunicaciones (Región C)</w:t>
      </w:r>
    </w:p>
    <w:p w:rsidR="00B16CDE" w:rsidRPr="004B47A5" w:rsidRDefault="00B16CDE" w:rsidP="00C566F2">
      <w:pPr>
        <w:pStyle w:val="Heading1"/>
        <w:jc w:val="center"/>
        <w:rPr>
          <w:b w:val="0"/>
          <w:bCs/>
        </w:rPr>
      </w:pPr>
      <w:r w:rsidRPr="004B47A5">
        <w:rPr>
          <w:bCs/>
        </w:rPr>
        <w:t>Unión Internacional de Telecomunicaciones</w:t>
      </w:r>
    </w:p>
    <w:p w:rsidR="00B16CDE" w:rsidRPr="004B47A5" w:rsidRDefault="00B16CDE" w:rsidP="00B16CDE">
      <w:pPr>
        <w:pStyle w:val="Reasons"/>
        <w:spacing w:before="0"/>
        <w:jc w:val="center"/>
      </w:pPr>
      <w:r w:rsidRPr="004B47A5">
        <w:rPr>
          <w:b/>
          <w:bCs/>
        </w:rPr>
        <w:t>Conferencia de Plenipotenciarios 2018</w:t>
      </w:r>
    </w:p>
    <w:p w:rsidR="00B16CDE" w:rsidRPr="004B47A5" w:rsidRDefault="00B16CDE" w:rsidP="00C566F2">
      <w:pPr>
        <w:pStyle w:val="Heading1"/>
        <w:jc w:val="center"/>
        <w:rPr>
          <w:b w:val="0"/>
          <w:bCs/>
        </w:rPr>
      </w:pPr>
      <w:r w:rsidRPr="004B47A5">
        <w:rPr>
          <w:bCs/>
        </w:rPr>
        <w:t xml:space="preserve">DECLARACIÓN </w:t>
      </w:r>
      <w:r w:rsidRPr="004B47A5">
        <w:t>SOBRE</w:t>
      </w:r>
      <w:r w:rsidRPr="004B47A5">
        <w:rPr>
          <w:bCs/>
        </w:rPr>
        <w:t xml:space="preserve"> LA VISIÓN</w:t>
      </w:r>
    </w:p>
    <w:p w:rsidR="00B16CDE" w:rsidRPr="004B47A5" w:rsidRDefault="00B16CDE" w:rsidP="00C566F2">
      <w:r w:rsidRPr="004B47A5">
        <w:t>Ucrania ha sido miembro permanente de la Unión Internacional de Telecomunicaciones (UIT) desde 1947. Como miembro activo de la UIT, mi país siempre ha apoyado la labor de la Unión en pro de una reglamentación mundial de la utilización del espectro de radiofrecuencias y de los recursos orbitales, y del desarrollo de normas técnicas armonizadas para una amplia gama de modernos sistemas de telecomunicaciones.</w:t>
      </w:r>
    </w:p>
    <w:p w:rsidR="00B16CDE" w:rsidRPr="004B47A5" w:rsidRDefault="00B16CDE" w:rsidP="00C566F2">
      <w:r w:rsidRPr="004B47A5">
        <w:t>Tengo más de 36 años de experiencia en la gestión y utilización del espectro de radiofrec</w:t>
      </w:r>
      <w:r w:rsidR="000D07CD" w:rsidRPr="004B47A5">
        <w:t>uencias en los planos internaci</w:t>
      </w:r>
      <w:r w:rsidRPr="004B47A5">
        <w:t>onal, regional y nacional. De ser elegido para la Junta del reglamento de Radiocomunicaciones contribuiré al fortalecimiento de la RRB del papel de la UIT en el desarrollo de la coordinación de los recursos mundiales del espectro de radiofrecuencias compartido y la promoción de la cooperación internacional en la asi</w:t>
      </w:r>
      <w:r w:rsidR="000D07CD" w:rsidRPr="004B47A5">
        <w:t>gnación de órbitas de satélite.</w:t>
      </w:r>
    </w:p>
    <w:p w:rsidR="00B16CDE" w:rsidRPr="004B47A5" w:rsidRDefault="00B16CDE" w:rsidP="00C566F2">
      <w:r w:rsidRPr="004B47A5">
        <w:t>Me propongo entablar una cooperación funcional con todos los Estados Miembros, actuar en interés de la comunidad de la UIT con transparencia, interpretar el Reglamento de Radiocomunicaciones de manera imparcial, construir un diálogo abierto y directo entre todas las partes, contribuir al éxito del desempeño y la eficiencia de las funciones de la Junta, y actuar en beneficio de todas las partes.</w:t>
      </w:r>
    </w:p>
    <w:p w:rsidR="00B16CDE" w:rsidRPr="004B47A5" w:rsidRDefault="00B16CDE" w:rsidP="0032202E">
      <w:pPr>
        <w:pStyle w:val="Reasons"/>
      </w:pPr>
    </w:p>
    <w:p w:rsidR="00B16CDE" w:rsidRPr="004B47A5" w:rsidRDefault="00B16CDE">
      <w:pPr>
        <w:jc w:val="center"/>
      </w:pPr>
      <w:r w:rsidRPr="004B47A5">
        <w:t>______________</w:t>
      </w:r>
    </w:p>
    <w:p w:rsidR="00255FA1" w:rsidRPr="004B47A5" w:rsidRDefault="00255FA1">
      <w:pPr>
        <w:tabs>
          <w:tab w:val="clear" w:pos="567"/>
          <w:tab w:val="clear" w:pos="1134"/>
          <w:tab w:val="clear" w:pos="1701"/>
          <w:tab w:val="clear" w:pos="2268"/>
          <w:tab w:val="clear" w:pos="2835"/>
        </w:tabs>
        <w:overflowPunct/>
        <w:autoSpaceDE/>
        <w:autoSpaceDN/>
        <w:adjustRightInd/>
        <w:spacing w:before="0"/>
        <w:textAlignment w:val="auto"/>
        <w:rPr>
          <w:rStyle w:val="PageNumber"/>
        </w:rPr>
      </w:pPr>
      <w:bookmarkStart w:id="8" w:name="_GoBack"/>
      <w:bookmarkEnd w:id="8"/>
    </w:p>
    <w:sectPr w:rsidR="00255FA1" w:rsidRPr="004B47A5" w:rsidSect="00A70E95">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CDE" w:rsidRDefault="00B16CDE">
      <w:r>
        <w:separator/>
      </w:r>
    </w:p>
  </w:endnote>
  <w:endnote w:type="continuationSeparator" w:id="0">
    <w:p w:rsidR="00B16CDE" w:rsidRDefault="00B1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7DB" w:rsidRPr="00006EAE" w:rsidRDefault="004B07DB" w:rsidP="00006EAE">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CDE" w:rsidRDefault="00B16CDE">
      <w:r>
        <w:t>____________________</w:t>
      </w:r>
    </w:p>
  </w:footnote>
  <w:footnote w:type="continuationSeparator" w:id="0">
    <w:p w:rsidR="00B16CDE" w:rsidRDefault="00B16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A1" w:rsidRDefault="00255FA1" w:rsidP="00255FA1">
    <w:pPr>
      <w:pStyle w:val="Header"/>
    </w:pPr>
    <w:r>
      <w:fldChar w:fldCharType="begin"/>
    </w:r>
    <w:r>
      <w:instrText xml:space="preserve"> PAGE </w:instrText>
    </w:r>
    <w:r>
      <w:fldChar w:fldCharType="separate"/>
    </w:r>
    <w:r w:rsidR="00010044">
      <w:rPr>
        <w:noProof/>
      </w:rPr>
      <w:t>6</w:t>
    </w:r>
    <w:r>
      <w:fldChar w:fldCharType="end"/>
    </w:r>
  </w:p>
  <w:p w:rsidR="00255FA1" w:rsidRDefault="00255FA1" w:rsidP="00B16CDE">
    <w:pPr>
      <w:pStyle w:val="Header"/>
    </w:pPr>
    <w:r>
      <w:rPr>
        <w:lang w:val="en-US"/>
      </w:rPr>
      <w:t>PP1</w:t>
    </w:r>
    <w:r w:rsidR="00C43474">
      <w:rPr>
        <w:lang w:val="en-US"/>
      </w:rPr>
      <w:t>8</w:t>
    </w:r>
    <w:r w:rsidR="00006EAE">
      <w:t>/</w:t>
    </w:r>
    <w:r w:rsidR="00B16CDE">
      <w:t>14 (Rev.1)</w:t>
    </w:r>
    <w:r w:rsidR="00006EAE">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DE"/>
    <w:rsid w:val="0000188C"/>
    <w:rsid w:val="00006EAE"/>
    <w:rsid w:val="00010044"/>
    <w:rsid w:val="000863AB"/>
    <w:rsid w:val="000A1523"/>
    <w:rsid w:val="000B1752"/>
    <w:rsid w:val="000D07CD"/>
    <w:rsid w:val="0010546D"/>
    <w:rsid w:val="00135F93"/>
    <w:rsid w:val="001632E3"/>
    <w:rsid w:val="001729A9"/>
    <w:rsid w:val="001D4983"/>
    <w:rsid w:val="001D6EC3"/>
    <w:rsid w:val="001D787B"/>
    <w:rsid w:val="001E323C"/>
    <w:rsid w:val="001E3D06"/>
    <w:rsid w:val="00225F6B"/>
    <w:rsid w:val="00237C17"/>
    <w:rsid w:val="00242376"/>
    <w:rsid w:val="00255FA1"/>
    <w:rsid w:val="00262FF4"/>
    <w:rsid w:val="002C4096"/>
    <w:rsid w:val="002C6527"/>
    <w:rsid w:val="002E44FC"/>
    <w:rsid w:val="003707E5"/>
    <w:rsid w:val="00391611"/>
    <w:rsid w:val="003D0027"/>
    <w:rsid w:val="003E6E73"/>
    <w:rsid w:val="00484B72"/>
    <w:rsid w:val="00491A25"/>
    <w:rsid w:val="004A346E"/>
    <w:rsid w:val="004A63A9"/>
    <w:rsid w:val="004B07DB"/>
    <w:rsid w:val="004B09D4"/>
    <w:rsid w:val="004B0BCB"/>
    <w:rsid w:val="004B47A5"/>
    <w:rsid w:val="004C39C6"/>
    <w:rsid w:val="004D23BA"/>
    <w:rsid w:val="004E069C"/>
    <w:rsid w:val="004E08E0"/>
    <w:rsid w:val="004E28FB"/>
    <w:rsid w:val="004F4BB1"/>
    <w:rsid w:val="00504FD4"/>
    <w:rsid w:val="00507662"/>
    <w:rsid w:val="00523448"/>
    <w:rsid w:val="005359B6"/>
    <w:rsid w:val="005470E8"/>
    <w:rsid w:val="00550FCF"/>
    <w:rsid w:val="00556958"/>
    <w:rsid w:val="005571A2"/>
    <w:rsid w:val="00565F7F"/>
    <w:rsid w:val="00567ED5"/>
    <w:rsid w:val="005A2D8F"/>
    <w:rsid w:val="005B1071"/>
    <w:rsid w:val="005D1164"/>
    <w:rsid w:val="005D6488"/>
    <w:rsid w:val="005F6278"/>
    <w:rsid w:val="00601280"/>
    <w:rsid w:val="006375E0"/>
    <w:rsid w:val="00641DBD"/>
    <w:rsid w:val="006455D2"/>
    <w:rsid w:val="006537F3"/>
    <w:rsid w:val="006615B2"/>
    <w:rsid w:val="006A132C"/>
    <w:rsid w:val="006B5512"/>
    <w:rsid w:val="006C190D"/>
    <w:rsid w:val="00720686"/>
    <w:rsid w:val="00737EFF"/>
    <w:rsid w:val="00750806"/>
    <w:rsid w:val="007875D2"/>
    <w:rsid w:val="007D49C7"/>
    <w:rsid w:val="007F5123"/>
    <w:rsid w:val="007F6EBC"/>
    <w:rsid w:val="00882773"/>
    <w:rsid w:val="008A277B"/>
    <w:rsid w:val="008B4706"/>
    <w:rsid w:val="008B6676"/>
    <w:rsid w:val="008E51C5"/>
    <w:rsid w:val="008F7109"/>
    <w:rsid w:val="009107B0"/>
    <w:rsid w:val="009220DE"/>
    <w:rsid w:val="00930E84"/>
    <w:rsid w:val="0099270D"/>
    <w:rsid w:val="0099551E"/>
    <w:rsid w:val="009A1A86"/>
    <w:rsid w:val="009E0C42"/>
    <w:rsid w:val="00A70E95"/>
    <w:rsid w:val="00AA1F73"/>
    <w:rsid w:val="00AB34CA"/>
    <w:rsid w:val="00AD400E"/>
    <w:rsid w:val="00AE65EE"/>
    <w:rsid w:val="00AF0DC5"/>
    <w:rsid w:val="00B16CDE"/>
    <w:rsid w:val="00B501AB"/>
    <w:rsid w:val="00B73978"/>
    <w:rsid w:val="00B77C4D"/>
    <w:rsid w:val="00BB13FE"/>
    <w:rsid w:val="00BC7EE2"/>
    <w:rsid w:val="00BF5475"/>
    <w:rsid w:val="00C42D2D"/>
    <w:rsid w:val="00C43474"/>
    <w:rsid w:val="00C566F2"/>
    <w:rsid w:val="00C61A48"/>
    <w:rsid w:val="00C64338"/>
    <w:rsid w:val="00C80F8F"/>
    <w:rsid w:val="00C84355"/>
    <w:rsid w:val="00CA3051"/>
    <w:rsid w:val="00CD20D9"/>
    <w:rsid w:val="00CD701A"/>
    <w:rsid w:val="00D05AAE"/>
    <w:rsid w:val="00D05E6B"/>
    <w:rsid w:val="00D254A6"/>
    <w:rsid w:val="00D42B55"/>
    <w:rsid w:val="00D57D70"/>
    <w:rsid w:val="00E05D81"/>
    <w:rsid w:val="00E53DFC"/>
    <w:rsid w:val="00E66FC3"/>
    <w:rsid w:val="00E677DD"/>
    <w:rsid w:val="00E77F17"/>
    <w:rsid w:val="00E921EC"/>
    <w:rsid w:val="00EB23D0"/>
    <w:rsid w:val="00EC395A"/>
    <w:rsid w:val="00F01632"/>
    <w:rsid w:val="00F04858"/>
    <w:rsid w:val="00F3510D"/>
    <w:rsid w:val="00F352A7"/>
    <w:rsid w:val="00F43C07"/>
    <w:rsid w:val="00F43D44"/>
    <w:rsid w:val="00F80E6E"/>
    <w:rsid w:val="00FB2548"/>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elections@itu.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59DB-8CAA-40FF-96DB-4A4C3568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PS_PP18.dotx</Template>
  <TotalTime>0</TotalTime>
  <Pages>7</Pages>
  <Words>1829</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12425</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Candidacy to the post of RRB member</dc:title>
  <dc:subject>Plenipotentiary Conference (PP-18)</dc:subject>
  <dc:creator/>
  <cp:keywords>PP-18, PP18</cp:keywords>
  <dc:description/>
  <cp:lastModifiedBy/>
  <cp:revision>1</cp:revision>
  <dcterms:created xsi:type="dcterms:W3CDTF">2018-02-06T09:58:00Z</dcterms:created>
  <dcterms:modified xsi:type="dcterms:W3CDTF">2018-02-06T09:59:00Z</dcterms:modified>
  <cp:category>Conference document</cp:category>
</cp:coreProperties>
</file>