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171819" w:rsidTr="006A046E">
        <w:trPr>
          <w:cantSplit/>
        </w:trPr>
        <w:tc>
          <w:tcPr>
            <w:tcW w:w="6911" w:type="dxa"/>
          </w:tcPr>
          <w:p w:rsidR="00BD1614" w:rsidRPr="00171819" w:rsidRDefault="00BD1614" w:rsidP="00DA3725">
            <w:pPr>
              <w:rPr>
                <w:b/>
                <w:bCs/>
                <w:position w:val="6"/>
                <w:szCs w:val="24"/>
              </w:rPr>
            </w:pPr>
            <w:bookmarkStart w:id="0" w:name="dbreak"/>
            <w:bookmarkStart w:id="1" w:name="dpp"/>
            <w:bookmarkEnd w:id="0"/>
            <w:bookmarkEnd w:id="1"/>
            <w:r w:rsidRPr="00171819">
              <w:rPr>
                <w:rFonts w:cs="Times"/>
                <w:b/>
                <w:sz w:val="30"/>
                <w:szCs w:val="30"/>
              </w:rPr>
              <w:t>Conférence de plénipotentiaires</w:t>
            </w:r>
            <w:r w:rsidRPr="00171819">
              <w:rPr>
                <w:b/>
                <w:smallCaps/>
                <w:sz w:val="30"/>
                <w:szCs w:val="30"/>
              </w:rPr>
              <w:t xml:space="preserve"> (PP-1</w:t>
            </w:r>
            <w:r w:rsidR="001E2226" w:rsidRPr="00171819">
              <w:rPr>
                <w:b/>
                <w:smallCaps/>
                <w:sz w:val="30"/>
                <w:szCs w:val="30"/>
              </w:rPr>
              <w:t>8</w:t>
            </w:r>
            <w:r w:rsidRPr="00171819">
              <w:rPr>
                <w:b/>
                <w:smallCaps/>
                <w:sz w:val="30"/>
                <w:szCs w:val="30"/>
              </w:rPr>
              <w:t>)</w:t>
            </w:r>
            <w:r w:rsidRPr="00171819">
              <w:rPr>
                <w:b/>
                <w:smallCaps/>
                <w:sz w:val="36"/>
              </w:rPr>
              <w:br/>
            </w:r>
            <w:r w:rsidR="001E2226" w:rsidRPr="00171819">
              <w:rPr>
                <w:rFonts w:cs="Times New Roman Bold"/>
                <w:b/>
                <w:bCs/>
                <w:szCs w:val="24"/>
              </w:rPr>
              <w:t>Dubaï</w:t>
            </w:r>
            <w:r w:rsidRPr="00171819">
              <w:rPr>
                <w:rFonts w:cs="Times New Roman Bold"/>
                <w:b/>
                <w:bCs/>
                <w:szCs w:val="24"/>
              </w:rPr>
              <w:t>, 2</w:t>
            </w:r>
            <w:r w:rsidR="001E2226" w:rsidRPr="00171819">
              <w:rPr>
                <w:rFonts w:cs="Times New Roman Bold"/>
                <w:b/>
                <w:bCs/>
                <w:szCs w:val="24"/>
              </w:rPr>
              <w:t>9</w:t>
            </w:r>
            <w:r w:rsidRPr="00171819">
              <w:rPr>
                <w:rFonts w:cs="Times New Roman Bold"/>
                <w:b/>
                <w:bCs/>
                <w:szCs w:val="24"/>
              </w:rPr>
              <w:t xml:space="preserve"> octobre </w:t>
            </w:r>
            <w:r w:rsidR="001E2226" w:rsidRPr="00171819">
              <w:rPr>
                <w:rFonts w:cs="Times New Roman Bold"/>
                <w:b/>
                <w:bCs/>
                <w:szCs w:val="24"/>
              </w:rPr>
              <w:t>–</w:t>
            </w:r>
            <w:r w:rsidRPr="00171819">
              <w:rPr>
                <w:rFonts w:cs="Times New Roman Bold"/>
                <w:b/>
                <w:bCs/>
                <w:szCs w:val="24"/>
              </w:rPr>
              <w:t xml:space="preserve"> </w:t>
            </w:r>
            <w:r w:rsidR="001E2226" w:rsidRPr="00171819">
              <w:rPr>
                <w:rFonts w:cs="Times New Roman Bold"/>
                <w:b/>
                <w:bCs/>
                <w:szCs w:val="24"/>
              </w:rPr>
              <w:t>16</w:t>
            </w:r>
            <w:r w:rsidRPr="00171819">
              <w:rPr>
                <w:rFonts w:cs="Times New Roman Bold"/>
                <w:b/>
                <w:bCs/>
                <w:szCs w:val="24"/>
              </w:rPr>
              <w:t xml:space="preserve"> novembre 201</w:t>
            </w:r>
            <w:r w:rsidR="001E2226" w:rsidRPr="00171819">
              <w:rPr>
                <w:rFonts w:cs="Times New Roman Bold"/>
                <w:b/>
                <w:bCs/>
                <w:szCs w:val="24"/>
              </w:rPr>
              <w:t>8</w:t>
            </w:r>
          </w:p>
        </w:tc>
        <w:tc>
          <w:tcPr>
            <w:tcW w:w="3120" w:type="dxa"/>
          </w:tcPr>
          <w:p w:rsidR="00BD1614" w:rsidRPr="00171819" w:rsidRDefault="00BD1614" w:rsidP="00DA3725">
            <w:pPr>
              <w:spacing w:before="0"/>
              <w:rPr>
                <w:rFonts w:cstheme="minorHAnsi"/>
              </w:rPr>
            </w:pPr>
            <w:bookmarkStart w:id="2" w:name="ditulogo"/>
            <w:bookmarkEnd w:id="2"/>
            <w:r w:rsidRPr="00171819">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171819" w:rsidTr="006A046E">
        <w:trPr>
          <w:cantSplit/>
        </w:trPr>
        <w:tc>
          <w:tcPr>
            <w:tcW w:w="6911" w:type="dxa"/>
            <w:tcBorders>
              <w:bottom w:val="single" w:sz="12" w:space="0" w:color="auto"/>
            </w:tcBorders>
          </w:tcPr>
          <w:p w:rsidR="00BD1614" w:rsidRPr="00171819" w:rsidRDefault="00BD1614" w:rsidP="00DA3725">
            <w:pPr>
              <w:spacing w:before="0" w:after="48"/>
              <w:rPr>
                <w:rFonts w:cstheme="minorHAnsi"/>
                <w:b/>
                <w:smallCaps/>
                <w:szCs w:val="24"/>
              </w:rPr>
            </w:pPr>
            <w:bookmarkStart w:id="3" w:name="dhead"/>
          </w:p>
        </w:tc>
        <w:tc>
          <w:tcPr>
            <w:tcW w:w="3120" w:type="dxa"/>
            <w:tcBorders>
              <w:bottom w:val="single" w:sz="12" w:space="0" w:color="auto"/>
            </w:tcBorders>
          </w:tcPr>
          <w:p w:rsidR="00BD1614" w:rsidRPr="00171819" w:rsidRDefault="00BD1614" w:rsidP="00DA3725">
            <w:pPr>
              <w:spacing w:before="0" w:after="48"/>
              <w:rPr>
                <w:rFonts w:cstheme="minorHAnsi"/>
                <w:b/>
                <w:smallCaps/>
                <w:szCs w:val="24"/>
              </w:rPr>
            </w:pPr>
          </w:p>
        </w:tc>
      </w:tr>
      <w:tr w:rsidR="00BD1614" w:rsidRPr="00171819" w:rsidTr="006A046E">
        <w:trPr>
          <w:cantSplit/>
        </w:trPr>
        <w:tc>
          <w:tcPr>
            <w:tcW w:w="6911" w:type="dxa"/>
            <w:tcBorders>
              <w:top w:val="single" w:sz="12" w:space="0" w:color="auto"/>
            </w:tcBorders>
          </w:tcPr>
          <w:p w:rsidR="00BD1614" w:rsidRPr="00171819" w:rsidRDefault="00BD1614" w:rsidP="00DA3725">
            <w:pPr>
              <w:spacing w:before="0"/>
              <w:rPr>
                <w:rFonts w:cstheme="minorHAnsi"/>
                <w:b/>
                <w:smallCaps/>
                <w:szCs w:val="24"/>
              </w:rPr>
            </w:pPr>
          </w:p>
        </w:tc>
        <w:tc>
          <w:tcPr>
            <w:tcW w:w="3120" w:type="dxa"/>
            <w:tcBorders>
              <w:top w:val="single" w:sz="12" w:space="0" w:color="auto"/>
            </w:tcBorders>
          </w:tcPr>
          <w:p w:rsidR="00BD1614" w:rsidRPr="00171819" w:rsidRDefault="00BD1614" w:rsidP="00DA3725">
            <w:pPr>
              <w:spacing w:before="0"/>
              <w:rPr>
                <w:rFonts w:cstheme="minorHAnsi"/>
                <w:szCs w:val="24"/>
              </w:rPr>
            </w:pPr>
          </w:p>
        </w:tc>
      </w:tr>
      <w:tr w:rsidR="00BD1614" w:rsidRPr="00171819" w:rsidTr="006A046E">
        <w:trPr>
          <w:cantSplit/>
        </w:trPr>
        <w:tc>
          <w:tcPr>
            <w:tcW w:w="6911" w:type="dxa"/>
          </w:tcPr>
          <w:p w:rsidR="00BD1614" w:rsidRPr="00171819" w:rsidRDefault="00417658" w:rsidP="00DA3725">
            <w:pPr>
              <w:pStyle w:val="Committee"/>
              <w:framePr w:hSpace="0" w:wrap="auto" w:hAnchor="text" w:yAlign="inline"/>
              <w:spacing w:after="0" w:line="240" w:lineRule="auto"/>
              <w:rPr>
                <w:lang w:val="fr-FR"/>
              </w:rPr>
            </w:pPr>
            <w:r w:rsidRPr="00171819">
              <w:rPr>
                <w:lang w:val="fr-FR"/>
              </w:rPr>
              <w:t>SÉANCE PLÉNIÈRE</w:t>
            </w:r>
          </w:p>
        </w:tc>
        <w:tc>
          <w:tcPr>
            <w:tcW w:w="3120" w:type="dxa"/>
          </w:tcPr>
          <w:p w:rsidR="00BD1614" w:rsidRPr="00171819" w:rsidRDefault="005E3643" w:rsidP="00DA3725">
            <w:pPr>
              <w:spacing w:before="0"/>
              <w:rPr>
                <w:rFonts w:cstheme="minorHAnsi"/>
                <w:szCs w:val="24"/>
              </w:rPr>
            </w:pPr>
            <w:r w:rsidRPr="00171819">
              <w:rPr>
                <w:rFonts w:cstheme="minorHAnsi"/>
                <w:b/>
                <w:szCs w:val="24"/>
              </w:rPr>
              <w:t>Révision 1 du</w:t>
            </w:r>
            <w:r w:rsidRPr="00171819">
              <w:rPr>
                <w:rFonts w:cstheme="minorHAnsi"/>
                <w:b/>
                <w:szCs w:val="24"/>
              </w:rPr>
              <w:br/>
            </w:r>
            <w:r w:rsidR="00417658" w:rsidRPr="00171819">
              <w:rPr>
                <w:rFonts w:cstheme="minorHAnsi"/>
                <w:b/>
                <w:szCs w:val="24"/>
              </w:rPr>
              <w:t xml:space="preserve">Document </w:t>
            </w:r>
            <w:r w:rsidR="00B80DE6" w:rsidRPr="00171819">
              <w:rPr>
                <w:rFonts w:cstheme="minorHAnsi"/>
                <w:b/>
                <w:szCs w:val="24"/>
              </w:rPr>
              <w:t>14</w:t>
            </w:r>
            <w:r w:rsidR="00417658" w:rsidRPr="00171819">
              <w:rPr>
                <w:rFonts w:cstheme="minorHAnsi"/>
                <w:b/>
                <w:szCs w:val="24"/>
              </w:rPr>
              <w:t>-F</w:t>
            </w:r>
          </w:p>
        </w:tc>
      </w:tr>
      <w:tr w:rsidR="00BD1614" w:rsidRPr="00171819" w:rsidTr="006A046E">
        <w:trPr>
          <w:cantSplit/>
        </w:trPr>
        <w:tc>
          <w:tcPr>
            <w:tcW w:w="6911" w:type="dxa"/>
          </w:tcPr>
          <w:p w:rsidR="00BD1614" w:rsidRPr="00171819" w:rsidRDefault="00BD1614" w:rsidP="00DA3725">
            <w:pPr>
              <w:spacing w:before="0"/>
              <w:rPr>
                <w:rFonts w:cstheme="minorHAnsi"/>
                <w:b/>
                <w:szCs w:val="24"/>
              </w:rPr>
            </w:pPr>
          </w:p>
        </w:tc>
        <w:tc>
          <w:tcPr>
            <w:tcW w:w="3120" w:type="dxa"/>
          </w:tcPr>
          <w:p w:rsidR="00BD1614" w:rsidRPr="00171819" w:rsidRDefault="005E3643" w:rsidP="00A833E0">
            <w:pPr>
              <w:spacing w:before="0"/>
              <w:rPr>
                <w:rFonts w:cstheme="minorHAnsi"/>
                <w:b/>
                <w:szCs w:val="24"/>
              </w:rPr>
            </w:pPr>
            <w:r w:rsidRPr="00171819">
              <w:rPr>
                <w:rFonts w:cstheme="minorHAnsi"/>
                <w:b/>
                <w:szCs w:val="24"/>
              </w:rPr>
              <w:t>22</w:t>
            </w:r>
            <w:r w:rsidR="00B80DE6" w:rsidRPr="00171819">
              <w:rPr>
                <w:rFonts w:cstheme="minorHAnsi"/>
                <w:b/>
                <w:szCs w:val="24"/>
              </w:rPr>
              <w:t xml:space="preserve"> janvier</w:t>
            </w:r>
            <w:r w:rsidR="00417658" w:rsidRPr="00171819">
              <w:rPr>
                <w:rFonts w:cstheme="minorHAnsi"/>
                <w:b/>
                <w:szCs w:val="24"/>
              </w:rPr>
              <w:t xml:space="preserve"> 201</w:t>
            </w:r>
            <w:r w:rsidR="00A833E0" w:rsidRPr="00171819">
              <w:rPr>
                <w:rFonts w:cstheme="minorHAnsi"/>
                <w:b/>
                <w:szCs w:val="24"/>
              </w:rPr>
              <w:t>8</w:t>
            </w:r>
          </w:p>
        </w:tc>
      </w:tr>
      <w:tr w:rsidR="00BD1614" w:rsidRPr="00171819" w:rsidTr="006A046E">
        <w:trPr>
          <w:cantSplit/>
        </w:trPr>
        <w:tc>
          <w:tcPr>
            <w:tcW w:w="6911" w:type="dxa"/>
          </w:tcPr>
          <w:p w:rsidR="00BD1614" w:rsidRPr="00171819" w:rsidRDefault="00BD1614" w:rsidP="00DA3725">
            <w:pPr>
              <w:spacing w:before="0"/>
              <w:rPr>
                <w:rFonts w:cstheme="minorHAnsi"/>
                <w:b/>
                <w:smallCaps/>
                <w:szCs w:val="24"/>
              </w:rPr>
            </w:pPr>
          </w:p>
        </w:tc>
        <w:tc>
          <w:tcPr>
            <w:tcW w:w="3120" w:type="dxa"/>
          </w:tcPr>
          <w:p w:rsidR="00BD1614" w:rsidRPr="00171819" w:rsidRDefault="00417658" w:rsidP="00DA3725">
            <w:pPr>
              <w:spacing w:before="0"/>
              <w:rPr>
                <w:rFonts w:cstheme="minorHAnsi"/>
                <w:b/>
                <w:szCs w:val="24"/>
              </w:rPr>
            </w:pPr>
            <w:r w:rsidRPr="00171819">
              <w:rPr>
                <w:rFonts w:cstheme="minorHAnsi"/>
                <w:b/>
                <w:szCs w:val="24"/>
              </w:rPr>
              <w:t>Original: anglais</w:t>
            </w:r>
          </w:p>
        </w:tc>
      </w:tr>
      <w:tr w:rsidR="00BD1614" w:rsidRPr="00171819" w:rsidTr="006A046E">
        <w:trPr>
          <w:cantSplit/>
        </w:trPr>
        <w:tc>
          <w:tcPr>
            <w:tcW w:w="10031" w:type="dxa"/>
            <w:gridSpan w:val="2"/>
          </w:tcPr>
          <w:p w:rsidR="00BD1614" w:rsidRPr="00171819" w:rsidRDefault="00BD1614" w:rsidP="00DA3725">
            <w:pPr>
              <w:spacing w:before="0"/>
              <w:rPr>
                <w:rFonts w:cstheme="minorHAnsi"/>
                <w:b/>
                <w:szCs w:val="24"/>
              </w:rPr>
            </w:pPr>
          </w:p>
        </w:tc>
      </w:tr>
      <w:tr w:rsidR="00BD1614" w:rsidRPr="00171819" w:rsidTr="006A046E">
        <w:trPr>
          <w:cantSplit/>
        </w:trPr>
        <w:tc>
          <w:tcPr>
            <w:tcW w:w="10031" w:type="dxa"/>
            <w:gridSpan w:val="2"/>
          </w:tcPr>
          <w:p w:rsidR="00BD1614" w:rsidRPr="00171819" w:rsidRDefault="00B80DE6" w:rsidP="00DA3725">
            <w:pPr>
              <w:pStyle w:val="Source"/>
            </w:pPr>
            <w:bookmarkStart w:id="4" w:name="dsource" w:colFirst="0" w:colLast="0"/>
            <w:bookmarkEnd w:id="3"/>
            <w:r w:rsidRPr="00171819">
              <w:t>Note du Secrétaire général</w:t>
            </w:r>
          </w:p>
        </w:tc>
      </w:tr>
      <w:tr w:rsidR="00BD1614" w:rsidRPr="00171819" w:rsidTr="006A046E">
        <w:trPr>
          <w:cantSplit/>
        </w:trPr>
        <w:tc>
          <w:tcPr>
            <w:tcW w:w="10031" w:type="dxa"/>
            <w:gridSpan w:val="2"/>
          </w:tcPr>
          <w:p w:rsidR="00BD1614" w:rsidRPr="00171819" w:rsidRDefault="00B80DE6" w:rsidP="00DA3725">
            <w:pPr>
              <w:pStyle w:val="Title1"/>
            </w:pPr>
            <w:bookmarkStart w:id="5" w:name="dtitle1" w:colFirst="0" w:colLast="0"/>
            <w:bookmarkEnd w:id="4"/>
            <w:r w:rsidRPr="00171819">
              <w:t>CANDIDATURE AU POSTE DE MEMBRE DU COMITé DU RèGLEMENT</w:t>
            </w:r>
            <w:r w:rsidRPr="00171819">
              <w:br/>
              <w:t>DES RADIOCOMMUNICATIONS (RRB)</w:t>
            </w:r>
          </w:p>
        </w:tc>
      </w:tr>
      <w:tr w:rsidR="00BD1614" w:rsidRPr="00171819" w:rsidTr="006A046E">
        <w:trPr>
          <w:cantSplit/>
        </w:trPr>
        <w:tc>
          <w:tcPr>
            <w:tcW w:w="10031" w:type="dxa"/>
            <w:gridSpan w:val="2"/>
          </w:tcPr>
          <w:p w:rsidR="00BD1614" w:rsidRPr="00171819" w:rsidRDefault="00BD1614" w:rsidP="00DA3725">
            <w:pPr>
              <w:pStyle w:val="Title2"/>
            </w:pPr>
            <w:bookmarkStart w:id="6" w:name="dtitle2" w:colFirst="0" w:colLast="0"/>
            <w:bookmarkEnd w:id="5"/>
          </w:p>
        </w:tc>
      </w:tr>
      <w:tr w:rsidR="00BD1614" w:rsidRPr="00171819" w:rsidTr="006A046E">
        <w:trPr>
          <w:cantSplit/>
        </w:trPr>
        <w:tc>
          <w:tcPr>
            <w:tcW w:w="10031" w:type="dxa"/>
            <w:gridSpan w:val="2"/>
          </w:tcPr>
          <w:p w:rsidR="00BD1614" w:rsidRPr="00171819" w:rsidRDefault="00BD1614" w:rsidP="00DA3725">
            <w:pPr>
              <w:pStyle w:val="Agendaitem"/>
              <w:rPr>
                <w:lang w:val="fr-FR"/>
              </w:rPr>
            </w:pPr>
            <w:bookmarkStart w:id="7" w:name="dtitle3" w:colFirst="0" w:colLast="0"/>
            <w:bookmarkEnd w:id="6"/>
          </w:p>
        </w:tc>
      </w:tr>
    </w:tbl>
    <w:bookmarkEnd w:id="7"/>
    <w:p w:rsidR="00DA3725" w:rsidRPr="00171819" w:rsidRDefault="00DA3725" w:rsidP="002B5CC2">
      <w:pPr>
        <w:spacing w:before="240"/>
      </w:pPr>
      <w:r w:rsidRPr="00171819">
        <w:t>En complément des informations données dans le Document 3, j</w:t>
      </w:r>
      <w:r w:rsidR="006D3D4D">
        <w:t>'</w:t>
      </w:r>
      <w:r w:rsidRPr="00171819">
        <w:t>ai l</w:t>
      </w:r>
      <w:r w:rsidR="006D3D4D">
        <w:t>'</w:t>
      </w:r>
      <w:r w:rsidRPr="00171819">
        <w:t xml:space="preserve">honneur de transmettre à la Conférence, en </w:t>
      </w:r>
      <w:r w:rsidR="002B5CC2" w:rsidRPr="00171819">
        <w:t>a</w:t>
      </w:r>
      <w:r w:rsidRPr="00171819">
        <w:t>nnexe, la candidature de:</w:t>
      </w:r>
    </w:p>
    <w:p w:rsidR="00DA3725" w:rsidRPr="00171819" w:rsidRDefault="00DA3725" w:rsidP="002B5CC2">
      <w:pPr>
        <w:spacing w:before="240" w:after="240"/>
        <w:jc w:val="center"/>
      </w:pPr>
      <w:r w:rsidRPr="00171819">
        <w:rPr>
          <w:b/>
          <w:bCs/>
        </w:rPr>
        <w:t>M. Ievgen KHAIROV (Ukraine)</w:t>
      </w:r>
    </w:p>
    <w:p w:rsidR="00DA3725" w:rsidRPr="00171819" w:rsidRDefault="00DA3725" w:rsidP="00DA3725">
      <w:r w:rsidRPr="00171819">
        <w:t>au poste de membre du Comité du Règlement des radiocommunications.</w:t>
      </w:r>
    </w:p>
    <w:p w:rsidR="00DA3725" w:rsidRPr="00171819" w:rsidRDefault="00DA3725" w:rsidP="00DA3725">
      <w:pPr>
        <w:tabs>
          <w:tab w:val="clear" w:pos="567"/>
          <w:tab w:val="clear" w:pos="1134"/>
          <w:tab w:val="clear" w:pos="1701"/>
          <w:tab w:val="clear" w:pos="2268"/>
          <w:tab w:val="clear" w:pos="2835"/>
          <w:tab w:val="center" w:pos="7088"/>
        </w:tabs>
        <w:spacing w:before="840"/>
      </w:pPr>
      <w:r w:rsidRPr="00171819">
        <w:tab/>
        <w:t>Houlin ZHAO</w:t>
      </w:r>
      <w:r w:rsidRPr="00171819">
        <w:br/>
      </w:r>
      <w:r w:rsidRPr="00171819">
        <w:tab/>
        <w:t>Secrétaire général</w:t>
      </w:r>
    </w:p>
    <w:p w:rsidR="00DA3725" w:rsidRPr="00171819" w:rsidRDefault="00DA3725" w:rsidP="002B5CC2">
      <w:pPr>
        <w:spacing w:before="2280"/>
      </w:pPr>
      <w:r w:rsidRPr="00171819">
        <w:rPr>
          <w:b/>
        </w:rPr>
        <w:t>Annexe</w:t>
      </w:r>
      <w:r w:rsidRPr="00171819">
        <w:rPr>
          <w:bCs/>
        </w:rPr>
        <w:t>: 1</w:t>
      </w:r>
    </w:p>
    <w:p w:rsidR="00DA3725" w:rsidRPr="00171819" w:rsidRDefault="00DA3725" w:rsidP="00DA3725"/>
    <w:p w:rsidR="000D15FB" w:rsidRPr="00171819" w:rsidRDefault="000D15FB" w:rsidP="00DA3725"/>
    <w:p w:rsidR="00BD1614" w:rsidRPr="00171819" w:rsidRDefault="00BD1614" w:rsidP="00DA3725">
      <w:pPr>
        <w:tabs>
          <w:tab w:val="clear" w:pos="567"/>
          <w:tab w:val="clear" w:pos="1134"/>
          <w:tab w:val="clear" w:pos="1701"/>
          <w:tab w:val="clear" w:pos="2268"/>
          <w:tab w:val="clear" w:pos="2835"/>
        </w:tabs>
        <w:overflowPunct/>
        <w:autoSpaceDE/>
        <w:autoSpaceDN/>
        <w:adjustRightInd/>
        <w:spacing w:before="0"/>
        <w:textAlignment w:val="auto"/>
      </w:pPr>
      <w:r w:rsidRPr="00171819">
        <w:br w:type="page"/>
      </w:r>
    </w:p>
    <w:p w:rsidR="006D3D4D" w:rsidRPr="006D3D4D" w:rsidRDefault="006D3D4D" w:rsidP="006D3D4D">
      <w:pPr>
        <w:spacing w:before="360"/>
        <w:jc w:val="center"/>
        <w:rPr>
          <w:b/>
          <w:bCs/>
          <w:sz w:val="28"/>
          <w:szCs w:val="28"/>
        </w:rPr>
      </w:pPr>
      <w:r w:rsidRPr="006D3D4D">
        <w:rPr>
          <w:b/>
          <w:bCs/>
          <w:sz w:val="28"/>
          <w:szCs w:val="28"/>
        </w:rPr>
        <w:lastRenderedPageBreak/>
        <w:t>SERVICE D</w:t>
      </w:r>
      <w:r>
        <w:rPr>
          <w:b/>
          <w:bCs/>
          <w:sz w:val="28"/>
          <w:szCs w:val="28"/>
        </w:rPr>
        <w:t>'</w:t>
      </w:r>
      <w:r w:rsidRPr="006D3D4D">
        <w:rPr>
          <w:b/>
          <w:bCs/>
          <w:sz w:val="28"/>
          <w:szCs w:val="28"/>
        </w:rPr>
        <w:t xml:space="preserve">ETAT CHARGÉ DES COMMUNICATIONS SPÉCIALES </w:t>
      </w:r>
      <w:r w:rsidRPr="006D3D4D">
        <w:rPr>
          <w:b/>
          <w:bCs/>
          <w:sz w:val="28"/>
          <w:szCs w:val="28"/>
        </w:rPr>
        <w:br/>
        <w:t>ET DE LA PROTECTION DE L</w:t>
      </w:r>
      <w:r>
        <w:rPr>
          <w:b/>
          <w:bCs/>
          <w:sz w:val="28"/>
          <w:szCs w:val="28"/>
        </w:rPr>
        <w:t>'</w:t>
      </w:r>
      <w:r w:rsidRPr="006D3D4D">
        <w:rPr>
          <w:b/>
          <w:bCs/>
          <w:sz w:val="28"/>
          <w:szCs w:val="28"/>
        </w:rPr>
        <w:t>INFORMATION DE L</w:t>
      </w:r>
      <w:r>
        <w:rPr>
          <w:b/>
          <w:bCs/>
          <w:sz w:val="28"/>
          <w:szCs w:val="28"/>
        </w:rPr>
        <w:t>'</w:t>
      </w:r>
      <w:r w:rsidRPr="006D3D4D">
        <w:rPr>
          <w:b/>
          <w:bCs/>
          <w:sz w:val="28"/>
          <w:szCs w:val="28"/>
        </w:rPr>
        <w:t>UKRAINE</w:t>
      </w:r>
    </w:p>
    <w:p w:rsidR="006D3D4D" w:rsidRDefault="006D3D4D" w:rsidP="006D3D4D">
      <w:pPr>
        <w:spacing w:before="360"/>
        <w:jc w:val="center"/>
      </w:pPr>
      <w:r w:rsidRPr="00303C3C">
        <w:rPr>
          <w:sz w:val="20"/>
          <w:lang w:val="en-US"/>
        </w:rPr>
        <w:t>13, Solomianska str., Kiev, 03110, Ukraine,</w:t>
      </w:r>
      <w:r w:rsidRPr="00303C3C">
        <w:rPr>
          <w:sz w:val="20"/>
          <w:lang w:val="en-US"/>
        </w:rPr>
        <w:br/>
        <w:t xml:space="preserve">tél. </w:t>
      </w:r>
      <w:r>
        <w:rPr>
          <w:sz w:val="20"/>
        </w:rPr>
        <w:t>(+38044) 281-92-10, fax: (+38044) 281-94-83,</w:t>
      </w:r>
      <w:r>
        <w:rPr>
          <w:sz w:val="20"/>
        </w:rPr>
        <w:br/>
        <w:t>courriel: info@dsszzi.gov.ua</w:t>
      </w:r>
    </w:p>
    <w:p w:rsidR="006D3D4D" w:rsidRPr="00171819" w:rsidRDefault="006D3D4D" w:rsidP="006D3D4D">
      <w:pPr>
        <w:spacing w:before="360"/>
      </w:pPr>
      <w:r>
        <w:t xml:space="preserve">12 janvier 2018 – </w:t>
      </w:r>
      <w:r w:rsidRPr="00171819">
        <w:t>N</w:t>
      </w:r>
      <w:r w:rsidRPr="00171819">
        <w:rPr>
          <w:vertAlign w:val="superscript"/>
        </w:rPr>
        <w:t>o</w:t>
      </w:r>
      <w:r w:rsidRPr="00171819">
        <w:t xml:space="preserve"> </w:t>
      </w:r>
      <w:r>
        <w:t>01/04/01-187</w:t>
      </w:r>
    </w:p>
    <w:p w:rsidR="006D3D4D" w:rsidRDefault="006D3D4D" w:rsidP="006D3D4D">
      <w:pPr>
        <w:spacing w:before="480"/>
      </w:pPr>
      <w:r>
        <w:t>M. Houlin Zhao</w:t>
      </w:r>
      <w:r>
        <w:br/>
        <w:t>Secrétaire général</w:t>
      </w:r>
      <w:r>
        <w:br/>
        <w:t>Union internationale des télécommunications</w:t>
      </w:r>
    </w:p>
    <w:p w:rsidR="006D3D4D" w:rsidRDefault="006D3D4D" w:rsidP="006D3D4D">
      <w:pPr>
        <w:spacing w:before="480"/>
      </w:pPr>
      <w:r>
        <w:t>Place des Nations</w:t>
      </w:r>
      <w:r>
        <w:br/>
        <w:t>1211 Genève 20 Suisse</w:t>
      </w:r>
      <w:r>
        <w:br/>
        <w:t>Courriel: ppelections@itu.int</w:t>
      </w:r>
    </w:p>
    <w:p w:rsidR="006D3D4D" w:rsidRDefault="006D3D4D" w:rsidP="006D3D4D">
      <w:pPr>
        <w:spacing w:before="480"/>
      </w:pPr>
      <w:r>
        <w:t>Monsieur le Secrétaire général,</w:t>
      </w:r>
    </w:p>
    <w:p w:rsidR="006D3D4D" w:rsidRPr="00FE6F2F" w:rsidRDefault="006D3D4D" w:rsidP="006D3D4D">
      <w:r>
        <w:t xml:space="preserve">En réponse à votre Lettre circulaire CL-17/42 du 23 octobre 2017, </w:t>
      </w:r>
      <w:r w:rsidRPr="00FE6F2F">
        <w:t>j</w:t>
      </w:r>
      <w:r>
        <w:t>'</w:t>
      </w:r>
      <w:r w:rsidRPr="00FE6F2F">
        <w:t>ai l</w:t>
      </w:r>
      <w:r>
        <w:t>'</w:t>
      </w:r>
      <w:r w:rsidRPr="00FE6F2F">
        <w:t>honneur de vous</w:t>
      </w:r>
      <w:r>
        <w:t xml:space="preserve"> informer officiellement que l'Administration de l'Ukraine présente la candidature de </w:t>
      </w:r>
      <w:r w:rsidRPr="00FE6F2F">
        <w:t>M</w:t>
      </w:r>
      <w:r>
        <w:t xml:space="preserve">. Ievgen Khairov en vue de sa réélection en tant que membre du </w:t>
      </w:r>
      <w:r w:rsidRPr="00FE6F2F">
        <w:t>Comité du Règlement des radiocommunications de l</w:t>
      </w:r>
      <w:r>
        <w:t>'</w:t>
      </w:r>
      <w:r w:rsidRPr="00FE6F2F">
        <w:t>Union internationale des télécommunications</w:t>
      </w:r>
      <w:r>
        <w:t xml:space="preserve"> pour la région C </w:t>
      </w:r>
      <w:r w:rsidRPr="00092A82">
        <w:t>(Europe orientale et Asie septentrionale</w:t>
      </w:r>
      <w:r>
        <w:t>),</w:t>
      </w:r>
      <w:r w:rsidRPr="00FE6F2F">
        <w:t xml:space="preserve"> </w:t>
      </w:r>
      <w:r>
        <w:t>lors</w:t>
      </w:r>
      <w:r w:rsidRPr="00FE6F2F">
        <w:t xml:space="preserve"> des élections qui se tiendront</w:t>
      </w:r>
      <w:r>
        <w:t xml:space="preserve"> pendant</w:t>
      </w:r>
      <w:r w:rsidRPr="00FE6F2F">
        <w:t xml:space="preserve"> la Conférence de plénipotentiaires </w:t>
      </w:r>
      <w:r>
        <w:t xml:space="preserve">de l'UIT </w:t>
      </w:r>
      <w:r w:rsidRPr="00FE6F2F">
        <w:t>de 2018.</w:t>
      </w:r>
    </w:p>
    <w:p w:rsidR="006D3D4D" w:rsidRDefault="006D3D4D" w:rsidP="006D3D4D">
      <w:r>
        <w:rPr>
          <w:lang w:val="fr-CH"/>
        </w:rPr>
        <w:t xml:space="preserve">Depuis qu'il a été élu membre du RRB en 2014, M. Khairov a largement contribué aux activités du RRB, notamment en qualité de Vice-Président et Président du Comité en 2016-2017. </w:t>
      </w:r>
      <w:r>
        <w:t xml:space="preserve">Compte tenu de ses </w:t>
      </w:r>
      <w:r w:rsidRPr="00171819">
        <w:t xml:space="preserve">excellentes compétences professionnelles, </w:t>
      </w:r>
      <w:r>
        <w:t xml:space="preserve">de ses </w:t>
      </w:r>
      <w:r w:rsidRPr="00171819">
        <w:t xml:space="preserve">titres universitaires supérieurs et </w:t>
      </w:r>
      <w:r>
        <w:t>de ses 36 années d'</w:t>
      </w:r>
      <w:r w:rsidRPr="00171819">
        <w:t>expérience pratique avérée de la gestion du spectre des fréquences radioélectriques et de son utilisation à l</w:t>
      </w:r>
      <w:r>
        <w:rPr>
          <w:b/>
        </w:rPr>
        <w:t>'</w:t>
      </w:r>
      <w:r w:rsidRPr="00171819">
        <w:t>échelle nationale, régionale et internationale</w:t>
      </w:r>
      <w:r>
        <w:t>,</w:t>
      </w:r>
      <w:r w:rsidRPr="00171819">
        <w:t xml:space="preserve"> </w:t>
      </w:r>
      <w:r>
        <w:t xml:space="preserve">je ne doute pas que, s'il est réélu membre du Comité du Règlement des radiocommunications, M. Khairov apportera une contribution positive </w:t>
      </w:r>
      <w:r w:rsidRPr="00171819">
        <w:t>à la réussite et à l</w:t>
      </w:r>
      <w:r>
        <w:t>'</w:t>
      </w:r>
      <w:r w:rsidRPr="00171819">
        <w:t>efficacité de l</w:t>
      </w:r>
      <w:r>
        <w:t>'</w:t>
      </w:r>
      <w:r w:rsidRPr="00171819">
        <w:t>exécut</w:t>
      </w:r>
      <w:r>
        <w:t>ion des fonctions du Comité et oe</w:t>
      </w:r>
      <w:r w:rsidRPr="00171819">
        <w:t>uvrer</w:t>
      </w:r>
      <w:r>
        <w:t>a</w:t>
      </w:r>
      <w:r w:rsidRPr="00171819">
        <w:t xml:space="preserve"> dans le plus grand intérêt de tous</w:t>
      </w:r>
      <w:r>
        <w:t xml:space="preserve"> les Etats Membres de l'UIT. Vous trouverez ci-joint le </w:t>
      </w:r>
      <w:r w:rsidRPr="00171819">
        <w:t xml:space="preserve">curriculum vitae </w:t>
      </w:r>
      <w:r>
        <w:t>de M. Ievgen Khairov.</w:t>
      </w:r>
    </w:p>
    <w:p w:rsidR="006D3D4D" w:rsidRDefault="006D3D4D" w:rsidP="006D3D4D">
      <w:pPr>
        <w:rPr>
          <w:color w:val="000000"/>
        </w:rPr>
      </w:pPr>
      <w:r>
        <w:rPr>
          <w:color w:val="000000"/>
        </w:rPr>
        <w:t>Veuillez agréer, Monsieur le Secrétaire général, l'assurance de ma considération distinguée.</w:t>
      </w:r>
    </w:p>
    <w:p w:rsidR="006D3D4D" w:rsidRDefault="006D3D4D" w:rsidP="006D3D4D">
      <w:pPr>
        <w:spacing w:before="840"/>
        <w:rPr>
          <w:color w:val="000000"/>
        </w:rPr>
      </w:pPr>
      <w:r>
        <w:rPr>
          <w:color w:val="000000"/>
        </w:rPr>
        <w:t>Président</w:t>
      </w:r>
      <w:r>
        <w:rPr>
          <w:color w:val="000000"/>
        </w:rPr>
        <w:tab/>
      </w:r>
      <w:r>
        <w:rPr>
          <w:color w:val="000000"/>
        </w:rPr>
        <w:tab/>
      </w:r>
      <w:r>
        <w:rPr>
          <w:color w:val="000000"/>
        </w:rPr>
        <w:tab/>
      </w:r>
      <w:r>
        <w:rPr>
          <w:color w:val="000000"/>
        </w:rPr>
        <w:tab/>
      </w:r>
      <w:r>
        <w:rPr>
          <w:color w:val="000000"/>
        </w:rPr>
        <w:tab/>
      </w:r>
      <w:r>
        <w:rPr>
          <w:color w:val="000000"/>
        </w:rPr>
        <w:tab/>
        <w:t>(</w:t>
      </w:r>
      <w:r w:rsidRPr="00662D5B">
        <w:rPr>
          <w:i/>
          <w:iCs/>
          <w:color w:val="000000"/>
        </w:rPr>
        <w:t>signé</w:t>
      </w:r>
      <w:r>
        <w:rPr>
          <w:color w:val="000000"/>
        </w:rPr>
        <w:t>)</w:t>
      </w:r>
      <w:r>
        <w:rPr>
          <w:color w:val="000000"/>
        </w:rPr>
        <w:tab/>
      </w:r>
      <w:r>
        <w:rPr>
          <w:color w:val="000000"/>
        </w:rPr>
        <w:tab/>
      </w:r>
      <w:r>
        <w:rPr>
          <w:color w:val="000000"/>
        </w:rPr>
        <w:tab/>
      </w:r>
      <w:r>
        <w:rPr>
          <w:color w:val="000000"/>
        </w:rPr>
        <w:tab/>
        <w:t>Leonid Yevdochenko</w:t>
      </w:r>
    </w:p>
    <w:p w:rsidR="00DA3725" w:rsidRPr="006D3D4D" w:rsidRDefault="006D3D4D" w:rsidP="006D3D4D">
      <w:pPr>
        <w:spacing w:before="960"/>
        <w:rPr>
          <w:b/>
          <w:bCs/>
          <w:u w:val="single"/>
          <w:lang w:val="es-ES_tradnl"/>
        </w:rPr>
      </w:pPr>
      <w:r w:rsidRPr="006D3D4D">
        <w:rPr>
          <w:color w:val="000000"/>
          <w:lang w:val="es-ES_tradnl"/>
        </w:rPr>
        <w:t>P.J.:</w:t>
      </w:r>
      <w:r w:rsidRPr="006D3D4D">
        <w:rPr>
          <w:color w:val="000000"/>
          <w:lang w:val="es-ES_tradnl"/>
        </w:rPr>
        <w:tab/>
        <w:t>C</w:t>
      </w:r>
      <w:r w:rsidRPr="006D3D4D">
        <w:rPr>
          <w:lang w:val="es-ES_tradnl"/>
        </w:rPr>
        <w:t>urriculum vitae de M. Ievgen Khairov</w:t>
      </w:r>
    </w:p>
    <w:p w:rsidR="00DA3725" w:rsidRPr="006D3D4D" w:rsidRDefault="00DA3725" w:rsidP="00DA3725">
      <w:pPr>
        <w:tabs>
          <w:tab w:val="clear" w:pos="567"/>
          <w:tab w:val="clear" w:pos="1134"/>
          <w:tab w:val="clear" w:pos="1701"/>
          <w:tab w:val="clear" w:pos="2268"/>
          <w:tab w:val="clear" w:pos="2835"/>
        </w:tabs>
        <w:overflowPunct/>
        <w:autoSpaceDE/>
        <w:autoSpaceDN/>
        <w:adjustRightInd/>
        <w:spacing w:before="0"/>
        <w:textAlignment w:val="auto"/>
        <w:rPr>
          <w:lang w:val="es-ES_tradnl"/>
        </w:rPr>
      </w:pPr>
      <w:r w:rsidRPr="006D3D4D">
        <w:rPr>
          <w:lang w:val="es-ES_tradnl"/>
        </w:rPr>
        <w:br w:type="page"/>
      </w:r>
    </w:p>
    <w:p w:rsidR="00DA3725" w:rsidRPr="00171819" w:rsidRDefault="00DA3725" w:rsidP="00DA3725">
      <w:pPr>
        <w:rPr>
          <w:b/>
          <w:bCs/>
          <w:sz w:val="28"/>
          <w:szCs w:val="28"/>
        </w:rPr>
      </w:pPr>
      <w:r w:rsidRPr="00171819">
        <w:rPr>
          <w:b/>
          <w:bCs/>
          <w:noProof/>
          <w:sz w:val="28"/>
          <w:szCs w:val="28"/>
          <w:lang w:val="en-US" w:eastAsia="zh-CN"/>
        </w:rPr>
        <w:drawing>
          <wp:anchor distT="0" distB="0" distL="114300" distR="114300" simplePos="0" relativeHeight="251659264" behindDoc="0" locked="0" layoutInCell="1" allowOverlap="1" wp14:anchorId="655F3168" wp14:editId="0FF76250">
            <wp:simplePos x="0" y="0"/>
            <wp:positionH relativeFrom="column">
              <wp:posOffset>4441190</wp:posOffset>
            </wp:positionH>
            <wp:positionV relativeFrom="paragraph">
              <wp:posOffset>-12065</wp:posOffset>
            </wp:positionV>
            <wp:extent cx="1706880" cy="19812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88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1819">
        <w:rPr>
          <w:b/>
          <w:bCs/>
          <w:noProof/>
          <w:sz w:val="28"/>
          <w:szCs w:val="28"/>
          <w:lang w:eastAsia="zh-CN"/>
        </w:rPr>
        <w:t>Conférence de plénipotentiaires</w:t>
      </w:r>
      <w:r w:rsidRPr="00171819">
        <w:rPr>
          <w:b/>
          <w:bCs/>
          <w:noProof/>
          <w:sz w:val="28"/>
          <w:szCs w:val="28"/>
          <w:lang w:eastAsia="zh-CN"/>
        </w:rPr>
        <w:br/>
        <w:t>de l</w:t>
      </w:r>
      <w:r w:rsidR="006D3D4D">
        <w:rPr>
          <w:b/>
          <w:bCs/>
          <w:noProof/>
          <w:sz w:val="28"/>
          <w:szCs w:val="28"/>
          <w:lang w:eastAsia="zh-CN"/>
        </w:rPr>
        <w:t>'</w:t>
      </w:r>
      <w:r w:rsidRPr="00171819">
        <w:rPr>
          <w:b/>
          <w:bCs/>
          <w:noProof/>
          <w:sz w:val="28"/>
          <w:szCs w:val="28"/>
          <w:lang w:eastAsia="zh-CN"/>
        </w:rPr>
        <w:t>Union internationale des télécommunications</w:t>
      </w:r>
    </w:p>
    <w:p w:rsidR="00DA3725" w:rsidRPr="00171819" w:rsidRDefault="00DA3725" w:rsidP="00DA3725">
      <w:r w:rsidRPr="00171819">
        <w:t>Dubaï, Emirats arabes uni</w:t>
      </w:r>
      <w:r w:rsidR="009C4894" w:rsidRPr="00171819">
        <w:t>s, 29 octobre – 16 novembre 2018</w:t>
      </w:r>
    </w:p>
    <w:p w:rsidR="00DA3725" w:rsidRPr="00171819" w:rsidRDefault="00DA3725" w:rsidP="00DA3725">
      <w:pPr>
        <w:tabs>
          <w:tab w:val="clear" w:pos="567"/>
          <w:tab w:val="clear" w:pos="1134"/>
          <w:tab w:val="clear" w:pos="1701"/>
          <w:tab w:val="clear" w:pos="2268"/>
          <w:tab w:val="clear" w:pos="2835"/>
        </w:tabs>
        <w:snapToGrid w:val="0"/>
        <w:spacing w:before="240"/>
        <w:rPr>
          <w:rFonts w:asciiTheme="minorHAnsi" w:hAnsiTheme="minorHAnsi"/>
          <w:b/>
          <w:sz w:val="28"/>
          <w:szCs w:val="28"/>
        </w:rPr>
      </w:pPr>
      <w:r w:rsidRPr="00171819">
        <w:rPr>
          <w:rFonts w:asciiTheme="minorHAnsi" w:hAnsiTheme="minorHAnsi"/>
          <w:b/>
          <w:sz w:val="28"/>
          <w:szCs w:val="28"/>
        </w:rPr>
        <w:t xml:space="preserve">Curriculum vitae </w:t>
      </w:r>
    </w:p>
    <w:p w:rsidR="00DA3725" w:rsidRPr="00171819" w:rsidRDefault="00DA3725" w:rsidP="00DA3725">
      <w:pPr>
        <w:tabs>
          <w:tab w:val="clear" w:pos="567"/>
          <w:tab w:val="clear" w:pos="1134"/>
          <w:tab w:val="clear" w:pos="1701"/>
          <w:tab w:val="clear" w:pos="2268"/>
          <w:tab w:val="clear" w:pos="2835"/>
        </w:tabs>
        <w:snapToGrid w:val="0"/>
        <w:rPr>
          <w:rFonts w:asciiTheme="minorHAnsi" w:hAnsiTheme="minorHAnsi"/>
          <w:b/>
          <w:sz w:val="28"/>
          <w:szCs w:val="28"/>
        </w:rPr>
      </w:pPr>
      <w:r w:rsidRPr="00171819">
        <w:rPr>
          <w:rFonts w:asciiTheme="minorHAnsi" w:hAnsiTheme="minorHAnsi"/>
          <w:b/>
          <w:sz w:val="28"/>
          <w:szCs w:val="28"/>
        </w:rPr>
        <w:t>M. IEVGEN KHAIROV</w:t>
      </w:r>
    </w:p>
    <w:p w:rsidR="00DA3725" w:rsidRPr="00171819" w:rsidRDefault="00DA3725" w:rsidP="009C4894">
      <w:pPr>
        <w:tabs>
          <w:tab w:val="clear" w:pos="567"/>
          <w:tab w:val="clear" w:pos="1134"/>
          <w:tab w:val="clear" w:pos="1701"/>
          <w:tab w:val="clear" w:pos="2268"/>
          <w:tab w:val="clear" w:pos="2835"/>
        </w:tabs>
        <w:snapToGrid w:val="0"/>
        <w:spacing w:before="240"/>
        <w:rPr>
          <w:b/>
          <w:bCs/>
          <w:sz w:val="28"/>
          <w:szCs w:val="28"/>
        </w:rPr>
      </w:pPr>
      <w:r w:rsidRPr="00171819">
        <w:rPr>
          <w:b/>
          <w:bCs/>
          <w:sz w:val="28"/>
          <w:szCs w:val="28"/>
        </w:rPr>
        <w:t>Candidat de l</w:t>
      </w:r>
      <w:r w:rsidR="006D3D4D">
        <w:rPr>
          <w:b/>
          <w:bCs/>
          <w:sz w:val="28"/>
          <w:szCs w:val="28"/>
        </w:rPr>
        <w:t>'</w:t>
      </w:r>
      <w:r w:rsidRPr="00171819">
        <w:rPr>
          <w:b/>
          <w:bCs/>
          <w:sz w:val="28"/>
          <w:szCs w:val="28"/>
        </w:rPr>
        <w:t xml:space="preserve">Ukraine au poste de membre du Comité </w:t>
      </w:r>
      <w:r w:rsidRPr="00171819">
        <w:rPr>
          <w:b/>
          <w:bCs/>
          <w:sz w:val="28"/>
          <w:szCs w:val="28"/>
        </w:rPr>
        <w:br/>
        <w:t>du Règlement des radiocommunications (</w:t>
      </w:r>
      <w:r w:rsidR="009C4894" w:rsidRPr="00171819">
        <w:rPr>
          <w:b/>
          <w:bCs/>
          <w:sz w:val="28"/>
          <w:szCs w:val="28"/>
        </w:rPr>
        <w:t>r</w:t>
      </w:r>
      <w:r w:rsidRPr="00171819">
        <w:rPr>
          <w:b/>
          <w:bCs/>
          <w:sz w:val="28"/>
          <w:szCs w:val="28"/>
        </w:rPr>
        <w:t>égion C)</w:t>
      </w:r>
    </w:p>
    <w:p w:rsidR="00317096" w:rsidRPr="00171819" w:rsidRDefault="00317096" w:rsidP="00317096">
      <w:pPr>
        <w:tabs>
          <w:tab w:val="clear" w:pos="567"/>
          <w:tab w:val="clear" w:pos="1134"/>
          <w:tab w:val="clear" w:pos="1701"/>
          <w:tab w:val="clear" w:pos="2268"/>
          <w:tab w:val="clear" w:pos="2835"/>
        </w:tabs>
        <w:snapToGrid w:val="0"/>
        <w:spacing w:before="240"/>
        <w:rPr>
          <w:rFonts w:asciiTheme="minorHAnsi" w:hAnsiTheme="minorHAnsi"/>
          <w:b/>
          <w:bCs/>
          <w:szCs w:val="24"/>
        </w:rPr>
      </w:pPr>
      <w:r w:rsidRPr="00171819">
        <w:rPr>
          <w:b/>
          <w:bCs/>
          <w:szCs w:val="24"/>
        </w:rPr>
        <w:t>Réélection</w:t>
      </w:r>
    </w:p>
    <w:p w:rsidR="00DA3725" w:rsidRPr="00171819" w:rsidRDefault="00DA3725" w:rsidP="00AE7E03">
      <w:pPr>
        <w:pStyle w:val="Headingb"/>
        <w:pBdr>
          <w:bottom w:val="single" w:sz="4" w:space="1" w:color="auto"/>
        </w:pBdr>
        <w:spacing w:before="480"/>
      </w:pPr>
      <w:r w:rsidRPr="00171819">
        <w:t>RENSEIGNEMENTS PERSONNELS</w:t>
      </w:r>
    </w:p>
    <w:p w:rsidR="00DA3725" w:rsidRPr="00171819" w:rsidRDefault="00DA3725" w:rsidP="00DA3725">
      <w:pPr>
        <w:pStyle w:val="enumlev1"/>
        <w:tabs>
          <w:tab w:val="clear" w:pos="1134"/>
          <w:tab w:val="clear" w:pos="1701"/>
          <w:tab w:val="clear" w:pos="2268"/>
          <w:tab w:val="clear" w:pos="2835"/>
          <w:tab w:val="left" w:pos="2977"/>
          <w:tab w:val="left" w:pos="3402"/>
        </w:tabs>
        <w:rPr>
          <w:rFonts w:asciiTheme="minorHAnsi" w:hAnsiTheme="minorHAnsi" w:cstheme="minorHAnsi"/>
          <w:szCs w:val="24"/>
        </w:rPr>
      </w:pPr>
      <w:r w:rsidRPr="00171819">
        <w:rPr>
          <w:rFonts w:asciiTheme="minorHAnsi" w:hAnsiTheme="minorHAnsi" w:cstheme="minorHAnsi"/>
          <w:b/>
          <w:szCs w:val="24"/>
        </w:rPr>
        <w:t>Nom:</w:t>
      </w:r>
      <w:r w:rsidRPr="00171819">
        <w:rPr>
          <w:rFonts w:asciiTheme="minorHAnsi" w:hAnsiTheme="minorHAnsi" w:cstheme="minorHAnsi"/>
          <w:b/>
          <w:szCs w:val="24"/>
        </w:rPr>
        <w:tab/>
      </w:r>
      <w:r w:rsidRPr="00171819">
        <w:rPr>
          <w:rFonts w:asciiTheme="minorHAnsi" w:hAnsiTheme="minorHAnsi" w:cstheme="minorHAnsi"/>
          <w:b/>
          <w:szCs w:val="24"/>
        </w:rPr>
        <w:tab/>
      </w:r>
      <w:r w:rsidRPr="00171819">
        <w:rPr>
          <w:rFonts w:asciiTheme="minorHAnsi" w:hAnsiTheme="minorHAnsi" w:cstheme="minorHAnsi"/>
          <w:szCs w:val="24"/>
        </w:rPr>
        <w:t>Ievgen KHAIROV</w:t>
      </w:r>
    </w:p>
    <w:p w:rsidR="00DA3725" w:rsidRPr="00171819" w:rsidRDefault="00DA3725" w:rsidP="00317096">
      <w:pPr>
        <w:pStyle w:val="enumlev1"/>
        <w:tabs>
          <w:tab w:val="clear" w:pos="2835"/>
          <w:tab w:val="left" w:pos="2977"/>
          <w:tab w:val="left" w:pos="3402"/>
        </w:tabs>
        <w:rPr>
          <w:rFonts w:asciiTheme="minorHAnsi" w:hAnsiTheme="minorHAnsi" w:cstheme="minorHAnsi"/>
          <w:szCs w:val="24"/>
        </w:rPr>
      </w:pPr>
      <w:r w:rsidRPr="00171819">
        <w:rPr>
          <w:b/>
          <w:bCs/>
        </w:rPr>
        <w:t>Date et lieu de naissance:</w:t>
      </w:r>
      <w:r w:rsidRPr="00171819">
        <w:rPr>
          <w:rFonts w:asciiTheme="minorHAnsi" w:hAnsiTheme="minorHAnsi" w:cstheme="minorHAnsi"/>
          <w:b/>
          <w:szCs w:val="24"/>
        </w:rPr>
        <w:tab/>
      </w:r>
      <w:r w:rsidRPr="00171819">
        <w:t>le 24 octobre 1959 à Mak</w:t>
      </w:r>
      <w:r w:rsidR="00317096" w:rsidRPr="00171819">
        <w:t>i</w:t>
      </w:r>
      <w:r w:rsidRPr="00171819">
        <w:t>ivka (Ukraine)</w:t>
      </w:r>
    </w:p>
    <w:p w:rsidR="00DA3725" w:rsidRPr="00171819" w:rsidRDefault="00DA3725" w:rsidP="00DA3725">
      <w:pPr>
        <w:pStyle w:val="enumlev1"/>
        <w:tabs>
          <w:tab w:val="clear" w:pos="1701"/>
          <w:tab w:val="clear" w:pos="2268"/>
          <w:tab w:val="clear" w:pos="2835"/>
          <w:tab w:val="left" w:pos="2977"/>
          <w:tab w:val="left" w:pos="3402"/>
        </w:tabs>
        <w:rPr>
          <w:rFonts w:asciiTheme="minorHAnsi" w:hAnsiTheme="minorHAnsi" w:cstheme="minorHAnsi"/>
          <w:szCs w:val="24"/>
        </w:rPr>
      </w:pPr>
      <w:r w:rsidRPr="00171819">
        <w:rPr>
          <w:b/>
          <w:bCs/>
        </w:rPr>
        <w:t>Nationalité:</w:t>
      </w:r>
      <w:r w:rsidRPr="00171819">
        <w:rPr>
          <w:rFonts w:asciiTheme="minorHAnsi" w:hAnsiTheme="minorHAnsi" w:cstheme="minorHAnsi"/>
          <w:b/>
          <w:szCs w:val="24"/>
        </w:rPr>
        <w:tab/>
      </w:r>
      <w:r w:rsidRPr="00171819">
        <w:t>ukrainienne</w:t>
      </w:r>
    </w:p>
    <w:p w:rsidR="00DA3725" w:rsidRPr="00171819" w:rsidRDefault="00DA3725" w:rsidP="009C4894">
      <w:pPr>
        <w:pStyle w:val="enumlev1"/>
        <w:tabs>
          <w:tab w:val="clear" w:pos="1134"/>
          <w:tab w:val="clear" w:pos="1701"/>
          <w:tab w:val="clear" w:pos="2268"/>
          <w:tab w:val="clear" w:pos="2835"/>
          <w:tab w:val="left" w:pos="2977"/>
          <w:tab w:val="left" w:pos="3402"/>
        </w:tabs>
        <w:rPr>
          <w:rFonts w:asciiTheme="minorHAnsi" w:hAnsiTheme="minorHAnsi" w:cstheme="minorHAnsi"/>
          <w:szCs w:val="24"/>
        </w:rPr>
      </w:pPr>
      <w:r w:rsidRPr="00171819">
        <w:rPr>
          <w:b/>
          <w:bCs/>
        </w:rPr>
        <w:t>Etat civil:</w:t>
      </w:r>
      <w:r w:rsidRPr="00171819">
        <w:rPr>
          <w:rFonts w:asciiTheme="minorHAnsi" w:hAnsiTheme="minorHAnsi" w:cstheme="minorHAnsi"/>
          <w:b/>
          <w:szCs w:val="24"/>
        </w:rPr>
        <w:tab/>
      </w:r>
      <w:r w:rsidR="009C4894" w:rsidRPr="00171819">
        <w:t>m</w:t>
      </w:r>
      <w:r w:rsidRPr="00171819">
        <w:t xml:space="preserve">arié </w:t>
      </w:r>
    </w:p>
    <w:p w:rsidR="00DA3725" w:rsidRPr="00171819" w:rsidRDefault="00DA3725" w:rsidP="00317096">
      <w:pPr>
        <w:pStyle w:val="enumlev1"/>
        <w:tabs>
          <w:tab w:val="clear" w:pos="1134"/>
          <w:tab w:val="clear" w:pos="1701"/>
          <w:tab w:val="clear" w:pos="2268"/>
          <w:tab w:val="clear" w:pos="2835"/>
          <w:tab w:val="left" w:pos="2977"/>
          <w:tab w:val="left" w:pos="3402"/>
        </w:tabs>
        <w:rPr>
          <w:rFonts w:asciiTheme="minorHAnsi" w:hAnsiTheme="minorHAnsi" w:cstheme="minorHAnsi"/>
          <w:szCs w:val="24"/>
        </w:rPr>
      </w:pPr>
      <w:r w:rsidRPr="00171819">
        <w:rPr>
          <w:b/>
          <w:bCs/>
        </w:rPr>
        <w:t>Langues:</w:t>
      </w:r>
      <w:r w:rsidRPr="00171819">
        <w:rPr>
          <w:rFonts w:asciiTheme="minorHAnsi" w:hAnsiTheme="minorHAnsi" w:cstheme="minorHAnsi"/>
          <w:b/>
          <w:szCs w:val="24"/>
        </w:rPr>
        <w:tab/>
      </w:r>
      <w:r w:rsidRPr="00171819">
        <w:t>anglais, russe, ukrainien</w:t>
      </w:r>
      <w:r w:rsidR="00317096" w:rsidRPr="00171819">
        <w:t>, allemand</w:t>
      </w:r>
    </w:p>
    <w:p w:rsidR="00DA3725" w:rsidRPr="00171819" w:rsidRDefault="00DA3725" w:rsidP="00317096">
      <w:pPr>
        <w:pStyle w:val="enumlev1"/>
        <w:tabs>
          <w:tab w:val="clear" w:pos="1134"/>
          <w:tab w:val="clear" w:pos="1701"/>
          <w:tab w:val="clear" w:pos="2268"/>
          <w:tab w:val="clear" w:pos="2835"/>
          <w:tab w:val="left" w:pos="2977"/>
        </w:tabs>
        <w:rPr>
          <w:rFonts w:asciiTheme="minorHAnsi" w:hAnsiTheme="minorHAnsi" w:cstheme="minorHAnsi"/>
          <w:szCs w:val="24"/>
        </w:rPr>
      </w:pPr>
      <w:r w:rsidRPr="00171819">
        <w:rPr>
          <w:rFonts w:asciiTheme="minorHAnsi" w:hAnsiTheme="minorHAnsi" w:cstheme="minorHAnsi"/>
          <w:b/>
          <w:szCs w:val="24"/>
        </w:rPr>
        <w:t>Contact:</w:t>
      </w:r>
      <w:r w:rsidRPr="00171819">
        <w:rPr>
          <w:rFonts w:asciiTheme="minorHAnsi" w:hAnsiTheme="minorHAnsi" w:cstheme="minorHAnsi"/>
          <w:b/>
          <w:szCs w:val="24"/>
        </w:rPr>
        <w:tab/>
      </w:r>
      <w:r w:rsidRPr="00171819">
        <w:rPr>
          <w:rFonts w:asciiTheme="minorHAnsi" w:hAnsiTheme="minorHAnsi" w:cstheme="minorHAnsi"/>
          <w:szCs w:val="24"/>
        </w:rPr>
        <w:t xml:space="preserve">Courriel: </w:t>
      </w:r>
      <w:r w:rsidRPr="00171819">
        <w:rPr>
          <w:rFonts w:cs="Calibri"/>
          <w:szCs w:val="24"/>
        </w:rPr>
        <w:t>kh.ievgen@gmail.com</w:t>
      </w:r>
      <w:r w:rsidRPr="00171819">
        <w:rPr>
          <w:rFonts w:asciiTheme="minorHAnsi" w:hAnsiTheme="minorHAnsi" w:cstheme="minorHAnsi"/>
          <w:szCs w:val="24"/>
        </w:rPr>
        <w:t xml:space="preserve"> </w:t>
      </w:r>
    </w:p>
    <w:p w:rsidR="00317096" w:rsidRPr="00171819" w:rsidRDefault="00317096" w:rsidP="00317096">
      <w:pPr>
        <w:pStyle w:val="Headingb"/>
        <w:pBdr>
          <w:bottom w:val="single" w:sz="4" w:space="1" w:color="auto"/>
        </w:pBdr>
        <w:rPr>
          <w:rFonts w:asciiTheme="minorHAnsi" w:hAnsiTheme="minorHAnsi"/>
          <w:szCs w:val="24"/>
        </w:rPr>
      </w:pPr>
      <w:r w:rsidRPr="00171819">
        <w:t>FORMATION ET DIPLÔMES</w:t>
      </w:r>
    </w:p>
    <w:p w:rsidR="00317096" w:rsidRPr="00171819" w:rsidRDefault="00317096" w:rsidP="00317096">
      <w:pPr>
        <w:tabs>
          <w:tab w:val="clear" w:pos="567"/>
          <w:tab w:val="clear" w:pos="1134"/>
          <w:tab w:val="clear" w:pos="1701"/>
          <w:tab w:val="clear" w:pos="2268"/>
          <w:tab w:val="clear" w:pos="2835"/>
          <w:tab w:val="left" w:pos="1985"/>
        </w:tabs>
      </w:pPr>
      <w:r w:rsidRPr="00171819">
        <w:rPr>
          <w:b/>
        </w:rPr>
        <w:t>1988</w:t>
      </w:r>
      <w:r w:rsidRPr="00171819">
        <w:rPr>
          <w:b/>
        </w:rPr>
        <w:tab/>
      </w:r>
      <w:r w:rsidRPr="00171819">
        <w:t>Docteur en ingénierie</w:t>
      </w:r>
    </w:p>
    <w:p w:rsidR="00317096" w:rsidRPr="00171819" w:rsidRDefault="00317096" w:rsidP="00317096">
      <w:pPr>
        <w:tabs>
          <w:tab w:val="clear" w:pos="567"/>
          <w:tab w:val="clear" w:pos="1134"/>
          <w:tab w:val="clear" w:pos="1701"/>
          <w:tab w:val="clear" w:pos="2268"/>
          <w:tab w:val="clear" w:pos="2835"/>
          <w:tab w:val="left" w:pos="1985"/>
        </w:tabs>
      </w:pPr>
      <w:r w:rsidRPr="00171819">
        <w:rPr>
          <w:b/>
        </w:rPr>
        <w:t>1986-1989</w:t>
      </w:r>
      <w:r w:rsidRPr="00171819">
        <w:tab/>
        <w:t>Enseignant à l</w:t>
      </w:r>
      <w:r w:rsidR="006D3D4D">
        <w:t>'</w:t>
      </w:r>
      <w:r w:rsidRPr="00171819">
        <w:t>Ecole supérieure militaire des communications de Stavropol</w:t>
      </w:r>
    </w:p>
    <w:p w:rsidR="00317096" w:rsidRPr="00171819" w:rsidRDefault="00317096" w:rsidP="005E3643">
      <w:pPr>
        <w:tabs>
          <w:tab w:val="clear" w:pos="567"/>
          <w:tab w:val="clear" w:pos="1134"/>
          <w:tab w:val="clear" w:pos="1701"/>
          <w:tab w:val="clear" w:pos="2268"/>
          <w:tab w:val="clear" w:pos="2835"/>
          <w:tab w:val="left" w:pos="1985"/>
        </w:tabs>
        <w:ind w:left="1985" w:hanging="1985"/>
      </w:pPr>
      <w:r w:rsidRPr="00171819">
        <w:rPr>
          <w:b/>
        </w:rPr>
        <w:t>1983</w:t>
      </w:r>
      <w:r w:rsidRPr="00171819">
        <w:rPr>
          <w:b/>
        </w:rPr>
        <w:noBreakHyphen/>
        <w:t>1986</w:t>
      </w:r>
      <w:r w:rsidRPr="00171819">
        <w:rPr>
          <w:b/>
        </w:rPr>
        <w:tab/>
      </w:r>
      <w:r w:rsidRPr="00171819">
        <w:t>Etudes de troisième cycle à l</w:t>
      </w:r>
      <w:r w:rsidR="006D3D4D">
        <w:t>'</w:t>
      </w:r>
      <w:r w:rsidRPr="00171819">
        <w:t xml:space="preserve">Ecole supérieure militaire M. Krylov </w:t>
      </w:r>
      <w:r w:rsidR="005E3643" w:rsidRPr="00171819">
        <w:t xml:space="preserve">de Kharkiv </w:t>
      </w:r>
      <w:r w:rsidR="00246B87" w:rsidRPr="00171819">
        <w:t>(KHMEI)</w:t>
      </w:r>
    </w:p>
    <w:p w:rsidR="00317096" w:rsidRPr="00171819" w:rsidRDefault="00317096" w:rsidP="00246B87">
      <w:pPr>
        <w:tabs>
          <w:tab w:val="clear" w:pos="567"/>
          <w:tab w:val="clear" w:pos="1134"/>
          <w:tab w:val="clear" w:pos="1701"/>
          <w:tab w:val="clear" w:pos="2268"/>
          <w:tab w:val="clear" w:pos="2835"/>
          <w:tab w:val="left" w:pos="1985"/>
        </w:tabs>
        <w:ind w:left="1985" w:hanging="1985"/>
      </w:pPr>
      <w:r w:rsidRPr="00171819">
        <w:rPr>
          <w:rFonts w:cs="Calibri"/>
          <w:b/>
        </w:rPr>
        <w:t>1976</w:t>
      </w:r>
      <w:r w:rsidRPr="00171819">
        <w:rPr>
          <w:rFonts w:cs="Calibri"/>
          <w:b/>
        </w:rPr>
        <w:noBreakHyphen/>
        <w:t>1981</w:t>
      </w:r>
      <w:r w:rsidRPr="00171819">
        <w:rPr>
          <w:rFonts w:cs="Calibri"/>
        </w:rPr>
        <w:tab/>
      </w:r>
      <w:r w:rsidR="00246B87" w:rsidRPr="00171819">
        <w:rPr>
          <w:rFonts w:cs="Calibri"/>
        </w:rPr>
        <w:t xml:space="preserve">Etudes </w:t>
      </w:r>
      <w:r w:rsidR="00246B87" w:rsidRPr="00171819">
        <w:t>d</w:t>
      </w:r>
      <w:r w:rsidR="006D3D4D">
        <w:t>'</w:t>
      </w:r>
      <w:r w:rsidR="00246B87" w:rsidRPr="00171819">
        <w:t>ingénierie</w:t>
      </w:r>
      <w:r w:rsidRPr="00171819">
        <w:t xml:space="preserve"> des radiocommunications</w:t>
      </w:r>
      <w:r w:rsidR="00246B87" w:rsidRPr="00171819">
        <w:t xml:space="preserve"> à la KHMEI</w:t>
      </w:r>
    </w:p>
    <w:p w:rsidR="00246B87" w:rsidRPr="00171819" w:rsidRDefault="00246B87" w:rsidP="00246B87">
      <w:r w:rsidRPr="00171819">
        <w:t>M. Khairov est l</w:t>
      </w:r>
      <w:r w:rsidR="006D3D4D">
        <w:t>'</w:t>
      </w:r>
      <w:r w:rsidRPr="00171819">
        <w:t>auteur ou le co-auteur d</w:t>
      </w:r>
      <w:r w:rsidR="006D3D4D">
        <w:t>'</w:t>
      </w:r>
      <w:r w:rsidRPr="00171819">
        <w:t>une quarantaine de publications universitaires et scientifiques sur différents sujets techniques touchant aux radiocommunications: gestion du spectre, contrôle des émissions, gestion des fréquences et techniques d</w:t>
      </w:r>
      <w:r w:rsidR="006D3D4D">
        <w:t>'</w:t>
      </w:r>
      <w:r w:rsidRPr="00171819">
        <w:t>automatisation.</w:t>
      </w:r>
    </w:p>
    <w:p w:rsidR="00DA3725" w:rsidRPr="00171819" w:rsidRDefault="00DA3725" w:rsidP="009C4894">
      <w:pPr>
        <w:pStyle w:val="Headingb"/>
        <w:pBdr>
          <w:bottom w:val="single" w:sz="4" w:space="1" w:color="auto"/>
        </w:pBdr>
        <w:spacing w:before="240"/>
        <w:rPr>
          <w:rFonts w:cstheme="minorHAnsi"/>
        </w:rPr>
      </w:pPr>
      <w:r w:rsidRPr="00171819">
        <w:t>EXPÉRIENCE PROFESSIONNELLE</w:t>
      </w:r>
    </w:p>
    <w:p w:rsidR="00DA3725" w:rsidRPr="00171819" w:rsidRDefault="00DA3725" w:rsidP="00DA3725">
      <w:pPr>
        <w:pStyle w:val="enumlev1"/>
        <w:tabs>
          <w:tab w:val="clear" w:pos="567"/>
          <w:tab w:val="clear" w:pos="1134"/>
          <w:tab w:val="clear" w:pos="1701"/>
          <w:tab w:val="clear" w:pos="2268"/>
          <w:tab w:val="clear" w:pos="2835"/>
          <w:tab w:val="left" w:pos="2552"/>
          <w:tab w:val="left" w:pos="3402"/>
        </w:tabs>
        <w:ind w:left="2552" w:hanging="2552"/>
        <w:rPr>
          <w:rFonts w:asciiTheme="minorHAnsi" w:hAnsiTheme="minorHAnsi" w:cstheme="minorHAnsi"/>
          <w:b/>
          <w:szCs w:val="24"/>
        </w:rPr>
      </w:pPr>
      <w:r w:rsidRPr="00171819">
        <w:rPr>
          <w:rFonts w:asciiTheme="minorHAnsi" w:hAnsiTheme="minorHAnsi" w:cstheme="minorHAnsi"/>
          <w:b/>
          <w:szCs w:val="24"/>
        </w:rPr>
        <w:t>Depuis 2015</w:t>
      </w:r>
      <w:r w:rsidRPr="00171819">
        <w:rPr>
          <w:rFonts w:asciiTheme="minorHAnsi" w:hAnsiTheme="minorHAnsi" w:cstheme="minorHAnsi"/>
          <w:b/>
          <w:szCs w:val="24"/>
        </w:rPr>
        <w:tab/>
      </w:r>
      <w:r w:rsidRPr="00171819">
        <w:t xml:space="preserve">Conseiller du Président du </w:t>
      </w:r>
      <w:r w:rsidRPr="00171819">
        <w:rPr>
          <w:color w:val="000000"/>
        </w:rPr>
        <w:t>Service d</w:t>
      </w:r>
      <w:r w:rsidR="006D3D4D">
        <w:rPr>
          <w:color w:val="000000"/>
        </w:rPr>
        <w:t>'</w:t>
      </w:r>
      <w:r w:rsidRPr="00171819">
        <w:rPr>
          <w:color w:val="000000"/>
        </w:rPr>
        <w:t>Etat chargé des communications spéciales et de la protection de l</w:t>
      </w:r>
      <w:r w:rsidR="006D3D4D">
        <w:rPr>
          <w:color w:val="000000"/>
        </w:rPr>
        <w:t>'</w:t>
      </w:r>
      <w:r w:rsidRPr="00171819">
        <w:rPr>
          <w:color w:val="000000"/>
        </w:rPr>
        <w:t>information de l</w:t>
      </w:r>
      <w:r w:rsidR="006D3D4D">
        <w:rPr>
          <w:color w:val="000000"/>
        </w:rPr>
        <w:t>'</w:t>
      </w:r>
      <w:r w:rsidRPr="00171819">
        <w:rPr>
          <w:color w:val="000000"/>
        </w:rPr>
        <w:t>Ukraine</w:t>
      </w:r>
      <w:r w:rsidR="00246B87" w:rsidRPr="00171819">
        <w:rPr>
          <w:color w:val="000000"/>
        </w:rPr>
        <w:t>, membre du RRB de l</w:t>
      </w:r>
      <w:r w:rsidR="006D3D4D">
        <w:rPr>
          <w:color w:val="000000"/>
        </w:rPr>
        <w:t>'</w:t>
      </w:r>
      <w:r w:rsidR="00246B87" w:rsidRPr="00171819">
        <w:rPr>
          <w:color w:val="000000"/>
        </w:rPr>
        <w:t>UIT</w:t>
      </w:r>
    </w:p>
    <w:p w:rsidR="00DA3725" w:rsidRPr="00171819" w:rsidRDefault="00DA3725" w:rsidP="00DA3725">
      <w:pPr>
        <w:pStyle w:val="enumlev1"/>
        <w:tabs>
          <w:tab w:val="clear" w:pos="567"/>
          <w:tab w:val="clear" w:pos="1134"/>
          <w:tab w:val="clear" w:pos="1701"/>
          <w:tab w:val="clear" w:pos="2268"/>
          <w:tab w:val="clear" w:pos="2835"/>
          <w:tab w:val="left" w:pos="2552"/>
          <w:tab w:val="left" w:pos="3402"/>
        </w:tabs>
        <w:ind w:left="2552" w:hanging="2552"/>
        <w:rPr>
          <w:rFonts w:asciiTheme="minorHAnsi" w:hAnsiTheme="minorHAnsi" w:cstheme="minorHAnsi"/>
          <w:szCs w:val="24"/>
        </w:rPr>
      </w:pPr>
      <w:r w:rsidRPr="00171819">
        <w:rPr>
          <w:rFonts w:asciiTheme="minorHAnsi" w:hAnsiTheme="minorHAnsi" w:cstheme="minorHAnsi"/>
          <w:b/>
          <w:szCs w:val="24"/>
        </w:rPr>
        <w:t>2006-2015</w:t>
      </w:r>
      <w:r w:rsidRPr="00171819">
        <w:rPr>
          <w:rFonts w:asciiTheme="minorHAnsi" w:hAnsiTheme="minorHAnsi" w:cstheme="minorHAnsi"/>
          <w:b/>
          <w:szCs w:val="24"/>
        </w:rPr>
        <w:tab/>
      </w:r>
      <w:r w:rsidRPr="00171819">
        <w:t>Premier Directeur adjoint du Centre des radiofréquences de l</w:t>
      </w:r>
      <w:r w:rsidR="006D3D4D">
        <w:t>'</w:t>
      </w:r>
      <w:r w:rsidRPr="00171819">
        <w:t>Etat ukrainien (UCRF)</w:t>
      </w:r>
    </w:p>
    <w:p w:rsidR="00DA3725" w:rsidRPr="00171819" w:rsidRDefault="00DA3725" w:rsidP="005E3643">
      <w:pPr>
        <w:pStyle w:val="enumlev1"/>
        <w:tabs>
          <w:tab w:val="clear" w:pos="1134"/>
          <w:tab w:val="clear" w:pos="1701"/>
          <w:tab w:val="clear" w:pos="2268"/>
          <w:tab w:val="clear" w:pos="2835"/>
          <w:tab w:val="left" w:pos="2552"/>
          <w:tab w:val="left" w:pos="3119"/>
          <w:tab w:val="left" w:pos="3402"/>
        </w:tabs>
        <w:ind w:left="2552" w:hanging="2552"/>
        <w:rPr>
          <w:rFonts w:asciiTheme="minorHAnsi" w:hAnsiTheme="minorHAnsi" w:cstheme="minorHAnsi"/>
          <w:szCs w:val="24"/>
        </w:rPr>
      </w:pPr>
      <w:r w:rsidRPr="00171819">
        <w:rPr>
          <w:rFonts w:asciiTheme="minorHAnsi" w:hAnsiTheme="minorHAnsi" w:cstheme="minorHAnsi"/>
          <w:b/>
          <w:szCs w:val="24"/>
        </w:rPr>
        <w:t>2002</w:t>
      </w:r>
      <w:r w:rsidRPr="00171819">
        <w:rPr>
          <w:rFonts w:asciiTheme="minorHAnsi" w:hAnsiTheme="minorHAnsi" w:cstheme="minorHAnsi"/>
          <w:b/>
          <w:szCs w:val="24"/>
        </w:rPr>
        <w:noBreakHyphen/>
        <w:t>2006</w:t>
      </w:r>
      <w:r w:rsidRPr="00171819">
        <w:rPr>
          <w:rFonts w:asciiTheme="minorHAnsi" w:hAnsiTheme="minorHAnsi" w:cstheme="minorHAnsi"/>
          <w:szCs w:val="24"/>
        </w:rPr>
        <w:tab/>
      </w:r>
      <w:r w:rsidRPr="00171819">
        <w:t xml:space="preserve">Directeur adjoint </w:t>
      </w:r>
      <w:r w:rsidR="005E3643" w:rsidRPr="00171819">
        <w:t>de l</w:t>
      </w:r>
      <w:r w:rsidR="006D3D4D">
        <w:t>'</w:t>
      </w:r>
      <w:r w:rsidR="005E3643" w:rsidRPr="00171819">
        <w:t>UCRF pour les</w:t>
      </w:r>
      <w:r w:rsidRPr="00171819">
        <w:t xml:space="preserve"> assignations de fréquence</w:t>
      </w:r>
    </w:p>
    <w:p w:rsidR="00DA3725" w:rsidRPr="00171819" w:rsidRDefault="00DA3725" w:rsidP="00DA3725">
      <w:pPr>
        <w:pStyle w:val="enumlev1"/>
        <w:tabs>
          <w:tab w:val="clear" w:pos="1134"/>
          <w:tab w:val="clear" w:pos="1701"/>
          <w:tab w:val="clear" w:pos="2268"/>
          <w:tab w:val="clear" w:pos="2835"/>
          <w:tab w:val="left" w:pos="2552"/>
          <w:tab w:val="left" w:pos="3119"/>
          <w:tab w:val="left" w:pos="3402"/>
        </w:tabs>
        <w:ind w:left="2552" w:hanging="2552"/>
        <w:rPr>
          <w:rFonts w:asciiTheme="minorHAnsi" w:hAnsiTheme="minorHAnsi" w:cstheme="minorHAnsi"/>
          <w:szCs w:val="24"/>
        </w:rPr>
      </w:pPr>
      <w:r w:rsidRPr="00171819">
        <w:rPr>
          <w:rFonts w:asciiTheme="minorHAnsi" w:hAnsiTheme="minorHAnsi" w:cstheme="minorHAnsi"/>
          <w:b/>
          <w:szCs w:val="24"/>
        </w:rPr>
        <w:t>2001</w:t>
      </w:r>
      <w:r w:rsidRPr="00171819">
        <w:rPr>
          <w:rFonts w:asciiTheme="minorHAnsi" w:hAnsiTheme="minorHAnsi" w:cstheme="minorHAnsi"/>
          <w:b/>
          <w:szCs w:val="24"/>
        </w:rPr>
        <w:noBreakHyphen/>
        <w:t>2002</w:t>
      </w:r>
      <w:r w:rsidRPr="00171819">
        <w:rPr>
          <w:rFonts w:asciiTheme="minorHAnsi" w:hAnsiTheme="minorHAnsi" w:cstheme="minorHAnsi"/>
          <w:b/>
          <w:szCs w:val="24"/>
        </w:rPr>
        <w:tab/>
      </w:r>
      <w:r w:rsidRPr="00171819">
        <w:t>Directeur adjoint de l</w:t>
      </w:r>
      <w:r w:rsidR="006D3D4D">
        <w:t>'</w:t>
      </w:r>
      <w:r w:rsidRPr="00171819">
        <w:t>UCRF – Directeur du Service général des assignations de fréquence</w:t>
      </w:r>
    </w:p>
    <w:p w:rsidR="00DA3725" w:rsidRPr="00171819" w:rsidRDefault="00DA3725" w:rsidP="00246B87">
      <w:pPr>
        <w:rPr>
          <w:rFonts w:asciiTheme="minorHAnsi" w:hAnsiTheme="minorHAnsi" w:cstheme="minorHAnsi"/>
          <w:szCs w:val="24"/>
        </w:rPr>
      </w:pPr>
      <w:r w:rsidRPr="00171819">
        <w:t>A été ingénieur, enseignant, chercheur, chef de laboratoire, Chef de département, Directeur adjoint de la Direction de la recherche scientifique et Directeur adjoint du Centre scientifique des communications, de la reconnaissance et de la guerre électronique au Ministère de la défense de l</w:t>
      </w:r>
      <w:r w:rsidR="006D3D4D">
        <w:t>'</w:t>
      </w:r>
      <w:r w:rsidRPr="00171819">
        <w:t>Ukraine</w:t>
      </w:r>
      <w:r w:rsidRPr="00171819">
        <w:rPr>
          <w:rFonts w:asciiTheme="minorHAnsi" w:hAnsiTheme="minorHAnsi" w:cstheme="minorHAnsi"/>
          <w:szCs w:val="24"/>
        </w:rPr>
        <w:t>.</w:t>
      </w:r>
    </w:p>
    <w:p w:rsidR="00DA3725" w:rsidRPr="00171819" w:rsidRDefault="00DA3725" w:rsidP="00DA3725">
      <w:pPr>
        <w:rPr>
          <w:rFonts w:asciiTheme="minorHAnsi" w:hAnsiTheme="minorHAnsi" w:cstheme="minorHAnsi"/>
          <w:szCs w:val="24"/>
        </w:rPr>
      </w:pPr>
      <w:r w:rsidRPr="00171819">
        <w:rPr>
          <w:rFonts w:asciiTheme="minorHAnsi" w:hAnsiTheme="minorHAnsi"/>
          <w:szCs w:val="24"/>
        </w:rPr>
        <w:t>A reçu les titres honorifiques de professionnel émérite des industries de service de l</w:t>
      </w:r>
      <w:r w:rsidR="006D3D4D">
        <w:rPr>
          <w:rFonts w:asciiTheme="minorHAnsi" w:hAnsiTheme="minorHAnsi"/>
          <w:szCs w:val="24"/>
        </w:rPr>
        <w:t>'</w:t>
      </w:r>
      <w:r w:rsidRPr="00171819">
        <w:rPr>
          <w:rFonts w:asciiTheme="minorHAnsi" w:hAnsiTheme="minorHAnsi"/>
          <w:szCs w:val="24"/>
        </w:rPr>
        <w:t>Ukraine (Décret présidentiel #640/2012 du 16.11.2012) et de professionnel émérite de l</w:t>
      </w:r>
      <w:r w:rsidR="006D3D4D">
        <w:rPr>
          <w:rFonts w:asciiTheme="minorHAnsi" w:hAnsiTheme="minorHAnsi"/>
          <w:szCs w:val="24"/>
        </w:rPr>
        <w:t>'</w:t>
      </w:r>
      <w:r w:rsidRPr="00171819">
        <w:rPr>
          <w:rFonts w:asciiTheme="minorHAnsi" w:hAnsiTheme="minorHAnsi"/>
          <w:szCs w:val="24"/>
        </w:rPr>
        <w:t>industrie des communications de l</w:t>
      </w:r>
      <w:r w:rsidR="006D3D4D">
        <w:rPr>
          <w:rFonts w:asciiTheme="minorHAnsi" w:hAnsiTheme="minorHAnsi"/>
          <w:szCs w:val="24"/>
        </w:rPr>
        <w:t>'</w:t>
      </w:r>
      <w:r w:rsidRPr="00171819">
        <w:rPr>
          <w:rFonts w:asciiTheme="minorHAnsi" w:hAnsiTheme="minorHAnsi"/>
          <w:szCs w:val="24"/>
        </w:rPr>
        <w:t>Ukraine (2006).</w:t>
      </w:r>
    </w:p>
    <w:p w:rsidR="00DA3725" w:rsidRPr="00171819" w:rsidRDefault="00DA3725" w:rsidP="00AE7E03">
      <w:pPr>
        <w:pStyle w:val="Headingb"/>
        <w:pBdr>
          <w:bottom w:val="single" w:sz="4" w:space="1" w:color="auto"/>
        </w:pBdr>
        <w:rPr>
          <w:rFonts w:asciiTheme="minorHAnsi" w:hAnsiTheme="minorHAnsi" w:cstheme="minorHAnsi"/>
          <w:szCs w:val="24"/>
        </w:rPr>
      </w:pPr>
      <w:r w:rsidRPr="00171819">
        <w:t>ACTIVITÉS INTERNATIONALES</w:t>
      </w:r>
    </w:p>
    <w:p w:rsidR="00DA3725" w:rsidRPr="00171819" w:rsidRDefault="00DA3725" w:rsidP="005E3643">
      <w:pPr>
        <w:rPr>
          <w:rFonts w:asciiTheme="minorHAnsi" w:hAnsiTheme="minorHAnsi" w:cstheme="minorHAnsi"/>
          <w:szCs w:val="24"/>
        </w:rPr>
      </w:pPr>
      <w:r w:rsidRPr="00171819">
        <w:t>Fort de ses 36 années d</w:t>
      </w:r>
      <w:r w:rsidR="006D3D4D">
        <w:t>'</w:t>
      </w:r>
      <w:r w:rsidRPr="00171819">
        <w:t>expérience dans les domaines technique, universitaire, de la recherche, scientifique et administratif, M. Khairov participe depuis 15 ans aux travaux de l</w:t>
      </w:r>
      <w:r w:rsidR="006D3D4D">
        <w:t>'</w:t>
      </w:r>
      <w:r w:rsidRPr="00171819">
        <w:t>UIT relatifs aux questions de gestion du spectre et de réglementation des radiocommunications. Il a été élu au poste de membre du Comité du Règlement des radiocommunications de l</w:t>
      </w:r>
      <w:r w:rsidR="006D3D4D">
        <w:t>'</w:t>
      </w:r>
      <w:r w:rsidRPr="00171819">
        <w:t>UIT (2015</w:t>
      </w:r>
      <w:r w:rsidRPr="00171819">
        <w:noBreakHyphen/>
        <w:t xml:space="preserve">2019), dont il a assuré la présidence en 2017 et la vice-présidence en 2016. </w:t>
      </w:r>
      <w:r w:rsidR="00246B87" w:rsidRPr="00171819">
        <w:t xml:space="preserve">M. Khairov </w:t>
      </w:r>
      <w:r w:rsidRPr="00171819">
        <w:t>a été très impliqué dans la préparation et les travaux de quatre CMR, de la CRR-04/06 et d</w:t>
      </w:r>
      <w:r w:rsidR="006D3D4D">
        <w:t>'</w:t>
      </w:r>
      <w:r w:rsidRPr="00171819">
        <w:t>autres importantes conférences et réunions de l</w:t>
      </w:r>
      <w:r w:rsidR="006D3D4D">
        <w:t>'</w:t>
      </w:r>
      <w:r w:rsidRPr="00171819">
        <w:t>UIT, au cours desquelles il a assuré des fonctions de dirigeant au sein des délégations ukrainiennes et des équipes d</w:t>
      </w:r>
      <w:r w:rsidR="006D3D4D">
        <w:t>'</w:t>
      </w:r>
      <w:r w:rsidRPr="00171819">
        <w:t>experts en gestion des fréquences. Après avoir rejoint l</w:t>
      </w:r>
      <w:r w:rsidR="006D3D4D">
        <w:t>'</w:t>
      </w:r>
      <w:r w:rsidRPr="00171819">
        <w:t>UCRF en 2001, il a coordonné ses travaux avec ceux des groupes de travail de la RCC et de la CEPT sur la compatibilité électromagnétique et la gestion des fréquences, ainsi que les travaux associés aux activités de membre de l</w:t>
      </w:r>
      <w:r w:rsidR="006D3D4D">
        <w:t>'</w:t>
      </w:r>
      <w:r w:rsidRPr="00171819">
        <w:t>UIT.</w:t>
      </w:r>
    </w:p>
    <w:p w:rsidR="00B97CA0" w:rsidRPr="00171819" w:rsidRDefault="00B97CA0" w:rsidP="00B97CA0">
      <w:pPr>
        <w:tabs>
          <w:tab w:val="clear" w:pos="567"/>
          <w:tab w:val="clear" w:pos="1134"/>
          <w:tab w:val="clear" w:pos="1701"/>
          <w:tab w:val="clear" w:pos="2268"/>
          <w:tab w:val="clear" w:pos="2835"/>
          <w:tab w:val="left" w:pos="1985"/>
        </w:tabs>
      </w:pPr>
      <w:r w:rsidRPr="00171819">
        <w:rPr>
          <w:rFonts w:asciiTheme="minorHAnsi" w:hAnsiTheme="minorHAnsi" w:cstheme="minorHAnsi"/>
          <w:b/>
          <w:szCs w:val="24"/>
        </w:rPr>
        <w:t>2017</w:t>
      </w:r>
      <w:r w:rsidRPr="00171819">
        <w:rPr>
          <w:rFonts w:asciiTheme="minorHAnsi" w:hAnsiTheme="minorHAnsi" w:cstheme="minorHAnsi"/>
          <w:b/>
          <w:szCs w:val="24"/>
        </w:rPr>
        <w:tab/>
      </w:r>
      <w:r w:rsidRPr="00171819">
        <w:rPr>
          <w:rFonts w:asciiTheme="minorHAnsi" w:hAnsiTheme="minorHAnsi" w:cstheme="minorHAnsi"/>
          <w:bCs/>
          <w:szCs w:val="24"/>
        </w:rPr>
        <w:t>Président du</w:t>
      </w:r>
      <w:r w:rsidRPr="00171819">
        <w:rPr>
          <w:rFonts w:asciiTheme="minorHAnsi" w:hAnsiTheme="minorHAnsi" w:cstheme="minorHAnsi"/>
          <w:b/>
          <w:szCs w:val="24"/>
        </w:rPr>
        <w:t xml:space="preserve"> </w:t>
      </w:r>
      <w:r w:rsidRPr="00171819">
        <w:t xml:space="preserve">Comité du Règlement des radiocommunications </w:t>
      </w:r>
    </w:p>
    <w:p w:rsidR="00B97CA0" w:rsidRPr="00171819" w:rsidRDefault="00B97CA0" w:rsidP="00B97CA0">
      <w:pPr>
        <w:tabs>
          <w:tab w:val="clear" w:pos="567"/>
          <w:tab w:val="clear" w:pos="1134"/>
          <w:tab w:val="clear" w:pos="1701"/>
          <w:tab w:val="clear" w:pos="2268"/>
          <w:tab w:val="clear" w:pos="2835"/>
          <w:tab w:val="left" w:pos="1985"/>
        </w:tabs>
      </w:pPr>
      <w:r w:rsidRPr="00171819">
        <w:rPr>
          <w:rFonts w:asciiTheme="minorHAnsi" w:hAnsiTheme="minorHAnsi" w:cstheme="minorHAnsi"/>
          <w:b/>
          <w:szCs w:val="24"/>
        </w:rPr>
        <w:t>2016</w:t>
      </w:r>
      <w:r w:rsidRPr="00171819">
        <w:rPr>
          <w:rFonts w:asciiTheme="minorHAnsi" w:hAnsiTheme="minorHAnsi" w:cstheme="minorHAnsi"/>
          <w:b/>
          <w:szCs w:val="24"/>
        </w:rPr>
        <w:tab/>
      </w:r>
      <w:r w:rsidRPr="00171819">
        <w:rPr>
          <w:rFonts w:asciiTheme="minorHAnsi" w:hAnsiTheme="minorHAnsi" w:cstheme="minorHAnsi"/>
          <w:bCs/>
          <w:szCs w:val="24"/>
        </w:rPr>
        <w:t>Vice-Président du</w:t>
      </w:r>
      <w:r w:rsidRPr="00171819">
        <w:rPr>
          <w:rFonts w:asciiTheme="minorHAnsi" w:hAnsiTheme="minorHAnsi" w:cstheme="minorHAnsi"/>
          <w:b/>
          <w:szCs w:val="24"/>
        </w:rPr>
        <w:t xml:space="preserve"> </w:t>
      </w:r>
      <w:r w:rsidRPr="00171819">
        <w:t xml:space="preserve">Comité du Règlement des radiocommunications </w:t>
      </w:r>
    </w:p>
    <w:p w:rsidR="00DA3725" w:rsidRPr="00171819" w:rsidRDefault="00DA3725" w:rsidP="00B97CA0">
      <w:pPr>
        <w:tabs>
          <w:tab w:val="clear" w:pos="567"/>
          <w:tab w:val="clear" w:pos="1134"/>
          <w:tab w:val="clear" w:pos="1701"/>
          <w:tab w:val="clear" w:pos="2268"/>
          <w:tab w:val="clear" w:pos="2835"/>
          <w:tab w:val="left" w:pos="1985"/>
        </w:tabs>
      </w:pPr>
      <w:r w:rsidRPr="00171819">
        <w:rPr>
          <w:rFonts w:asciiTheme="minorHAnsi" w:hAnsiTheme="minorHAnsi" w:cstheme="minorHAnsi"/>
          <w:b/>
          <w:szCs w:val="24"/>
        </w:rPr>
        <w:t>Depuis 2015</w:t>
      </w:r>
      <w:r w:rsidRPr="00171819">
        <w:rPr>
          <w:rFonts w:asciiTheme="minorHAnsi" w:hAnsiTheme="minorHAnsi" w:cstheme="minorHAnsi"/>
          <w:b/>
          <w:szCs w:val="24"/>
        </w:rPr>
        <w:tab/>
      </w:r>
      <w:r w:rsidRPr="00171819">
        <w:rPr>
          <w:rFonts w:asciiTheme="minorHAnsi" w:hAnsiTheme="minorHAnsi" w:cstheme="minorHAnsi"/>
          <w:bCs/>
          <w:szCs w:val="24"/>
        </w:rPr>
        <w:t>Membre du</w:t>
      </w:r>
      <w:r w:rsidRPr="00171819">
        <w:rPr>
          <w:rFonts w:asciiTheme="minorHAnsi" w:hAnsiTheme="minorHAnsi" w:cstheme="minorHAnsi"/>
          <w:b/>
          <w:szCs w:val="24"/>
        </w:rPr>
        <w:t xml:space="preserve"> </w:t>
      </w:r>
      <w:r w:rsidRPr="00171819">
        <w:t>Comité du Règlement des radiocommunications de l</w:t>
      </w:r>
      <w:r w:rsidR="006D3D4D">
        <w:t>'</w:t>
      </w:r>
      <w:r w:rsidRPr="00171819">
        <w:t>UIT</w:t>
      </w:r>
    </w:p>
    <w:p w:rsidR="00B97CA0" w:rsidRPr="00171819" w:rsidRDefault="00B97CA0" w:rsidP="00B97CA0">
      <w:pPr>
        <w:tabs>
          <w:tab w:val="clear" w:pos="567"/>
          <w:tab w:val="clear" w:pos="1134"/>
          <w:tab w:val="clear" w:pos="1701"/>
          <w:tab w:val="clear" w:pos="2268"/>
          <w:tab w:val="clear" w:pos="2835"/>
          <w:tab w:val="left" w:pos="1985"/>
        </w:tabs>
        <w:ind w:left="1985" w:hanging="1985"/>
        <w:rPr>
          <w:rFonts w:asciiTheme="minorHAnsi" w:hAnsiTheme="minorHAnsi" w:cstheme="minorHAnsi"/>
          <w:b/>
          <w:szCs w:val="24"/>
        </w:rPr>
      </w:pPr>
      <w:r w:rsidRPr="00171819">
        <w:rPr>
          <w:rFonts w:asciiTheme="minorHAnsi" w:hAnsiTheme="minorHAnsi" w:cstheme="minorHAnsi"/>
          <w:b/>
          <w:szCs w:val="24"/>
        </w:rPr>
        <w:t>2011-2015</w:t>
      </w:r>
      <w:r w:rsidRPr="00171819">
        <w:rPr>
          <w:rFonts w:asciiTheme="minorHAnsi" w:hAnsiTheme="minorHAnsi" w:cstheme="minorHAnsi"/>
          <w:b/>
          <w:szCs w:val="24"/>
        </w:rPr>
        <w:tab/>
      </w:r>
      <w:r w:rsidRPr="00171819">
        <w:t>Vice-Président de la Commission de la RCC sur la réglementation du spectre des fréquences radioélectriques et l</w:t>
      </w:r>
      <w:r w:rsidR="006D3D4D">
        <w:t>'</w:t>
      </w:r>
      <w:r w:rsidRPr="00171819">
        <w:t>utilisation des orbites des satellites</w:t>
      </w:r>
    </w:p>
    <w:p w:rsidR="00B97CA0" w:rsidRPr="00171819" w:rsidRDefault="00B97CA0" w:rsidP="00B97CA0">
      <w:pPr>
        <w:tabs>
          <w:tab w:val="clear" w:pos="567"/>
          <w:tab w:val="clear" w:pos="1134"/>
          <w:tab w:val="clear" w:pos="1701"/>
          <w:tab w:val="clear" w:pos="2268"/>
          <w:tab w:val="clear" w:pos="2835"/>
          <w:tab w:val="left" w:pos="1985"/>
        </w:tabs>
        <w:ind w:left="1985" w:hanging="1985"/>
        <w:rPr>
          <w:rFonts w:asciiTheme="minorHAnsi" w:hAnsiTheme="minorHAnsi" w:cstheme="minorHAnsi"/>
          <w:szCs w:val="24"/>
        </w:rPr>
      </w:pPr>
      <w:r w:rsidRPr="00171819">
        <w:rPr>
          <w:rFonts w:asciiTheme="minorHAnsi" w:hAnsiTheme="minorHAnsi" w:cstheme="minorHAnsi"/>
          <w:b/>
          <w:szCs w:val="24"/>
        </w:rPr>
        <w:t>2012-2015</w:t>
      </w:r>
      <w:r w:rsidRPr="00171819">
        <w:rPr>
          <w:rFonts w:asciiTheme="minorHAnsi" w:hAnsiTheme="minorHAnsi" w:cstheme="minorHAnsi"/>
          <w:b/>
          <w:szCs w:val="24"/>
        </w:rPr>
        <w:tab/>
      </w:r>
      <w:r w:rsidRPr="00171819">
        <w:t>Président du Groupe de travail de la RCC sur la gestion du spectre des fréquences radioélectriques</w:t>
      </w:r>
    </w:p>
    <w:p w:rsidR="00B97CA0" w:rsidRPr="00171819" w:rsidRDefault="00B97CA0" w:rsidP="005E3643">
      <w:pPr>
        <w:tabs>
          <w:tab w:val="clear" w:pos="567"/>
          <w:tab w:val="clear" w:pos="1134"/>
          <w:tab w:val="clear" w:pos="1701"/>
          <w:tab w:val="clear" w:pos="2268"/>
          <w:tab w:val="clear" w:pos="2835"/>
          <w:tab w:val="left" w:pos="1985"/>
        </w:tabs>
        <w:ind w:left="1985" w:hanging="1985"/>
        <w:rPr>
          <w:rFonts w:asciiTheme="minorHAnsi" w:hAnsiTheme="minorHAnsi" w:cstheme="minorHAnsi"/>
          <w:szCs w:val="24"/>
        </w:rPr>
      </w:pPr>
      <w:r w:rsidRPr="00171819">
        <w:rPr>
          <w:rFonts w:asciiTheme="minorHAnsi" w:hAnsiTheme="minorHAnsi" w:cstheme="minorHAnsi"/>
          <w:b/>
          <w:szCs w:val="24"/>
        </w:rPr>
        <w:t>2008</w:t>
      </w:r>
      <w:r w:rsidRPr="00171819">
        <w:rPr>
          <w:rFonts w:asciiTheme="minorHAnsi" w:hAnsiTheme="minorHAnsi" w:cstheme="minorHAnsi"/>
          <w:b/>
          <w:szCs w:val="24"/>
        </w:rPr>
        <w:noBreakHyphen/>
        <w:t>2011</w:t>
      </w:r>
      <w:r w:rsidRPr="00171819">
        <w:rPr>
          <w:rFonts w:asciiTheme="minorHAnsi" w:hAnsiTheme="minorHAnsi" w:cstheme="minorHAnsi"/>
          <w:szCs w:val="24"/>
        </w:rPr>
        <w:tab/>
      </w:r>
      <w:r w:rsidRPr="00171819">
        <w:rPr>
          <w:rFonts w:asciiTheme="minorHAnsi" w:hAnsiTheme="minorHAnsi"/>
          <w:szCs w:val="24"/>
        </w:rPr>
        <w:t xml:space="preserve">Vice-Président de la Commission de la RCC </w:t>
      </w:r>
      <w:r w:rsidR="005E3643" w:rsidRPr="00171819">
        <w:rPr>
          <w:rFonts w:asciiTheme="minorHAnsi" w:hAnsiTheme="minorHAnsi" w:cs="Segoe UI"/>
          <w:color w:val="000000"/>
          <w:szCs w:val="24"/>
        </w:rPr>
        <w:t>sur l</w:t>
      </w:r>
      <w:r w:rsidRPr="00171819">
        <w:rPr>
          <w:rFonts w:asciiTheme="minorHAnsi" w:hAnsiTheme="minorHAnsi" w:cs="Segoe UI"/>
          <w:color w:val="000000"/>
          <w:szCs w:val="24"/>
        </w:rPr>
        <w:t>es communications et la radiodiffusion télévisuelle et sonore par satellite</w:t>
      </w:r>
    </w:p>
    <w:p w:rsidR="00B97CA0" w:rsidRPr="00171819" w:rsidRDefault="00B97CA0" w:rsidP="00B97CA0">
      <w:pPr>
        <w:tabs>
          <w:tab w:val="clear" w:pos="567"/>
          <w:tab w:val="clear" w:pos="1134"/>
          <w:tab w:val="clear" w:pos="1701"/>
          <w:tab w:val="clear" w:pos="2268"/>
          <w:tab w:val="clear" w:pos="2835"/>
          <w:tab w:val="left" w:pos="1985"/>
        </w:tabs>
        <w:ind w:left="1985" w:hanging="1985"/>
        <w:rPr>
          <w:rFonts w:asciiTheme="minorHAnsi" w:hAnsiTheme="minorHAnsi" w:cstheme="minorHAnsi"/>
          <w:b/>
          <w:szCs w:val="24"/>
        </w:rPr>
      </w:pPr>
      <w:r w:rsidRPr="00171819">
        <w:rPr>
          <w:rFonts w:asciiTheme="minorHAnsi" w:hAnsiTheme="minorHAnsi" w:cstheme="minorHAnsi"/>
          <w:b/>
          <w:szCs w:val="24"/>
        </w:rPr>
        <w:t>2005</w:t>
      </w:r>
      <w:r w:rsidRPr="00171819">
        <w:rPr>
          <w:rFonts w:asciiTheme="minorHAnsi" w:hAnsiTheme="minorHAnsi" w:cstheme="minorHAnsi"/>
          <w:b/>
          <w:szCs w:val="24"/>
        </w:rPr>
        <w:noBreakHyphen/>
        <w:t>2009</w:t>
      </w:r>
      <w:r w:rsidRPr="00171819">
        <w:rPr>
          <w:rFonts w:asciiTheme="minorHAnsi" w:hAnsiTheme="minorHAnsi" w:cstheme="minorHAnsi"/>
          <w:b/>
          <w:szCs w:val="24"/>
        </w:rPr>
        <w:tab/>
      </w:r>
      <w:r w:rsidRPr="00171819">
        <w:t>Président du Groupe de travail chargé d</w:t>
      </w:r>
      <w:r w:rsidR="006D3D4D">
        <w:t>'</w:t>
      </w:r>
      <w:r w:rsidRPr="00171819">
        <w:t>étudier la nécessité d</w:t>
      </w:r>
      <w:r w:rsidR="006D3D4D">
        <w:t>'</w:t>
      </w:r>
      <w:r w:rsidRPr="00171819">
        <w:t>élaborer le Tableau commun d</w:t>
      </w:r>
      <w:r w:rsidR="006D3D4D">
        <w:t>'</w:t>
      </w:r>
      <w:r w:rsidRPr="00171819">
        <w:t>attribution des bandes de fréquences pour les pays de la CEI</w:t>
      </w:r>
    </w:p>
    <w:p w:rsidR="00B97CA0" w:rsidRPr="00171819" w:rsidRDefault="00B97CA0" w:rsidP="00B97CA0">
      <w:pPr>
        <w:tabs>
          <w:tab w:val="clear" w:pos="567"/>
          <w:tab w:val="clear" w:pos="1134"/>
          <w:tab w:val="clear" w:pos="1701"/>
          <w:tab w:val="clear" w:pos="2268"/>
          <w:tab w:val="clear" w:pos="2835"/>
          <w:tab w:val="left" w:pos="1985"/>
        </w:tabs>
        <w:ind w:left="1985" w:hanging="1985"/>
      </w:pPr>
      <w:r w:rsidRPr="00171819">
        <w:rPr>
          <w:rFonts w:cstheme="minorHAnsi"/>
          <w:b/>
        </w:rPr>
        <w:t>2005</w:t>
      </w:r>
      <w:r w:rsidRPr="00171819">
        <w:rPr>
          <w:rFonts w:cstheme="minorHAnsi"/>
          <w:b/>
        </w:rPr>
        <w:tab/>
      </w:r>
      <w:r w:rsidRPr="00171819">
        <w:t>Groupe de travail de l</w:t>
      </w:r>
      <w:r w:rsidR="006D3D4D">
        <w:t>'</w:t>
      </w:r>
      <w:r w:rsidRPr="00171819">
        <w:t>ECC sur la Conférence régionale des radiocommunications de 2006, membre de la délégation ukrainienne</w:t>
      </w:r>
    </w:p>
    <w:p w:rsidR="00B97CA0" w:rsidRPr="00171819" w:rsidRDefault="00B97CA0" w:rsidP="00B97CA0">
      <w:pPr>
        <w:tabs>
          <w:tab w:val="clear" w:pos="567"/>
          <w:tab w:val="clear" w:pos="1134"/>
          <w:tab w:val="clear" w:pos="1701"/>
          <w:tab w:val="clear" w:pos="2268"/>
          <w:tab w:val="clear" w:pos="2835"/>
          <w:tab w:val="left" w:pos="1985"/>
        </w:tabs>
        <w:ind w:left="1985" w:hanging="1985"/>
        <w:rPr>
          <w:rFonts w:cstheme="minorHAnsi"/>
        </w:rPr>
      </w:pPr>
      <w:r w:rsidRPr="00171819">
        <w:rPr>
          <w:rFonts w:cstheme="minorHAnsi"/>
          <w:b/>
        </w:rPr>
        <w:t>2003</w:t>
      </w:r>
      <w:r w:rsidRPr="00171819">
        <w:rPr>
          <w:rFonts w:cstheme="minorHAnsi"/>
          <w:b/>
        </w:rPr>
        <w:tab/>
      </w:r>
      <w:r w:rsidRPr="00171819">
        <w:t>Groupe de travail de l</w:t>
      </w:r>
      <w:r w:rsidR="006D3D4D">
        <w:t>'</w:t>
      </w:r>
      <w:r w:rsidRPr="00171819">
        <w:t>ECC sur l</w:t>
      </w:r>
      <w:r w:rsidR="006D3D4D">
        <w:rPr>
          <w:b/>
        </w:rPr>
        <w:t>'</w:t>
      </w:r>
      <w:r w:rsidRPr="00171819">
        <w:t>ingénierie du spectre, Equipe de projet 22 du Groupe de travail WG FM sur le contrôle des émissions et la mise en application, membre des délégations ukrainiennes</w:t>
      </w:r>
    </w:p>
    <w:p w:rsidR="00B97CA0" w:rsidRPr="00171819" w:rsidRDefault="00B97CA0" w:rsidP="00B97CA0">
      <w:pPr>
        <w:tabs>
          <w:tab w:val="clear" w:pos="567"/>
          <w:tab w:val="clear" w:pos="1134"/>
          <w:tab w:val="clear" w:pos="1701"/>
          <w:tab w:val="clear" w:pos="2268"/>
          <w:tab w:val="clear" w:pos="2835"/>
          <w:tab w:val="left" w:pos="1985"/>
        </w:tabs>
        <w:ind w:left="1985" w:hanging="1985"/>
      </w:pPr>
      <w:r w:rsidRPr="00171819">
        <w:rPr>
          <w:rFonts w:asciiTheme="minorHAnsi" w:hAnsiTheme="minorHAnsi" w:cstheme="minorHAnsi"/>
          <w:b/>
          <w:szCs w:val="24"/>
        </w:rPr>
        <w:t>2002</w:t>
      </w:r>
      <w:r w:rsidRPr="00171819">
        <w:rPr>
          <w:rFonts w:asciiTheme="minorHAnsi" w:hAnsiTheme="minorHAnsi" w:cstheme="minorHAnsi"/>
          <w:b/>
          <w:szCs w:val="24"/>
        </w:rPr>
        <w:noBreakHyphen/>
        <w:t>2008</w:t>
      </w:r>
      <w:r w:rsidRPr="00171819">
        <w:rPr>
          <w:rFonts w:asciiTheme="minorHAnsi" w:hAnsiTheme="minorHAnsi" w:cstheme="minorHAnsi"/>
          <w:b/>
          <w:szCs w:val="24"/>
        </w:rPr>
        <w:tab/>
      </w:r>
      <w:r w:rsidRPr="00171819">
        <w:t>Vice-Président de la Commission de la RCC sur la réglementation du spectre des fréquences radioélectriques et la compatibilité électromagnétique des équipements radioélectroniques</w:t>
      </w:r>
    </w:p>
    <w:p w:rsidR="00B97CA0" w:rsidRPr="00171819" w:rsidRDefault="00B97CA0" w:rsidP="00072921">
      <w:pPr>
        <w:keepNext/>
        <w:keepLines/>
        <w:tabs>
          <w:tab w:val="clear" w:pos="567"/>
          <w:tab w:val="clear" w:pos="1134"/>
          <w:tab w:val="clear" w:pos="1701"/>
          <w:tab w:val="clear" w:pos="2268"/>
          <w:tab w:val="clear" w:pos="2835"/>
          <w:tab w:val="left" w:pos="1985"/>
        </w:tabs>
        <w:ind w:left="1985" w:hanging="1985"/>
        <w:rPr>
          <w:rFonts w:asciiTheme="minorHAnsi" w:hAnsiTheme="minorHAnsi" w:cstheme="minorHAnsi"/>
          <w:szCs w:val="24"/>
        </w:rPr>
      </w:pPr>
      <w:r w:rsidRPr="00171819">
        <w:rPr>
          <w:rFonts w:cstheme="minorHAnsi"/>
          <w:b/>
        </w:rPr>
        <w:t>2002</w:t>
      </w:r>
      <w:r w:rsidRPr="00171819">
        <w:rPr>
          <w:rFonts w:cstheme="minorHAnsi"/>
          <w:b/>
        </w:rPr>
        <w:noBreakHyphen/>
        <w:t>2009</w:t>
      </w:r>
      <w:r w:rsidRPr="00171819">
        <w:rPr>
          <w:rFonts w:cstheme="minorHAnsi"/>
          <w:b/>
        </w:rPr>
        <w:tab/>
      </w:r>
      <w:r w:rsidRPr="00171819">
        <w:t>Groupes de travail de l</w:t>
      </w:r>
      <w:r w:rsidR="006D3D4D">
        <w:t>'</w:t>
      </w:r>
      <w:r w:rsidRPr="00171819">
        <w:t xml:space="preserve">ECC sur la gestion des fréquences (WG FM), </w:t>
      </w:r>
      <w:r w:rsidR="00A73465" w:rsidRPr="00171819">
        <w:t xml:space="preserve">sur </w:t>
      </w:r>
      <w:r w:rsidRPr="00171819">
        <w:t>l</w:t>
      </w:r>
      <w:r w:rsidR="006D3D4D">
        <w:t>'</w:t>
      </w:r>
      <w:r w:rsidRPr="00171819">
        <w:t xml:space="preserve">ingénierie du spectre (WGSE), </w:t>
      </w:r>
      <w:r w:rsidR="00A73465" w:rsidRPr="00171819">
        <w:t xml:space="preserve">sur </w:t>
      </w:r>
      <w:r w:rsidRPr="00171819">
        <w:t>la Conférence régionale des radi</w:t>
      </w:r>
      <w:r w:rsidR="005B1A77">
        <w:t>ocommunications de 2006 (WG RRC</w:t>
      </w:r>
      <w:r w:rsidRPr="00171819">
        <w:t xml:space="preserve">06) </w:t>
      </w:r>
      <w:r w:rsidR="00072921" w:rsidRPr="00171819">
        <w:t xml:space="preserve">et Groupe </w:t>
      </w:r>
      <w:r w:rsidR="00A73465" w:rsidRPr="00171819">
        <w:t>chargé de la préparation en vue de la Conférence (CPG), membre des délégations ukrainiennes</w:t>
      </w:r>
    </w:p>
    <w:p w:rsidR="00A73465" w:rsidRPr="00171819" w:rsidRDefault="00A73465" w:rsidP="00A73465">
      <w:pPr>
        <w:tabs>
          <w:tab w:val="clear" w:pos="567"/>
          <w:tab w:val="clear" w:pos="1134"/>
          <w:tab w:val="clear" w:pos="1701"/>
          <w:tab w:val="clear" w:pos="2268"/>
          <w:tab w:val="clear" w:pos="2835"/>
          <w:tab w:val="left" w:pos="1985"/>
        </w:tabs>
        <w:ind w:left="1985" w:hanging="1985"/>
        <w:rPr>
          <w:rFonts w:cs="Calibri"/>
          <w:b/>
        </w:rPr>
      </w:pPr>
      <w:r w:rsidRPr="00171819">
        <w:rPr>
          <w:rFonts w:cstheme="minorHAnsi"/>
          <w:b/>
        </w:rPr>
        <w:t>2002</w:t>
      </w:r>
      <w:r w:rsidRPr="00171819">
        <w:rPr>
          <w:rFonts w:cstheme="minorHAnsi"/>
          <w:b/>
        </w:rPr>
        <w:tab/>
      </w:r>
      <w:r w:rsidRPr="00171819">
        <w:t>Réunion multilatérale de la CEPT sur l</w:t>
      </w:r>
      <w:r w:rsidR="006D3D4D">
        <w:t>'</w:t>
      </w:r>
      <w:r w:rsidRPr="00171819">
        <w:t>Arrangement particulier sur l</w:t>
      </w:r>
      <w:r w:rsidR="006D3D4D">
        <w:t>'</w:t>
      </w:r>
      <w:r w:rsidRPr="00171819">
        <w:t>utilisation de la bande 1 452-1 479,5 MHz pour la radiodiffusion audionumérique par voie hertzienne de Terre (Maastricht), Chef de la délégation ukrainienne</w:t>
      </w:r>
    </w:p>
    <w:p w:rsidR="00B97CA0" w:rsidRPr="00171819" w:rsidRDefault="00A73465" w:rsidP="00072921">
      <w:pPr>
        <w:tabs>
          <w:tab w:val="clear" w:pos="567"/>
          <w:tab w:val="clear" w:pos="1134"/>
          <w:tab w:val="clear" w:pos="1701"/>
          <w:tab w:val="clear" w:pos="2268"/>
          <w:tab w:val="clear" w:pos="2835"/>
          <w:tab w:val="left" w:pos="1985"/>
        </w:tabs>
        <w:rPr>
          <w:rFonts w:cstheme="minorHAnsi"/>
          <w:bCs/>
          <w:shd w:val="clear" w:color="auto" w:fill="FFFFFF"/>
        </w:rPr>
      </w:pPr>
      <w:r w:rsidRPr="00171819">
        <w:rPr>
          <w:rFonts w:cstheme="minorHAnsi"/>
          <w:bCs/>
          <w:shd w:val="clear" w:color="auto" w:fill="FFFFFF"/>
        </w:rPr>
        <w:t>Membre des délégations ukrainiennes à de nombreuses conférences internationales</w:t>
      </w:r>
      <w:r w:rsidR="002A4104" w:rsidRPr="00171819">
        <w:rPr>
          <w:rFonts w:cstheme="minorHAnsi"/>
          <w:bCs/>
          <w:shd w:val="clear" w:color="auto" w:fill="FFFFFF"/>
        </w:rPr>
        <w:t>, en particulier Conférences mondiales des radiocommunications (CMR-15, CMR-12, CMR-07, CMR-03), Conférences mondiales de développement des télécommunications (CMDT-17, CMDT-14, CMDT</w:t>
      </w:r>
      <w:r w:rsidR="00072921">
        <w:rPr>
          <w:rFonts w:cstheme="minorHAnsi"/>
          <w:bCs/>
          <w:shd w:val="clear" w:color="auto" w:fill="FFFFFF"/>
        </w:rPr>
        <w:noBreakHyphen/>
      </w:r>
      <w:r w:rsidR="002A4104" w:rsidRPr="00171819">
        <w:rPr>
          <w:rFonts w:cstheme="minorHAnsi"/>
          <w:bCs/>
          <w:shd w:val="clear" w:color="auto" w:fill="FFFFFF"/>
        </w:rPr>
        <w:t>02), Assemblée mondiale de normalisation des télécommunications (AMNT-07).</w:t>
      </w:r>
    </w:p>
    <w:p w:rsidR="00DA3725" w:rsidRPr="00171819" w:rsidRDefault="00DA3725" w:rsidP="009C4894">
      <w:pPr>
        <w:pStyle w:val="Headingb"/>
        <w:pBdr>
          <w:bottom w:val="single" w:sz="4" w:space="1" w:color="auto"/>
        </w:pBdr>
        <w:spacing w:before="240"/>
      </w:pPr>
      <w:r w:rsidRPr="00171819">
        <w:t>ACTIVITÉS SUR LE PLAN NATIONAL</w:t>
      </w:r>
    </w:p>
    <w:p w:rsidR="00DA3725" w:rsidRPr="00171819" w:rsidRDefault="00DA3725" w:rsidP="00DA3725">
      <w:r w:rsidRPr="00171819">
        <w:t>M. Khairov a joué un rôle capital dans l</w:t>
      </w:r>
      <w:r w:rsidR="006D3D4D">
        <w:t>'</w:t>
      </w:r>
      <w:r w:rsidRPr="00171819">
        <w:t>élaboration, en Ukraine, d</w:t>
      </w:r>
      <w:r w:rsidR="006D3D4D">
        <w:t>'</w:t>
      </w:r>
      <w:r w:rsidRPr="00171819">
        <w:t>un système moderne de gestion du spectre conforme aux dispositions réglementaires de l</w:t>
      </w:r>
      <w:r w:rsidR="006D3D4D">
        <w:t>'</w:t>
      </w:r>
      <w:r w:rsidRPr="00171819">
        <w:t>UIT. Au sein de l</w:t>
      </w:r>
      <w:r w:rsidR="006D3D4D">
        <w:t>'</w:t>
      </w:r>
      <w:r w:rsidRPr="00171819">
        <w:t>organisme national de gestion des fréquences, il est chargé de toutes les activités, y compris des activités internationales, en rapport avec l</w:t>
      </w:r>
      <w:r w:rsidR="006D3D4D">
        <w:t>'</w:t>
      </w:r>
      <w:r w:rsidRPr="00171819">
        <w:t>assignation, l</w:t>
      </w:r>
      <w:r w:rsidR="006D3D4D">
        <w:t>'</w:t>
      </w:r>
      <w:r w:rsidRPr="00171819">
        <w:t>attribution, la planification, le partage, la coordination et la notification des fréquences, pour les services de Terre comme pour les services spatiaux.</w:t>
      </w:r>
    </w:p>
    <w:p w:rsidR="00DA3725" w:rsidRPr="00171819" w:rsidRDefault="00DA3725" w:rsidP="00DA3725">
      <w:r w:rsidRPr="00171819">
        <w:t xml:space="preserve">Les principales activités mises en </w:t>
      </w:r>
      <w:r w:rsidR="008F612A" w:rsidRPr="00171819">
        <w:t>oe</w:t>
      </w:r>
      <w:r w:rsidRPr="00171819">
        <w:t>uvre sous sa direction sont les suivantes:</w:t>
      </w:r>
    </w:p>
    <w:p w:rsidR="00DA3725" w:rsidRPr="00171819" w:rsidRDefault="00DA3725" w:rsidP="009C4894">
      <w:pPr>
        <w:pStyle w:val="enumlev1"/>
      </w:pPr>
      <w:r w:rsidRPr="00171819">
        <w:t>–</w:t>
      </w:r>
      <w:r w:rsidRPr="00171819">
        <w:tab/>
      </w:r>
      <w:r w:rsidR="009C4894" w:rsidRPr="00171819">
        <w:t>C</w:t>
      </w:r>
      <w:r w:rsidRPr="00171819">
        <w:t>ontribution à la création du cadre législatif applicable à la gestion nationale du spectre, y</w:t>
      </w:r>
      <w:r w:rsidR="008F612A" w:rsidRPr="00171819">
        <w:t> </w:t>
      </w:r>
      <w:r w:rsidRPr="00171819">
        <w:t>compris la Loi ukrainienne sur les ressources du spectre des fréquences radioélectriques, le Tableau national d</w:t>
      </w:r>
      <w:r w:rsidR="006D3D4D">
        <w:t>'</w:t>
      </w:r>
      <w:r w:rsidRPr="00171819">
        <w:t>attribution des bandes de fréquences, le Plan national d</w:t>
      </w:r>
      <w:r w:rsidR="006D3D4D">
        <w:t>'</w:t>
      </w:r>
      <w:r w:rsidRPr="00171819">
        <w:t>utilisation des ressources du spectre des fréquences radioélectriques, la réglementation des radiocommunications d</w:t>
      </w:r>
      <w:r w:rsidR="006D3D4D">
        <w:t>'</w:t>
      </w:r>
      <w:r w:rsidRPr="00171819">
        <w:t>amateur en Ukraine, entre autres</w:t>
      </w:r>
      <w:r w:rsidR="009C4894" w:rsidRPr="00171819">
        <w:t>.</w:t>
      </w:r>
    </w:p>
    <w:p w:rsidR="00DA3725" w:rsidRPr="00171819" w:rsidRDefault="00DA3725" w:rsidP="009C4894">
      <w:pPr>
        <w:pStyle w:val="enumlev1"/>
      </w:pPr>
      <w:r w:rsidRPr="00171819">
        <w:t>–</w:t>
      </w:r>
      <w:r w:rsidRPr="00171819">
        <w:tab/>
      </w:r>
      <w:r w:rsidR="009C4894" w:rsidRPr="00171819">
        <w:t>A</w:t>
      </w:r>
      <w:r w:rsidRPr="00171819">
        <w:t>utomatisation de la procédure d</w:t>
      </w:r>
      <w:r w:rsidR="006D3D4D">
        <w:t>'</w:t>
      </w:r>
      <w:r w:rsidRPr="00171819">
        <w:t>assignation des fréquences (traitement des demandes, calcul de la compatibilité électromagnétique, création d</w:t>
      </w:r>
      <w:r w:rsidR="006D3D4D">
        <w:t>'</w:t>
      </w:r>
      <w:r w:rsidRPr="00171819">
        <w:t>une base de données unifiée des assignations, autorisations, etc.)</w:t>
      </w:r>
      <w:r w:rsidR="009C4894" w:rsidRPr="00171819">
        <w:t>.</w:t>
      </w:r>
    </w:p>
    <w:p w:rsidR="00DA3725" w:rsidRPr="00171819" w:rsidRDefault="00DA3725" w:rsidP="009C4894">
      <w:pPr>
        <w:pStyle w:val="enumlev1"/>
      </w:pPr>
      <w:r w:rsidRPr="00171819">
        <w:t>–</w:t>
      </w:r>
      <w:r w:rsidRPr="00171819">
        <w:tab/>
      </w:r>
      <w:r w:rsidR="009C4894" w:rsidRPr="00171819">
        <w:t>E</w:t>
      </w:r>
      <w:r w:rsidRPr="00171819">
        <w:t>tudes de partage des fréquences entre différents services de radiocommunication (par</w:t>
      </w:r>
      <w:r w:rsidR="008F612A" w:rsidRPr="00171819">
        <w:t> </w:t>
      </w:r>
      <w:r w:rsidRPr="00171819">
        <w:t>exemple CDMA/E-GCM, radiolocalisation/télévision, stations pour l</w:t>
      </w:r>
      <w:r w:rsidR="006D3D4D">
        <w:t>'</w:t>
      </w:r>
      <w:r w:rsidRPr="00171819">
        <w:t>accès large bande, CDMA-450, DVB-T2, etc.)</w:t>
      </w:r>
      <w:r w:rsidR="009C4894" w:rsidRPr="00171819">
        <w:t>.</w:t>
      </w:r>
    </w:p>
    <w:p w:rsidR="00DA3725" w:rsidRPr="00171819" w:rsidRDefault="009C4894" w:rsidP="009C4894">
      <w:pPr>
        <w:pStyle w:val="enumlev1"/>
      </w:pPr>
      <w:r w:rsidRPr="00171819">
        <w:t>–</w:t>
      </w:r>
      <w:r w:rsidRPr="00171819">
        <w:tab/>
        <w:t>P</w:t>
      </w:r>
      <w:r w:rsidR="00DA3725" w:rsidRPr="00171819">
        <w:t>lanification de la DVB-T (en 2011, l</w:t>
      </w:r>
      <w:r w:rsidR="006D3D4D">
        <w:t>'</w:t>
      </w:r>
      <w:r w:rsidR="00DA3725" w:rsidRPr="00171819">
        <w:t>Ukraine a déployé le plus vaste réseau DVB-T2 au monde, comprenant 4 multiplexes et 664 assignations de fréquence et assurant l</w:t>
      </w:r>
      <w:r w:rsidR="006D3D4D">
        <w:t>'</w:t>
      </w:r>
      <w:r w:rsidR="00DA3725" w:rsidRPr="00171819">
        <w:t>exploitation simultanée de la radiodiffusion télévisuelle analogique et numérique)</w:t>
      </w:r>
      <w:r w:rsidRPr="00171819">
        <w:t>.</w:t>
      </w:r>
    </w:p>
    <w:p w:rsidR="00DA3725" w:rsidRPr="00171819" w:rsidRDefault="009C4894" w:rsidP="009C4894">
      <w:pPr>
        <w:pStyle w:val="enumlev1"/>
      </w:pPr>
      <w:r w:rsidRPr="00171819">
        <w:t>–</w:t>
      </w:r>
      <w:r w:rsidRPr="00171819">
        <w:tab/>
        <w:t>M</w:t>
      </w:r>
      <w:r w:rsidR="00DA3725" w:rsidRPr="00171819">
        <w:t xml:space="preserve">ise en </w:t>
      </w:r>
      <w:r w:rsidR="008F612A" w:rsidRPr="00171819">
        <w:t>oe</w:t>
      </w:r>
      <w:r w:rsidR="00DA3725" w:rsidRPr="00171819">
        <w:t>uvre de la mesure de la qualité de service et de la qualité de la couverture</w:t>
      </w:r>
      <w:r w:rsidRPr="00171819">
        <w:t>.</w:t>
      </w:r>
    </w:p>
    <w:p w:rsidR="00DA3725" w:rsidRPr="00171819" w:rsidRDefault="009C4894" w:rsidP="008F612A">
      <w:pPr>
        <w:pStyle w:val="enumlev1"/>
      </w:pPr>
      <w:r w:rsidRPr="00171819">
        <w:t>–</w:t>
      </w:r>
      <w:r w:rsidRPr="00171819">
        <w:tab/>
        <w:t>P</w:t>
      </w:r>
      <w:r w:rsidR="00DA3725" w:rsidRPr="00171819">
        <w:t>lanification des fréquences et assignations de fréquence pour la dernière partie du championnat d</w:t>
      </w:r>
      <w:r w:rsidR="006D3D4D">
        <w:t>'</w:t>
      </w:r>
      <w:r w:rsidR="00DA3725" w:rsidRPr="00171819">
        <w:t>Europe de football EURO-2012, en Ukraine.</w:t>
      </w:r>
    </w:p>
    <w:p w:rsidR="00DA3725" w:rsidRPr="00171819" w:rsidRDefault="00DA3725" w:rsidP="008F612A">
      <w:r w:rsidRPr="00171819">
        <w:t>M. Khairov a dirigé à de nombreuses reprises la délégation ukrainienne lors de réunions bilatérales et multilatérales de planification et de coordination des fréquences.</w:t>
      </w:r>
    </w:p>
    <w:p w:rsidR="00DA3725" w:rsidRPr="00171819" w:rsidRDefault="00DA3725" w:rsidP="00072921">
      <w:pPr>
        <w:pStyle w:val="Headingb"/>
        <w:pBdr>
          <w:bottom w:val="single" w:sz="4" w:space="1" w:color="auto"/>
        </w:pBdr>
        <w:spacing w:before="240"/>
      </w:pPr>
      <w:r w:rsidRPr="00171819">
        <w:t>RÉSUMÉ</w:t>
      </w:r>
    </w:p>
    <w:p w:rsidR="00DA3725" w:rsidRPr="00171819" w:rsidRDefault="00DA3725" w:rsidP="00072921">
      <w:pPr>
        <w:keepNext/>
        <w:keepLines/>
      </w:pPr>
      <w:r w:rsidRPr="00171819">
        <w:t>M. Khairov est un expert reconnu qui réunit excellentes compétences professionnelles, titres universitaires supérieurs et expérience pratique avérée de la gestion du spectre des fréquences radioélectriques et de son utilisation à l</w:t>
      </w:r>
      <w:r w:rsidR="006D3D4D">
        <w:rPr>
          <w:b/>
        </w:rPr>
        <w:t>'</w:t>
      </w:r>
      <w:r w:rsidRPr="00171819">
        <w:t>échelle nationale, régionale et internationale</w:t>
      </w:r>
      <w:r w:rsidR="001371B1">
        <w:t>,</w:t>
      </w:r>
      <w:r w:rsidR="005E3643" w:rsidRPr="00171819">
        <w:t xml:space="preserve"> ce qui est requis</w:t>
      </w:r>
      <w:r w:rsidR="009A67EC" w:rsidRPr="00171819">
        <w:t xml:space="preserve"> pour être </w:t>
      </w:r>
      <w:r w:rsidRPr="00171819">
        <w:t>élu au Comité du Règlement des radiocommunications de l</w:t>
      </w:r>
      <w:r w:rsidR="006D3D4D">
        <w:t>'</w:t>
      </w:r>
      <w:r w:rsidRPr="00171819">
        <w:t>UIT.</w:t>
      </w:r>
    </w:p>
    <w:p w:rsidR="00DA3725" w:rsidRPr="00171819" w:rsidRDefault="00DA3725" w:rsidP="005E3643">
      <w:pPr>
        <w:rPr>
          <w:rFonts w:cs="Calibri"/>
        </w:rPr>
      </w:pPr>
      <w:r w:rsidRPr="00171819">
        <w:t>M. Khairov a été l</w:t>
      </w:r>
      <w:r w:rsidR="006D3D4D">
        <w:t>'</w:t>
      </w:r>
      <w:r w:rsidRPr="00171819">
        <w:t>un des principaux membres de la délégation ukrainienne à trois Conférences mondiales des radiocommunications, à la Conférence régionale des radiocommunications (2004/2006) et à nombre de réunions et d</w:t>
      </w:r>
      <w:r w:rsidR="006D3D4D">
        <w:t>'</w:t>
      </w:r>
      <w:r w:rsidRPr="00171819">
        <w:t>ateliers de l</w:t>
      </w:r>
      <w:r w:rsidR="006D3D4D">
        <w:t>'</w:t>
      </w:r>
      <w:r w:rsidRPr="00171819">
        <w:t xml:space="preserve">UIT-R. Par ailleurs, il </w:t>
      </w:r>
      <w:r w:rsidR="009A67EC" w:rsidRPr="00171819">
        <w:t>a dirigé</w:t>
      </w:r>
      <w:r w:rsidRPr="00171819">
        <w:t xml:space="preserve"> </w:t>
      </w:r>
      <w:r w:rsidR="0081068D" w:rsidRPr="00171819">
        <w:t>d</w:t>
      </w:r>
      <w:r w:rsidRPr="00171819">
        <w:t xml:space="preserve">es activités </w:t>
      </w:r>
      <w:r w:rsidR="000D7B87">
        <w:t>à</w:t>
      </w:r>
      <w:r w:rsidR="0081068D" w:rsidRPr="00171819">
        <w:t xml:space="preserve"> long </w:t>
      </w:r>
      <w:r w:rsidR="005E3643" w:rsidRPr="00171819">
        <w:t xml:space="preserve">terme </w:t>
      </w:r>
      <w:r w:rsidR="0081068D" w:rsidRPr="00171819">
        <w:t xml:space="preserve">au sein </w:t>
      </w:r>
      <w:r w:rsidRPr="00171819">
        <w:t>de la Communauté régionale des communications (RCC) en tant que Vice</w:t>
      </w:r>
      <w:r w:rsidR="005E3643" w:rsidRPr="00171819">
        <w:noBreakHyphen/>
      </w:r>
      <w:r w:rsidRPr="00171819">
        <w:t>Président de commissions de la RCC et que Président de groupes de travail traitant de la gestion et de l</w:t>
      </w:r>
      <w:r w:rsidR="006D3D4D">
        <w:t>'</w:t>
      </w:r>
      <w:r w:rsidRPr="00171819">
        <w:t>utilisation du spectre, et il a participé activement aux travaux des principaux groupes de travail de la Conférence européenne des administrations des postes et télécommunications (CEPT)</w:t>
      </w:r>
      <w:r w:rsidRPr="00171819">
        <w:rPr>
          <w:rFonts w:cs="Calibri"/>
        </w:rPr>
        <w:t xml:space="preserve">. </w:t>
      </w:r>
    </w:p>
    <w:p w:rsidR="00DA3725" w:rsidRPr="00171819" w:rsidRDefault="00DA3725" w:rsidP="008C1C67">
      <w:r w:rsidRPr="00171819">
        <w:t>Il a joué un rôle fondamental dans l</w:t>
      </w:r>
      <w:r w:rsidR="006D3D4D">
        <w:t>'</w:t>
      </w:r>
      <w:r w:rsidRPr="00171819">
        <w:t>élaboration d</w:t>
      </w:r>
      <w:r w:rsidR="006D3D4D">
        <w:t>'</w:t>
      </w:r>
      <w:r w:rsidRPr="00171819">
        <w:t>un système national de gestion du spectre et d</w:t>
      </w:r>
      <w:r w:rsidR="006D3D4D">
        <w:t>'</w:t>
      </w:r>
      <w:r w:rsidRPr="00171819">
        <w:t>un cadre législatif correspondant, conformes aux dispositions réglementaires de l</w:t>
      </w:r>
      <w:r w:rsidR="006D3D4D">
        <w:t>'</w:t>
      </w:r>
      <w:r w:rsidRPr="00171819">
        <w:t>UIT. Il dispose d</w:t>
      </w:r>
      <w:r w:rsidR="006D3D4D">
        <w:t>'</w:t>
      </w:r>
      <w:r w:rsidRPr="00171819">
        <w:t>une vaste expérience et de compétences spécialisées dans divers domaines techniques, réglementaires et de politique générale relatifs à l</w:t>
      </w:r>
      <w:r w:rsidR="006D3D4D">
        <w:t>'</w:t>
      </w:r>
      <w:r w:rsidRPr="00171819">
        <w:t>assignation, à l</w:t>
      </w:r>
      <w:r w:rsidR="006D3D4D">
        <w:t>'</w:t>
      </w:r>
      <w:r w:rsidRPr="00171819">
        <w:t>attribution, à la planification, au partage et à la coordination des fréquences, ainsi qu</w:t>
      </w:r>
      <w:r w:rsidR="006D3D4D">
        <w:t>'</w:t>
      </w:r>
      <w:r w:rsidRPr="00171819">
        <w:t>à la mise en application du Règlement des radiocommunications.</w:t>
      </w:r>
    </w:p>
    <w:p w:rsidR="0086376D" w:rsidRPr="00171819" w:rsidRDefault="0086376D">
      <w:pPr>
        <w:tabs>
          <w:tab w:val="clear" w:pos="567"/>
          <w:tab w:val="clear" w:pos="1134"/>
          <w:tab w:val="clear" w:pos="1701"/>
          <w:tab w:val="clear" w:pos="2268"/>
          <w:tab w:val="clear" w:pos="2835"/>
        </w:tabs>
        <w:overflowPunct/>
        <w:autoSpaceDE/>
        <w:autoSpaceDN/>
        <w:adjustRightInd/>
        <w:spacing w:before="0"/>
        <w:textAlignment w:val="auto"/>
      </w:pPr>
      <w:r w:rsidRPr="00171819">
        <w:br w:type="page"/>
      </w:r>
    </w:p>
    <w:p w:rsidR="0086376D" w:rsidRPr="00171819" w:rsidRDefault="0086376D" w:rsidP="002C4E2F">
      <w:pPr>
        <w:pStyle w:val="Heading1"/>
        <w:jc w:val="center"/>
      </w:pPr>
      <w:r w:rsidRPr="00171819">
        <w:t>M. IEVGEN KHAIROV</w:t>
      </w:r>
    </w:p>
    <w:p w:rsidR="0086376D" w:rsidRPr="00171819" w:rsidRDefault="0086376D" w:rsidP="002C4E2F">
      <w:pPr>
        <w:pStyle w:val="Heading1"/>
        <w:tabs>
          <w:tab w:val="clear" w:pos="567"/>
        </w:tabs>
        <w:spacing w:before="240"/>
        <w:ind w:left="0" w:firstLine="0"/>
        <w:jc w:val="center"/>
        <w:rPr>
          <w:bCs/>
          <w:szCs w:val="28"/>
        </w:rPr>
      </w:pPr>
      <w:r w:rsidRPr="00171819">
        <w:rPr>
          <w:bCs/>
          <w:szCs w:val="28"/>
        </w:rPr>
        <w:t>Candidat de l</w:t>
      </w:r>
      <w:r w:rsidR="006D3D4D">
        <w:rPr>
          <w:bCs/>
          <w:szCs w:val="28"/>
        </w:rPr>
        <w:t>'</w:t>
      </w:r>
      <w:r w:rsidRPr="00171819">
        <w:rPr>
          <w:bCs/>
          <w:szCs w:val="28"/>
        </w:rPr>
        <w:t xml:space="preserve">Ukraine au poste de membre du Comité </w:t>
      </w:r>
      <w:r w:rsidRPr="00171819">
        <w:rPr>
          <w:bCs/>
          <w:szCs w:val="28"/>
        </w:rPr>
        <w:br/>
        <w:t xml:space="preserve">du Règlement des radiocommunications (région C) </w:t>
      </w:r>
      <w:r w:rsidRPr="00171819">
        <w:rPr>
          <w:bCs/>
          <w:szCs w:val="28"/>
        </w:rPr>
        <w:br/>
        <w:t>Union internationale des télécommunications</w:t>
      </w:r>
      <w:r w:rsidRPr="00171819">
        <w:rPr>
          <w:bCs/>
          <w:szCs w:val="28"/>
        </w:rPr>
        <w:br/>
        <w:t>Conférence de plénipotentiaires de 2018</w:t>
      </w:r>
    </w:p>
    <w:p w:rsidR="0086376D" w:rsidRPr="00171819" w:rsidRDefault="002C4E2F" w:rsidP="002C4E2F">
      <w:pPr>
        <w:pStyle w:val="Heading1"/>
        <w:spacing w:before="240"/>
        <w:jc w:val="center"/>
      </w:pPr>
      <w:r w:rsidRPr="00171819">
        <w:t>DÉCLARATION D</w:t>
      </w:r>
      <w:r w:rsidR="006D3D4D">
        <w:t>'</w:t>
      </w:r>
      <w:r w:rsidRPr="00171819">
        <w:t>INTENTION</w:t>
      </w:r>
    </w:p>
    <w:p w:rsidR="0086376D" w:rsidRPr="00171819" w:rsidRDefault="0086376D" w:rsidP="002C4E2F">
      <w:pPr>
        <w:spacing w:before="240"/>
      </w:pPr>
      <w:r w:rsidRPr="00171819">
        <w:t>Membre permanent de l</w:t>
      </w:r>
      <w:r w:rsidR="006D3D4D">
        <w:t>'</w:t>
      </w:r>
      <w:r w:rsidRPr="00171819">
        <w:t>Union internationale des télécommunications (UIT) depuis 1947, l</w:t>
      </w:r>
      <w:r w:rsidR="006D3D4D">
        <w:t>'</w:t>
      </w:r>
      <w:r w:rsidRPr="00171819">
        <w:t>Ukraine, en tant que membre actif de l</w:t>
      </w:r>
      <w:r w:rsidR="006D3D4D">
        <w:t>'</w:t>
      </w:r>
      <w:r w:rsidRPr="00171819">
        <w:t>UIT, a toujours appuyé les travaux menés par l</w:t>
      </w:r>
      <w:r w:rsidR="006D3D4D">
        <w:t>'</w:t>
      </w:r>
      <w:r w:rsidRPr="00171819">
        <w:t xml:space="preserve">Union en </w:t>
      </w:r>
      <w:r w:rsidR="00EF647F" w:rsidRPr="00171819">
        <w:t xml:space="preserve">ce qui concerne </w:t>
      </w:r>
      <w:r w:rsidRPr="00171819">
        <w:t>la réglementation mondiale de l</w:t>
      </w:r>
      <w:r w:rsidR="006D3D4D">
        <w:t>'</w:t>
      </w:r>
      <w:r w:rsidRPr="00171819">
        <w:t>utilisation des ressources que sont le spectre radioélectrique et les orbites des satellites ainsi que l</w:t>
      </w:r>
      <w:r w:rsidR="006D3D4D">
        <w:t>'</w:t>
      </w:r>
      <w:r w:rsidRPr="00171819">
        <w:t xml:space="preserve">élaboration de normes techniques harmonisées pour des systèmes de télécommunication modernes très divers. </w:t>
      </w:r>
    </w:p>
    <w:p w:rsidR="00DA3725" w:rsidRPr="00171819" w:rsidRDefault="00EF647F" w:rsidP="002C4E2F">
      <w:r w:rsidRPr="00171819">
        <w:t>J</w:t>
      </w:r>
      <w:r w:rsidR="006D3D4D">
        <w:t>'</w:t>
      </w:r>
      <w:r w:rsidRPr="00171819">
        <w:t>ai acquis plus de 36 années d</w:t>
      </w:r>
      <w:r w:rsidR="006D3D4D">
        <w:t>'</w:t>
      </w:r>
      <w:r w:rsidRPr="00171819">
        <w:t xml:space="preserve">expérience </w:t>
      </w:r>
      <w:r w:rsidR="002C4E2F" w:rsidRPr="00171819">
        <w:t xml:space="preserve">pratique </w:t>
      </w:r>
      <w:r w:rsidRPr="00171819">
        <w:t>dans le domaine de la gestion et de l</w:t>
      </w:r>
      <w:r w:rsidR="006D3D4D">
        <w:t>'</w:t>
      </w:r>
      <w:r w:rsidRPr="00171819">
        <w:t>utilisation du spectre des fréquences radioélectriques aux niveaux international, régional et national. Si je suis élu au Comité du Règlement des radiocommunications, j</w:t>
      </w:r>
      <w:r w:rsidR="006D3D4D">
        <w:t>'</w:t>
      </w:r>
      <w:r w:rsidRPr="00171819">
        <w:t>apporterai ma contribution au renforcement du rôle du RRB de l</w:t>
      </w:r>
      <w:r w:rsidR="006D3D4D">
        <w:t>'</w:t>
      </w:r>
      <w:r w:rsidRPr="00171819">
        <w:t xml:space="preserve">UIT </w:t>
      </w:r>
      <w:r w:rsidR="002319DA" w:rsidRPr="00171819">
        <w:t>pour ce qui est de coordonner l</w:t>
      </w:r>
      <w:r w:rsidR="006D3D4D">
        <w:t>'</w:t>
      </w:r>
      <w:r w:rsidR="002319DA" w:rsidRPr="00171819">
        <w:t>utilisation en partage du spectre des fréquences radioélectriques au niveau mondial et d</w:t>
      </w:r>
      <w:r w:rsidR="006D3D4D">
        <w:t>'</w:t>
      </w:r>
      <w:r w:rsidR="002319DA" w:rsidRPr="00171819">
        <w:t>encourager la coopération internationale en attribuant des orbites de satellite.</w:t>
      </w:r>
      <w:r w:rsidRPr="00171819">
        <w:t xml:space="preserve"> </w:t>
      </w:r>
    </w:p>
    <w:p w:rsidR="00EF647F" w:rsidRPr="00171819" w:rsidRDefault="002319DA" w:rsidP="002C4E2F">
      <w:r w:rsidRPr="00171819">
        <w:t>Je souhaite engager une coopération fonctionnelle avec tous les Etats Membres, agir dans l</w:t>
      </w:r>
      <w:r w:rsidR="006D3D4D">
        <w:t>'</w:t>
      </w:r>
      <w:r w:rsidRPr="00171819">
        <w:t>intérêt de la communauté de l</w:t>
      </w:r>
      <w:r w:rsidR="006D3D4D">
        <w:t>'</w:t>
      </w:r>
      <w:r w:rsidRPr="00171819">
        <w:t xml:space="preserve">UIT avec transparence, interpréter le Règlement des radiocommunications de manière impartiale, instaurer un dialogue ouvert et direct entre toutes les parties, contribuer à </w:t>
      </w:r>
      <w:r w:rsidR="00CC79A2" w:rsidRPr="00171819">
        <w:t>la réussite et à l</w:t>
      </w:r>
      <w:r w:rsidR="006D3D4D">
        <w:t>'</w:t>
      </w:r>
      <w:r w:rsidR="00CC79A2" w:rsidRPr="00171819">
        <w:t>efficacité d</w:t>
      </w:r>
      <w:r w:rsidR="002C4E2F" w:rsidRPr="00171819">
        <w:t>e</w:t>
      </w:r>
      <w:r w:rsidRPr="00171819">
        <w:t xml:space="preserve"> l</w:t>
      </w:r>
      <w:r w:rsidR="006D3D4D">
        <w:t>'</w:t>
      </w:r>
      <w:r w:rsidRPr="00171819">
        <w:t>exécut</w:t>
      </w:r>
      <w:r w:rsidR="000D7B87">
        <w:t>ion des fonctions du Comité et oe</w:t>
      </w:r>
      <w:r w:rsidRPr="00171819">
        <w:t xml:space="preserve">uvrer </w:t>
      </w:r>
      <w:r w:rsidR="00CC79A2" w:rsidRPr="00171819">
        <w:t xml:space="preserve">dans le plus grand </w:t>
      </w:r>
      <w:r w:rsidRPr="00171819">
        <w:t>intér</w:t>
      </w:r>
      <w:r w:rsidR="00CC79A2" w:rsidRPr="00171819">
        <w:t>êt</w:t>
      </w:r>
      <w:r w:rsidRPr="00171819">
        <w:t xml:space="preserve"> de tous.</w:t>
      </w:r>
    </w:p>
    <w:p w:rsidR="002319DA" w:rsidRPr="00171819" w:rsidRDefault="002319DA" w:rsidP="002C4E2F"/>
    <w:p w:rsidR="00DA3725" w:rsidRPr="00171819" w:rsidRDefault="00DA3725" w:rsidP="00A833E0">
      <w:pPr>
        <w:jc w:val="center"/>
      </w:pPr>
      <w:bookmarkStart w:id="8" w:name="_GoBack"/>
      <w:bookmarkEnd w:id="8"/>
      <w:r w:rsidRPr="00171819">
        <w:t>______________</w:t>
      </w:r>
    </w:p>
    <w:sectPr w:rsidR="00DA3725" w:rsidRPr="00171819" w:rsidSect="003A0B7D">
      <w:headerReference w:type="default" r:id="rId10"/>
      <w:footerReference w:type="first" r:id="rId11"/>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DE6" w:rsidRDefault="00B80DE6">
      <w:r>
        <w:separator/>
      </w:r>
    </w:p>
  </w:endnote>
  <w:endnote w:type="continuationSeparator" w:id="0">
    <w:p w:rsidR="00B80DE6" w:rsidRDefault="00B80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DE6" w:rsidRDefault="00B80DE6">
      <w:r>
        <w:t>____________________</w:t>
      </w:r>
    </w:p>
  </w:footnote>
  <w:footnote w:type="continuationSeparator" w:id="0">
    <w:p w:rsidR="00B80DE6" w:rsidRDefault="00B80D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E75E28">
      <w:rPr>
        <w:noProof/>
      </w:rPr>
      <w:t>7</w:t>
    </w:r>
    <w:r>
      <w:fldChar w:fldCharType="end"/>
    </w:r>
  </w:p>
  <w:p w:rsidR="00BD1614" w:rsidRDefault="00BD1614" w:rsidP="00DA3725">
    <w:pPr>
      <w:pStyle w:val="Header"/>
    </w:pPr>
    <w:r>
      <w:t>PP1</w:t>
    </w:r>
    <w:r w:rsidR="001E2226">
      <w:t>8</w:t>
    </w:r>
    <w:r w:rsidR="00417658">
      <w:t>/</w:t>
    </w:r>
    <w:r w:rsidR="00DA3725">
      <w:t>14</w:t>
    </w:r>
    <w:r w:rsidR="005E3643">
      <w:t>(Rév.1)</w:t>
    </w:r>
    <w:r w:rsidR="00417658">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3C5C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FE01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E60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0AB3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BACC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6E65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206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00D3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54B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1C687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DE6"/>
    <w:rsid w:val="000054D8"/>
    <w:rsid w:val="00060D74"/>
    <w:rsid w:val="00072921"/>
    <w:rsid w:val="00072D5C"/>
    <w:rsid w:val="0008398C"/>
    <w:rsid w:val="00084308"/>
    <w:rsid w:val="000B14B6"/>
    <w:rsid w:val="000C467B"/>
    <w:rsid w:val="000D15FB"/>
    <w:rsid w:val="000D7B87"/>
    <w:rsid w:val="000F58F7"/>
    <w:rsid w:val="00100CEF"/>
    <w:rsid w:val="001051E4"/>
    <w:rsid w:val="001354EA"/>
    <w:rsid w:val="00136FCE"/>
    <w:rsid w:val="001371B1"/>
    <w:rsid w:val="00153BA4"/>
    <w:rsid w:val="00171819"/>
    <w:rsid w:val="0017569A"/>
    <w:rsid w:val="001941AD"/>
    <w:rsid w:val="001A0682"/>
    <w:rsid w:val="001B4D8D"/>
    <w:rsid w:val="001D31B2"/>
    <w:rsid w:val="001E1B9B"/>
    <w:rsid w:val="001E2226"/>
    <w:rsid w:val="001F6233"/>
    <w:rsid w:val="002319DA"/>
    <w:rsid w:val="002355CD"/>
    <w:rsid w:val="00246B87"/>
    <w:rsid w:val="00270B2F"/>
    <w:rsid w:val="002A0E1B"/>
    <w:rsid w:val="002A4104"/>
    <w:rsid w:val="002B5CC2"/>
    <w:rsid w:val="002C1059"/>
    <w:rsid w:val="002C2F9C"/>
    <w:rsid w:val="002C4E2F"/>
    <w:rsid w:val="00317096"/>
    <w:rsid w:val="00322DEA"/>
    <w:rsid w:val="00355FBD"/>
    <w:rsid w:val="00381461"/>
    <w:rsid w:val="003A0B7D"/>
    <w:rsid w:val="003A45C2"/>
    <w:rsid w:val="003C4BE2"/>
    <w:rsid w:val="003D147D"/>
    <w:rsid w:val="003D637A"/>
    <w:rsid w:val="00417658"/>
    <w:rsid w:val="00430015"/>
    <w:rsid w:val="004678D0"/>
    <w:rsid w:val="00482954"/>
    <w:rsid w:val="004951C0"/>
    <w:rsid w:val="00510EC5"/>
    <w:rsid w:val="00524001"/>
    <w:rsid w:val="00564B63"/>
    <w:rsid w:val="00575DC7"/>
    <w:rsid w:val="005836C2"/>
    <w:rsid w:val="005A4EFD"/>
    <w:rsid w:val="005A5ABE"/>
    <w:rsid w:val="005B1A77"/>
    <w:rsid w:val="005C2ECC"/>
    <w:rsid w:val="005C516D"/>
    <w:rsid w:val="005C6744"/>
    <w:rsid w:val="005E3643"/>
    <w:rsid w:val="005E419E"/>
    <w:rsid w:val="005F63BD"/>
    <w:rsid w:val="00611CF1"/>
    <w:rsid w:val="006201D9"/>
    <w:rsid w:val="006277DB"/>
    <w:rsid w:val="00635B7B"/>
    <w:rsid w:val="00655B98"/>
    <w:rsid w:val="006710E6"/>
    <w:rsid w:val="00686973"/>
    <w:rsid w:val="006A2656"/>
    <w:rsid w:val="006A6342"/>
    <w:rsid w:val="006B6C9C"/>
    <w:rsid w:val="006C7AE3"/>
    <w:rsid w:val="006D3D4D"/>
    <w:rsid w:val="006D55E8"/>
    <w:rsid w:val="006E1921"/>
    <w:rsid w:val="006F36F9"/>
    <w:rsid w:val="0070576B"/>
    <w:rsid w:val="00713335"/>
    <w:rsid w:val="00727C2F"/>
    <w:rsid w:val="00735F13"/>
    <w:rsid w:val="007717F2"/>
    <w:rsid w:val="00772E3B"/>
    <w:rsid w:val="0078134C"/>
    <w:rsid w:val="007A5830"/>
    <w:rsid w:val="00801256"/>
    <w:rsid w:val="0081068D"/>
    <w:rsid w:val="0086376D"/>
    <w:rsid w:val="008703CB"/>
    <w:rsid w:val="008B2567"/>
    <w:rsid w:val="008B61AF"/>
    <w:rsid w:val="008C1C67"/>
    <w:rsid w:val="008C33C2"/>
    <w:rsid w:val="008C6137"/>
    <w:rsid w:val="008E2DB4"/>
    <w:rsid w:val="008F612A"/>
    <w:rsid w:val="00901DD5"/>
    <w:rsid w:val="0090735B"/>
    <w:rsid w:val="00912D5E"/>
    <w:rsid w:val="00934340"/>
    <w:rsid w:val="00950C23"/>
    <w:rsid w:val="00956DC7"/>
    <w:rsid w:val="00966CD3"/>
    <w:rsid w:val="00987A20"/>
    <w:rsid w:val="009A0E15"/>
    <w:rsid w:val="009A67EC"/>
    <w:rsid w:val="009C1721"/>
    <w:rsid w:val="009C4894"/>
    <w:rsid w:val="009D4037"/>
    <w:rsid w:val="009F0592"/>
    <w:rsid w:val="00A20E72"/>
    <w:rsid w:val="00A246DC"/>
    <w:rsid w:val="00A47BAF"/>
    <w:rsid w:val="00A542D3"/>
    <w:rsid w:val="00A5784F"/>
    <w:rsid w:val="00A73465"/>
    <w:rsid w:val="00A7353C"/>
    <w:rsid w:val="00A833E0"/>
    <w:rsid w:val="00A8436E"/>
    <w:rsid w:val="00A95B66"/>
    <w:rsid w:val="00AE0667"/>
    <w:rsid w:val="00AE7E03"/>
    <w:rsid w:val="00B41E0A"/>
    <w:rsid w:val="00B56DE0"/>
    <w:rsid w:val="00B71F12"/>
    <w:rsid w:val="00B80DE6"/>
    <w:rsid w:val="00B96B1E"/>
    <w:rsid w:val="00B97CA0"/>
    <w:rsid w:val="00BB2A6F"/>
    <w:rsid w:val="00BD1614"/>
    <w:rsid w:val="00BD5DA6"/>
    <w:rsid w:val="00BF7D25"/>
    <w:rsid w:val="00C010C0"/>
    <w:rsid w:val="00C40CB5"/>
    <w:rsid w:val="00C54CE6"/>
    <w:rsid w:val="00C575E2"/>
    <w:rsid w:val="00C713A3"/>
    <w:rsid w:val="00C7368B"/>
    <w:rsid w:val="00C92746"/>
    <w:rsid w:val="00CC4DC5"/>
    <w:rsid w:val="00CC79A2"/>
    <w:rsid w:val="00CE1A7C"/>
    <w:rsid w:val="00CF44C2"/>
    <w:rsid w:val="00D0464B"/>
    <w:rsid w:val="00D12C74"/>
    <w:rsid w:val="00D2263F"/>
    <w:rsid w:val="00D56483"/>
    <w:rsid w:val="00D5658F"/>
    <w:rsid w:val="00D56AD6"/>
    <w:rsid w:val="00D70019"/>
    <w:rsid w:val="00D74B58"/>
    <w:rsid w:val="00D82ABE"/>
    <w:rsid w:val="00DA3725"/>
    <w:rsid w:val="00DA4ABA"/>
    <w:rsid w:val="00DA685B"/>
    <w:rsid w:val="00DA742B"/>
    <w:rsid w:val="00DF25C1"/>
    <w:rsid w:val="00DF48F7"/>
    <w:rsid w:val="00DF4964"/>
    <w:rsid w:val="00DF4D73"/>
    <w:rsid w:val="00DF79B0"/>
    <w:rsid w:val="00E1047D"/>
    <w:rsid w:val="00E34BBF"/>
    <w:rsid w:val="00E443FA"/>
    <w:rsid w:val="00E54FCE"/>
    <w:rsid w:val="00E60DA1"/>
    <w:rsid w:val="00E75E28"/>
    <w:rsid w:val="00E93BC8"/>
    <w:rsid w:val="00E93D35"/>
    <w:rsid w:val="00EA45DB"/>
    <w:rsid w:val="00ED2CD9"/>
    <w:rsid w:val="00EF647F"/>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styleId="ListParagraph">
    <w:name w:val="List Paragraph"/>
    <w:basedOn w:val="Normal"/>
    <w:uiPriority w:val="34"/>
    <w:qFormat/>
    <w:rsid w:val="00DA3725"/>
    <w:pPr>
      <w:ind w:left="720"/>
      <w:contextualSpacing/>
    </w:pPr>
  </w:style>
  <w:style w:type="paragraph" w:customStyle="1" w:styleId="Title4">
    <w:name w:val="Title 4"/>
    <w:basedOn w:val="Normal"/>
    <w:rsid w:val="002C4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zel\AppData\Roaming\Microsoft\Templates\POOL%20F%20-%20ITU\PF_PP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B52FA-273B-4F88-B3E9-57820B85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PF_PP18.dotx</Template>
  <TotalTime>0</TotalTime>
  <Pages>7</Pages>
  <Words>1829</Words>
  <Characters>11158</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12962</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Candidacy to the post of RRB member</dc:title>
  <dc:subject>Plenipotentiary Conference (PP-18)</dc:subject>
  <dc:creator/>
  <cp:keywords>PP-18, PP18</cp:keywords>
  <dc:description/>
  <cp:lastModifiedBy/>
  <cp:revision>1</cp:revision>
  <dcterms:created xsi:type="dcterms:W3CDTF">2018-02-06T10:01:00Z</dcterms:created>
  <dcterms:modified xsi:type="dcterms:W3CDTF">2018-02-06T10:01:00Z</dcterms:modified>
  <cp:category>Conference document</cp:category>
</cp:coreProperties>
</file>