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C1345B9" w14:textId="77777777" w:rsidTr="006D7D8A">
        <w:trPr>
          <w:cantSplit/>
        </w:trPr>
        <w:tc>
          <w:tcPr>
            <w:tcW w:w="6911" w:type="dxa"/>
            <w:vAlign w:val="center"/>
          </w:tcPr>
          <w:p w14:paraId="29AE79BC" w14:textId="77777777" w:rsidR="00BD1614" w:rsidRPr="00960D89" w:rsidRDefault="00BD1614" w:rsidP="006D7D8A">
            <w:pPr>
              <w:rPr>
                <w:b/>
                <w:bCs/>
                <w:position w:val="6"/>
                <w:szCs w:val="24"/>
                <w:lang w:val="fr-CH"/>
              </w:rPr>
            </w:pPr>
            <w:bookmarkStart w:id="0" w:name="dbreak"/>
            <w:bookmarkStart w:id="1" w:name="dpp"/>
            <w:bookmarkStart w:id="2" w:name="_GoBack" w:colFirst="0" w:colLast="0"/>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14:paraId="2580DFB7" w14:textId="77777777"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3B43AA74" wp14:editId="2DEEEF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14:paraId="5C1CB078" w14:textId="77777777" w:rsidTr="006A046E">
        <w:trPr>
          <w:cantSplit/>
        </w:trPr>
        <w:tc>
          <w:tcPr>
            <w:tcW w:w="6911" w:type="dxa"/>
            <w:tcBorders>
              <w:bottom w:val="single" w:sz="12" w:space="0" w:color="auto"/>
            </w:tcBorders>
          </w:tcPr>
          <w:p w14:paraId="6A66A6AB" w14:textId="77777777" w:rsidR="00BD1614" w:rsidRPr="008C10D9" w:rsidRDefault="00BD1614" w:rsidP="006A046E">
            <w:pPr>
              <w:spacing w:before="0" w:after="48" w:line="240" w:lineRule="atLeast"/>
              <w:rPr>
                <w:rFonts w:cstheme="minorHAnsi"/>
                <w:b/>
                <w:smallCaps/>
                <w:szCs w:val="24"/>
                <w:lang w:val="en-US"/>
              </w:rPr>
            </w:pPr>
            <w:bookmarkStart w:id="4" w:name="dhead"/>
            <w:bookmarkEnd w:id="2"/>
          </w:p>
        </w:tc>
        <w:tc>
          <w:tcPr>
            <w:tcW w:w="3120" w:type="dxa"/>
            <w:tcBorders>
              <w:bottom w:val="single" w:sz="12" w:space="0" w:color="auto"/>
            </w:tcBorders>
          </w:tcPr>
          <w:p w14:paraId="7F14CD80"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30FDC9D7" w14:textId="77777777" w:rsidTr="006A046E">
        <w:trPr>
          <w:cantSplit/>
        </w:trPr>
        <w:tc>
          <w:tcPr>
            <w:tcW w:w="6911" w:type="dxa"/>
            <w:tcBorders>
              <w:top w:val="single" w:sz="12" w:space="0" w:color="auto"/>
            </w:tcBorders>
          </w:tcPr>
          <w:p w14:paraId="53AAC6EE"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599E8269" w14:textId="77777777" w:rsidR="00BD1614" w:rsidRPr="008C10D9" w:rsidRDefault="00BD1614" w:rsidP="003D637A">
            <w:pPr>
              <w:spacing w:before="0"/>
              <w:rPr>
                <w:rFonts w:cstheme="minorHAnsi"/>
                <w:szCs w:val="24"/>
                <w:lang w:val="en-US"/>
              </w:rPr>
            </w:pPr>
          </w:p>
        </w:tc>
      </w:tr>
      <w:tr w:rsidR="00BD1614" w:rsidRPr="002A6F8F" w14:paraId="43E17AE5" w14:textId="77777777" w:rsidTr="006A046E">
        <w:trPr>
          <w:cantSplit/>
        </w:trPr>
        <w:tc>
          <w:tcPr>
            <w:tcW w:w="6911" w:type="dxa"/>
          </w:tcPr>
          <w:p w14:paraId="133512D4" w14:textId="77777777"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14:paraId="761FFAB2" w14:textId="77777777" w:rsidR="00BD1614" w:rsidRPr="008C10D9" w:rsidRDefault="00417658" w:rsidP="00EA7C07">
            <w:pPr>
              <w:spacing w:before="0"/>
              <w:rPr>
                <w:rFonts w:cstheme="minorHAnsi"/>
                <w:szCs w:val="24"/>
                <w:lang w:val="en-US"/>
              </w:rPr>
            </w:pPr>
            <w:r>
              <w:rPr>
                <w:rFonts w:cstheme="minorHAnsi"/>
                <w:b/>
                <w:szCs w:val="24"/>
                <w:lang w:val="en-US"/>
              </w:rPr>
              <w:t xml:space="preserve">Document </w:t>
            </w:r>
            <w:r w:rsidR="00EA7C07">
              <w:rPr>
                <w:rFonts w:cstheme="minorHAnsi"/>
                <w:b/>
                <w:szCs w:val="24"/>
                <w:lang w:val="en-US"/>
              </w:rPr>
              <w:t>12</w:t>
            </w:r>
            <w:r>
              <w:rPr>
                <w:rFonts w:cstheme="minorHAnsi"/>
                <w:b/>
                <w:szCs w:val="24"/>
                <w:lang w:val="en-US"/>
              </w:rPr>
              <w:t>-F</w:t>
            </w:r>
          </w:p>
        </w:tc>
      </w:tr>
      <w:tr w:rsidR="00BD1614" w:rsidRPr="002A6F8F" w14:paraId="7B6C5EF8" w14:textId="77777777" w:rsidTr="006A046E">
        <w:trPr>
          <w:cantSplit/>
        </w:trPr>
        <w:tc>
          <w:tcPr>
            <w:tcW w:w="6911" w:type="dxa"/>
          </w:tcPr>
          <w:p w14:paraId="3C348353" w14:textId="77777777" w:rsidR="00BD1614" w:rsidRPr="00D0464B" w:rsidRDefault="00BD1614" w:rsidP="003D637A">
            <w:pPr>
              <w:spacing w:before="0"/>
              <w:rPr>
                <w:rFonts w:cstheme="minorHAnsi"/>
                <w:b/>
                <w:szCs w:val="24"/>
                <w:lang w:val="en-US"/>
              </w:rPr>
            </w:pPr>
          </w:p>
        </w:tc>
        <w:tc>
          <w:tcPr>
            <w:tcW w:w="3120" w:type="dxa"/>
          </w:tcPr>
          <w:p w14:paraId="459EE2B7" w14:textId="77777777" w:rsidR="00BD1614" w:rsidRPr="008C10D9" w:rsidRDefault="00EA7C07" w:rsidP="003D637A">
            <w:pPr>
              <w:spacing w:before="0"/>
              <w:rPr>
                <w:rFonts w:cstheme="minorHAnsi"/>
                <w:b/>
                <w:szCs w:val="24"/>
                <w:lang w:val="en-US"/>
              </w:rPr>
            </w:pPr>
            <w:r>
              <w:rPr>
                <w:rFonts w:cstheme="minorHAnsi"/>
                <w:b/>
                <w:szCs w:val="24"/>
                <w:lang w:val="en-US"/>
              </w:rPr>
              <w:t xml:space="preserve">17 </w:t>
            </w:r>
            <w:proofErr w:type="spellStart"/>
            <w:r>
              <w:rPr>
                <w:rFonts w:cstheme="minorHAnsi"/>
                <w:b/>
                <w:szCs w:val="24"/>
                <w:lang w:val="en-US"/>
              </w:rPr>
              <w:t>décembre</w:t>
            </w:r>
            <w:proofErr w:type="spellEnd"/>
            <w:r w:rsidR="00417658" w:rsidRPr="008C10D9">
              <w:rPr>
                <w:rFonts w:cstheme="minorHAnsi"/>
                <w:b/>
                <w:szCs w:val="24"/>
                <w:lang w:val="en-US"/>
              </w:rPr>
              <w:t xml:space="preserve"> 201</w:t>
            </w:r>
            <w:r w:rsidR="00417658">
              <w:rPr>
                <w:rFonts w:cstheme="minorHAnsi"/>
                <w:b/>
                <w:szCs w:val="24"/>
                <w:lang w:val="en-US"/>
              </w:rPr>
              <w:t>7</w:t>
            </w:r>
          </w:p>
        </w:tc>
      </w:tr>
      <w:tr w:rsidR="00BD1614" w:rsidRPr="002A6F8F" w14:paraId="6AC3898D" w14:textId="77777777" w:rsidTr="006A046E">
        <w:trPr>
          <w:cantSplit/>
        </w:trPr>
        <w:tc>
          <w:tcPr>
            <w:tcW w:w="6911" w:type="dxa"/>
          </w:tcPr>
          <w:p w14:paraId="07843DCB" w14:textId="77777777" w:rsidR="00BD1614" w:rsidRPr="008C10D9" w:rsidRDefault="00BD1614" w:rsidP="003D637A">
            <w:pPr>
              <w:spacing w:before="0"/>
              <w:rPr>
                <w:rFonts w:cstheme="minorHAnsi"/>
                <w:b/>
                <w:smallCaps/>
                <w:szCs w:val="24"/>
                <w:lang w:val="en-US"/>
              </w:rPr>
            </w:pPr>
          </w:p>
        </w:tc>
        <w:tc>
          <w:tcPr>
            <w:tcW w:w="3120" w:type="dxa"/>
          </w:tcPr>
          <w:p w14:paraId="77434539" w14:textId="77777777" w:rsidR="00BD1614" w:rsidRPr="008C10D9" w:rsidRDefault="00417658"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69FE6458" w14:textId="77777777" w:rsidTr="006A046E">
        <w:trPr>
          <w:cantSplit/>
        </w:trPr>
        <w:tc>
          <w:tcPr>
            <w:tcW w:w="10031" w:type="dxa"/>
            <w:gridSpan w:val="2"/>
          </w:tcPr>
          <w:p w14:paraId="6A80CB26" w14:textId="77777777" w:rsidR="00BD1614" w:rsidRPr="008C10D9" w:rsidRDefault="00BD1614" w:rsidP="006A046E">
            <w:pPr>
              <w:spacing w:before="0" w:line="240" w:lineRule="atLeast"/>
              <w:rPr>
                <w:rFonts w:cstheme="minorHAnsi"/>
                <w:b/>
                <w:szCs w:val="24"/>
                <w:lang w:val="en-US"/>
              </w:rPr>
            </w:pPr>
          </w:p>
        </w:tc>
      </w:tr>
      <w:tr w:rsidR="00BD1614" w:rsidRPr="002A6F8F" w14:paraId="760BD9EB" w14:textId="77777777" w:rsidTr="006A046E">
        <w:trPr>
          <w:cantSplit/>
        </w:trPr>
        <w:tc>
          <w:tcPr>
            <w:tcW w:w="10031" w:type="dxa"/>
            <w:gridSpan w:val="2"/>
          </w:tcPr>
          <w:p w14:paraId="5F5C6141" w14:textId="77777777" w:rsidR="00BD1614" w:rsidRPr="002A6F8F" w:rsidRDefault="00EA7C07" w:rsidP="006A046E">
            <w:pPr>
              <w:pStyle w:val="Source"/>
              <w:rPr>
                <w:lang w:val="en-US"/>
              </w:rPr>
            </w:pPr>
            <w:bookmarkStart w:id="5" w:name="dsource" w:colFirst="0" w:colLast="0"/>
            <w:bookmarkEnd w:id="4"/>
            <w:r w:rsidRPr="0069593C">
              <w:t xml:space="preserve">Note du </w:t>
            </w:r>
            <w:r w:rsidRPr="0069593C">
              <w:rPr>
                <w:iCs/>
              </w:rPr>
              <w:t>Secrétaire général</w:t>
            </w:r>
          </w:p>
        </w:tc>
      </w:tr>
      <w:tr w:rsidR="00BD1614" w:rsidRPr="002A6F8F" w14:paraId="7998320B" w14:textId="77777777" w:rsidTr="006A046E">
        <w:trPr>
          <w:cantSplit/>
        </w:trPr>
        <w:tc>
          <w:tcPr>
            <w:tcW w:w="10031" w:type="dxa"/>
            <w:gridSpan w:val="2"/>
          </w:tcPr>
          <w:p w14:paraId="3FB40E5F" w14:textId="77777777" w:rsidR="00BD1614" w:rsidRPr="00EA7C07" w:rsidRDefault="00EA7C07" w:rsidP="006A046E">
            <w:pPr>
              <w:pStyle w:val="Title1"/>
              <w:rPr>
                <w:lang w:val="fr-CH"/>
              </w:rPr>
            </w:pPr>
            <w:bookmarkStart w:id="6" w:name="dtitle1" w:colFirst="0" w:colLast="0"/>
            <w:bookmarkEnd w:id="5"/>
            <w:r w:rsidRPr="0069593C">
              <w:t xml:space="preserve">CANDIDATURE AU POSTE DE MEMBRE DU COMITÉ </w:t>
            </w:r>
            <w:r>
              <w:br/>
            </w:r>
            <w:r w:rsidRPr="0069593C">
              <w:t>DU RÈGLEMENT DES RADIOCOMMUNICATIONS</w:t>
            </w:r>
          </w:p>
        </w:tc>
      </w:tr>
      <w:tr w:rsidR="00BD1614" w:rsidRPr="002A6F8F" w14:paraId="3D1B4161" w14:textId="77777777" w:rsidTr="006A046E">
        <w:trPr>
          <w:cantSplit/>
        </w:trPr>
        <w:tc>
          <w:tcPr>
            <w:tcW w:w="10031" w:type="dxa"/>
            <w:gridSpan w:val="2"/>
          </w:tcPr>
          <w:p w14:paraId="5EC4C089" w14:textId="77777777" w:rsidR="00BD1614" w:rsidRPr="00506910" w:rsidRDefault="00BD1614" w:rsidP="006A046E">
            <w:pPr>
              <w:pStyle w:val="Title2"/>
              <w:rPr>
                <w:lang w:val="fr-CH"/>
              </w:rPr>
            </w:pPr>
            <w:bookmarkStart w:id="7" w:name="dtitle2" w:colFirst="0" w:colLast="0"/>
            <w:bookmarkEnd w:id="6"/>
          </w:p>
        </w:tc>
      </w:tr>
      <w:tr w:rsidR="00BD1614" w14:paraId="1BF57E00" w14:textId="77777777" w:rsidTr="006A046E">
        <w:trPr>
          <w:cantSplit/>
        </w:trPr>
        <w:tc>
          <w:tcPr>
            <w:tcW w:w="10031" w:type="dxa"/>
            <w:gridSpan w:val="2"/>
          </w:tcPr>
          <w:p w14:paraId="59A7F882" w14:textId="77777777" w:rsidR="00BD1614" w:rsidRDefault="00BD1614" w:rsidP="006A046E">
            <w:pPr>
              <w:pStyle w:val="Agendaitem"/>
            </w:pPr>
            <w:bookmarkStart w:id="8" w:name="dtitle3" w:colFirst="0" w:colLast="0"/>
            <w:bookmarkEnd w:id="7"/>
          </w:p>
        </w:tc>
      </w:tr>
    </w:tbl>
    <w:bookmarkEnd w:id="8"/>
    <w:p w14:paraId="33EF999F" w14:textId="77777777" w:rsidR="00EA7C07" w:rsidRPr="0069593C" w:rsidRDefault="00EA7C07" w:rsidP="00D23F13">
      <w:r w:rsidRPr="0069593C">
        <w:t>En complément des informations données dans le Document 3, j'ai l'honneur de transmettre à la Conférence, en annexe, la candidature de:</w:t>
      </w:r>
    </w:p>
    <w:p w14:paraId="09E53784" w14:textId="77777777" w:rsidR="00EA7C07" w:rsidRPr="00FB1A81" w:rsidRDefault="00EA7C07" w:rsidP="00D23F13">
      <w:pPr>
        <w:spacing w:before="240" w:after="240"/>
        <w:jc w:val="center"/>
        <w:rPr>
          <w:b/>
          <w:bCs/>
        </w:rPr>
      </w:pPr>
      <w:r w:rsidRPr="00FB1A81">
        <w:rPr>
          <w:b/>
          <w:bCs/>
        </w:rPr>
        <w:t xml:space="preserve">M. </w:t>
      </w:r>
      <w:proofErr w:type="spellStart"/>
      <w:r>
        <w:rPr>
          <w:b/>
          <w:bCs/>
        </w:rPr>
        <w:t>Els</w:t>
      </w:r>
      <w:r w:rsidRPr="00797210">
        <w:rPr>
          <w:b/>
          <w:bCs/>
        </w:rPr>
        <w:t>ayed</w:t>
      </w:r>
      <w:proofErr w:type="spellEnd"/>
      <w:r w:rsidRPr="00797210">
        <w:rPr>
          <w:b/>
          <w:bCs/>
        </w:rPr>
        <w:t xml:space="preserve"> AZZOUZ</w:t>
      </w:r>
      <w:r w:rsidRPr="00FB1A81">
        <w:rPr>
          <w:b/>
          <w:bCs/>
        </w:rPr>
        <w:t xml:space="preserve"> (</w:t>
      </w:r>
      <w:r>
        <w:rPr>
          <w:b/>
          <w:bCs/>
        </w:rPr>
        <w:t xml:space="preserve">République </w:t>
      </w:r>
      <w:r w:rsidRPr="00B9243B">
        <w:rPr>
          <w:b/>
          <w:bCs/>
          <w:color w:val="000000"/>
        </w:rPr>
        <w:t>arabe d'Egypte</w:t>
      </w:r>
      <w:r w:rsidRPr="00FB1A81">
        <w:rPr>
          <w:b/>
          <w:bCs/>
        </w:rPr>
        <w:t>)</w:t>
      </w:r>
    </w:p>
    <w:p w14:paraId="398F72C2" w14:textId="77777777" w:rsidR="00EA7C07" w:rsidRPr="0069593C" w:rsidRDefault="00EA7C07" w:rsidP="00D23F13">
      <w:proofErr w:type="gramStart"/>
      <w:r w:rsidRPr="0069593C">
        <w:t>au</w:t>
      </w:r>
      <w:proofErr w:type="gramEnd"/>
      <w:r w:rsidRPr="0069593C">
        <w:t xml:space="preserve"> poste de membre du Comité du Règlement des radiocommunications. </w:t>
      </w:r>
    </w:p>
    <w:p w14:paraId="4F3251F8" w14:textId="77777777" w:rsidR="00EA7C07" w:rsidRPr="0069593C" w:rsidRDefault="00EA7C07" w:rsidP="00D23F13">
      <w:pPr>
        <w:pStyle w:val="Normalaftertitle"/>
        <w:tabs>
          <w:tab w:val="clear" w:pos="567"/>
          <w:tab w:val="clear" w:pos="1134"/>
          <w:tab w:val="clear" w:pos="1701"/>
          <w:tab w:val="clear" w:pos="2268"/>
          <w:tab w:val="clear" w:pos="2835"/>
          <w:tab w:val="left" w:pos="0"/>
          <w:tab w:val="center" w:pos="7230"/>
        </w:tabs>
        <w:spacing w:before="840"/>
      </w:pPr>
      <w:r w:rsidRPr="0069593C">
        <w:tab/>
      </w:r>
      <w:r>
        <w:rPr>
          <w:rFonts w:asciiTheme="minorHAnsi" w:hAnsiTheme="minorHAnsi" w:cstheme="minorHAnsi"/>
        </w:rPr>
        <w:t>Houlin ZHAO</w:t>
      </w:r>
      <w:r w:rsidRPr="0069593C">
        <w:br/>
      </w:r>
      <w:r w:rsidRPr="0069593C">
        <w:tab/>
        <w:t>Secrétaire général</w:t>
      </w:r>
    </w:p>
    <w:p w14:paraId="587F7A99" w14:textId="77777777" w:rsidR="00EA7C07" w:rsidRDefault="00EA7C07" w:rsidP="00D23F13">
      <w:pPr>
        <w:spacing w:before="2760"/>
      </w:pPr>
      <w:r w:rsidRPr="00B47CB9">
        <w:rPr>
          <w:b/>
          <w:bCs/>
        </w:rPr>
        <w:t>Annexe</w:t>
      </w:r>
      <w:r>
        <w:t>: 1</w:t>
      </w:r>
    </w:p>
    <w:p w14:paraId="165128AA" w14:textId="77777777" w:rsidR="002A4FC9" w:rsidRDefault="002A4FC9" w:rsidP="00D23F13">
      <w:pPr>
        <w:spacing w:before="0"/>
        <w:rPr>
          <w:rFonts w:cs="Calibri"/>
        </w:rPr>
      </w:pPr>
      <w:r>
        <w:rPr>
          <w:rFonts w:cs="Calibri"/>
        </w:rPr>
        <w:br w:type="page"/>
      </w:r>
    </w:p>
    <w:p w14:paraId="7B3C316B" w14:textId="33386A42" w:rsidR="00EA7C07" w:rsidRPr="00037A38" w:rsidRDefault="00EA7C07" w:rsidP="00D23F13">
      <w:pPr>
        <w:spacing w:before="0"/>
        <w:rPr>
          <w:rFonts w:cs="Calibri"/>
          <w:b/>
          <w:bCs/>
          <w:sz w:val="28"/>
          <w:szCs w:val="28"/>
        </w:rPr>
      </w:pPr>
      <w:r w:rsidRPr="00037A38">
        <w:rPr>
          <w:rFonts w:cs="Calibri"/>
          <w:b/>
          <w:bCs/>
          <w:sz w:val="28"/>
          <w:szCs w:val="28"/>
        </w:rPr>
        <w:lastRenderedPageBreak/>
        <w:t xml:space="preserve">République arabe d'Egypte </w:t>
      </w:r>
    </w:p>
    <w:p w14:paraId="4F40BD32" w14:textId="6C719786" w:rsidR="00EA7C07" w:rsidRPr="00037A38" w:rsidRDefault="00EA7C07" w:rsidP="00D23F13">
      <w:pPr>
        <w:spacing w:before="0"/>
        <w:rPr>
          <w:rFonts w:cs="Calibri"/>
          <w:b/>
          <w:bCs/>
          <w:sz w:val="28"/>
          <w:szCs w:val="28"/>
        </w:rPr>
      </w:pPr>
      <w:r w:rsidRPr="00037A38">
        <w:rPr>
          <w:rFonts w:cs="Calibri"/>
          <w:b/>
          <w:bCs/>
          <w:sz w:val="28"/>
          <w:szCs w:val="28"/>
        </w:rPr>
        <w:t xml:space="preserve">Ministère des technologies de l'information </w:t>
      </w:r>
      <w:r w:rsidR="00D23F13" w:rsidRPr="00037A38">
        <w:rPr>
          <w:rFonts w:cs="Calibri"/>
          <w:b/>
          <w:bCs/>
          <w:sz w:val="28"/>
          <w:szCs w:val="28"/>
        </w:rPr>
        <w:br/>
      </w:r>
      <w:r w:rsidRPr="00037A38">
        <w:rPr>
          <w:rFonts w:cs="Calibri"/>
          <w:b/>
          <w:bCs/>
          <w:sz w:val="28"/>
          <w:szCs w:val="28"/>
        </w:rPr>
        <w:t xml:space="preserve">et de la communication </w:t>
      </w:r>
    </w:p>
    <w:p w14:paraId="01A71397" w14:textId="77777777" w:rsidR="00EA7C07" w:rsidRDefault="00EA7C07" w:rsidP="00D23F13">
      <w:pPr>
        <w:spacing w:before="0"/>
        <w:rPr>
          <w:rFonts w:cs="Calibri"/>
        </w:rPr>
      </w:pPr>
      <w:r w:rsidRPr="00037A38">
        <w:rPr>
          <w:rFonts w:cs="Calibri"/>
          <w:b/>
          <w:bCs/>
          <w:sz w:val="28"/>
          <w:szCs w:val="28"/>
        </w:rPr>
        <w:t>Monsieur le Ministre</w:t>
      </w:r>
    </w:p>
    <w:p w14:paraId="06A7A88C" w14:textId="481BC56C" w:rsidR="00EA7C07" w:rsidRDefault="00EA7C07" w:rsidP="00D23F13">
      <w:pPr>
        <w:spacing w:before="360"/>
        <w:jc w:val="right"/>
        <w:rPr>
          <w:rFonts w:cs="Calibri"/>
        </w:rPr>
      </w:pPr>
      <w:r w:rsidRPr="00B9243B">
        <w:rPr>
          <w:rFonts w:cs="Calibri"/>
        </w:rPr>
        <w:t>N</w:t>
      </w:r>
      <w:r w:rsidR="00D23F13" w:rsidRPr="00D23F13">
        <w:t>°</w:t>
      </w:r>
      <w:r w:rsidRPr="00B9243B">
        <w:rPr>
          <w:rFonts w:cs="Calibri"/>
        </w:rPr>
        <w:t>: 1466</w:t>
      </w:r>
    </w:p>
    <w:p w14:paraId="68F9C667" w14:textId="07997C83" w:rsidR="00EA7C07" w:rsidRDefault="00D23F13" w:rsidP="00D23F13">
      <w:pPr>
        <w:spacing w:before="0"/>
        <w:jc w:val="right"/>
        <w:rPr>
          <w:rFonts w:cs="Calibri"/>
        </w:rPr>
      </w:pPr>
      <w:r>
        <w:rPr>
          <w:rFonts w:cs="Calibri"/>
        </w:rPr>
        <w:t>Décembre 2017</w:t>
      </w:r>
    </w:p>
    <w:p w14:paraId="3839D19F" w14:textId="4510A70E" w:rsidR="00EA7C07" w:rsidRPr="00037A38" w:rsidRDefault="00EA7C07" w:rsidP="00D23F13">
      <w:pPr>
        <w:spacing w:before="360"/>
        <w:rPr>
          <w:rFonts w:cs="Calibri"/>
          <w:b/>
          <w:bCs/>
          <w:lang w:val="fr-CH"/>
        </w:rPr>
      </w:pPr>
      <w:r w:rsidRPr="00037A38">
        <w:rPr>
          <w:rFonts w:cs="Calibri"/>
          <w:b/>
          <w:bCs/>
          <w:lang w:val="fr-CH"/>
        </w:rPr>
        <w:t>S.</w:t>
      </w:r>
      <w:r w:rsidR="00D23F13" w:rsidRPr="00037A38">
        <w:rPr>
          <w:rFonts w:cs="Calibri"/>
          <w:b/>
          <w:bCs/>
          <w:lang w:val="fr-CH"/>
        </w:rPr>
        <w:t xml:space="preserve"> </w:t>
      </w:r>
      <w:r w:rsidRPr="00037A38">
        <w:rPr>
          <w:rFonts w:cs="Calibri"/>
          <w:b/>
          <w:bCs/>
          <w:lang w:val="fr-CH"/>
        </w:rPr>
        <w:t>E. M</w:t>
      </w:r>
      <w:r w:rsidR="00D23F13" w:rsidRPr="00037A38">
        <w:rPr>
          <w:rFonts w:cs="Calibri"/>
          <w:b/>
          <w:bCs/>
          <w:lang w:val="fr-CH"/>
        </w:rPr>
        <w:t>.</w:t>
      </w:r>
      <w:r w:rsidRPr="00037A38">
        <w:rPr>
          <w:rFonts w:cs="Calibri"/>
          <w:b/>
          <w:bCs/>
          <w:lang w:val="fr-CH"/>
        </w:rPr>
        <w:t xml:space="preserve"> Houlin Zhao</w:t>
      </w:r>
    </w:p>
    <w:p w14:paraId="1D2BA398" w14:textId="77777777" w:rsidR="00EA7C07" w:rsidRPr="00037A38" w:rsidRDefault="00EA7C07" w:rsidP="00D23F13">
      <w:pPr>
        <w:spacing w:before="0"/>
        <w:rPr>
          <w:rFonts w:cs="Calibri"/>
          <w:b/>
          <w:bCs/>
        </w:rPr>
      </w:pPr>
      <w:r w:rsidRPr="00037A38">
        <w:rPr>
          <w:rFonts w:cs="Calibri"/>
          <w:b/>
          <w:bCs/>
        </w:rPr>
        <w:t>Secrétaire général</w:t>
      </w:r>
    </w:p>
    <w:p w14:paraId="2E2FC819" w14:textId="77777777" w:rsidR="00EA7C07" w:rsidRPr="00037A38" w:rsidRDefault="00EA7C07" w:rsidP="00D23F13">
      <w:pPr>
        <w:spacing w:before="0"/>
        <w:rPr>
          <w:rFonts w:cs="Calibri"/>
          <w:b/>
          <w:bCs/>
        </w:rPr>
      </w:pPr>
      <w:r w:rsidRPr="00037A38">
        <w:rPr>
          <w:rFonts w:cs="Calibri"/>
          <w:b/>
          <w:bCs/>
        </w:rPr>
        <w:t>Union internationale des télécommunications</w:t>
      </w:r>
    </w:p>
    <w:p w14:paraId="7A1C44AA" w14:textId="77777777" w:rsidR="00EA7C07" w:rsidRPr="00037A38" w:rsidRDefault="00EA7C07" w:rsidP="00D23F13">
      <w:pPr>
        <w:spacing w:before="0"/>
        <w:rPr>
          <w:rFonts w:cs="Calibri"/>
          <w:b/>
          <w:bCs/>
        </w:rPr>
      </w:pPr>
      <w:r w:rsidRPr="00037A38">
        <w:rPr>
          <w:rFonts w:cs="Calibri"/>
          <w:b/>
          <w:bCs/>
        </w:rPr>
        <w:t>Place des Nations</w:t>
      </w:r>
    </w:p>
    <w:p w14:paraId="298328F1" w14:textId="77777777" w:rsidR="00EA7C07" w:rsidRPr="00037A38" w:rsidRDefault="00EA7C07" w:rsidP="00D23F13">
      <w:pPr>
        <w:spacing w:before="0"/>
        <w:rPr>
          <w:rFonts w:cs="Calibri"/>
          <w:b/>
          <w:bCs/>
        </w:rPr>
      </w:pPr>
      <w:r w:rsidRPr="00037A38">
        <w:rPr>
          <w:rFonts w:cs="Calibri"/>
          <w:b/>
          <w:bCs/>
        </w:rPr>
        <w:t>CH-1211 Genève 20</w:t>
      </w:r>
    </w:p>
    <w:p w14:paraId="27C670B5" w14:textId="77777777" w:rsidR="00EA7C07" w:rsidRDefault="00EA7C07" w:rsidP="00D23F13">
      <w:pPr>
        <w:spacing w:before="0"/>
        <w:rPr>
          <w:rFonts w:cs="Calibri"/>
        </w:rPr>
      </w:pPr>
      <w:r w:rsidRPr="00037A38">
        <w:rPr>
          <w:rFonts w:cs="Calibri"/>
          <w:b/>
          <w:bCs/>
        </w:rPr>
        <w:t>Suisse</w:t>
      </w:r>
    </w:p>
    <w:p w14:paraId="2E6E53D2" w14:textId="77777777" w:rsidR="00EA7C07" w:rsidRDefault="00EA7C07" w:rsidP="00D23F13">
      <w:pPr>
        <w:spacing w:before="240"/>
        <w:rPr>
          <w:rFonts w:cs="Calibri"/>
        </w:rPr>
      </w:pPr>
      <w:r w:rsidRPr="00B9243B">
        <w:rPr>
          <w:rFonts w:cs="Calibri"/>
        </w:rPr>
        <w:t>Monsieur le Secrétaire général,</w:t>
      </w:r>
      <w:r>
        <w:rPr>
          <w:rFonts w:cs="Calibri"/>
        </w:rPr>
        <w:t xml:space="preserve"> </w:t>
      </w:r>
    </w:p>
    <w:p w14:paraId="599270D0" w14:textId="6E7E6B29" w:rsidR="00EA7C07" w:rsidRDefault="00D23F13" w:rsidP="00D23F13">
      <w:r>
        <w:rPr>
          <w:rFonts w:cs="Calibri"/>
        </w:rPr>
        <w:t>A la suite de votre L</w:t>
      </w:r>
      <w:r w:rsidR="00EA7C07">
        <w:rPr>
          <w:rFonts w:cs="Calibri"/>
        </w:rPr>
        <w:t>ettre circulaire CL-17/42 du 23 octobre 2017 concernant la Conférence de plénipotentiaires (PP-18) et au vu des élections qui doivent avoir lieu à cette occasion, le Gouvernement de l'Egypte souhaite présenter la candidature de M. </w:t>
      </w:r>
      <w:proofErr w:type="spellStart"/>
      <w:r w:rsidR="00EA7C07">
        <w:rPr>
          <w:rFonts w:cs="Calibri"/>
        </w:rPr>
        <w:t>Elsayed</w:t>
      </w:r>
      <w:proofErr w:type="spellEnd"/>
      <w:r w:rsidR="00EA7C07">
        <w:rPr>
          <w:rFonts w:cs="Calibri"/>
        </w:rPr>
        <w:t xml:space="preserve"> </w:t>
      </w:r>
      <w:proofErr w:type="spellStart"/>
      <w:r w:rsidR="00EA7C07">
        <w:t>Elsayed</w:t>
      </w:r>
      <w:proofErr w:type="spellEnd"/>
      <w:r w:rsidR="00EA7C07">
        <w:t xml:space="preserve"> </w:t>
      </w:r>
      <w:proofErr w:type="spellStart"/>
      <w:r w:rsidR="00EA7C07">
        <w:t>Azzouz</w:t>
      </w:r>
      <w:proofErr w:type="spellEnd"/>
      <w:r>
        <w:t>, Vice</w:t>
      </w:r>
      <w:r>
        <w:noBreakHyphen/>
      </w:r>
      <w:r w:rsidR="00EA7C07" w:rsidRPr="00DD5E7F">
        <w:t xml:space="preserve">Président par intérim </w:t>
      </w:r>
      <w:r w:rsidR="00EA7C07">
        <w:t xml:space="preserve">chargé des affaires relatives au spectre à </w:t>
      </w:r>
      <w:r>
        <w:t>l'Autorité nationale de régulation des télécommunications</w:t>
      </w:r>
      <w:r w:rsidR="00EA7C07">
        <w:rPr>
          <w:color w:val="000000"/>
        </w:rPr>
        <w:t xml:space="preserve"> (NTRA) de l'Egypte, au poste de membre (</w:t>
      </w:r>
      <w:r>
        <w:rPr>
          <w:color w:val="000000"/>
        </w:rPr>
        <w:t>r</w:t>
      </w:r>
      <w:r w:rsidR="00EA7C07">
        <w:rPr>
          <w:color w:val="000000"/>
        </w:rPr>
        <w:t xml:space="preserve">égion D) du </w:t>
      </w:r>
      <w:r w:rsidR="00A10EE9">
        <w:t>Comité </w:t>
      </w:r>
      <w:r w:rsidR="00EA7C07" w:rsidRPr="0069593C">
        <w:t>du Règlement des radiocommunications</w:t>
      </w:r>
      <w:r w:rsidR="00EA7C07">
        <w:t xml:space="preserve"> (RRB) de l'Union internationale des télécommunications (UIT). </w:t>
      </w:r>
    </w:p>
    <w:p w14:paraId="61FEBE04" w14:textId="02E2030D" w:rsidR="00EA7C07" w:rsidRDefault="00EA7C07" w:rsidP="00D23F13">
      <w:pPr>
        <w:rPr>
          <w:color w:val="000000"/>
        </w:rPr>
      </w:pPr>
      <w:r>
        <w:t xml:space="preserve">M. </w:t>
      </w:r>
      <w:proofErr w:type="spellStart"/>
      <w:r>
        <w:t>Elsayed</w:t>
      </w:r>
      <w:proofErr w:type="spellEnd"/>
      <w:r>
        <w:t> </w:t>
      </w:r>
      <w:proofErr w:type="spellStart"/>
      <w:r>
        <w:t>Azzouz</w:t>
      </w:r>
      <w:proofErr w:type="spellEnd"/>
      <w:r>
        <w:t xml:space="preserve"> possède une grande expérience en matière de planification et de contrôle </w:t>
      </w:r>
      <w:r w:rsidR="00D23F13">
        <w:t>du spectre. Il</w:t>
      </w:r>
      <w:r>
        <w:t xml:space="preserve"> participe activement aux travaux des commissions d'</w:t>
      </w:r>
      <w:r w:rsidR="00D23F13">
        <w:t>études et aux manifestations de </w:t>
      </w:r>
      <w:r>
        <w:t xml:space="preserve">l'UIT-R, où il occupe actuellement le poste de Vice-Président </w:t>
      </w:r>
      <w:r w:rsidR="00D23F13">
        <w:t>de la Commission d'études 1 sur </w:t>
      </w:r>
      <w:r>
        <w:t>le</w:t>
      </w:r>
      <w:r w:rsidR="00D23F13">
        <w:t> </w:t>
      </w:r>
      <w:r>
        <w:t>spectre de</w:t>
      </w:r>
      <w:r w:rsidR="00D23F13">
        <w:t xml:space="preserve">s fréquences radioélectriques et a occupé, en 2012 et en 2015, </w:t>
      </w:r>
      <w:r>
        <w:t>la fonction de Vice-Président de l'Assemblée des radiocommuni</w:t>
      </w:r>
      <w:r w:rsidR="00D23F13">
        <w:t xml:space="preserve">cations. Au niveau régional, M. </w:t>
      </w:r>
      <w:proofErr w:type="spellStart"/>
      <w:r>
        <w:t>E</w:t>
      </w:r>
      <w:r w:rsidR="00D23F13">
        <w:t>lsayed</w:t>
      </w:r>
      <w:proofErr w:type="spellEnd"/>
      <w:r w:rsidR="00D23F13">
        <w:t xml:space="preserve"> </w:t>
      </w:r>
      <w:proofErr w:type="spellStart"/>
      <w:r>
        <w:t>Elsayed</w:t>
      </w:r>
      <w:proofErr w:type="spellEnd"/>
      <w:r>
        <w:t> </w:t>
      </w:r>
      <w:proofErr w:type="spellStart"/>
      <w:r>
        <w:t>Azzouz</w:t>
      </w:r>
      <w:proofErr w:type="spellEnd"/>
      <w:r>
        <w:t xml:space="preserve"> est Vice-Président du troisième </w:t>
      </w:r>
      <w:r>
        <w:rPr>
          <w:color w:val="000000"/>
        </w:rPr>
        <w:t xml:space="preserve">Groupe de travail </w:t>
      </w:r>
      <w:r w:rsidR="00D23F13">
        <w:rPr>
          <w:color w:val="000000"/>
        </w:rPr>
        <w:t>de l'UAT</w:t>
      </w:r>
      <w:r>
        <w:rPr>
          <w:color w:val="000000"/>
        </w:rPr>
        <w:t xml:space="preserve"> sur le spectre </w:t>
      </w:r>
      <w:r w:rsidR="00D23F13">
        <w:rPr>
          <w:color w:val="000000"/>
        </w:rPr>
        <w:t>en Afrique</w:t>
      </w:r>
      <w:r>
        <w:t xml:space="preserve">, ainsi que du </w:t>
      </w:r>
      <w:r>
        <w:rPr>
          <w:color w:val="000000"/>
        </w:rPr>
        <w:t xml:space="preserve">Groupe </w:t>
      </w:r>
      <w:r w:rsidR="00D23F13">
        <w:rPr>
          <w:color w:val="000000"/>
        </w:rPr>
        <w:t>chargé de la</w:t>
      </w:r>
      <w:r>
        <w:rPr>
          <w:color w:val="000000"/>
        </w:rPr>
        <w:t xml:space="preserve"> gestion du spectre</w:t>
      </w:r>
      <w:r w:rsidR="00A10EE9">
        <w:rPr>
          <w:color w:val="000000"/>
        </w:rPr>
        <w:t xml:space="preserve"> dans les Etats arabes</w:t>
      </w:r>
      <w:r>
        <w:rPr>
          <w:color w:val="000000"/>
        </w:rPr>
        <w:t xml:space="preserve">. </w:t>
      </w:r>
    </w:p>
    <w:p w14:paraId="04CC9339" w14:textId="77777777" w:rsidR="00EA7C07" w:rsidRDefault="00EA7C07" w:rsidP="00D23F13">
      <w:r>
        <w:rPr>
          <w:color w:val="000000"/>
        </w:rPr>
        <w:t>Nous sommes convaincus que notre candidat constituera un atout précieux pour compléter les excellentes compétences des membres du RRB. L'Egypte fera tout son possible pour soutenir la participation et l'engagement de M. </w:t>
      </w:r>
      <w:proofErr w:type="spellStart"/>
      <w:r>
        <w:t>Elsayed</w:t>
      </w:r>
      <w:proofErr w:type="spellEnd"/>
      <w:r>
        <w:t> </w:t>
      </w:r>
      <w:proofErr w:type="spellStart"/>
      <w:r>
        <w:t>Azzouz</w:t>
      </w:r>
      <w:proofErr w:type="spellEnd"/>
      <w:r>
        <w:t xml:space="preserve">, ainsi que sa participation active aux travaux du RRB. Veuillez trouver ci-joint son curriculum vitae. </w:t>
      </w:r>
    </w:p>
    <w:p w14:paraId="3738972C" w14:textId="1695A5EF" w:rsidR="00EA7C07" w:rsidRDefault="00D23F13" w:rsidP="00D23F13">
      <w:r>
        <w:t>En vous adressant</w:t>
      </w:r>
      <w:r w:rsidR="00EA7C07">
        <w:t xml:space="preserve"> tous mes </w:t>
      </w:r>
      <w:proofErr w:type="spellStart"/>
      <w:r w:rsidR="00EA7C07">
        <w:t>voeux</w:t>
      </w:r>
      <w:proofErr w:type="spellEnd"/>
      <w:r w:rsidR="00EA7C07">
        <w:t xml:space="preserve"> de succès pour la Conférence de plénipotentiaires, je vous prie d'agréer, Monsieur le Secrétaire général, l'expression de ma très haute considération. </w:t>
      </w:r>
    </w:p>
    <w:p w14:paraId="110C45EF" w14:textId="55FD5806" w:rsidR="00EA7C07" w:rsidRPr="00D23F13" w:rsidRDefault="00D23F13" w:rsidP="00D23F13">
      <w:pPr>
        <w:spacing w:before="480" w:after="480"/>
        <w:rPr>
          <w:i/>
          <w:iCs/>
        </w:rPr>
      </w:pPr>
      <w:r w:rsidRPr="00D23F13">
        <w:rPr>
          <w:i/>
          <w:iCs/>
        </w:rPr>
        <w:t>(</w:t>
      </w:r>
      <w:proofErr w:type="gramStart"/>
      <w:r w:rsidRPr="00D23F13">
        <w:rPr>
          <w:i/>
          <w:iCs/>
        </w:rPr>
        <w:t>signé</w:t>
      </w:r>
      <w:proofErr w:type="gramEnd"/>
      <w:r w:rsidRPr="00D23F13">
        <w:rPr>
          <w:i/>
          <w:iCs/>
        </w:rPr>
        <w:t>)</w:t>
      </w:r>
    </w:p>
    <w:p w14:paraId="1EE39839" w14:textId="178D2A6E" w:rsidR="00EA7C07" w:rsidRPr="005E3D7E" w:rsidRDefault="00037A38" w:rsidP="00D23F13">
      <w:pPr>
        <w:spacing w:before="240"/>
      </w:pPr>
      <w:r>
        <w:t>Eng. Yasser </w:t>
      </w:r>
      <w:proofErr w:type="spellStart"/>
      <w:r>
        <w:t>El</w:t>
      </w:r>
      <w:r w:rsidR="00EA7C07">
        <w:t>Kady</w:t>
      </w:r>
      <w:proofErr w:type="spellEnd"/>
      <w:r w:rsidR="00EA7C07">
        <w:t xml:space="preserve"> </w:t>
      </w:r>
    </w:p>
    <w:p w14:paraId="1C53979A" w14:textId="060B8364" w:rsidR="00EA7C07" w:rsidRPr="007E382C" w:rsidRDefault="00EA7C07" w:rsidP="00D23F13">
      <w:pPr>
        <w:spacing w:before="240"/>
        <w:rPr>
          <w:rFonts w:cs="Calibri"/>
        </w:rPr>
      </w:pPr>
      <w:r>
        <w:t xml:space="preserve">Ministre des </w:t>
      </w:r>
      <w:r w:rsidRPr="00B9243B">
        <w:rPr>
          <w:rFonts w:cs="Calibri"/>
        </w:rPr>
        <w:t xml:space="preserve">technologies de l'information </w:t>
      </w:r>
      <w:r w:rsidR="00D23F13">
        <w:rPr>
          <w:rFonts w:cs="Calibri"/>
        </w:rPr>
        <w:br/>
      </w:r>
      <w:r w:rsidRPr="00B9243B">
        <w:rPr>
          <w:rFonts w:cs="Calibri"/>
        </w:rPr>
        <w:t>et de la communication</w:t>
      </w:r>
    </w:p>
    <w:p w14:paraId="4DEBC111" w14:textId="77777777" w:rsidR="00EA7C07" w:rsidRDefault="00EA7C07" w:rsidP="00EA7C07">
      <w:pPr>
        <w:tabs>
          <w:tab w:val="clear" w:pos="567"/>
        </w:tabs>
      </w:pPr>
      <w:r>
        <w:rPr>
          <w:rFonts w:cs="Calibri"/>
        </w:rPr>
        <w:br w:type="page"/>
      </w:r>
    </w:p>
    <w:p w14:paraId="685A8603" w14:textId="77777777" w:rsidR="00EA7C07" w:rsidRPr="00A7118B" w:rsidRDefault="00EA7C07" w:rsidP="00EA7C07">
      <w:pPr>
        <w:pStyle w:val="enumlev1"/>
        <w:jc w:val="center"/>
        <w:rPr>
          <w:rFonts w:cs="Calibri"/>
          <w:b/>
          <w:bCs/>
          <w:sz w:val="28"/>
          <w:szCs w:val="28"/>
        </w:rPr>
      </w:pPr>
      <w:r w:rsidRPr="00A7118B">
        <w:rPr>
          <w:rFonts w:cs="Calibri"/>
          <w:b/>
          <w:bCs/>
          <w:sz w:val="28"/>
          <w:szCs w:val="28"/>
        </w:rPr>
        <w:lastRenderedPageBreak/>
        <w:t>M. </w:t>
      </w:r>
      <w:proofErr w:type="spellStart"/>
      <w:r w:rsidRPr="00A7118B">
        <w:rPr>
          <w:rFonts w:cs="Calibri"/>
          <w:b/>
          <w:bCs/>
          <w:sz w:val="28"/>
          <w:szCs w:val="28"/>
        </w:rPr>
        <w:t>Elsayed</w:t>
      </w:r>
      <w:proofErr w:type="spellEnd"/>
      <w:r w:rsidRPr="00A7118B">
        <w:rPr>
          <w:rFonts w:cs="Calibri"/>
          <w:b/>
          <w:bCs/>
          <w:sz w:val="28"/>
          <w:szCs w:val="28"/>
        </w:rPr>
        <w:t> </w:t>
      </w:r>
      <w:proofErr w:type="spellStart"/>
      <w:r w:rsidRPr="00A7118B">
        <w:rPr>
          <w:rFonts w:cs="Calibri"/>
          <w:b/>
          <w:bCs/>
          <w:sz w:val="28"/>
          <w:szCs w:val="28"/>
        </w:rPr>
        <w:t>Elsayed</w:t>
      </w:r>
      <w:proofErr w:type="spellEnd"/>
      <w:r w:rsidRPr="00A7118B">
        <w:rPr>
          <w:rFonts w:cs="Calibri"/>
          <w:b/>
          <w:bCs/>
          <w:sz w:val="28"/>
          <w:szCs w:val="28"/>
        </w:rPr>
        <w:t> </w:t>
      </w:r>
      <w:proofErr w:type="spellStart"/>
      <w:r w:rsidRPr="00A7118B">
        <w:rPr>
          <w:rFonts w:cs="Calibri"/>
          <w:b/>
          <w:bCs/>
          <w:sz w:val="28"/>
          <w:szCs w:val="28"/>
        </w:rPr>
        <w:t>Azzouz</w:t>
      </w:r>
      <w:proofErr w:type="spellEnd"/>
    </w:p>
    <w:p w14:paraId="73D3FCF3" w14:textId="0F3074E1" w:rsidR="00EA7C07" w:rsidRPr="00A7118B" w:rsidRDefault="00EA7C07" w:rsidP="00A7118B">
      <w:pPr>
        <w:pStyle w:val="enumlev1"/>
        <w:jc w:val="center"/>
        <w:rPr>
          <w:b/>
          <w:bCs/>
          <w:sz w:val="28"/>
          <w:szCs w:val="28"/>
        </w:rPr>
      </w:pPr>
      <w:r w:rsidRPr="00A7118B">
        <w:rPr>
          <w:rFonts w:cs="Calibri"/>
          <w:b/>
          <w:bCs/>
          <w:sz w:val="28"/>
          <w:szCs w:val="28"/>
        </w:rPr>
        <w:t>Candidat au poste de membre (</w:t>
      </w:r>
      <w:r w:rsidR="00A7118B">
        <w:rPr>
          <w:rFonts w:cs="Calibri"/>
          <w:b/>
          <w:bCs/>
          <w:sz w:val="28"/>
          <w:szCs w:val="28"/>
        </w:rPr>
        <w:t>r</w:t>
      </w:r>
      <w:r w:rsidRPr="00A7118B">
        <w:rPr>
          <w:rFonts w:cs="Calibri"/>
          <w:b/>
          <w:bCs/>
          <w:sz w:val="28"/>
          <w:szCs w:val="28"/>
        </w:rPr>
        <w:t xml:space="preserve">égion D) </w:t>
      </w:r>
      <w:r w:rsidRPr="00A7118B">
        <w:rPr>
          <w:b/>
          <w:bCs/>
          <w:sz w:val="28"/>
          <w:szCs w:val="28"/>
        </w:rPr>
        <w:t xml:space="preserve">du Comité </w:t>
      </w:r>
      <w:r w:rsidR="00A7118B">
        <w:rPr>
          <w:b/>
          <w:bCs/>
          <w:sz w:val="28"/>
          <w:szCs w:val="28"/>
        </w:rPr>
        <w:t>du Règlement des </w:t>
      </w:r>
      <w:r w:rsidRPr="00A7118B">
        <w:rPr>
          <w:b/>
          <w:bCs/>
          <w:sz w:val="28"/>
          <w:szCs w:val="28"/>
        </w:rPr>
        <w:t>radiocommunications (RRB</w:t>
      </w:r>
      <w:r w:rsidR="00A7118B">
        <w:rPr>
          <w:b/>
          <w:bCs/>
          <w:sz w:val="28"/>
          <w:szCs w:val="28"/>
        </w:rPr>
        <w:t>) de l'Union internationale des </w:t>
      </w:r>
      <w:r w:rsidRPr="00A7118B">
        <w:rPr>
          <w:b/>
          <w:bCs/>
          <w:sz w:val="28"/>
          <w:szCs w:val="28"/>
        </w:rPr>
        <w:t>télécommunications (UIT)</w:t>
      </w:r>
    </w:p>
    <w:p w14:paraId="269BEAA5" w14:textId="77777777" w:rsidR="00EA7C07" w:rsidRPr="00A7118B" w:rsidRDefault="00EA7C07" w:rsidP="00A7118B">
      <w:pPr>
        <w:pStyle w:val="enumlev1"/>
        <w:spacing w:before="240"/>
        <w:jc w:val="center"/>
        <w:rPr>
          <w:b/>
          <w:bCs/>
          <w:sz w:val="28"/>
          <w:szCs w:val="28"/>
        </w:rPr>
      </w:pPr>
      <w:r w:rsidRPr="00A7118B">
        <w:rPr>
          <w:b/>
          <w:bCs/>
          <w:sz w:val="28"/>
          <w:szCs w:val="28"/>
        </w:rPr>
        <w:t>Conférence de plénipotentiaires de 2018</w:t>
      </w:r>
    </w:p>
    <w:p w14:paraId="08946799" w14:textId="77777777" w:rsidR="00EA7C07" w:rsidRPr="00A7118B" w:rsidRDefault="00EA7C07" w:rsidP="003300A6">
      <w:pPr>
        <w:pStyle w:val="enumlev1"/>
        <w:spacing w:before="360"/>
        <w:jc w:val="center"/>
        <w:rPr>
          <w:b/>
          <w:bCs/>
          <w:sz w:val="28"/>
          <w:szCs w:val="28"/>
        </w:rPr>
      </w:pPr>
      <w:r w:rsidRPr="00A7118B">
        <w:rPr>
          <w:b/>
          <w:bCs/>
          <w:sz w:val="28"/>
          <w:szCs w:val="28"/>
        </w:rPr>
        <w:t>Déclaration d'intention</w:t>
      </w:r>
    </w:p>
    <w:p w14:paraId="66BB6A04" w14:textId="1AFADD96" w:rsidR="00EA7C07" w:rsidRDefault="00EA7C07" w:rsidP="00A7118B">
      <w:pPr>
        <w:spacing w:before="480"/>
      </w:pPr>
      <w:r>
        <w:t>Avec un secteur des technologies de l'information et de la communication en pleine mutation donnant accès à un éventail de nouvelles technologies et l'essor des IMT-2020, il est aujourd'hui de plus en plus crucial de gérer le spectre des fréquences radioélectriques de manière efficace. Fort de ma grande expérience dans les domaines de la planification et du contrôle du spectre radioélectrique, dans la résolution de problèmes liés à des brouillages et à des sa</w:t>
      </w:r>
      <w:r w:rsidR="00A7118B">
        <w:t>tellites, ainsi qu'au sein des C</w:t>
      </w:r>
      <w:r>
        <w:t xml:space="preserve">ommissions d'études de l'UIT-R et lors de conférences mondiales des radiocommunications, je suis certain que je saurai apporter ma contribution au </w:t>
      </w:r>
      <w:r w:rsidRPr="001D4E5D">
        <w:t xml:space="preserve">Comité du Règlement des radiocommunications (RRB) </w:t>
      </w:r>
      <w:r>
        <w:t xml:space="preserve">grâce à </w:t>
      </w:r>
      <w:r w:rsidRPr="001D4E5D">
        <w:t>mes connaissances et mon expérience.</w:t>
      </w:r>
    </w:p>
    <w:p w14:paraId="3EDF0507" w14:textId="77777777" w:rsidR="00EA7C07" w:rsidRDefault="00EA7C07" w:rsidP="00EA7C07">
      <w:pPr>
        <w:pStyle w:val="enumlev1"/>
        <w:tabs>
          <w:tab w:val="clear" w:pos="567"/>
        </w:tabs>
        <w:ind w:left="0" w:firstLine="0"/>
      </w:pPr>
    </w:p>
    <w:p w14:paraId="0CD0B4C3" w14:textId="77777777" w:rsidR="00EA7C07" w:rsidRDefault="00EA7C07" w:rsidP="00173BFB">
      <w:pPr>
        <w:tabs>
          <w:tab w:val="clear" w:pos="567"/>
          <w:tab w:val="clear" w:pos="1134"/>
          <w:tab w:val="clear" w:pos="1701"/>
          <w:tab w:val="clear" w:pos="2268"/>
          <w:tab w:val="clear" w:pos="2835"/>
        </w:tabs>
        <w:overflowPunct/>
        <w:autoSpaceDE/>
        <w:autoSpaceDN/>
        <w:adjustRightInd/>
        <w:spacing w:before="0"/>
        <w:textAlignment w:val="auto"/>
        <w:rPr>
          <w:rFonts w:cs="Calibri"/>
        </w:rPr>
      </w:pPr>
      <w:r>
        <w:rPr>
          <w:rFonts w:cs="Calibri"/>
        </w:rP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33"/>
      </w:tblGrid>
      <w:tr w:rsidR="003300A6" w14:paraId="36486029" w14:textId="77777777" w:rsidTr="003300A6">
        <w:trPr>
          <w:trHeight w:val="3964"/>
        </w:trPr>
        <w:tc>
          <w:tcPr>
            <w:tcW w:w="5245" w:type="dxa"/>
            <w:vAlign w:val="center"/>
          </w:tcPr>
          <w:p w14:paraId="568C057D" w14:textId="659C1F1C" w:rsidR="003300A6" w:rsidRPr="003300A6" w:rsidRDefault="003300A6" w:rsidP="00173BFB">
            <w:pPr>
              <w:pStyle w:val="enumlev1"/>
              <w:ind w:left="0" w:firstLine="0"/>
              <w:rPr>
                <w:rFonts w:cs="Calibri"/>
                <w:b/>
                <w:bCs/>
                <w:sz w:val="56"/>
                <w:szCs w:val="56"/>
              </w:rPr>
            </w:pPr>
            <w:r w:rsidRPr="003300A6">
              <w:rPr>
                <w:rFonts w:cs="Calibri"/>
                <w:b/>
                <w:bCs/>
                <w:sz w:val="56"/>
                <w:szCs w:val="56"/>
              </w:rPr>
              <w:t>M. </w:t>
            </w:r>
            <w:proofErr w:type="spellStart"/>
            <w:r w:rsidRPr="003300A6">
              <w:rPr>
                <w:rFonts w:cs="Calibri"/>
                <w:b/>
                <w:bCs/>
                <w:sz w:val="56"/>
                <w:szCs w:val="56"/>
              </w:rPr>
              <w:t>Elsayed</w:t>
            </w:r>
            <w:proofErr w:type="spellEnd"/>
            <w:r w:rsidRPr="003300A6">
              <w:rPr>
                <w:rFonts w:cs="Calibri"/>
                <w:b/>
                <w:bCs/>
                <w:sz w:val="56"/>
                <w:szCs w:val="56"/>
              </w:rPr>
              <w:t> </w:t>
            </w:r>
            <w:proofErr w:type="spellStart"/>
            <w:r w:rsidRPr="003300A6">
              <w:rPr>
                <w:rFonts w:cs="Calibri"/>
                <w:b/>
                <w:bCs/>
                <w:sz w:val="56"/>
                <w:szCs w:val="56"/>
              </w:rPr>
              <w:t>Azzouz</w:t>
            </w:r>
            <w:proofErr w:type="spellEnd"/>
          </w:p>
        </w:tc>
        <w:tc>
          <w:tcPr>
            <w:tcW w:w="3833" w:type="dxa"/>
          </w:tcPr>
          <w:p w14:paraId="54BB7370" w14:textId="119DE1E2" w:rsidR="003300A6" w:rsidRDefault="003300A6" w:rsidP="00173BFB">
            <w:pPr>
              <w:pStyle w:val="enumlev1"/>
              <w:ind w:left="0" w:firstLine="0"/>
              <w:jc w:val="right"/>
              <w:rPr>
                <w:rFonts w:cs="Calibri"/>
                <w:b/>
                <w:bCs/>
              </w:rPr>
            </w:pPr>
            <w:r w:rsidRPr="00EB019D">
              <w:rPr>
                <w:rFonts w:ascii="Century Gothic" w:eastAsia="Calibri" w:hAnsi="Century Gothic"/>
                <w:noProof/>
                <w:color w:val="DC3835"/>
                <w:sz w:val="45"/>
                <w:szCs w:val="45"/>
                <w:lang w:val="en-US" w:eastAsia="zh-CN"/>
              </w:rPr>
              <w:drawing>
                <wp:inline distT="0" distB="0" distL="0" distR="0" wp14:anchorId="193C6B0E" wp14:editId="6597DE2F">
                  <wp:extent cx="19431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2.JPG"/>
                          <pic:cNvPicPr/>
                        </pic:nvPicPr>
                        <pic:blipFill rotWithShape="1">
                          <a:blip r:embed="rId9" cstate="print">
                            <a:extLst>
                              <a:ext uri="{28A0092B-C50C-407E-A947-70E740481C1C}">
                                <a14:useLocalDpi xmlns:a14="http://schemas.microsoft.com/office/drawing/2010/main" val="0"/>
                              </a:ext>
                            </a:extLst>
                          </a:blip>
                          <a:srcRect l="25100" t="23265" r="28064" b="816"/>
                          <a:stretch/>
                        </pic:blipFill>
                        <pic:spPr bwMode="auto">
                          <a:xfrm>
                            <a:off x="0" y="0"/>
                            <a:ext cx="1943100" cy="2362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DC696A" w14:textId="77777777" w:rsidR="00EA7C07" w:rsidRPr="009975C0" w:rsidRDefault="00EA7C07" w:rsidP="00173BFB">
      <w:pPr>
        <w:pStyle w:val="Headingb"/>
        <w:spacing w:before="360"/>
      </w:pPr>
      <w:r w:rsidRPr="009975C0">
        <w:t>Renseignements personnels</w:t>
      </w:r>
    </w:p>
    <w:p w14:paraId="75C501CA" w14:textId="1CC6C7B7" w:rsidR="00EA7C07" w:rsidRPr="003300A6" w:rsidRDefault="003300A6" w:rsidP="00173BFB">
      <w:pPr>
        <w:pStyle w:val="enumlev1"/>
      </w:pPr>
      <w:r>
        <w:t>•</w:t>
      </w:r>
      <w:r>
        <w:tab/>
      </w:r>
      <w:r w:rsidR="00EA7C07" w:rsidRPr="003300A6">
        <w:t>Nationalité: égyptienne</w:t>
      </w:r>
    </w:p>
    <w:p w14:paraId="21E28D02" w14:textId="3C71ECC9" w:rsidR="00EA7C07" w:rsidRPr="003300A6" w:rsidRDefault="003300A6" w:rsidP="00173BFB">
      <w:pPr>
        <w:pStyle w:val="enumlev1"/>
      </w:pPr>
      <w:r>
        <w:t>•</w:t>
      </w:r>
      <w:r>
        <w:tab/>
      </w:r>
      <w:r w:rsidR="00EA7C07" w:rsidRPr="003300A6">
        <w:t>Date de naissance: 6 novembre 1961</w:t>
      </w:r>
    </w:p>
    <w:p w14:paraId="0B484B7D" w14:textId="7995B262" w:rsidR="00EA7C07" w:rsidRPr="003300A6" w:rsidRDefault="003300A6" w:rsidP="00173BFB">
      <w:pPr>
        <w:pStyle w:val="enumlev1"/>
      </w:pPr>
      <w:r>
        <w:t>•</w:t>
      </w:r>
      <w:r>
        <w:tab/>
      </w:r>
      <w:r w:rsidR="00EA7C07" w:rsidRPr="003300A6">
        <w:t xml:space="preserve">Courriel: </w:t>
      </w:r>
      <w:hyperlink r:id="rId10" w:history="1">
        <w:r w:rsidR="00EA7C07" w:rsidRPr="00A10EE9">
          <w:rPr>
            <w:rStyle w:val="Hyperlink"/>
          </w:rPr>
          <w:t>eazzouz@ntra.gov.eg</w:t>
        </w:r>
      </w:hyperlink>
    </w:p>
    <w:p w14:paraId="50ADC806" w14:textId="77777777" w:rsidR="00EA7C07" w:rsidRPr="009975C0" w:rsidRDefault="00EA7C07" w:rsidP="00173BFB">
      <w:pPr>
        <w:pStyle w:val="Headingb"/>
        <w:spacing w:before="240"/>
      </w:pPr>
      <w:r w:rsidRPr="009975C0">
        <w:t>Diplômes universitaires</w:t>
      </w:r>
    </w:p>
    <w:p w14:paraId="35DF6B2B" w14:textId="011431D4" w:rsidR="00EA7C07" w:rsidRDefault="003300A6" w:rsidP="00173BFB">
      <w:pPr>
        <w:pStyle w:val="enumlev1"/>
      </w:pPr>
      <w:r>
        <w:t>•</w:t>
      </w:r>
      <w:r>
        <w:tab/>
      </w:r>
      <w:r w:rsidR="00EA7C07">
        <w:t xml:space="preserve">Professeur associé en génie électronique et électrique </w:t>
      </w:r>
      <w:r>
        <w:t>– T</w:t>
      </w:r>
      <w:r w:rsidR="00EA7C07">
        <w:t xml:space="preserve">raitement des signaux, </w:t>
      </w:r>
      <w:r>
        <w:t>Le Caire (Egypte), janvier 2003</w:t>
      </w:r>
    </w:p>
    <w:p w14:paraId="571F140E" w14:textId="57F6534A" w:rsidR="00EA7C07" w:rsidRPr="00AC5A9A" w:rsidRDefault="003300A6" w:rsidP="00173BFB">
      <w:pPr>
        <w:pStyle w:val="enumlev1"/>
      </w:pPr>
      <w:r>
        <w:t>•</w:t>
      </w:r>
      <w:r>
        <w:tab/>
      </w:r>
      <w:r w:rsidR="00EA7C07">
        <w:t xml:space="preserve">Doctorat en génie électronique et électrique, </w:t>
      </w:r>
      <w:r>
        <w:t>m</w:t>
      </w:r>
      <w:r w:rsidR="00EA7C07">
        <w:t xml:space="preserve">ai 1996, </w:t>
      </w:r>
      <w:r w:rsidR="00EA7C07" w:rsidRPr="00AC5A9A">
        <w:t xml:space="preserve">Strathclyde </w:t>
      </w:r>
      <w:proofErr w:type="spellStart"/>
      <w:r w:rsidR="00EA7C07" w:rsidRPr="00AC5A9A">
        <w:t>University</w:t>
      </w:r>
      <w:proofErr w:type="spellEnd"/>
      <w:r>
        <w:t>, Glasgow (Ecosse, Royaume-Uni)</w:t>
      </w:r>
    </w:p>
    <w:p w14:paraId="5E514935" w14:textId="1FE62D27" w:rsidR="00EA7C07" w:rsidRDefault="003300A6" w:rsidP="00173BFB">
      <w:pPr>
        <w:pStyle w:val="enumlev1"/>
      </w:pPr>
      <w:r>
        <w:t>•</w:t>
      </w:r>
      <w:r>
        <w:tab/>
      </w:r>
      <w:r w:rsidR="00EA7C07" w:rsidRPr="00AC5A9A">
        <w:t xml:space="preserve">Licence </w:t>
      </w:r>
      <w:r w:rsidR="00EA7C07">
        <w:t>en génie électroni</w:t>
      </w:r>
      <w:r>
        <w:t>que et électrique, juillet 1984</w:t>
      </w:r>
    </w:p>
    <w:p w14:paraId="10159348" w14:textId="77777777" w:rsidR="00EA7C07" w:rsidRPr="009975C0" w:rsidRDefault="00EA7C07" w:rsidP="00173BFB">
      <w:pPr>
        <w:pStyle w:val="Headingb"/>
        <w:spacing w:before="240"/>
      </w:pPr>
      <w:r w:rsidRPr="009975C0">
        <w:t>Postes actuels</w:t>
      </w:r>
    </w:p>
    <w:p w14:paraId="26BFE7C8" w14:textId="5C5F00E4" w:rsidR="00EA7C07" w:rsidRPr="00AC5A9A" w:rsidRDefault="003300A6" w:rsidP="00173BFB">
      <w:pPr>
        <w:pStyle w:val="enumlev1"/>
      </w:pPr>
      <w:r>
        <w:t>•</w:t>
      </w:r>
      <w:r>
        <w:tab/>
      </w:r>
      <w:r w:rsidR="00EA7C07">
        <w:t>Membre du c</w:t>
      </w:r>
      <w:r w:rsidR="00EA7C07" w:rsidRPr="00AC5A9A">
        <w:t>onseil d'administration de la NTRA</w:t>
      </w:r>
    </w:p>
    <w:p w14:paraId="2B2BA718" w14:textId="43B20EDC" w:rsidR="00EA7C07" w:rsidRPr="00AC5A9A" w:rsidRDefault="003300A6" w:rsidP="00173BFB">
      <w:pPr>
        <w:pStyle w:val="enumlev1"/>
      </w:pPr>
      <w:r>
        <w:t>•</w:t>
      </w:r>
      <w:r>
        <w:tab/>
      </w:r>
      <w:r w:rsidR="00EA7C07">
        <w:t>N</w:t>
      </w:r>
      <w:r w:rsidR="00EA7C07" w:rsidRPr="00AC5A9A">
        <w:t xml:space="preserve">omination par décret présidentiel </w:t>
      </w:r>
      <w:r w:rsidR="00EA7C07">
        <w:t>au poste</w:t>
      </w:r>
      <w:r w:rsidR="00EA7C07" w:rsidRPr="00AC5A9A">
        <w:t xml:space="preserve"> de membre du conseil d'administration de </w:t>
      </w:r>
      <w:r>
        <w:t>l'Autorité nationale de l'information</w:t>
      </w:r>
    </w:p>
    <w:p w14:paraId="44B6097A" w14:textId="20F0D435" w:rsidR="00EA7C07" w:rsidRPr="00AC5A9A" w:rsidRDefault="003300A6" w:rsidP="00173BFB">
      <w:pPr>
        <w:pStyle w:val="enumlev1"/>
      </w:pPr>
      <w:r>
        <w:t>•</w:t>
      </w:r>
      <w:r>
        <w:tab/>
      </w:r>
      <w:r w:rsidR="00EA7C07" w:rsidRPr="00AC5A9A">
        <w:t xml:space="preserve">Vice-Président exécutif de la </w:t>
      </w:r>
      <w:r w:rsidR="00EA7C07">
        <w:t xml:space="preserve">NTRA </w:t>
      </w:r>
      <w:r w:rsidR="00EA7C07" w:rsidRPr="00AC5A9A">
        <w:t>pour les affaires relatives au spectre</w:t>
      </w:r>
    </w:p>
    <w:p w14:paraId="16966B49" w14:textId="7C243ED6" w:rsidR="00EA7C07" w:rsidRPr="00AC5A9A" w:rsidRDefault="003300A6" w:rsidP="00173BFB">
      <w:pPr>
        <w:pStyle w:val="enumlev1"/>
      </w:pPr>
      <w:r>
        <w:t>•</w:t>
      </w:r>
      <w:r>
        <w:tab/>
      </w:r>
      <w:r w:rsidR="00EA7C07" w:rsidRPr="00AC5A9A">
        <w:t>Président d</w:t>
      </w:r>
      <w:r w:rsidR="00A7118B">
        <w:t>e la C</w:t>
      </w:r>
      <w:r w:rsidR="00EA7C07">
        <w:t>ommission nationale chargée de la réglementation de l'utilisation des fréquences</w:t>
      </w:r>
    </w:p>
    <w:p w14:paraId="239E7A75" w14:textId="47D2C6DF" w:rsidR="00EA7C07" w:rsidRPr="0029256E" w:rsidRDefault="003300A6" w:rsidP="00173BFB">
      <w:pPr>
        <w:pStyle w:val="enumlev1"/>
      </w:pPr>
      <w:r>
        <w:t>•</w:t>
      </w:r>
      <w:r>
        <w:tab/>
      </w:r>
      <w:r w:rsidR="00EA7C07" w:rsidRPr="00AC5A9A">
        <w:t xml:space="preserve">Président </w:t>
      </w:r>
      <w:r w:rsidR="00A7118B">
        <w:t>de la C</w:t>
      </w:r>
      <w:r w:rsidR="00EA7C07">
        <w:t xml:space="preserve">ommission nationale pour la radiodiffusion </w:t>
      </w:r>
      <w:r w:rsidR="00EA7C07">
        <w:rPr>
          <w:color w:val="000000"/>
        </w:rPr>
        <w:t>télévisuelle numérique de Terre</w:t>
      </w:r>
    </w:p>
    <w:p w14:paraId="11CC910E" w14:textId="7CDD557C" w:rsidR="00EA7C07" w:rsidRPr="00AC5A9A" w:rsidRDefault="003300A6" w:rsidP="00173BFB">
      <w:pPr>
        <w:pStyle w:val="enumlev1"/>
      </w:pPr>
      <w:r>
        <w:t>•</w:t>
      </w:r>
      <w:r>
        <w:tab/>
      </w:r>
      <w:r w:rsidR="00EA7C07" w:rsidRPr="00AC5A9A">
        <w:t xml:space="preserve">Depuis 2012 </w:t>
      </w:r>
      <w:r>
        <w:t>–</w:t>
      </w:r>
      <w:r w:rsidR="00EA7C07" w:rsidRPr="00AC5A9A">
        <w:t xml:space="preserve"> Vice-Président du Groupe </w:t>
      </w:r>
      <w:r>
        <w:t>chargé de la</w:t>
      </w:r>
      <w:r w:rsidR="00EA7C07" w:rsidRPr="00AC5A9A">
        <w:t xml:space="preserve"> gestion du spectre</w:t>
      </w:r>
      <w:r>
        <w:t xml:space="preserve"> dans les Etats arabes</w:t>
      </w:r>
    </w:p>
    <w:p w14:paraId="6FE5828D" w14:textId="52256697" w:rsidR="00EA7C07" w:rsidRDefault="003300A6" w:rsidP="00173BFB">
      <w:pPr>
        <w:pStyle w:val="enumlev1"/>
      </w:pPr>
      <w:r>
        <w:t>•</w:t>
      </w:r>
      <w:r>
        <w:tab/>
      </w:r>
      <w:r w:rsidR="00EA7C07" w:rsidRPr="00AC5A9A">
        <w:t xml:space="preserve">Depuis 2007 </w:t>
      </w:r>
      <w:r>
        <w:t>–</w:t>
      </w:r>
      <w:r w:rsidR="00EA7C07" w:rsidRPr="00AC5A9A">
        <w:t xml:space="preserve"> Vice-Président de la Commission </w:t>
      </w:r>
      <w:r>
        <w:t xml:space="preserve">d'études </w:t>
      </w:r>
      <w:r w:rsidR="00EA7C07" w:rsidRPr="00AC5A9A">
        <w:t xml:space="preserve">1 </w:t>
      </w:r>
      <w:r w:rsidR="00EA7C07">
        <w:t xml:space="preserve">de l'UIT-R </w:t>
      </w:r>
      <w:r w:rsidR="00EA7C07" w:rsidRPr="00AC5A9A">
        <w:t>sur le spectre des fréquences radioélectriques</w:t>
      </w:r>
    </w:p>
    <w:p w14:paraId="4F31F1F7" w14:textId="77777777" w:rsidR="00EA7C07" w:rsidRPr="009975C0" w:rsidRDefault="00EA7C07" w:rsidP="00173BFB">
      <w:pPr>
        <w:pStyle w:val="Headingb"/>
        <w:spacing w:before="240"/>
      </w:pPr>
      <w:r w:rsidRPr="009975C0">
        <w:t>Contributions dans le domaine scientifique et de</w:t>
      </w:r>
      <w:r>
        <w:t xml:space="preserve"> la</w:t>
      </w:r>
      <w:r w:rsidRPr="009975C0">
        <w:t xml:space="preserve"> formation</w:t>
      </w:r>
    </w:p>
    <w:p w14:paraId="4A1C737C" w14:textId="2737143C" w:rsidR="00EA7C07" w:rsidRPr="00701538" w:rsidRDefault="00701538" w:rsidP="00173BFB">
      <w:pPr>
        <w:pStyle w:val="enumlev1"/>
      </w:pPr>
      <w:r>
        <w:t>•</w:t>
      </w:r>
      <w:r>
        <w:tab/>
      </w:r>
      <w:r w:rsidR="003300A6" w:rsidRPr="00701538">
        <w:t xml:space="preserve">Publication de </w:t>
      </w:r>
      <w:r w:rsidR="00EA7C07" w:rsidRPr="00701538">
        <w:t>nombreux articles scientifiques dans de nombreuses revues scientifiques internationales, dans les domaines des télécommunications et des techniques de traitement des signaux numériques</w:t>
      </w:r>
    </w:p>
    <w:p w14:paraId="40874552" w14:textId="0710090F" w:rsidR="00EA7C07" w:rsidRPr="00701538" w:rsidRDefault="00701538" w:rsidP="00173BFB">
      <w:pPr>
        <w:pStyle w:val="enumlev1"/>
      </w:pPr>
      <w:r>
        <w:t>•</w:t>
      </w:r>
      <w:r>
        <w:tab/>
      </w:r>
      <w:r w:rsidR="00EA7C07" w:rsidRPr="00701538">
        <w:t xml:space="preserve">Prix </w:t>
      </w:r>
      <w:r w:rsidR="003300A6" w:rsidRPr="00701538">
        <w:t>"</w:t>
      </w:r>
      <w:r w:rsidR="00EA7C07" w:rsidRPr="00701538">
        <w:t xml:space="preserve">Mountbatten PREMIUM </w:t>
      </w:r>
      <w:proofErr w:type="spellStart"/>
      <w:r w:rsidR="00EA7C07" w:rsidRPr="00701538">
        <w:t>Award</w:t>
      </w:r>
      <w:proofErr w:type="spellEnd"/>
      <w:r w:rsidR="003300A6" w:rsidRPr="00701538">
        <w:t>"</w:t>
      </w:r>
      <w:r w:rsidR="00EA7C07" w:rsidRPr="00701538">
        <w:t xml:space="preserve"> décerné par l'IEEE Society récompensant le meilleur article publié dans le IEEE Communications Magazine en 1998</w:t>
      </w:r>
    </w:p>
    <w:p w14:paraId="207B3C7F" w14:textId="0D382DF7" w:rsidR="00EA7C07" w:rsidRPr="00701538" w:rsidRDefault="00701538" w:rsidP="00173BFB">
      <w:pPr>
        <w:pStyle w:val="enumlev1"/>
      </w:pPr>
      <w:r>
        <w:t>•</w:t>
      </w:r>
      <w:r>
        <w:tab/>
      </w:r>
      <w:r w:rsidR="00EA7C07" w:rsidRPr="00701538">
        <w:t>Supervision de nombreux étudiants en maîtrise et en doctorat dans divers domaines relatifs aux communications</w:t>
      </w:r>
    </w:p>
    <w:p w14:paraId="32CCA895" w14:textId="3F4801F8" w:rsidR="00EA7C07" w:rsidRPr="00701538" w:rsidRDefault="00701538" w:rsidP="00173BFB">
      <w:pPr>
        <w:pStyle w:val="enumlev1"/>
      </w:pPr>
      <w:r>
        <w:t>•</w:t>
      </w:r>
      <w:r>
        <w:tab/>
      </w:r>
      <w:r w:rsidR="00EA7C07" w:rsidRPr="00701538">
        <w:t>Enseignement de matières scientifiques dans de nombre</w:t>
      </w:r>
      <w:r w:rsidR="003300A6" w:rsidRPr="00701538">
        <w:t>uses universités égyptiennes, y </w:t>
      </w:r>
      <w:r w:rsidR="00EA7C07" w:rsidRPr="00701538">
        <w:t xml:space="preserve">compris le </w:t>
      </w:r>
      <w:proofErr w:type="spellStart"/>
      <w:r w:rsidR="00EA7C07" w:rsidRPr="00701538">
        <w:t>Military</w:t>
      </w:r>
      <w:proofErr w:type="spellEnd"/>
      <w:r w:rsidR="00EA7C07" w:rsidRPr="00701538">
        <w:t xml:space="preserve"> </w:t>
      </w:r>
      <w:proofErr w:type="spellStart"/>
      <w:r w:rsidR="00EA7C07" w:rsidRPr="00701538">
        <w:t>Technical</w:t>
      </w:r>
      <w:proofErr w:type="spellEnd"/>
      <w:r w:rsidR="00EA7C07" w:rsidRPr="00701538">
        <w:t xml:space="preserve"> </w:t>
      </w:r>
      <w:proofErr w:type="spellStart"/>
      <w:r w:rsidR="00EA7C07" w:rsidRPr="00701538">
        <w:t>College</w:t>
      </w:r>
      <w:proofErr w:type="spellEnd"/>
      <w:r w:rsidR="00EA7C07" w:rsidRPr="00701538">
        <w:t xml:space="preserve">, l'Université du Caire et l'Université Ain </w:t>
      </w:r>
      <w:proofErr w:type="spellStart"/>
      <w:r w:rsidR="00EA7C07" w:rsidRPr="00701538">
        <w:t>Shams</w:t>
      </w:r>
      <w:proofErr w:type="spellEnd"/>
    </w:p>
    <w:p w14:paraId="706C2ACD" w14:textId="3C026A0B" w:rsidR="00EA7C07" w:rsidRPr="00701538" w:rsidRDefault="00701538" w:rsidP="00173BFB">
      <w:pPr>
        <w:pStyle w:val="enumlev1"/>
      </w:pPr>
      <w:r>
        <w:t>•</w:t>
      </w:r>
      <w:r>
        <w:tab/>
      </w:r>
      <w:r w:rsidR="00EA7C07" w:rsidRPr="00701538">
        <w:t>Formation de nombreux spécialistes dans des pays arabes ou af</w:t>
      </w:r>
      <w:r w:rsidR="00A7118B">
        <w:t>ricains, en particulier sur des </w:t>
      </w:r>
      <w:r w:rsidR="00EA7C07" w:rsidRPr="00701538">
        <w:t>sujets liés aux aspects organisationnels et techniques des technologies des télécommunications, et notamment des technologies par satellite</w:t>
      </w:r>
    </w:p>
    <w:p w14:paraId="00B2F00A" w14:textId="77777777" w:rsidR="00EA7C07" w:rsidRPr="009975C0" w:rsidRDefault="00EA7C07" w:rsidP="00173BFB">
      <w:pPr>
        <w:pStyle w:val="Headingb"/>
        <w:spacing w:before="240"/>
      </w:pPr>
      <w:r w:rsidRPr="009975C0">
        <w:t>Principaux résultats obtenus</w:t>
      </w:r>
    </w:p>
    <w:p w14:paraId="6BAF62F5" w14:textId="063238CD" w:rsidR="00EA7C07" w:rsidRPr="00701538" w:rsidRDefault="00701538" w:rsidP="00173BFB">
      <w:pPr>
        <w:pStyle w:val="enumlev1"/>
      </w:pPr>
      <w:r>
        <w:t>•</w:t>
      </w:r>
      <w:r>
        <w:tab/>
      </w:r>
      <w:r w:rsidR="00EA7C07" w:rsidRPr="00701538">
        <w:t xml:space="preserve">Participation à la préparation du projet de loi de réglementation des médias et </w:t>
      </w:r>
      <w:r w:rsidR="003300A6" w:rsidRPr="00701538">
        <w:t>d</w:t>
      </w:r>
      <w:r w:rsidR="00EA7C07" w:rsidRPr="00701538">
        <w:t>u projet de loi concernant</w:t>
      </w:r>
      <w:r w:rsidR="00A7118B">
        <w:t xml:space="preserve"> l'A</w:t>
      </w:r>
      <w:r w:rsidR="00EA7C07" w:rsidRPr="00701538">
        <w:t>gence spatiale égyptienne</w:t>
      </w:r>
    </w:p>
    <w:p w14:paraId="42743B1B" w14:textId="1C1A4550" w:rsidR="00EA7C07" w:rsidRPr="00701538" w:rsidRDefault="00701538" w:rsidP="00173BFB">
      <w:pPr>
        <w:pStyle w:val="enumlev1"/>
      </w:pPr>
      <w:r>
        <w:t>•</w:t>
      </w:r>
      <w:r>
        <w:tab/>
      </w:r>
      <w:r w:rsidR="00EA7C07" w:rsidRPr="00701538">
        <w:t xml:space="preserve">Participation à la mise en </w:t>
      </w:r>
      <w:proofErr w:type="spellStart"/>
      <w:r w:rsidR="00EA7C07" w:rsidRPr="00701538">
        <w:t>oeuvre</w:t>
      </w:r>
      <w:proofErr w:type="spellEnd"/>
      <w:r w:rsidR="00EA7C07" w:rsidRPr="00701538">
        <w:t xml:space="preserve"> de plusieurs projets d'envergure nationale par le biais de la fourniture de service</w:t>
      </w:r>
      <w:r w:rsidR="003300A6" w:rsidRPr="00701538">
        <w:t>s</w:t>
      </w:r>
      <w:r w:rsidR="00EA7C07" w:rsidRPr="00701538">
        <w:t xml:space="preserve"> de télécommunication, dont notamment:</w:t>
      </w:r>
    </w:p>
    <w:p w14:paraId="000C419F" w14:textId="3E19E860" w:rsidR="00EA7C07" w:rsidRPr="00AC5A9A" w:rsidRDefault="00701538" w:rsidP="00173BFB">
      <w:pPr>
        <w:pStyle w:val="enumlev2"/>
      </w:pPr>
      <w:r>
        <w:t>–</w:t>
      </w:r>
      <w:r>
        <w:tab/>
      </w:r>
      <w:r w:rsidR="00EA7C07">
        <w:t>F</w:t>
      </w:r>
      <w:r w:rsidR="00EA7C07" w:rsidRPr="00AC5A9A">
        <w:t>ourniture d'une couverture en matière de télécommunications pour les zones frontalières et marginalisées</w:t>
      </w:r>
    </w:p>
    <w:p w14:paraId="713E16D3" w14:textId="167856F6" w:rsidR="00EA7C07" w:rsidRPr="00AC5A9A" w:rsidRDefault="00701538" w:rsidP="00173BFB">
      <w:pPr>
        <w:pStyle w:val="enumlev2"/>
      </w:pPr>
      <w:r>
        <w:t>–</w:t>
      </w:r>
      <w:r>
        <w:tab/>
      </w:r>
      <w:r w:rsidR="00EA7C07">
        <w:t>F</w:t>
      </w:r>
      <w:r w:rsidR="00EA7C07" w:rsidRPr="00AC5A9A">
        <w:t>ourniture de services de télécommunication dans le cadre du projet nation</w:t>
      </w:r>
      <w:r w:rsidR="00EA7C07">
        <w:t>al concernant des routes stratégiques au service du développement</w:t>
      </w:r>
    </w:p>
    <w:p w14:paraId="75FE80FB" w14:textId="21ACD6CA" w:rsidR="00EA7C07" w:rsidRPr="00AC5A9A" w:rsidRDefault="00701538" w:rsidP="00173BFB">
      <w:pPr>
        <w:pStyle w:val="enumlev2"/>
      </w:pPr>
      <w:r>
        <w:t>–</w:t>
      </w:r>
      <w:r>
        <w:tab/>
      </w:r>
      <w:r w:rsidR="00EA7C07">
        <w:t>P</w:t>
      </w:r>
      <w:r w:rsidR="00EA7C07" w:rsidRPr="00AC5A9A">
        <w:t xml:space="preserve">articipation à la mise en valeur de plus de 600 </w:t>
      </w:r>
      <w:r w:rsidR="003300A6">
        <w:t xml:space="preserve">000 </w:t>
      </w:r>
      <w:r w:rsidR="00EA7C07" w:rsidRPr="00AC5A9A">
        <w:t>hectares de terres désertiques</w:t>
      </w:r>
    </w:p>
    <w:p w14:paraId="3FA70D0D" w14:textId="42C5AA16" w:rsidR="00EA7C07" w:rsidRPr="00701538" w:rsidRDefault="00701538" w:rsidP="00173BFB">
      <w:pPr>
        <w:pStyle w:val="enumlev1"/>
      </w:pPr>
      <w:r>
        <w:t>•</w:t>
      </w:r>
      <w:r>
        <w:tab/>
      </w:r>
      <w:r w:rsidR="00EA7C07" w:rsidRPr="00701538">
        <w:t>Participation à la préparation d'études techniques, réglementaires et économiques en vue de l'octroi de la troisième licence mobile de l'Egypte en 2006</w:t>
      </w:r>
    </w:p>
    <w:p w14:paraId="06AC8CE9" w14:textId="341ADE2B" w:rsidR="00EA7C07" w:rsidRPr="00701538" w:rsidRDefault="00701538" w:rsidP="00173BFB">
      <w:pPr>
        <w:pStyle w:val="enumlev1"/>
      </w:pPr>
      <w:r>
        <w:t>•</w:t>
      </w:r>
      <w:r>
        <w:tab/>
      </w:r>
      <w:r w:rsidR="00EA7C07" w:rsidRPr="00701538">
        <w:t xml:space="preserve">Participation à l'octroi d'une licence de fourniture de services mobiles </w:t>
      </w:r>
      <w:r w:rsidR="003300A6" w:rsidRPr="00701538">
        <w:t>3G pour</w:t>
      </w:r>
      <w:r w:rsidR="00EA7C07" w:rsidRPr="00701538">
        <w:t xml:space="preserve"> Vodafone et </w:t>
      </w:r>
      <w:proofErr w:type="spellStart"/>
      <w:r w:rsidR="00EA7C07" w:rsidRPr="00701538">
        <w:t>Mobinil</w:t>
      </w:r>
      <w:proofErr w:type="spellEnd"/>
      <w:r w:rsidR="00EA7C07" w:rsidRPr="00701538">
        <w:t xml:space="preserve"> (désormais Orange) en 2007</w:t>
      </w:r>
    </w:p>
    <w:p w14:paraId="24A66A50" w14:textId="05C9D8BD" w:rsidR="00EA7C07" w:rsidRPr="00701538" w:rsidRDefault="00701538" w:rsidP="00173BFB">
      <w:pPr>
        <w:pStyle w:val="enumlev1"/>
      </w:pPr>
      <w:r>
        <w:t>•</w:t>
      </w:r>
      <w:r>
        <w:tab/>
      </w:r>
      <w:r w:rsidR="00EA7C07" w:rsidRPr="00701538">
        <w:t>Participation à la réalisation d'études techniques, réglementaires et économiques en vue de l'octroi de licences mobiles 4G en 2016, assignation de fréquences et autorisation du réaménagement du spectre accordée aux opérateurs afin d'optimiser l'utilisation du spectre</w:t>
      </w:r>
    </w:p>
    <w:p w14:paraId="1F494439" w14:textId="2B8C7838" w:rsidR="00EA7C07" w:rsidRPr="00701538" w:rsidRDefault="00701538" w:rsidP="00173BFB">
      <w:pPr>
        <w:pStyle w:val="enumlev1"/>
      </w:pPr>
      <w:r>
        <w:t>•</w:t>
      </w:r>
      <w:r>
        <w:tab/>
      </w:r>
      <w:r w:rsidR="00EA7C07" w:rsidRPr="00701538">
        <w:t xml:space="preserve">Participation à l'octroi de licences de fourniture de services mobiles 4G pour Vodafone, Orange, </w:t>
      </w:r>
      <w:proofErr w:type="spellStart"/>
      <w:r w:rsidR="00EA7C07" w:rsidRPr="00701538">
        <w:t>Etisalat</w:t>
      </w:r>
      <w:proofErr w:type="spellEnd"/>
      <w:r w:rsidR="00EA7C07" w:rsidRPr="00701538">
        <w:t xml:space="preserve"> </w:t>
      </w:r>
      <w:proofErr w:type="spellStart"/>
      <w:r w:rsidR="00EA7C07" w:rsidRPr="00701538">
        <w:t>Masr</w:t>
      </w:r>
      <w:proofErr w:type="spellEnd"/>
      <w:r w:rsidR="00EA7C07" w:rsidRPr="00701538">
        <w:t xml:space="preserve"> et Telecom Egypt </w:t>
      </w:r>
      <w:r w:rsidR="003300A6" w:rsidRPr="00701538">
        <w:t xml:space="preserve">en </w:t>
      </w:r>
      <w:r w:rsidR="00EA7C07" w:rsidRPr="00701538">
        <w:t>2016</w:t>
      </w:r>
    </w:p>
    <w:p w14:paraId="58CB0B48" w14:textId="46ECC09A" w:rsidR="00EA7C07" w:rsidRPr="00701538" w:rsidRDefault="00701538" w:rsidP="00173BFB">
      <w:pPr>
        <w:pStyle w:val="enumlev1"/>
      </w:pPr>
      <w:r>
        <w:t>•</w:t>
      </w:r>
      <w:r>
        <w:tab/>
      </w:r>
      <w:r w:rsidR="00EA7C07" w:rsidRPr="00701538">
        <w:t>Participation à l'élaboration d'études de faisabilité économique pour le projet de satellite égyptien</w:t>
      </w:r>
    </w:p>
    <w:p w14:paraId="007CBB6D" w14:textId="03A5BFFF" w:rsidR="00EA7C07" w:rsidRPr="00701538" w:rsidRDefault="00701538" w:rsidP="00173BFB">
      <w:pPr>
        <w:pStyle w:val="enumlev1"/>
      </w:pPr>
      <w:r>
        <w:t>•</w:t>
      </w:r>
      <w:r>
        <w:tab/>
      </w:r>
      <w:r w:rsidR="00EA7C07" w:rsidRPr="00701538">
        <w:t>Participation au projet national en vue du lancement du satellite égyptien destiné aux communications</w:t>
      </w:r>
    </w:p>
    <w:p w14:paraId="4C2EF826" w14:textId="7C8C37CD" w:rsidR="00EA7C07" w:rsidRPr="00701538" w:rsidRDefault="00173BFB" w:rsidP="00173BFB">
      <w:pPr>
        <w:pStyle w:val="enumlev1"/>
      </w:pPr>
      <w:r>
        <w:t>•</w:t>
      </w:r>
      <w:r>
        <w:tab/>
      </w:r>
      <w:r w:rsidR="00EA7C07" w:rsidRPr="00701538">
        <w:t xml:space="preserve">Participation à des études en cours et </w:t>
      </w:r>
      <w:r w:rsidR="003300A6" w:rsidRPr="00701538">
        <w:t xml:space="preserve">à la </w:t>
      </w:r>
      <w:r w:rsidR="00EA7C07" w:rsidRPr="00701538">
        <w:t>fourniture de solutions techniques pour garantir la sécurité des frontières égyptiennes</w:t>
      </w:r>
    </w:p>
    <w:p w14:paraId="40F2A272" w14:textId="50470E4C" w:rsidR="00EA7C07" w:rsidRPr="00AC5A9A" w:rsidRDefault="00701538" w:rsidP="00A10EE9">
      <w:pPr>
        <w:pStyle w:val="enumlev2"/>
      </w:pPr>
      <w:r>
        <w:t>–</w:t>
      </w:r>
      <w:r>
        <w:tab/>
      </w:r>
      <w:r w:rsidR="00EA7C07">
        <w:t>P</w:t>
      </w:r>
      <w:r w:rsidR="00EA7C07" w:rsidRPr="00AC5A9A">
        <w:t xml:space="preserve">articipation à la réalisation d'études et </w:t>
      </w:r>
      <w:r w:rsidR="003300A6">
        <w:t xml:space="preserve">à la </w:t>
      </w:r>
      <w:r w:rsidR="00EA7C07" w:rsidRPr="00AC5A9A">
        <w:t xml:space="preserve">fourniture de solutions techniques concernant le débordement de la couverture au-delà des frontières de l'Egypte, </w:t>
      </w:r>
      <w:r w:rsidR="00A10EE9">
        <w:t>en vue de proposer</w:t>
      </w:r>
      <w:r w:rsidR="00EA7C07" w:rsidRPr="00AC5A9A">
        <w:t xml:space="preserve"> les meilleures stratégies avant </w:t>
      </w:r>
      <w:r w:rsidR="00EA7C07">
        <w:t>leur approbation au niveau international</w:t>
      </w:r>
      <w:r w:rsidR="00EA7C07" w:rsidRPr="00AC5A9A">
        <w:t>. Egalement mise au point de mécanismes réglementaires et techniques pour la coordination avec les organismes de réglementation de pays voisins et les opérateurs mobiles concernés, ainsi qu'avec les opérateurs mobiles égyptiens au sujet du débo</w:t>
      </w:r>
      <w:r w:rsidR="008D3B9C">
        <w:t>rdement au-delà de la frontière</w:t>
      </w:r>
    </w:p>
    <w:p w14:paraId="374ED026" w14:textId="2C19FDCF" w:rsidR="00EA7C07" w:rsidRPr="00701538" w:rsidRDefault="00173BFB" w:rsidP="00173BFB">
      <w:pPr>
        <w:pStyle w:val="enumlev1"/>
      </w:pPr>
      <w:r>
        <w:t>•</w:t>
      </w:r>
      <w:r>
        <w:tab/>
      </w:r>
      <w:r w:rsidR="00EA7C07" w:rsidRPr="00701538">
        <w:t>Participation à de nombreuses enquêtes et études en vue de la mise en place de la station de contrôle du système à satellites non géostationnaires égyptien MISRSAT.</w:t>
      </w:r>
    </w:p>
    <w:p w14:paraId="7B129BD9" w14:textId="77777777" w:rsidR="00EA7C07" w:rsidRPr="009975C0" w:rsidRDefault="00EA7C07" w:rsidP="00173BFB">
      <w:pPr>
        <w:pStyle w:val="Headingb"/>
      </w:pPr>
      <w:r w:rsidRPr="009975C0">
        <w:t>Contribution aux activités de l'UIT</w:t>
      </w:r>
    </w:p>
    <w:p w14:paraId="13F1C487" w14:textId="7C2AB321" w:rsidR="00EA7C07" w:rsidRPr="00701538" w:rsidRDefault="00173BFB" w:rsidP="00173BFB">
      <w:pPr>
        <w:pStyle w:val="enumlev1"/>
      </w:pPr>
      <w:r>
        <w:t>•</w:t>
      </w:r>
      <w:r>
        <w:tab/>
      </w:r>
      <w:r w:rsidR="00EA7C07" w:rsidRPr="00701538">
        <w:t>Vice-Président de l'Assemblée des radiocommunications en 2012 et 2015</w:t>
      </w:r>
    </w:p>
    <w:p w14:paraId="3D0D29B6" w14:textId="0D26FD64" w:rsidR="00EA7C07" w:rsidRPr="00701538" w:rsidRDefault="00173BFB" w:rsidP="00173BFB">
      <w:pPr>
        <w:pStyle w:val="enumlev1"/>
      </w:pPr>
      <w:r>
        <w:t>•</w:t>
      </w:r>
      <w:r>
        <w:tab/>
      </w:r>
      <w:r w:rsidR="00EA7C07" w:rsidRPr="00701538">
        <w:t>Vice-Président du Groupe d'action mixte</w:t>
      </w:r>
      <w:r w:rsidR="003300A6" w:rsidRPr="00701538">
        <w:t xml:space="preserve"> JTG-4567 (</w:t>
      </w:r>
      <w:r w:rsidR="00EA7C07" w:rsidRPr="00701538">
        <w:t>UIT-T</w:t>
      </w:r>
      <w:r w:rsidR="003300A6" w:rsidRPr="00701538">
        <w:t>)</w:t>
      </w:r>
    </w:p>
    <w:p w14:paraId="3D060D93" w14:textId="2BD3974F" w:rsidR="00EA7C07" w:rsidRPr="00701538" w:rsidRDefault="00173BFB" w:rsidP="00173BFB">
      <w:pPr>
        <w:pStyle w:val="enumlev1"/>
      </w:pPr>
      <w:r>
        <w:t>•</w:t>
      </w:r>
      <w:r>
        <w:tab/>
      </w:r>
      <w:r w:rsidR="00EA7C07" w:rsidRPr="00701538">
        <w:t xml:space="preserve">Depuis 2007 </w:t>
      </w:r>
      <w:r w:rsidR="003300A6" w:rsidRPr="00701538">
        <w:t>–</w:t>
      </w:r>
      <w:r w:rsidR="00EA7C07" w:rsidRPr="00701538">
        <w:t xml:space="preserve"> Chef de la délégation égyptienne chargée de signer les conventions internationales de l'UIT</w:t>
      </w:r>
    </w:p>
    <w:p w14:paraId="2C438DCE" w14:textId="6F606B17" w:rsidR="00EA7C07" w:rsidRPr="00701538" w:rsidRDefault="00173BFB" w:rsidP="00173BFB">
      <w:pPr>
        <w:pStyle w:val="enumlev1"/>
      </w:pPr>
      <w:r>
        <w:t>•</w:t>
      </w:r>
      <w:r>
        <w:tab/>
      </w:r>
      <w:r w:rsidR="00EA7C07" w:rsidRPr="00701538">
        <w:t xml:space="preserve">Depuis 2012 </w:t>
      </w:r>
      <w:r w:rsidR="003300A6" w:rsidRPr="00701538">
        <w:t>–</w:t>
      </w:r>
      <w:r w:rsidR="00EA7C07" w:rsidRPr="00701538">
        <w:t xml:space="preserve"> Vice-Président du Groupe </w:t>
      </w:r>
      <w:r w:rsidR="003300A6" w:rsidRPr="00701538">
        <w:t>chargé de la</w:t>
      </w:r>
      <w:r w:rsidR="00EA7C07" w:rsidRPr="00701538">
        <w:t xml:space="preserve"> gestion du spectre</w:t>
      </w:r>
      <w:r w:rsidR="003300A6" w:rsidRPr="00701538">
        <w:t xml:space="preserve"> dans les Etats arabes</w:t>
      </w:r>
    </w:p>
    <w:p w14:paraId="36A3E3AA" w14:textId="60F956CD" w:rsidR="00EA7C07" w:rsidRPr="00701538" w:rsidRDefault="00173BFB" w:rsidP="00173BFB">
      <w:pPr>
        <w:pStyle w:val="enumlev1"/>
      </w:pPr>
      <w:r>
        <w:t>•</w:t>
      </w:r>
      <w:r>
        <w:tab/>
      </w:r>
      <w:r w:rsidR="00EA7C07" w:rsidRPr="00701538">
        <w:t xml:space="preserve">Depuis 2007 </w:t>
      </w:r>
      <w:r w:rsidR="003300A6" w:rsidRPr="00701538">
        <w:t>–</w:t>
      </w:r>
      <w:r w:rsidR="00EA7C07" w:rsidRPr="00701538">
        <w:t xml:space="preserve"> Vice-Président de la Commission d'études 1 de l'UIT-R sur le spectre des fréquences radioélectriques</w:t>
      </w:r>
    </w:p>
    <w:p w14:paraId="4861C3B4" w14:textId="5883E3A4" w:rsidR="00EA7C07" w:rsidRPr="00701538" w:rsidRDefault="00173BFB" w:rsidP="00173BFB">
      <w:pPr>
        <w:pStyle w:val="enumlev1"/>
      </w:pPr>
      <w:r>
        <w:t>•</w:t>
      </w:r>
      <w:r>
        <w:tab/>
      </w:r>
      <w:r w:rsidR="00EA7C07" w:rsidRPr="00701538">
        <w:t xml:space="preserve">Défend de longue date </w:t>
      </w:r>
      <w:r w:rsidR="003300A6" w:rsidRPr="00701538">
        <w:t xml:space="preserve">– </w:t>
      </w:r>
      <w:r w:rsidR="00EA7C07" w:rsidRPr="00701538">
        <w:t>depuis la CMR-07</w:t>
      </w:r>
      <w:r w:rsidR="003300A6" w:rsidRPr="00701538">
        <w:t xml:space="preserve"> –</w:t>
      </w:r>
      <w:r w:rsidR="00EA7C07" w:rsidRPr="00701538">
        <w:t xml:space="preserve"> l'attribution en partage des fréquences de la bande des fréquences décimétriques entre 470 et 790 MHz au service de radiodiffusion et aux IMT</w:t>
      </w:r>
    </w:p>
    <w:p w14:paraId="699DAD26" w14:textId="56C0FD5E" w:rsidR="00EA7C07" w:rsidRPr="00701538" w:rsidRDefault="00173BFB" w:rsidP="00173BFB">
      <w:pPr>
        <w:pStyle w:val="enumlev1"/>
      </w:pPr>
      <w:r>
        <w:t>•</w:t>
      </w:r>
      <w:r>
        <w:tab/>
      </w:r>
      <w:r w:rsidR="00EA7C07" w:rsidRPr="00701538">
        <w:t>Soutient l'attribution de la bande de fréquences 694-790 MHz pour les IMT, ayant mis au point le mécanisme qui permet le partage de cette bande avec le service de radiodiffusion, et ayant en outre défini le plan de disposition des voies</w:t>
      </w:r>
    </w:p>
    <w:p w14:paraId="6108860F" w14:textId="44C4E37A" w:rsidR="00EA7C07" w:rsidRPr="00701538" w:rsidRDefault="00173BFB" w:rsidP="00173BFB">
      <w:pPr>
        <w:pStyle w:val="enumlev1"/>
      </w:pPr>
      <w:r>
        <w:t>•</w:t>
      </w:r>
      <w:r>
        <w:tab/>
      </w:r>
      <w:r w:rsidR="00EA7C07" w:rsidRPr="00701538">
        <w:t xml:space="preserve">Demande de longue date de porter à 600 MHz la largeur de bande attribuée aux IMT pour la fourniture de services mobiles et </w:t>
      </w:r>
      <w:r w:rsidR="00701538" w:rsidRPr="00701538">
        <w:t>du</w:t>
      </w:r>
      <w:r w:rsidR="00EA7C07" w:rsidRPr="00701538">
        <w:t xml:space="preserve"> service de</w:t>
      </w:r>
      <w:r w:rsidR="00701538" w:rsidRPr="00701538">
        <w:t xml:space="preserve"> radiodiffusion</w:t>
      </w:r>
    </w:p>
    <w:p w14:paraId="2680DEAA" w14:textId="77777777" w:rsidR="00EA7C07" w:rsidRPr="009975C0" w:rsidRDefault="00EA7C07" w:rsidP="00173BFB">
      <w:pPr>
        <w:pStyle w:val="Headingb"/>
      </w:pPr>
      <w:r w:rsidRPr="009975C0">
        <w:t>Motivations</w:t>
      </w:r>
    </w:p>
    <w:p w14:paraId="38EAD542" w14:textId="004752C7" w:rsidR="00EA7C07" w:rsidRPr="00AC5A9A" w:rsidRDefault="00EA7C07" w:rsidP="00173BFB">
      <w:pPr>
        <w:pStyle w:val="enumlev1"/>
        <w:tabs>
          <w:tab w:val="clear" w:pos="567"/>
          <w:tab w:val="left" w:pos="851"/>
        </w:tabs>
        <w:ind w:left="0" w:firstLine="0"/>
        <w:rPr>
          <w:rFonts w:cs="Calibri"/>
        </w:rPr>
      </w:pPr>
      <w:r>
        <w:rPr>
          <w:rFonts w:cs="Calibri"/>
        </w:rPr>
        <w:t xml:space="preserve">Dans le secteur </w:t>
      </w:r>
      <w:r w:rsidR="00701538">
        <w:rPr>
          <w:rFonts w:cs="Calibri"/>
        </w:rPr>
        <w:t xml:space="preserve">actuel </w:t>
      </w:r>
      <w:r>
        <w:rPr>
          <w:rFonts w:cs="Calibri"/>
        </w:rPr>
        <w:t>des technologies de l'information et de la communication en pleine mutation caractérisé par la présence de nouvelles technologies et l'essor des IMT-2020, il est aujourd'hui de plus en plus crucial de gérer le spectre des fréquences radioélectriques de manière efficace. Fort de ma grande expérience dans les domaines de la planification et du contrôle du spectre radioélectrique, dans la résolution de problèmes liés à des brouillages e</w:t>
      </w:r>
      <w:r w:rsidR="008D3B9C">
        <w:rPr>
          <w:rFonts w:cs="Calibri"/>
        </w:rPr>
        <w:t>n Egypte, ainsi qu'au sein des C</w:t>
      </w:r>
      <w:r>
        <w:rPr>
          <w:rFonts w:cs="Calibri"/>
        </w:rPr>
        <w:t xml:space="preserve">ommissions d'études de l'UIT-R et lors de conférences mondiales des radiocommunications, je suis certain que je saurai apporter ma contribution au </w:t>
      </w:r>
      <w:r w:rsidRPr="00AC5A9A">
        <w:rPr>
          <w:rFonts w:cs="Calibri"/>
        </w:rPr>
        <w:t xml:space="preserve">Comité du Règlement des radiocommunications </w:t>
      </w:r>
      <w:r>
        <w:rPr>
          <w:rFonts w:cs="Calibri"/>
        </w:rPr>
        <w:t>grâce à</w:t>
      </w:r>
      <w:r w:rsidRPr="00AC5A9A">
        <w:rPr>
          <w:rFonts w:cs="Calibri"/>
        </w:rPr>
        <w:t xml:space="preserve"> mes connaissances et mon expérience.</w:t>
      </w:r>
    </w:p>
    <w:p w14:paraId="240412FB" w14:textId="77777777" w:rsidR="00EA7C07" w:rsidRDefault="00EA7C07" w:rsidP="0032202E">
      <w:pPr>
        <w:pStyle w:val="Reasons"/>
      </w:pPr>
    </w:p>
    <w:p w14:paraId="4B58DE08" w14:textId="77777777" w:rsidR="00BD1614" w:rsidRPr="00BD1614" w:rsidRDefault="00EA7C07" w:rsidP="00EA7C07">
      <w:pPr>
        <w:jc w:val="center"/>
      </w:pPr>
      <w:r>
        <w:t>______________</w:t>
      </w:r>
    </w:p>
    <w:sectPr w:rsidR="00BD1614" w:rsidRPr="00BD1614"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92C7" w14:textId="77777777" w:rsidR="00EA7C07" w:rsidRDefault="00EA7C07">
      <w:r>
        <w:separator/>
      </w:r>
    </w:p>
  </w:endnote>
  <w:endnote w:type="continuationSeparator" w:id="0">
    <w:p w14:paraId="7930A699" w14:textId="77777777" w:rsidR="00EA7C07" w:rsidRDefault="00EA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17DA" w14:textId="06205D3F" w:rsidR="000C467B" w:rsidRDefault="000C467B" w:rsidP="003300A6">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30" w14:textId="77777777"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67A5" w14:textId="77777777" w:rsidR="00EA7C07" w:rsidRDefault="00EA7C07">
      <w:r>
        <w:t>____________________</w:t>
      </w:r>
    </w:p>
  </w:footnote>
  <w:footnote w:type="continuationSeparator" w:id="0">
    <w:p w14:paraId="1BDD78DB" w14:textId="77777777" w:rsidR="00EA7C07" w:rsidRDefault="00EA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6A73" w14:textId="77777777" w:rsidR="00BD1614" w:rsidRDefault="00BD1614" w:rsidP="00BD1614">
    <w:pPr>
      <w:pStyle w:val="Header"/>
    </w:pPr>
    <w:r>
      <w:fldChar w:fldCharType="begin"/>
    </w:r>
    <w:r>
      <w:instrText xml:space="preserve"> PAGE </w:instrText>
    </w:r>
    <w:r>
      <w:fldChar w:fldCharType="separate"/>
    </w:r>
    <w:r w:rsidR="006D7D8A">
      <w:rPr>
        <w:noProof/>
      </w:rPr>
      <w:t>6</w:t>
    </w:r>
    <w:r>
      <w:fldChar w:fldCharType="end"/>
    </w:r>
  </w:p>
  <w:p w14:paraId="62B3B343" w14:textId="5C3C7871" w:rsidR="00BD1614" w:rsidRDefault="00BD1614" w:rsidP="001E2226">
    <w:pPr>
      <w:pStyle w:val="Header"/>
    </w:pPr>
    <w:r>
      <w:t>PP1</w:t>
    </w:r>
    <w:r w:rsidR="001E2226">
      <w:t>8</w:t>
    </w:r>
    <w:r w:rsidR="002A4FC9">
      <w:t>/12</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1C7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323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5CF2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29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AA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60A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65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7EA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2C0"/>
    <w:multiLevelType w:val="hybridMultilevel"/>
    <w:tmpl w:val="0EFA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964DB"/>
    <w:multiLevelType w:val="hybridMultilevel"/>
    <w:tmpl w:val="E8C8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213593"/>
    <w:multiLevelType w:val="hybridMultilevel"/>
    <w:tmpl w:val="19BA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114D2"/>
    <w:multiLevelType w:val="hybridMultilevel"/>
    <w:tmpl w:val="F10A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23FD4"/>
    <w:multiLevelType w:val="hybridMultilevel"/>
    <w:tmpl w:val="B67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A4F60"/>
    <w:multiLevelType w:val="hybridMultilevel"/>
    <w:tmpl w:val="D0CC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07"/>
    <w:rsid w:val="000054D8"/>
    <w:rsid w:val="00037A38"/>
    <w:rsid w:val="00060D74"/>
    <w:rsid w:val="00072D5C"/>
    <w:rsid w:val="0008398C"/>
    <w:rsid w:val="00084308"/>
    <w:rsid w:val="000B14B6"/>
    <w:rsid w:val="000C467B"/>
    <w:rsid w:val="000D15FB"/>
    <w:rsid w:val="000F58F7"/>
    <w:rsid w:val="001051E4"/>
    <w:rsid w:val="001354EA"/>
    <w:rsid w:val="00136FCE"/>
    <w:rsid w:val="00153BA4"/>
    <w:rsid w:val="00173BFB"/>
    <w:rsid w:val="001941AD"/>
    <w:rsid w:val="001A0682"/>
    <w:rsid w:val="001B4D8D"/>
    <w:rsid w:val="001D31B2"/>
    <w:rsid w:val="001E1B9B"/>
    <w:rsid w:val="001E2226"/>
    <w:rsid w:val="001F6233"/>
    <w:rsid w:val="002355CD"/>
    <w:rsid w:val="00270B2F"/>
    <w:rsid w:val="002A0E1B"/>
    <w:rsid w:val="002A4FC9"/>
    <w:rsid w:val="002C1059"/>
    <w:rsid w:val="002C2F9C"/>
    <w:rsid w:val="00322DEA"/>
    <w:rsid w:val="003300A6"/>
    <w:rsid w:val="00355FBD"/>
    <w:rsid w:val="00381461"/>
    <w:rsid w:val="00383B7E"/>
    <w:rsid w:val="003A0B7D"/>
    <w:rsid w:val="003A45C2"/>
    <w:rsid w:val="003C4BE2"/>
    <w:rsid w:val="003D147D"/>
    <w:rsid w:val="003D637A"/>
    <w:rsid w:val="00417658"/>
    <w:rsid w:val="00430015"/>
    <w:rsid w:val="004678D0"/>
    <w:rsid w:val="00482954"/>
    <w:rsid w:val="004951C0"/>
    <w:rsid w:val="00506910"/>
    <w:rsid w:val="00524001"/>
    <w:rsid w:val="00564B63"/>
    <w:rsid w:val="00575DC7"/>
    <w:rsid w:val="005836C2"/>
    <w:rsid w:val="005A4EFD"/>
    <w:rsid w:val="005A5ABE"/>
    <w:rsid w:val="005C17B3"/>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D7D8A"/>
    <w:rsid w:val="006E1921"/>
    <w:rsid w:val="006F36F9"/>
    <w:rsid w:val="00701538"/>
    <w:rsid w:val="0070576B"/>
    <w:rsid w:val="00713335"/>
    <w:rsid w:val="00727C2F"/>
    <w:rsid w:val="00735F13"/>
    <w:rsid w:val="007717F2"/>
    <w:rsid w:val="00772E3B"/>
    <w:rsid w:val="0078134C"/>
    <w:rsid w:val="007A5830"/>
    <w:rsid w:val="00801256"/>
    <w:rsid w:val="008703CB"/>
    <w:rsid w:val="008B61AF"/>
    <w:rsid w:val="008C33C2"/>
    <w:rsid w:val="008C6137"/>
    <w:rsid w:val="008D3B9C"/>
    <w:rsid w:val="008E2DB4"/>
    <w:rsid w:val="00901DD5"/>
    <w:rsid w:val="0090735B"/>
    <w:rsid w:val="00912D5E"/>
    <w:rsid w:val="00934340"/>
    <w:rsid w:val="00956DC7"/>
    <w:rsid w:val="00966CD3"/>
    <w:rsid w:val="00987A20"/>
    <w:rsid w:val="009A0E15"/>
    <w:rsid w:val="009D4037"/>
    <w:rsid w:val="009F0592"/>
    <w:rsid w:val="00A10EE9"/>
    <w:rsid w:val="00A20E72"/>
    <w:rsid w:val="00A246DC"/>
    <w:rsid w:val="00A47BAF"/>
    <w:rsid w:val="00A542D3"/>
    <w:rsid w:val="00A5784F"/>
    <w:rsid w:val="00A7118B"/>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23F13"/>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A7C07"/>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A8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CommentReference">
    <w:name w:val="annotation reference"/>
    <w:basedOn w:val="DefaultParagraphFont"/>
    <w:semiHidden/>
    <w:unhideWhenUsed/>
    <w:rsid w:val="00EA7C07"/>
    <w:rPr>
      <w:sz w:val="16"/>
      <w:szCs w:val="16"/>
    </w:rPr>
  </w:style>
  <w:style w:type="paragraph" w:styleId="CommentText">
    <w:name w:val="annotation text"/>
    <w:basedOn w:val="Normal"/>
    <w:link w:val="CommentTextChar"/>
    <w:semiHidden/>
    <w:unhideWhenUsed/>
    <w:rsid w:val="00EA7C07"/>
    <w:rPr>
      <w:sz w:val="20"/>
    </w:rPr>
  </w:style>
  <w:style w:type="character" w:customStyle="1" w:styleId="CommentTextChar">
    <w:name w:val="Comment Text Char"/>
    <w:basedOn w:val="DefaultParagraphFont"/>
    <w:link w:val="CommentText"/>
    <w:semiHidden/>
    <w:rsid w:val="00EA7C07"/>
    <w:rPr>
      <w:rFonts w:ascii="Calibri" w:hAnsi="Calibri"/>
      <w:lang w:val="fr-FR" w:eastAsia="en-US"/>
    </w:rPr>
  </w:style>
  <w:style w:type="table" w:styleId="TableGrid">
    <w:name w:val="Table Grid"/>
    <w:basedOn w:val="TableNormal"/>
    <w:rsid w:val="0033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zzouz@ntra.gov.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4322-E301-4DE9-810C-352E014C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6</Pages>
  <Words>1413</Words>
  <Characters>8568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de membre du RRB</dc:title>
  <dc:subject>Plenipotentiary Conference (PP-18)</dc:subject>
  <dc:creator/>
  <cp:keywords>PP-19, PP18</cp:keywords>
  <dc:description/>
  <cp:lastModifiedBy/>
  <cp:revision>1</cp:revision>
  <dcterms:created xsi:type="dcterms:W3CDTF">2018-01-22T15:14:00Z</dcterms:created>
  <dcterms:modified xsi:type="dcterms:W3CDTF">2018-01-22T15:14:00Z</dcterms:modified>
  <cp:category>Conference document</cp:category>
</cp:coreProperties>
</file>