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C43474">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0A5E73">
              <w:rPr>
                <w:b/>
                <w:bCs/>
                <w:sz w:val="22"/>
                <w:szCs w:val="18"/>
              </w:rPr>
              <w:t>Dubá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A5E73" w:rsidP="004F4BB1">
            <w:pPr>
              <w:spacing w:before="0"/>
              <w:rPr>
                <w:rFonts w:cstheme="minorHAnsi"/>
                <w:szCs w:val="24"/>
                <w:lang w:val="en-US"/>
              </w:rPr>
            </w:pPr>
            <w:r>
              <w:rPr>
                <w:rFonts w:cstheme="minorHAnsi"/>
                <w:b/>
                <w:szCs w:val="24"/>
                <w:lang w:val="en-US"/>
              </w:rPr>
              <w:t>Documento 7</w:t>
            </w:r>
            <w:r w:rsidR="00006EAE">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0A5E73" w:rsidP="000A5E73">
            <w:pPr>
              <w:spacing w:before="0"/>
              <w:rPr>
                <w:rFonts w:cstheme="minorHAnsi"/>
                <w:b/>
                <w:szCs w:val="24"/>
                <w:lang w:val="en-US"/>
              </w:rPr>
            </w:pPr>
            <w:r>
              <w:rPr>
                <w:rStyle w:val="PageNumber"/>
                <w:b/>
                <w:szCs w:val="24"/>
              </w:rPr>
              <w:t>15</w:t>
            </w:r>
            <w:r w:rsidR="00006EAE" w:rsidRPr="004B07DB">
              <w:rPr>
                <w:rStyle w:val="PageNumber"/>
                <w:b/>
                <w:szCs w:val="24"/>
              </w:rPr>
              <w:t xml:space="preserve"> de </w:t>
            </w:r>
            <w:r>
              <w:rPr>
                <w:rStyle w:val="PageNumber"/>
                <w:b/>
                <w:szCs w:val="24"/>
              </w:rPr>
              <w:t>noviembre</w:t>
            </w:r>
            <w:r w:rsidR="00006EAE" w:rsidRPr="004B07DB">
              <w:rPr>
                <w:rStyle w:val="PageNumber"/>
                <w:b/>
                <w:szCs w:val="24"/>
              </w:rPr>
              <w:t xml:space="preserve"> </w:t>
            </w:r>
            <w:r w:rsidR="00006EAE">
              <w:rPr>
                <w:rFonts w:cstheme="minorHAnsi"/>
                <w:b/>
                <w:szCs w:val="24"/>
                <w:lang w:val="en-US"/>
              </w:rPr>
              <w:t xml:space="preserve">de </w:t>
            </w:r>
            <w:r w:rsidR="00006EAE" w:rsidRPr="004C22ED">
              <w:rPr>
                <w:rFonts w:cstheme="minorHAnsi"/>
                <w:b/>
                <w:szCs w:val="24"/>
                <w:lang w:val="en-US"/>
              </w:rPr>
              <w:t>201</w:t>
            </w:r>
            <w:r>
              <w:rPr>
                <w:rFonts w:cstheme="minorHAnsi"/>
                <w:b/>
                <w:szCs w:val="24"/>
                <w:lang w:val="en-US"/>
              </w:rPr>
              <w:t>7</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4F4BB1">
            <w:pPr>
              <w:spacing w:before="0"/>
              <w:rPr>
                <w:rFonts w:cstheme="minorHAnsi"/>
                <w:b/>
                <w:szCs w:val="24"/>
                <w:lang w:val="en-US"/>
              </w:rPr>
            </w:pPr>
            <w:r w:rsidRPr="004C22ED">
              <w:rPr>
                <w:rFonts w:cstheme="minorHAnsi"/>
                <w:b/>
                <w:szCs w:val="24"/>
                <w:lang w:val="en-US"/>
              </w:rPr>
              <w:t xml:space="preserve">Original: </w:t>
            </w:r>
            <w:r w:rsidR="000A5E73">
              <w:rPr>
                <w:rFonts w:cstheme="minorHAnsi"/>
                <w:b/>
                <w:szCs w:val="24"/>
                <w:lang w:val="en-US"/>
              </w:rPr>
              <w:t>chino/</w:t>
            </w:r>
            <w:r w:rsidRPr="004C22ED">
              <w:rPr>
                <w:rFonts w:cstheme="minorHAnsi"/>
                <w:b/>
                <w:szCs w:val="24"/>
                <w:lang w:val="en-US"/>
              </w:rPr>
              <w:t>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0A5E73" w:rsidP="00682B62">
            <w:pPr>
              <w:pStyle w:val="Source"/>
              <w:rPr>
                <w:lang w:val="en-US"/>
              </w:rPr>
            </w:pPr>
            <w:bookmarkStart w:id="4" w:name="dsource" w:colFirst="0" w:colLast="0"/>
            <w:bookmarkEnd w:id="3"/>
            <w:r w:rsidRPr="00D57356">
              <w:t>Nota del Secretario General</w:t>
            </w:r>
          </w:p>
        </w:tc>
      </w:tr>
      <w:tr w:rsidR="00255FA1" w:rsidRPr="0002785D" w:rsidTr="00682B62">
        <w:trPr>
          <w:cantSplit/>
        </w:trPr>
        <w:tc>
          <w:tcPr>
            <w:tcW w:w="10031" w:type="dxa"/>
            <w:gridSpan w:val="2"/>
          </w:tcPr>
          <w:p w:rsidR="00255FA1" w:rsidRPr="000A5E73" w:rsidRDefault="000A5E73" w:rsidP="00682B62">
            <w:pPr>
              <w:pStyle w:val="Title1"/>
            </w:pPr>
            <w:bookmarkStart w:id="5" w:name="dtitle1" w:colFirst="0" w:colLast="0"/>
            <w:bookmarkEnd w:id="4"/>
            <w:r w:rsidRPr="00D57356">
              <w:t>CANdidatura para el puesto de secretario general</w:t>
            </w:r>
          </w:p>
        </w:tc>
      </w:tr>
      <w:tr w:rsidR="00255FA1" w:rsidRPr="0002785D" w:rsidTr="00682B62">
        <w:trPr>
          <w:cantSplit/>
        </w:trPr>
        <w:tc>
          <w:tcPr>
            <w:tcW w:w="10031" w:type="dxa"/>
            <w:gridSpan w:val="2"/>
          </w:tcPr>
          <w:p w:rsidR="00255FA1" w:rsidRPr="009420CF"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0A5E73" w:rsidRPr="00D57356" w:rsidRDefault="000A5E73" w:rsidP="000A5E73">
      <w:r w:rsidRPr="00D57356">
        <w:t>En respuesta al Documento 3, tengo el honor de transmitir a la Conferencia en anexo, la candidatura del:</w:t>
      </w:r>
    </w:p>
    <w:p w:rsidR="000A5E73" w:rsidRPr="00D57356" w:rsidRDefault="000A5E73" w:rsidP="00D15617">
      <w:pPr>
        <w:spacing w:before="240" w:after="240"/>
        <w:jc w:val="center"/>
        <w:rPr>
          <w:b/>
          <w:bCs/>
        </w:rPr>
      </w:pPr>
      <w:r w:rsidRPr="00D57356">
        <w:rPr>
          <w:b/>
          <w:bCs/>
        </w:rPr>
        <w:t xml:space="preserve">Sr. Houlin </w:t>
      </w:r>
      <w:r w:rsidR="004A17D1" w:rsidRPr="00D57356">
        <w:rPr>
          <w:b/>
          <w:bCs/>
        </w:rPr>
        <w:t>Z</w:t>
      </w:r>
      <w:r w:rsidR="004A17D1">
        <w:rPr>
          <w:b/>
          <w:bCs/>
        </w:rPr>
        <w:t>HAO</w:t>
      </w:r>
      <w:r w:rsidR="004A17D1" w:rsidRPr="00D57356">
        <w:rPr>
          <w:b/>
          <w:bCs/>
        </w:rPr>
        <w:t xml:space="preserve"> </w:t>
      </w:r>
      <w:r w:rsidRPr="00D57356">
        <w:rPr>
          <w:b/>
          <w:bCs/>
        </w:rPr>
        <w:t>(República Popular de China)</w:t>
      </w:r>
    </w:p>
    <w:p w:rsidR="000A5E73" w:rsidRPr="00D57356" w:rsidRDefault="000A5E73" w:rsidP="000A5E73">
      <w:r w:rsidRPr="00D57356">
        <w:t>para el puesto de Secretario General de la Unión Internacional de Telecomunicaciones.</w:t>
      </w:r>
    </w:p>
    <w:p w:rsidR="000A5E73" w:rsidRPr="00D57356" w:rsidRDefault="000A5E73" w:rsidP="00D15617">
      <w:pPr>
        <w:tabs>
          <w:tab w:val="clear" w:pos="567"/>
          <w:tab w:val="clear" w:pos="1134"/>
          <w:tab w:val="clear" w:pos="1701"/>
          <w:tab w:val="clear" w:pos="2268"/>
          <w:tab w:val="clear" w:pos="2835"/>
          <w:tab w:val="left" w:pos="5954"/>
        </w:tabs>
        <w:spacing w:before="1560"/>
        <w:ind w:right="1140"/>
        <w:jc w:val="center"/>
      </w:pPr>
      <w:r>
        <w:tab/>
        <w:t xml:space="preserve">Houlin </w:t>
      </w:r>
      <w:r w:rsidR="004A17D1">
        <w:t>ZHAO</w:t>
      </w:r>
      <w:r w:rsidRPr="00D57356">
        <w:br/>
      </w:r>
      <w:r>
        <w:tab/>
      </w:r>
      <w:r w:rsidRPr="00D57356">
        <w:t>Secretario General</w:t>
      </w:r>
    </w:p>
    <w:p w:rsidR="000A5E73" w:rsidRPr="00D57356" w:rsidRDefault="000A5E73" w:rsidP="000A5E73">
      <w:pPr>
        <w:spacing w:before="2640"/>
        <w:rPr>
          <w:rStyle w:val="PageNumber"/>
        </w:rPr>
      </w:pPr>
      <w:r w:rsidRPr="00D57356">
        <w:rPr>
          <w:rStyle w:val="PageNumber"/>
          <w:b/>
          <w:bCs/>
        </w:rPr>
        <w:t>Anexo</w:t>
      </w:r>
      <w:r w:rsidRPr="00D57356">
        <w:rPr>
          <w:rStyle w:val="PageNumber"/>
        </w:rPr>
        <w:t>: 1</w:t>
      </w:r>
    </w:p>
    <w:p w:rsidR="000A5E73" w:rsidRPr="00D57356" w:rsidRDefault="000A5E73" w:rsidP="000A5E73">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57356">
        <w:rPr>
          <w:rStyle w:val="PageNumber"/>
        </w:rPr>
        <w:br w:type="page"/>
      </w:r>
    </w:p>
    <w:p w:rsidR="000A5E73" w:rsidRPr="00D57356" w:rsidRDefault="000A5E73" w:rsidP="000A5E73">
      <w:pPr>
        <w:pStyle w:val="Annexref"/>
        <w:rPr>
          <w:b/>
          <w:bCs/>
        </w:rPr>
      </w:pPr>
      <w:r w:rsidRPr="00D57356">
        <w:rPr>
          <w:b/>
          <w:bCs/>
        </w:rPr>
        <w:lastRenderedPageBreak/>
        <w:t>Ministerio de Industria y Tec</w:t>
      </w:r>
      <w:bookmarkStart w:id="8" w:name="_GoBack"/>
      <w:bookmarkEnd w:id="8"/>
      <w:r w:rsidRPr="00D57356">
        <w:rPr>
          <w:b/>
          <w:bCs/>
        </w:rPr>
        <w:t>nología de la Información</w:t>
      </w:r>
      <w:r w:rsidRPr="00D57356">
        <w:rPr>
          <w:b/>
          <w:bCs/>
        </w:rPr>
        <w:br/>
        <w:t>República Popular de China</w:t>
      </w:r>
    </w:p>
    <w:p w:rsidR="000A5E73" w:rsidRPr="00D57356" w:rsidRDefault="000A5E73" w:rsidP="000A5E73"/>
    <w:p w:rsidR="000A5E73" w:rsidRPr="00D57356" w:rsidRDefault="000A5E73" w:rsidP="000A5E73">
      <w:pPr>
        <w:tabs>
          <w:tab w:val="clear" w:pos="2835"/>
          <w:tab w:val="left" w:pos="6946"/>
        </w:tabs>
        <w:jc w:val="right"/>
      </w:pPr>
      <w:r>
        <w:t>21 de noviembre de 2017</w:t>
      </w:r>
    </w:p>
    <w:p w:rsidR="000A5E73" w:rsidRPr="00D57356" w:rsidRDefault="000A5E73" w:rsidP="000A5E73"/>
    <w:p w:rsidR="000A5E73" w:rsidRPr="00D57356" w:rsidRDefault="000A5E73" w:rsidP="00D15617">
      <w:pPr>
        <w:tabs>
          <w:tab w:val="clear" w:pos="2835"/>
          <w:tab w:val="left" w:pos="7088"/>
        </w:tabs>
        <w:ind w:left="1134" w:hanging="1134"/>
      </w:pPr>
      <w:r w:rsidRPr="00D57356">
        <w:rPr>
          <w:b/>
          <w:bCs/>
        </w:rPr>
        <w:t>A</w:t>
      </w:r>
      <w:r w:rsidRPr="00D57356">
        <w:t>:</w:t>
      </w:r>
      <w:r w:rsidRPr="00D57356">
        <w:tab/>
      </w:r>
      <w:r w:rsidRPr="00D57356">
        <w:tab/>
      </w:r>
      <w:r>
        <w:t xml:space="preserve">Houlin </w:t>
      </w:r>
      <w:r w:rsidR="004A17D1">
        <w:t>ZHAO</w:t>
      </w:r>
      <w:r>
        <w:br/>
      </w:r>
      <w:r w:rsidRPr="00D57356">
        <w:t xml:space="preserve">Secretario General </w:t>
      </w:r>
      <w:r>
        <w:t xml:space="preserve">de la </w:t>
      </w:r>
      <w:r w:rsidRPr="00D57356">
        <w:t>Unión Internacional de Telecomunicaciones</w:t>
      </w:r>
      <w:r w:rsidRPr="00D57356">
        <w:br/>
      </w:r>
      <w:r>
        <w:t>Ginebra, Suiza</w:t>
      </w:r>
    </w:p>
    <w:p w:rsidR="000A5E73" w:rsidRPr="00D57356" w:rsidRDefault="000A5E73" w:rsidP="000A5E73">
      <w:pPr>
        <w:spacing w:before="360" w:after="120"/>
      </w:pPr>
      <w:r>
        <w:t>Excmo. Señor</w:t>
      </w:r>
      <w:r w:rsidRPr="00D57356">
        <w:t>:</w:t>
      </w:r>
    </w:p>
    <w:p w:rsidR="000A5E73" w:rsidRDefault="000A5E73" w:rsidP="000A5E73">
      <w:r>
        <w:t>A resultas de su c</w:t>
      </w:r>
      <w:r w:rsidRPr="00D57356">
        <w:t xml:space="preserve">arta </w:t>
      </w:r>
      <w:r>
        <w:t xml:space="preserve">del 23 de octubre (Ref. CL 17/42) sobre los preparativos de la Conferencia de Plenipotenciarios </w:t>
      </w:r>
      <w:r w:rsidRPr="00D57356">
        <w:t xml:space="preserve">de la UIT </w:t>
      </w:r>
      <w:r>
        <w:t>que tendrá lugar en 2018,</w:t>
      </w:r>
      <w:r w:rsidRPr="00D57356">
        <w:t xml:space="preserve"> me complace informarle de que la República Popular de China ha decidido presentar la candidatura del </w:t>
      </w:r>
      <w:r w:rsidRPr="00F814A0">
        <w:rPr>
          <w:b/>
          <w:bCs/>
        </w:rPr>
        <w:t>Sr. Houlin</w:t>
      </w:r>
      <w:r w:rsidRPr="00D57356">
        <w:t xml:space="preserve"> </w:t>
      </w:r>
      <w:r w:rsidR="00E166B4">
        <w:rPr>
          <w:b/>
          <w:bCs/>
        </w:rPr>
        <w:t>Zhao</w:t>
      </w:r>
      <w:r w:rsidRPr="00F814A0">
        <w:rPr>
          <w:b/>
          <w:bCs/>
        </w:rPr>
        <w:t xml:space="preserve"> </w:t>
      </w:r>
      <w:r w:rsidRPr="00D57356">
        <w:t xml:space="preserve">para el puesto de Secretario General de la UIT </w:t>
      </w:r>
      <w:r>
        <w:t xml:space="preserve">para otro mandato, </w:t>
      </w:r>
      <w:r w:rsidRPr="00D57356">
        <w:t>y presentar igualmente la candidatura de nuestra Administración como Miembro del Consejo de la UIT para el próximo periodo.</w:t>
      </w:r>
    </w:p>
    <w:p w:rsidR="000A5E73" w:rsidRPr="00D57356" w:rsidRDefault="000A5E73" w:rsidP="009420CF">
      <w:r>
        <w:t xml:space="preserve">Desde que fue elegido Secretario General en 2015, el Sr. Houlin </w:t>
      </w:r>
      <w:r w:rsidR="004A17D1">
        <w:t xml:space="preserve">ZHAO </w:t>
      </w:r>
      <w:r>
        <w:t xml:space="preserve">ha alcanzado importantes logros en la superación de las dificultades que afronta la UIT para avanzar sus trabajos y actividades, mediante el fomento de la reforma y la innovación. Su </w:t>
      </w:r>
      <w:r w:rsidR="009420CF">
        <w:t>pragmatismo</w:t>
      </w:r>
      <w:r>
        <w:t xml:space="preserve"> y su espíritu de trabajo en equipo gozan de reconocimiento general. Confiamos en que el Sr. </w:t>
      </w:r>
      <w:r w:rsidR="004A17D1">
        <w:t>ZHAO</w:t>
      </w:r>
      <w:r>
        <w:t>, si es reelegido para el puesto de Secretario General, seguirá sin duda dirigiendo la UIT para que desempeñe un papel incluso más importante en el desarrollo mundial de las tecnologías de la información y la comunicación (TIC).</w:t>
      </w:r>
    </w:p>
    <w:p w:rsidR="000A5E73" w:rsidRDefault="000A5E73" w:rsidP="000A5E73">
      <w:r>
        <w:t>En su calidad de Estado Miembro de la UIT, China participa desde hace tiempo de forma activa en las tareas de organización y está comprometida a llevar a buen término su cometido. Junto con los otros Estados Miembros, China continuará ofreciendo su pleno apoyo a la organización a fin de potenciar su contribución al desarrollo mundial de las TIC.</w:t>
      </w:r>
    </w:p>
    <w:p w:rsidR="000A5E73" w:rsidRPr="00D57356" w:rsidRDefault="000A5E73" w:rsidP="000A5E73">
      <w:pPr>
        <w:spacing w:before="240"/>
      </w:pPr>
      <w:r w:rsidRPr="00D57356">
        <w:t>Atentamente.</w:t>
      </w:r>
    </w:p>
    <w:p w:rsidR="000A5E73" w:rsidRPr="000A5E73" w:rsidRDefault="000A5E73" w:rsidP="000A5E73">
      <w:pPr>
        <w:tabs>
          <w:tab w:val="left" w:pos="4536"/>
        </w:tabs>
        <w:spacing w:before="240"/>
        <w:rPr>
          <w:sz w:val="22"/>
          <w:szCs w:val="22"/>
        </w:rPr>
      </w:pP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t xml:space="preserve">Wei MIAO </w:t>
      </w:r>
    </w:p>
    <w:p w:rsidR="000A5E73" w:rsidRPr="000A5E73" w:rsidRDefault="000A5E73" w:rsidP="000A5E73">
      <w:pPr>
        <w:tabs>
          <w:tab w:val="left" w:pos="4536"/>
        </w:tabs>
        <w:spacing w:before="240"/>
        <w:rPr>
          <w:sz w:val="22"/>
          <w:szCs w:val="22"/>
        </w:rPr>
      </w:pP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t>Ministerio de Industria y Tecnología de la Información</w:t>
      </w:r>
    </w:p>
    <w:p w:rsidR="000A5E73" w:rsidRPr="000A5E73" w:rsidRDefault="000A5E73" w:rsidP="000A5E73">
      <w:pPr>
        <w:tabs>
          <w:tab w:val="left" w:pos="4536"/>
        </w:tabs>
        <w:spacing w:before="0"/>
        <w:rPr>
          <w:sz w:val="22"/>
          <w:szCs w:val="22"/>
        </w:rPr>
      </w:pP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r>
      <w:r w:rsidRPr="000A5E73">
        <w:rPr>
          <w:sz w:val="22"/>
          <w:szCs w:val="22"/>
        </w:rPr>
        <w:tab/>
        <w:t>República Popular de China</w:t>
      </w:r>
    </w:p>
    <w:p w:rsidR="000A5E73" w:rsidRPr="00F96400" w:rsidRDefault="000A5E73" w:rsidP="000A5E73">
      <w:pPr>
        <w:tabs>
          <w:tab w:val="left" w:pos="4536"/>
        </w:tabs>
        <w:spacing w:before="240"/>
        <w:rPr>
          <w:sz w:val="22"/>
          <w:szCs w:val="22"/>
        </w:rPr>
      </w:pPr>
      <w:r w:rsidRPr="00F96400">
        <w:rPr>
          <w:i/>
          <w:iCs/>
          <w:sz w:val="22"/>
          <w:szCs w:val="22"/>
        </w:rPr>
        <w:t>Adjunto</w:t>
      </w:r>
      <w:r w:rsidRPr="00F96400">
        <w:rPr>
          <w:sz w:val="22"/>
          <w:szCs w:val="22"/>
        </w:rPr>
        <w:t>: CV del Sr. Houlin ZHAO</w:t>
      </w:r>
    </w:p>
    <w:p w:rsidR="000A5E73" w:rsidRPr="00D57356" w:rsidRDefault="000A5E73" w:rsidP="000A5E73">
      <w:pPr>
        <w:tabs>
          <w:tab w:val="clear" w:pos="567"/>
          <w:tab w:val="clear" w:pos="1134"/>
          <w:tab w:val="clear" w:pos="1701"/>
          <w:tab w:val="clear" w:pos="2268"/>
          <w:tab w:val="clear" w:pos="2835"/>
        </w:tabs>
        <w:overflowPunct/>
        <w:autoSpaceDE/>
        <w:autoSpaceDN/>
        <w:adjustRightInd/>
        <w:spacing w:before="0"/>
        <w:textAlignment w:val="auto"/>
        <w:rPr>
          <w:rStyle w:val="PageNumber"/>
          <w:lang w:eastAsia="zh-CN"/>
        </w:rPr>
      </w:pPr>
      <w:r w:rsidRPr="00D57356">
        <w:rPr>
          <w:rStyle w:val="PageNumber"/>
          <w:lang w:eastAsia="zh-CN"/>
        </w:rPr>
        <w:br w:type="page"/>
      </w:r>
    </w:p>
    <w:p w:rsidR="000A5E73" w:rsidRPr="00B1138D" w:rsidRDefault="000A5E73" w:rsidP="000A5E73">
      <w:pPr>
        <w:pStyle w:val="Heading1"/>
        <w:jc w:val="center"/>
        <w:rPr>
          <w:rFonts w:ascii="Tahoma" w:hAnsi="Tahoma" w:cs="Tahoma"/>
          <w:b w:val="0"/>
          <w:bCs/>
          <w:sz w:val="32"/>
        </w:rPr>
      </w:pPr>
      <w:r w:rsidRPr="00B1138D">
        <w:rPr>
          <w:rFonts w:ascii="Tahoma" w:hAnsi="Tahoma" w:cs="Tahoma" w:hint="eastAsia"/>
          <w:b w:val="0"/>
          <w:bCs/>
          <w:sz w:val="32"/>
        </w:rPr>
        <w:lastRenderedPageBreak/>
        <w:t>Candidat</w:t>
      </w:r>
      <w:r>
        <w:rPr>
          <w:rFonts w:ascii="Tahoma" w:hAnsi="Tahoma" w:cs="Tahoma"/>
          <w:b w:val="0"/>
          <w:bCs/>
          <w:sz w:val="32"/>
        </w:rPr>
        <w:t>o</w:t>
      </w:r>
      <w:r w:rsidRPr="00B1138D">
        <w:rPr>
          <w:rFonts w:ascii="Tahoma" w:hAnsi="Tahoma" w:cs="Tahoma"/>
          <w:b w:val="0"/>
          <w:bCs/>
          <w:sz w:val="32"/>
        </w:rPr>
        <w:t xml:space="preserve"> </w:t>
      </w:r>
      <w:r>
        <w:rPr>
          <w:rFonts w:ascii="Tahoma" w:hAnsi="Tahoma" w:cs="Tahoma"/>
          <w:b w:val="0"/>
          <w:bCs/>
          <w:sz w:val="32"/>
        </w:rPr>
        <w:t xml:space="preserve">para el puesto de </w:t>
      </w:r>
    </w:p>
    <w:p w:rsidR="000A5E73" w:rsidRPr="00B1138D" w:rsidRDefault="000A5E73" w:rsidP="000A5E73">
      <w:pPr>
        <w:pStyle w:val="Heading1"/>
        <w:spacing w:before="0"/>
        <w:jc w:val="center"/>
        <w:rPr>
          <w:rFonts w:ascii="Tahoma" w:hAnsi="Tahoma" w:cs="Tahoma"/>
          <w:b w:val="0"/>
          <w:bCs/>
          <w:sz w:val="32"/>
        </w:rPr>
      </w:pPr>
      <w:r>
        <w:rPr>
          <w:rFonts w:ascii="Tahoma" w:hAnsi="Tahoma" w:cs="Tahoma"/>
          <w:b w:val="0"/>
          <w:bCs/>
          <w:sz w:val="32"/>
        </w:rPr>
        <w:t>Secretario General, 2019</w:t>
      </w:r>
      <w:r>
        <w:rPr>
          <w:rFonts w:ascii="Tahoma" w:hAnsi="Tahoma" w:cs="Tahoma"/>
          <w:b w:val="0"/>
          <w:bCs/>
          <w:sz w:val="32"/>
        </w:rPr>
        <w:noBreakHyphen/>
        <w:t>2022</w:t>
      </w:r>
    </w:p>
    <w:p w:rsidR="000A5E73" w:rsidRDefault="000A5E73" w:rsidP="000A5E73">
      <w:pPr>
        <w:pStyle w:val="Heading1"/>
        <w:jc w:val="center"/>
        <w:rPr>
          <w:rFonts w:ascii="Tahoma" w:hAnsi="Tahoma" w:cs="Tahoma"/>
        </w:rPr>
      </w:pPr>
      <w:r>
        <w:rPr>
          <w:rFonts w:ascii="Tahoma" w:hAnsi="Tahoma" w:cs="Tahoma" w:hint="eastAsia"/>
        </w:rPr>
        <w:t>Houlin ZHAO</w:t>
      </w:r>
    </w:p>
    <w:p w:rsidR="000A5E73" w:rsidRDefault="000A5E73" w:rsidP="000A5E73">
      <w:pPr>
        <w:jc w:val="center"/>
      </w:pPr>
    </w:p>
    <w:p w:rsidR="000A5E73" w:rsidRDefault="000A5E73" w:rsidP="000A5E73">
      <w:pPr>
        <w:jc w:val="center"/>
      </w:pPr>
      <w:r>
        <w:rPr>
          <w:rFonts w:eastAsiaTheme="minorEastAsia"/>
          <w:noProof/>
          <w:lang w:val="en-US" w:eastAsia="zh-CN"/>
        </w:rPr>
        <w:drawing>
          <wp:anchor distT="0" distB="0" distL="114300" distR="114300" simplePos="0" relativeHeight="251659264" behindDoc="0" locked="0" layoutInCell="1" allowOverlap="1" wp14:anchorId="2E2CE9C5" wp14:editId="0C10EE28">
            <wp:simplePos x="0" y="0"/>
            <wp:positionH relativeFrom="column">
              <wp:posOffset>2285889</wp:posOffset>
            </wp:positionH>
            <wp:positionV relativeFrom="paragraph">
              <wp:posOffset>81280</wp:posOffset>
            </wp:positionV>
            <wp:extent cx="1676400" cy="2428875"/>
            <wp:effectExtent l="0" t="0" r="0" b="9525"/>
            <wp:wrapNone/>
            <wp:docPr id="2" name="图片 2" descr="J:\2017\赵秘书长照片\秘书长照片\秘书长个人照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2017\赵秘书长照片\秘书长照片\秘书长个人照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6400" cy="2428875"/>
                    </a:xfrm>
                    <a:prstGeom prst="rect">
                      <a:avLst/>
                    </a:prstGeom>
                    <a:noFill/>
                    <a:ln>
                      <a:noFill/>
                    </a:ln>
                  </pic:spPr>
                </pic:pic>
              </a:graphicData>
            </a:graphic>
          </wp:anchor>
        </w:drawing>
      </w:r>
    </w:p>
    <w:p w:rsidR="000A5E73" w:rsidRDefault="000A5E73" w:rsidP="000A5E73">
      <w:pPr>
        <w:jc w:val="center"/>
      </w:pPr>
    </w:p>
    <w:p w:rsidR="000A5E73" w:rsidRDefault="000A5E73" w:rsidP="000A5E73">
      <w:pPr>
        <w:jc w:val="center"/>
      </w:pPr>
    </w:p>
    <w:p w:rsidR="000A5E73" w:rsidRDefault="000A5E73" w:rsidP="000A5E73">
      <w:pPr>
        <w:jc w:val="center"/>
      </w:pPr>
    </w:p>
    <w:p w:rsidR="000A5E73" w:rsidRDefault="000A5E73" w:rsidP="000A5E73">
      <w:pPr>
        <w:jc w:val="center"/>
      </w:pPr>
    </w:p>
    <w:p w:rsidR="000A5E73" w:rsidRDefault="000A5E73" w:rsidP="000A5E73">
      <w:pPr>
        <w:ind w:left="3600" w:firstLine="720"/>
      </w:pPr>
    </w:p>
    <w:p w:rsidR="000A5E73" w:rsidRDefault="000A5E73" w:rsidP="000A5E73">
      <w:pPr>
        <w:rPr>
          <w:b/>
          <w:bCs/>
        </w:rPr>
      </w:pPr>
    </w:p>
    <w:p w:rsidR="000A5E73" w:rsidRDefault="000A5E73" w:rsidP="000A5E73">
      <w:pPr>
        <w:rPr>
          <w:b/>
          <w:bCs/>
        </w:rPr>
      </w:pPr>
    </w:p>
    <w:p w:rsidR="000A5E73" w:rsidRDefault="000A5E73" w:rsidP="000A5E73">
      <w:pPr>
        <w:rPr>
          <w:b/>
          <w:bCs/>
        </w:rPr>
      </w:pPr>
    </w:p>
    <w:p w:rsidR="000A5E73" w:rsidRPr="00D57356" w:rsidRDefault="000A5E73" w:rsidP="000A5E73">
      <w:pPr>
        <w:ind w:left="3600" w:firstLine="720"/>
        <w:rPr>
          <w:rFonts w:asciiTheme="minorHAnsi" w:hAnsiTheme="minorHAnsi" w:cstheme="minorHAnsi"/>
        </w:rPr>
      </w:pPr>
    </w:p>
    <w:p w:rsidR="000A5E73" w:rsidRPr="00D57356" w:rsidRDefault="000A5E73" w:rsidP="000A5E73">
      <w:pPr>
        <w:rPr>
          <w:b/>
          <w:bCs/>
        </w:rPr>
      </w:pPr>
      <w:r w:rsidRPr="00D57356">
        <w:rPr>
          <w:b/>
          <w:bCs/>
        </w:rPr>
        <w:t>General</w:t>
      </w:r>
    </w:p>
    <w:p w:rsidR="000A5E73" w:rsidRPr="00D57356" w:rsidRDefault="000A5E73" w:rsidP="000A5E73">
      <w:r w:rsidRPr="00D57356">
        <w:t>Fecha de nacimiento:</w:t>
      </w:r>
      <w:r w:rsidRPr="00D57356">
        <w:tab/>
        <w:t>7 de marzo de 1950 (Jiangsu, China)</w:t>
      </w:r>
    </w:p>
    <w:p w:rsidR="000A5E73" w:rsidRPr="00D57356" w:rsidRDefault="000A5E73" w:rsidP="000A5E73">
      <w:r w:rsidRPr="00D57356">
        <w:t>Nacionalidad:</w:t>
      </w:r>
      <w:r w:rsidRPr="00D57356">
        <w:tab/>
      </w:r>
      <w:r w:rsidRPr="00D57356">
        <w:tab/>
        <w:t>China</w:t>
      </w:r>
    </w:p>
    <w:p w:rsidR="000A5E73" w:rsidRPr="00D57356" w:rsidRDefault="000A5E73" w:rsidP="000A5E73">
      <w:r w:rsidRPr="00D57356">
        <w:t xml:space="preserve">Estado civil: </w:t>
      </w:r>
      <w:r w:rsidRPr="00D57356">
        <w:tab/>
      </w:r>
      <w:r w:rsidRPr="00D57356">
        <w:tab/>
        <w:t>Casado, con un hijo y dos nietos</w:t>
      </w:r>
    </w:p>
    <w:p w:rsidR="000A5E73" w:rsidRPr="00D57356" w:rsidRDefault="000A5E73" w:rsidP="000A5E73">
      <w:r w:rsidRPr="00D57356">
        <w:t>Idiomas:</w:t>
      </w:r>
      <w:r w:rsidRPr="00D57356">
        <w:tab/>
      </w:r>
      <w:r w:rsidRPr="00D57356">
        <w:tab/>
      </w:r>
      <w:r w:rsidRPr="00D57356">
        <w:tab/>
        <w:t>Chino, inglés y francés</w:t>
      </w:r>
    </w:p>
    <w:p w:rsidR="000A5E73" w:rsidRPr="00D57356" w:rsidRDefault="000A5E73" w:rsidP="000A5E73">
      <w:r w:rsidRPr="00D57356">
        <w:t>Puesto actual:</w:t>
      </w:r>
      <w:r w:rsidRPr="00D57356">
        <w:tab/>
      </w:r>
      <w:r w:rsidRPr="00D57356">
        <w:tab/>
      </w:r>
      <w:r>
        <w:t>S</w:t>
      </w:r>
      <w:r w:rsidRPr="00D57356">
        <w:t>ecretario General de la UIT</w:t>
      </w:r>
    </w:p>
    <w:p w:rsidR="000A5E73" w:rsidRPr="00D57356" w:rsidRDefault="000A5E73" w:rsidP="000A5E73">
      <w:pPr>
        <w:keepNext/>
        <w:rPr>
          <w:b/>
          <w:bCs/>
        </w:rPr>
      </w:pPr>
      <w:r w:rsidRPr="00D57356">
        <w:rPr>
          <w:b/>
          <w:bCs/>
        </w:rPr>
        <w:t>Estudios</w:t>
      </w:r>
    </w:p>
    <w:p w:rsidR="000A5E73" w:rsidRPr="00D57356" w:rsidRDefault="000A5E73" w:rsidP="000A5E73">
      <w:pPr>
        <w:tabs>
          <w:tab w:val="clear" w:pos="567"/>
          <w:tab w:val="clear" w:pos="1134"/>
          <w:tab w:val="clear" w:pos="1701"/>
          <w:tab w:val="clear" w:pos="2268"/>
          <w:tab w:val="left" w:pos="851"/>
        </w:tabs>
        <w:spacing w:before="240"/>
      </w:pPr>
      <w:r w:rsidRPr="00D57356">
        <w:rPr>
          <w:b/>
          <w:bCs/>
        </w:rPr>
        <w:t>1975</w:t>
      </w:r>
      <w:r w:rsidRPr="00D57356">
        <w:t>:</w:t>
      </w:r>
      <w:r w:rsidRPr="00D57356">
        <w:tab/>
        <w:t>Graduado por la Universidad de Correos y Telecomunicaciones de Nanjing (China).</w:t>
      </w:r>
    </w:p>
    <w:p w:rsidR="000A5E73" w:rsidRPr="00D57356" w:rsidRDefault="000A5E73" w:rsidP="000A5E73">
      <w:pPr>
        <w:tabs>
          <w:tab w:val="clear" w:pos="567"/>
          <w:tab w:val="clear" w:pos="1134"/>
          <w:tab w:val="clear" w:pos="1701"/>
          <w:tab w:val="left" w:pos="851"/>
        </w:tabs>
      </w:pPr>
      <w:r w:rsidRPr="00D57356">
        <w:rPr>
          <w:b/>
          <w:bCs/>
        </w:rPr>
        <w:t>1985</w:t>
      </w:r>
      <w:r w:rsidRPr="00D57356">
        <w:t>:</w:t>
      </w:r>
      <w:r w:rsidRPr="00D57356">
        <w:tab/>
        <w:t>Máster en Ciencias, especialidad en telemática por la Universidad de Essex (Reino Unido).</w:t>
      </w:r>
    </w:p>
    <w:p w:rsidR="000A5E73" w:rsidRDefault="000A5E73" w:rsidP="000A5E73">
      <w:pPr>
        <w:spacing w:before="480"/>
        <w:rPr>
          <w:b/>
          <w:bCs/>
        </w:rPr>
      </w:pPr>
      <w:r w:rsidRPr="00D57356">
        <w:rPr>
          <w:b/>
          <w:bCs/>
        </w:rPr>
        <w:t>Experiencia profesional</w:t>
      </w:r>
    </w:p>
    <w:p w:rsidR="000A5E73" w:rsidRPr="005F792E" w:rsidRDefault="000623DC" w:rsidP="000A5E73">
      <w:r>
        <w:rPr>
          <w:b/>
          <w:bCs/>
        </w:rPr>
        <w:t xml:space="preserve">2015-2018: </w:t>
      </w:r>
      <w:r w:rsidR="000A5E73" w:rsidRPr="005F792E">
        <w:rPr>
          <w:b/>
          <w:bCs/>
        </w:rPr>
        <w:t>Secretar</w:t>
      </w:r>
      <w:r w:rsidR="000A5E73">
        <w:rPr>
          <w:b/>
          <w:bCs/>
        </w:rPr>
        <w:t xml:space="preserve">io </w:t>
      </w:r>
      <w:r w:rsidR="000A5E73" w:rsidRPr="005F792E">
        <w:rPr>
          <w:b/>
          <w:bCs/>
        </w:rPr>
        <w:t xml:space="preserve">General </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Ejecutó el Plan Estratégico y Financiero de la Unión.</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Aumentó la transparencia y eficiencia de la organización.</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Obtuvo gran experiencia y el apoyo de los Miembros de la Unión.</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Amplió la cooperación con las Naciones Unidas y sus organismos especializados, así como con otros asociados</w:t>
      </w:r>
      <w:r>
        <w:rPr>
          <w:lang w:eastAsia="zh-CN"/>
        </w:rPr>
        <w:t>.</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lang w:eastAsia="zh-CN"/>
        </w:rPr>
      </w:pPr>
      <w:r>
        <w:rPr>
          <w:lang w:eastAsia="zh-CN"/>
        </w:rPr>
        <w:t>La cooperación con pequeñas y medianas empresas (PYME)</w:t>
      </w:r>
      <w:r w:rsidRPr="005F792E">
        <w:rPr>
          <w:lang w:eastAsia="zh-CN"/>
        </w:rPr>
        <w:t xml:space="preserve"> </w:t>
      </w:r>
      <w:r>
        <w:rPr>
          <w:lang w:eastAsia="zh-CN"/>
        </w:rPr>
        <w:t>se ha convertido en una de las prioridades de la Unión.</w:t>
      </w:r>
      <w:r>
        <w:rPr>
          <w:lang w:eastAsia="zh-CN"/>
        </w:rPr>
        <w:br w:type="page"/>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rPr>
          <w:lang w:eastAsia="zh-CN"/>
        </w:rPr>
        <w:lastRenderedPageBreak/>
        <w:t>Logró que las personas sean más conscientes de la importancia de las TIC para alcanzar los ODS de las Naciones Unidas e instó a las distintas partes a aumentar la inversión en las TIC.</w:t>
      </w:r>
    </w:p>
    <w:p w:rsidR="000A5E73" w:rsidRDefault="000A5E73" w:rsidP="000A5E73">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pPr>
      <w:r>
        <w:t>Creó un entorno mejor para el personal de la Unión y su dirección.</w:t>
      </w:r>
    </w:p>
    <w:p w:rsidR="000A5E73" w:rsidRPr="00D57356" w:rsidRDefault="000A5E73" w:rsidP="000A5E73">
      <w:pPr>
        <w:spacing w:before="240"/>
        <w:rPr>
          <w:b/>
          <w:bCs/>
        </w:rPr>
      </w:pPr>
      <w:r w:rsidRPr="00D57356">
        <w:rPr>
          <w:b/>
          <w:bCs/>
        </w:rPr>
        <w:t>2007-2010, 2011-2014:</w:t>
      </w:r>
      <w:r w:rsidRPr="00D57356">
        <w:rPr>
          <w:b/>
          <w:bCs/>
        </w:rPr>
        <w:tab/>
        <w:t>Vicesecretario General (dos mandatos)</w:t>
      </w:r>
    </w:p>
    <w:p w:rsidR="000A5E73" w:rsidRPr="00D57356" w:rsidRDefault="000A5E73" w:rsidP="000A5E73">
      <w:pPr>
        <w:ind w:left="567" w:hanging="567"/>
      </w:pPr>
      <w:r w:rsidRPr="00D57356">
        <w:t>•</w:t>
      </w:r>
      <w:r w:rsidRPr="00D57356">
        <w:tab/>
        <w:t>Prestó asistencia al Secretario General, en coordinación con los funcionarios de elección, en la fructífera dirección de las actividades y estrategias de la UIT, manteniendo buenos contactos con los Miembros y facilitando la promoción de la UIT en todo el mundo.</w:t>
      </w:r>
    </w:p>
    <w:p w:rsidR="000A5E73" w:rsidRPr="00D57356" w:rsidRDefault="000A5E73" w:rsidP="000A5E73">
      <w:pPr>
        <w:ind w:left="567" w:hanging="567"/>
      </w:pPr>
      <w:r w:rsidRPr="00D57356">
        <w:t>•</w:t>
      </w:r>
      <w:r w:rsidRPr="00D57356">
        <w:tab/>
        <w:t>Contribuyó a la creación de un buen equipo de trabajo con los funcionarios de elección y al funcionamiento transparente y eficaz de la Unión.</w:t>
      </w:r>
    </w:p>
    <w:p w:rsidR="000A5E73" w:rsidRPr="00D57356" w:rsidRDefault="000A5E73" w:rsidP="000A5E73">
      <w:pPr>
        <w:ind w:left="567" w:hanging="567"/>
      </w:pPr>
      <w:r w:rsidRPr="00D57356">
        <w:t>•</w:t>
      </w:r>
      <w:r w:rsidRPr="00D57356">
        <w:tab/>
        <w:t>Contribuyó a fortalecer la relación entre los Miembros y la UIT para incrementar la apertura de la Unión y mejorar la asociación con todas las partes interesadas.</w:t>
      </w:r>
    </w:p>
    <w:p w:rsidR="000A5E73" w:rsidRPr="00D57356" w:rsidRDefault="000A5E73" w:rsidP="000A5E73">
      <w:pPr>
        <w:tabs>
          <w:tab w:val="clear" w:pos="567"/>
          <w:tab w:val="clear" w:pos="1134"/>
          <w:tab w:val="clear" w:pos="1701"/>
          <w:tab w:val="clear" w:pos="2268"/>
        </w:tabs>
        <w:spacing w:before="240"/>
        <w:rPr>
          <w:b/>
          <w:bCs/>
        </w:rPr>
      </w:pPr>
      <w:r w:rsidRPr="00D57356">
        <w:rPr>
          <w:b/>
          <w:bCs/>
        </w:rPr>
        <w:tab/>
        <w:t>Internamente, entre otros cometidos:</w:t>
      </w:r>
    </w:p>
    <w:p w:rsidR="000A5E73" w:rsidRPr="00D57356" w:rsidRDefault="000A5E73" w:rsidP="000A5E73">
      <w:pPr>
        <w:ind w:left="567" w:hanging="567"/>
      </w:pPr>
      <w:r w:rsidRPr="00D57356">
        <w:t>•</w:t>
      </w:r>
      <w:r w:rsidRPr="00D57356">
        <w:tab/>
        <w:t>Jefe en funciones del "Departamento de Personal" y posteriormente del "Departamento de Administración y Finanzas" en 2007; Jefe en funciones del "Servicio de Compras" en 2007; Gestor en funciones de "ITU Telecom" en el periodo mayo de 2008-octubre de 2009 y Jefe en funciones del "Departamento de Conferencias y Publicaciones" en 2007 y 2013 durante la contratación de puestos.</w:t>
      </w:r>
    </w:p>
    <w:p w:rsidR="000A5E73" w:rsidRPr="00D57356" w:rsidRDefault="000A5E73" w:rsidP="000A5E73">
      <w:pPr>
        <w:ind w:left="567" w:hanging="567"/>
      </w:pPr>
      <w:r w:rsidRPr="00D57356">
        <w:t>•</w:t>
      </w:r>
      <w:r w:rsidRPr="00D57356">
        <w:tab/>
        <w:t>Supervisó los siguientes Departamentos de la Secretaría General: "Departamento de Conferencias y Publicaciones", "Departamento de Servicios Informáticos", "Departamento de Gestión de Recursos Humanos" y "Departamento de Gestión de Recursos Financieros".</w:t>
      </w:r>
    </w:p>
    <w:p w:rsidR="000A5E73" w:rsidRPr="00D57356" w:rsidRDefault="000A5E73" w:rsidP="000A5E73">
      <w:pPr>
        <w:ind w:left="567" w:hanging="567"/>
      </w:pPr>
      <w:r w:rsidRPr="00D57356">
        <w:t>•</w:t>
      </w:r>
      <w:r w:rsidRPr="00D57356">
        <w:tab/>
        <w:t>Presidió los siguientes proyectos y equipos intersectoriales: " Grupo Especial de la CMSI", "Grupo Especial sobre Comunicaciones de Emergencia y Cambio Climático", "Fondos para las TIC", "Comité de Política de Publicaciones de la UIT (IPPC)" y "Junta de Nombramientos y Promociones para el personal de categoría profesional".</w:t>
      </w:r>
    </w:p>
    <w:p w:rsidR="000A5E73" w:rsidRPr="00D57356" w:rsidRDefault="000A5E73" w:rsidP="000A5E73">
      <w:pPr>
        <w:spacing w:before="240"/>
        <w:ind w:left="2835" w:hanging="2835"/>
        <w:rPr>
          <w:b/>
          <w:bCs/>
        </w:rPr>
      </w:pPr>
      <w:r w:rsidRPr="00D57356">
        <w:rPr>
          <w:b/>
          <w:bCs/>
        </w:rPr>
        <w:t>1999-2002, 2003-2006:</w:t>
      </w:r>
      <w:r w:rsidRPr="00D57356">
        <w:rPr>
          <w:b/>
          <w:bCs/>
        </w:rPr>
        <w:tab/>
        <w:t>Director de la Oficina de Normalización de las Telecomunicaciones (dos mandatos)</w:t>
      </w:r>
    </w:p>
    <w:p w:rsidR="000A5E73" w:rsidRPr="00D57356" w:rsidRDefault="000A5E73" w:rsidP="000A5E73">
      <w:pPr>
        <w:ind w:left="567" w:hanging="567"/>
      </w:pPr>
      <w:r w:rsidRPr="00D57356">
        <w:t>•</w:t>
      </w:r>
      <w:r w:rsidRPr="00D57356">
        <w:tab/>
        <w:t>Organizó con éxito la AMNT-2000 en Montreal (Canadá) y la AMNT-2004 en Florianópolis (Brasil).</w:t>
      </w:r>
    </w:p>
    <w:p w:rsidR="000A5E73" w:rsidRPr="00D57356" w:rsidRDefault="000A5E73" w:rsidP="000A5E73">
      <w:pPr>
        <w:ind w:left="567" w:hanging="567"/>
      </w:pPr>
      <w:r w:rsidRPr="00D57356">
        <w:t>•</w:t>
      </w:r>
      <w:r w:rsidRPr="00D57356">
        <w:tab/>
        <w:t>Mejoró el entorno del UIT-T de manera oportuna; por ejemplo, creó la categoría de Miembros Asociados, ofreció al público el acceso gratuito en línea a las Recomendaciones del UIT-T, desarrolló el Proceso Alternativo de Aprobación (AAP) y estableció el Grupo Temático de las NGN en 2004 y el Grupo Temático de IPTV en 2006.</w:t>
      </w:r>
    </w:p>
    <w:p w:rsidR="000A5E73" w:rsidRPr="00D57356" w:rsidRDefault="000A5E73" w:rsidP="000A5E73">
      <w:pPr>
        <w:ind w:left="567" w:hanging="567"/>
      </w:pPr>
      <w:r w:rsidRPr="00D57356">
        <w:t>•</w:t>
      </w:r>
      <w:r w:rsidRPr="00D57356">
        <w:tab/>
        <w:t>Trabajó en estrecha colaboración con los miembros de la industria; por ejemplo, organizó las "Reuniones oficiosas de consulta (reuniones de Martigny)" en 2000 y 2001, las "reuniones de funcionarios jefes para asuntos técnicos" dos veces en el periodo 2003-2006 y la "Cumbre del Foro Informal" en 2001 y 2003.</w:t>
      </w:r>
    </w:p>
    <w:p w:rsidR="000A5E73" w:rsidRPr="00D57356" w:rsidRDefault="000A5E73" w:rsidP="000A5E73">
      <w:pPr>
        <w:ind w:left="567" w:hanging="567"/>
      </w:pPr>
      <w:r w:rsidRPr="00D57356">
        <w:t>•</w:t>
      </w:r>
      <w:r w:rsidRPr="00D57356">
        <w:tab/>
        <w:t>Colaboró estrechamente con la ISO/CEI; por ejemplo, Memorándum de Entendimiento sobre cibercomercio firmado en 2000 y la "Política común en materia de patentes del UIT</w:t>
      </w:r>
      <w:r w:rsidRPr="00D57356">
        <w:noBreakHyphen/>
        <w:t>T/UIT</w:t>
      </w:r>
      <w:r w:rsidRPr="00D57356">
        <w:noBreakHyphen/>
        <w:t>R/ISO/CEI" adoptada en 2006.</w:t>
      </w:r>
    </w:p>
    <w:p w:rsidR="000A5E73" w:rsidRPr="00D57356" w:rsidRDefault="000A5E73" w:rsidP="000A5E73">
      <w:pPr>
        <w:ind w:left="567" w:hanging="567"/>
      </w:pPr>
      <w:r w:rsidRPr="00D57356">
        <w:lastRenderedPageBreak/>
        <w:t>•</w:t>
      </w:r>
      <w:r w:rsidRPr="00D57356">
        <w:tab/>
        <w:t>Cooperó con la ICANN, el IETF y los RIR; por ejemplo, firmó el Memorándum de Entendimiento con la ICANN, W3C, ETSI sobre PSO en julio de 1999; organizó la primera reunión de gestión conjunta de los Presidentes de Comisiones de Estudio del UIT-T y los Directores de Área del IETF en noviembre de 1999; cooperó con el RIPE NCC sobre gestión de la ENUM en 2002.</w:t>
      </w:r>
    </w:p>
    <w:p w:rsidR="000A5E73" w:rsidRPr="00D57356" w:rsidRDefault="000A5E73" w:rsidP="000A5E73">
      <w:pPr>
        <w:ind w:left="567" w:hanging="567"/>
      </w:pPr>
      <w:r w:rsidRPr="00D57356">
        <w:t>•</w:t>
      </w:r>
      <w:r w:rsidRPr="00D57356">
        <w:tab/>
        <w:t>Alentó a los países en desarrollo a participar en los trabajos de normalización; por ejemplo, organizó una reunión plenaria de la Comisión de Estudio 12 del UIT-T en Senegal en 2001, y muchos talleres en las regiones.</w:t>
      </w:r>
    </w:p>
    <w:p w:rsidR="000A5E73" w:rsidRPr="00D57356" w:rsidRDefault="000A5E73" w:rsidP="000A5E73">
      <w:pPr>
        <w:tabs>
          <w:tab w:val="clear" w:pos="567"/>
          <w:tab w:val="clear" w:pos="1134"/>
          <w:tab w:val="clear" w:pos="1701"/>
          <w:tab w:val="clear" w:pos="2268"/>
        </w:tabs>
        <w:spacing w:before="240"/>
        <w:ind w:firstLine="240"/>
        <w:rPr>
          <w:b/>
          <w:bCs/>
        </w:rPr>
      </w:pPr>
      <w:r w:rsidRPr="00D57356">
        <w:rPr>
          <w:b/>
          <w:bCs/>
        </w:rPr>
        <w:t>1986-1998:</w:t>
      </w:r>
      <w:r w:rsidRPr="00D57356">
        <w:rPr>
          <w:b/>
          <w:bCs/>
        </w:rPr>
        <w:tab/>
        <w:t>Funcionario de la UIT</w:t>
      </w:r>
    </w:p>
    <w:p w:rsidR="000A5E73" w:rsidRPr="00D57356" w:rsidRDefault="000A5E73" w:rsidP="000A5E73">
      <w:pPr>
        <w:ind w:left="567" w:hanging="327"/>
      </w:pPr>
      <w:r w:rsidRPr="00D57356">
        <w:t>•</w:t>
      </w:r>
      <w:r w:rsidRPr="00D57356">
        <w:tab/>
        <w:t>Ingeniero/Consultor del CCITT/TSB, responsable de la CE 7 del UIT-T (Redes de datos y comunicaciones de sistemas abiertos) y la CE 8 (Terminales para servicios telemáticos).</w:t>
      </w:r>
    </w:p>
    <w:p w:rsidR="000A5E73" w:rsidRPr="00D57356" w:rsidRDefault="000A5E73" w:rsidP="000A5E73">
      <w:pPr>
        <w:ind w:left="567" w:hanging="327"/>
      </w:pPr>
      <w:r w:rsidRPr="00D57356">
        <w:t>•</w:t>
      </w:r>
      <w:r w:rsidRPr="00D57356">
        <w:tab/>
        <w:t>Coordinador del UIT-T con la ISO, la CEI y el ISO/CEI JTC 1, elaborando textos comunes ente el UIT-T y la ISO/CEI y promoviendo la cooperación eficaz entre el UIT-T y la ISO, la CEI y el ISO/CEI JTC 1 en muchas áreas.</w:t>
      </w:r>
    </w:p>
    <w:p w:rsidR="000A5E73" w:rsidRPr="00D57356" w:rsidRDefault="000A5E73" w:rsidP="000A5E73">
      <w:pPr>
        <w:ind w:left="567" w:hanging="327"/>
      </w:pPr>
      <w:r w:rsidRPr="00D57356">
        <w:t>•</w:t>
      </w:r>
      <w:r w:rsidRPr="00D57356">
        <w:tab/>
        <w:t>Miembro de la Junta de Nombramientos y Promociones de la UIT para el personal de servicios generales.</w:t>
      </w:r>
    </w:p>
    <w:p w:rsidR="000A5E73" w:rsidRPr="00D57356" w:rsidRDefault="000A5E73" w:rsidP="000A5E73">
      <w:pPr>
        <w:tabs>
          <w:tab w:val="clear" w:pos="567"/>
          <w:tab w:val="clear" w:pos="1134"/>
          <w:tab w:val="clear" w:pos="1701"/>
          <w:tab w:val="clear" w:pos="2268"/>
        </w:tabs>
        <w:spacing w:before="240"/>
        <w:ind w:firstLine="240"/>
        <w:rPr>
          <w:b/>
          <w:bCs/>
        </w:rPr>
      </w:pPr>
      <w:r w:rsidRPr="00D57356">
        <w:rPr>
          <w:b/>
          <w:bCs/>
        </w:rPr>
        <w:t>1975-1986:</w:t>
      </w:r>
      <w:r w:rsidRPr="00D57356">
        <w:rPr>
          <w:b/>
          <w:bCs/>
        </w:rPr>
        <w:tab/>
        <w:t>Ingeniero del Ministerio de Correos y Telecomunicaciones de China</w:t>
      </w:r>
    </w:p>
    <w:p w:rsidR="000A5E73" w:rsidRPr="00D57356" w:rsidRDefault="000A5E73" w:rsidP="000A5E73">
      <w:pPr>
        <w:ind w:left="567" w:hanging="327"/>
      </w:pPr>
      <w:r w:rsidRPr="00D57356">
        <w:t>•</w:t>
      </w:r>
      <w:r w:rsidRPr="00D57356">
        <w:tab/>
        <w:t>Ingeniero en proyectos nacionales y para el desarrollo de normas nacionales sobre servicios y redes de telecomunicaciones.</w:t>
      </w:r>
    </w:p>
    <w:p w:rsidR="000A5E73" w:rsidRPr="00D57356" w:rsidRDefault="000A5E73" w:rsidP="000A5E73">
      <w:pPr>
        <w:ind w:firstLine="240"/>
      </w:pPr>
      <w:r w:rsidRPr="00D57356">
        <w:t>•</w:t>
      </w:r>
      <w:r w:rsidRPr="00D57356">
        <w:tab/>
        <w:t>Delegado por China en varias reuniones de Comisiones de Estudios del CCITT.</w:t>
      </w:r>
    </w:p>
    <w:p w:rsidR="000A5E73" w:rsidRPr="00D57356" w:rsidRDefault="000A5E73" w:rsidP="000A5E73">
      <w:pPr>
        <w:ind w:firstLine="240"/>
      </w:pPr>
      <w:r w:rsidRPr="00D57356">
        <w:t>•</w:t>
      </w:r>
      <w:r w:rsidRPr="00D57356">
        <w:tab/>
        <w:t>Autor de un cierto número de artículos técnicos publicados en China.</w:t>
      </w:r>
    </w:p>
    <w:p w:rsidR="000A5E73" w:rsidRPr="00D57356" w:rsidRDefault="000A5E73" w:rsidP="000A5E73">
      <w:pPr>
        <w:ind w:left="567" w:hanging="327"/>
      </w:pPr>
      <w:r w:rsidRPr="00D57356">
        <w:t>•</w:t>
      </w:r>
      <w:r w:rsidRPr="00D57356">
        <w:tab/>
        <w:t>Galardonado en 1985 con un Premio del Ministerio de Correos y Telecomunicaciones de China por los logros científicos y tecnológicos.</w:t>
      </w:r>
    </w:p>
    <w:p w:rsidR="000A5E73" w:rsidRPr="00D57356" w:rsidRDefault="000A5E73" w:rsidP="000A5E73">
      <w:pPr>
        <w:spacing w:before="360"/>
        <w:rPr>
          <w:b/>
          <w:bCs/>
        </w:rPr>
      </w:pPr>
      <w:r w:rsidRPr="00D57356">
        <w:rPr>
          <w:b/>
          <w:bCs/>
        </w:rPr>
        <w:t>Compromisos</w:t>
      </w:r>
    </w:p>
    <w:p w:rsidR="000A5E73" w:rsidRPr="00D57356" w:rsidRDefault="000A5E73" w:rsidP="000A5E73">
      <w:r w:rsidRPr="00D57356">
        <w:t>En las últimas dos décadas los servicios de telecomunicaciones</w:t>
      </w:r>
      <w:r>
        <w:t>/TIC</w:t>
      </w:r>
      <w:r w:rsidRPr="00D57356">
        <w:t xml:space="preserve"> modernos se han desarrollado de manera notable con el espectacular resultado de contar </w:t>
      </w:r>
      <w:r>
        <w:t>al día de hoy</w:t>
      </w:r>
      <w:r w:rsidRPr="00D57356">
        <w:t xml:space="preserve"> con </w:t>
      </w:r>
      <w:r>
        <w:t>7 0</w:t>
      </w:r>
      <w:r w:rsidRPr="00D57356">
        <w:t xml:space="preserve">00 millones de abonados a la telefonía móvil y </w:t>
      </w:r>
      <w:r>
        <w:t>casi 4 0</w:t>
      </w:r>
      <w:r w:rsidRPr="00D57356">
        <w:t xml:space="preserve">00 millones de conexiones a Internet. Sin embargo, aún quedan muchos retos y deben salvarse muchas dificultades para conectar a todos los seres humanos del planeta y garantizar las mismas ventajas para todas las personas. Basándose en sus logros y éxitos, la UIT debe continuar trabajando estrechamente con sus Estados Miembros, que constituyen la base sólida de la Unión, y seguir fortaleciendo sus asociaciones con el sector privado </w:t>
      </w:r>
      <w:r>
        <w:t xml:space="preserve">y muchos otros actores (por ejemplo, ONG e instituciones académicas) </w:t>
      </w:r>
      <w:r w:rsidRPr="00D57356">
        <w:t>que desempeña</w:t>
      </w:r>
      <w:r>
        <w:t>n</w:t>
      </w:r>
      <w:r w:rsidRPr="00D57356">
        <w:t xml:space="preserve"> un papel muy importante en el comercio mundial de las TIC. La UIT debe mantener su lugar como organización preeminente responsable del desarrollo y armonización de los servicios de telecomunicaciones/TIC en la sociedad mundial de la información.</w:t>
      </w:r>
    </w:p>
    <w:p w:rsidR="000A5E73" w:rsidRPr="00D57356" w:rsidRDefault="000A5E73" w:rsidP="000A5E73">
      <w:r w:rsidRPr="00D57356">
        <w:t xml:space="preserve">El liderazgo visionario, la energía y la dedicación del Sr. Zhao durante su periodo como </w:t>
      </w:r>
      <w:r>
        <w:t>S</w:t>
      </w:r>
      <w:r w:rsidRPr="00D57356">
        <w:t xml:space="preserve">ecretario General </w:t>
      </w:r>
      <w:r>
        <w:t xml:space="preserve">(primer mandato) </w:t>
      </w:r>
      <w:r w:rsidRPr="00D57356">
        <w:t xml:space="preserve">le valieron el agradecimiento de los Miembros de la UIT. Su alta profesionalidad y su estilo de gestión transparente, eficaz, justo y pragmático han sido objeto de alabanzas y un amplio reconocimiento. Su profunda comprensión de los Miembros, su visión estratégica, su excelente espíritu de trabajo en equipo, sus soberbias dotes de comunicador, su </w:t>
      </w:r>
      <w:r w:rsidRPr="00D57356">
        <w:lastRenderedPageBreak/>
        <w:t xml:space="preserve">decidido compromiso a asumir responsabilidades y sus esfuerzos inagotables para </w:t>
      </w:r>
      <w:r>
        <w:t>ganar</w:t>
      </w:r>
      <w:r w:rsidRPr="00D57356">
        <w:t xml:space="preserve"> </w:t>
      </w:r>
      <w:r>
        <w:t xml:space="preserve">la </w:t>
      </w:r>
      <w:r w:rsidRPr="00D57356">
        <w:t xml:space="preserve">confianza </w:t>
      </w:r>
      <w:r>
        <w:t xml:space="preserve">de los Miembros de la Unión, </w:t>
      </w:r>
      <w:r w:rsidRPr="00D57356">
        <w:t>asegurar</w:t>
      </w:r>
      <w:r>
        <w:t>á</w:t>
      </w:r>
      <w:r w:rsidRPr="00D57356">
        <w:t>n el éxito de su labor como Secretario General</w:t>
      </w:r>
      <w:r>
        <w:t xml:space="preserve"> de la organización para un mandato más</w:t>
      </w:r>
      <w:r w:rsidRPr="00D57356">
        <w:t xml:space="preserve">. Es el líder ideal </w:t>
      </w:r>
      <w:r>
        <w:t xml:space="preserve">de la Unión </w:t>
      </w:r>
      <w:r w:rsidRPr="00D57356">
        <w:t>para actuar como puente hacia el futuro.</w:t>
      </w:r>
    </w:p>
    <w:p w:rsidR="000A5E73" w:rsidRPr="00D57356" w:rsidRDefault="000A5E73" w:rsidP="000A5E73">
      <w:pPr>
        <w:pStyle w:val="Reasons"/>
      </w:pPr>
    </w:p>
    <w:p w:rsidR="000A5E73" w:rsidRPr="00D57356" w:rsidRDefault="000A5E73" w:rsidP="000A5E73">
      <w:pPr>
        <w:jc w:val="center"/>
      </w:pPr>
      <w:r w:rsidRPr="00D57356">
        <w:t>______________</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sectPr w:rsidR="00255FA1"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DB" w:rsidRDefault="008013DB">
      <w:r>
        <w:separator/>
      </w:r>
    </w:p>
  </w:endnote>
  <w:endnote w:type="continuationSeparator" w:id="0">
    <w:p w:rsidR="008013DB" w:rsidRDefault="0080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8701E9" w:rsidRDefault="009A1A86" w:rsidP="00FA6CE9">
    <w:pPr>
      <w:pStyle w:val="Footer"/>
      <w:tabs>
        <w:tab w:val="clear" w:pos="5954"/>
        <w:tab w:val="clear" w:pos="9639"/>
        <w:tab w:val="left" w:pos="7655"/>
        <w:tab w:val="right" w:pos="9498"/>
      </w:tabs>
      <w:rPr>
        <w:color w:val="D9D9D9" w:themeColor="background1" w:themeShade="D9"/>
        <w:lang w:val="en-US"/>
      </w:rPr>
    </w:pPr>
    <w:r w:rsidRPr="008701E9">
      <w:rPr>
        <w:color w:val="D9D9D9" w:themeColor="background1" w:themeShade="D9"/>
      </w:rPr>
      <w:fldChar w:fldCharType="begin"/>
    </w:r>
    <w:r w:rsidRPr="008701E9">
      <w:rPr>
        <w:color w:val="D9D9D9" w:themeColor="background1" w:themeShade="D9"/>
        <w:lang w:val="en-US"/>
      </w:rPr>
      <w:instrText xml:space="preserve"> FILENAME \p \* MERGEFORMAT </w:instrText>
    </w:r>
    <w:r w:rsidRPr="008701E9">
      <w:rPr>
        <w:color w:val="D9D9D9" w:themeColor="background1" w:themeShade="D9"/>
      </w:rPr>
      <w:fldChar w:fldCharType="separate"/>
    </w:r>
    <w:r w:rsidR="00D15617" w:rsidRPr="008701E9">
      <w:rPr>
        <w:color w:val="D9D9D9" w:themeColor="background1" w:themeShade="D9"/>
        <w:lang w:val="en-US"/>
      </w:rPr>
      <w:t>P:\ESP\SG\CONF-SG\PP18\000\007S.docx</w:t>
    </w:r>
    <w:r w:rsidRPr="008701E9">
      <w:rPr>
        <w:color w:val="D9D9D9" w:themeColor="background1" w:themeShade="D9"/>
        <w:lang w:val="en-US"/>
      </w:rPr>
      <w:fldChar w:fldCharType="end"/>
    </w:r>
    <w:r w:rsidR="00FA6CE9" w:rsidRPr="008701E9">
      <w:rPr>
        <w:color w:val="D9D9D9" w:themeColor="background1" w:themeShade="D9"/>
        <w:lang w:val="en-US"/>
      </w:rPr>
      <w:t xml:space="preserve"> (429299)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DB" w:rsidRDefault="008013DB">
      <w:r>
        <w:t>____________________</w:t>
      </w:r>
    </w:p>
  </w:footnote>
  <w:footnote w:type="continuationSeparator" w:id="0">
    <w:p w:rsidR="008013DB" w:rsidRDefault="00801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8701E9">
      <w:rPr>
        <w:noProof/>
      </w:rPr>
      <w:t>2</w:t>
    </w:r>
    <w:r>
      <w:fldChar w:fldCharType="end"/>
    </w:r>
  </w:p>
  <w:p w:rsidR="00255FA1" w:rsidRDefault="00255FA1" w:rsidP="008701E9">
    <w:pPr>
      <w:pStyle w:val="Header"/>
    </w:pPr>
    <w:r>
      <w:rPr>
        <w:lang w:val="en-US"/>
      </w:rPr>
      <w:t>PP1</w:t>
    </w:r>
    <w:r w:rsidR="00C43474">
      <w:rPr>
        <w:lang w:val="en-US"/>
      </w:rPr>
      <w:t>8</w:t>
    </w:r>
    <w:r w:rsidR="00006EAE">
      <w:t>/</w:t>
    </w:r>
    <w:r w:rsidR="008701E9">
      <w:t>7</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623DC"/>
    <w:rsid w:val="000863AB"/>
    <w:rsid w:val="000A1523"/>
    <w:rsid w:val="000A5E73"/>
    <w:rsid w:val="000B1752"/>
    <w:rsid w:val="0010546D"/>
    <w:rsid w:val="00135F93"/>
    <w:rsid w:val="001632E3"/>
    <w:rsid w:val="001D4983"/>
    <w:rsid w:val="001D6EC3"/>
    <w:rsid w:val="001D787B"/>
    <w:rsid w:val="001E3D06"/>
    <w:rsid w:val="00225F6B"/>
    <w:rsid w:val="00237C17"/>
    <w:rsid w:val="00242376"/>
    <w:rsid w:val="00255FA1"/>
    <w:rsid w:val="00262FF4"/>
    <w:rsid w:val="002C0AAF"/>
    <w:rsid w:val="002C6527"/>
    <w:rsid w:val="002E44FC"/>
    <w:rsid w:val="003707E5"/>
    <w:rsid w:val="00391611"/>
    <w:rsid w:val="003D0027"/>
    <w:rsid w:val="003E6E73"/>
    <w:rsid w:val="0045583B"/>
    <w:rsid w:val="00484B72"/>
    <w:rsid w:val="00491A25"/>
    <w:rsid w:val="004A17D1"/>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37EFF"/>
    <w:rsid w:val="00750806"/>
    <w:rsid w:val="007875D2"/>
    <w:rsid w:val="007F6EBC"/>
    <w:rsid w:val="008013DB"/>
    <w:rsid w:val="008701E9"/>
    <w:rsid w:val="00882773"/>
    <w:rsid w:val="008B4706"/>
    <w:rsid w:val="008B6676"/>
    <w:rsid w:val="008E51C5"/>
    <w:rsid w:val="008F7109"/>
    <w:rsid w:val="009107B0"/>
    <w:rsid w:val="009220DE"/>
    <w:rsid w:val="00930E84"/>
    <w:rsid w:val="009420CF"/>
    <w:rsid w:val="0099270D"/>
    <w:rsid w:val="0099551E"/>
    <w:rsid w:val="009A1A86"/>
    <w:rsid w:val="009B6B72"/>
    <w:rsid w:val="009E0C42"/>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D20D9"/>
    <w:rsid w:val="00CD701A"/>
    <w:rsid w:val="00CF2E0E"/>
    <w:rsid w:val="00D05AAE"/>
    <w:rsid w:val="00D05E6B"/>
    <w:rsid w:val="00D15617"/>
    <w:rsid w:val="00D254A6"/>
    <w:rsid w:val="00D42B55"/>
    <w:rsid w:val="00D57D70"/>
    <w:rsid w:val="00E05D81"/>
    <w:rsid w:val="00E166B4"/>
    <w:rsid w:val="00E262B4"/>
    <w:rsid w:val="00E53DFC"/>
    <w:rsid w:val="00E66FC3"/>
    <w:rsid w:val="00E677DD"/>
    <w:rsid w:val="00E77F17"/>
    <w:rsid w:val="00E921EC"/>
    <w:rsid w:val="00EB23D0"/>
    <w:rsid w:val="00EC395A"/>
    <w:rsid w:val="00EC492F"/>
    <w:rsid w:val="00F01632"/>
    <w:rsid w:val="00F04858"/>
    <w:rsid w:val="00F3510D"/>
    <w:rsid w:val="00F43C07"/>
    <w:rsid w:val="00F43D44"/>
    <w:rsid w:val="00F80E6E"/>
    <w:rsid w:val="00FA6CE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uiPriority w:val="99"/>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Candidatura para el puesto de Secretario General: Reública Popular de China</vt:lpstr>
    </vt:vector>
  </TitlesOfParts>
  <Manager/>
  <Company/>
  <LinksUpToDate>false</LinksUpToDate>
  <CharactersWithSpaces>9566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para el puesto de Secretario General: Reública Popular de China</dc:title>
  <dc:subject>Plenipotentiary Conference (PP-18)</dc:subject>
  <dc:creator/>
  <cp:keywords>PP-18</cp:keywords>
  <dc:description/>
  <cp:lastModifiedBy/>
  <cp:revision>1</cp:revision>
  <dcterms:created xsi:type="dcterms:W3CDTF">2017-11-29T08:25:00Z</dcterms:created>
  <dcterms:modified xsi:type="dcterms:W3CDTF">2017-11-29T08:28:00Z</dcterms:modified>
  <cp:category>Conference document</cp:category>
</cp:coreProperties>
</file>