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Spec="center" w:tblpY="-612"/>
        <w:bidiVisual/>
        <w:tblW w:w="5000" w:type="pct"/>
        <w:jc w:val="center"/>
        <w:tblLook w:val="0000" w:firstRow="0" w:lastRow="0" w:firstColumn="0" w:lastColumn="0" w:noHBand="0" w:noVBand="0"/>
      </w:tblPr>
      <w:tblGrid>
        <w:gridCol w:w="6377"/>
        <w:gridCol w:w="3262"/>
      </w:tblGrid>
      <w:tr w:rsidR="001100B7" w:rsidRPr="001100B7" w:rsidTr="003132DF">
        <w:trPr>
          <w:cantSplit/>
          <w:trHeight w:val="20"/>
          <w:jc w:val="center"/>
        </w:trPr>
        <w:tc>
          <w:tcPr>
            <w:tcW w:w="3308" w:type="pct"/>
          </w:tcPr>
          <w:p w:rsidR="001100B7" w:rsidRPr="001100B7" w:rsidRDefault="001100B7" w:rsidP="00BE5A22">
            <w:pPr>
              <w:spacing w:before="240" w:after="60"/>
              <w:jc w:val="left"/>
              <w:rPr>
                <w:b/>
                <w:bCs/>
                <w:sz w:val="26"/>
                <w:szCs w:val="36"/>
                <w:rtl/>
                <w:lang w:bidi="ar-EG"/>
              </w:rPr>
            </w:pPr>
            <w:bookmarkStart w:id="0" w:name="_GoBack"/>
            <w:bookmarkEnd w:id="0"/>
            <w:r w:rsidRPr="001100B7">
              <w:rPr>
                <w:rFonts w:hint="cs"/>
                <w:b/>
                <w:bCs/>
                <w:w w:val="110"/>
                <w:sz w:val="32"/>
                <w:szCs w:val="44"/>
                <w:rtl/>
                <w:lang w:bidi="ar-EG"/>
              </w:rPr>
              <w:t xml:space="preserve">مؤتمر المندوبين المفوضين </w:t>
            </w:r>
            <w:r w:rsidRPr="001100B7">
              <w:rPr>
                <w:b/>
                <w:bCs/>
                <w:w w:val="110"/>
                <w:sz w:val="32"/>
                <w:szCs w:val="44"/>
                <w:lang w:bidi="ar-SY"/>
              </w:rPr>
              <w:t>(PP-1</w:t>
            </w:r>
            <w:r w:rsidR="00401C69">
              <w:rPr>
                <w:b/>
                <w:bCs/>
                <w:w w:val="110"/>
                <w:sz w:val="32"/>
                <w:szCs w:val="44"/>
                <w:lang w:bidi="ar-SY"/>
              </w:rPr>
              <w:t>8</w:t>
            </w:r>
            <w:r w:rsidRPr="001100B7">
              <w:rPr>
                <w:b/>
                <w:bCs/>
                <w:w w:val="110"/>
                <w:sz w:val="32"/>
                <w:szCs w:val="44"/>
                <w:lang w:bidi="ar-SY"/>
              </w:rPr>
              <w:t>)</w:t>
            </w:r>
            <w:r w:rsidR="00002571">
              <w:rPr>
                <w:b/>
                <w:bCs/>
                <w:w w:val="110"/>
                <w:sz w:val="32"/>
                <w:szCs w:val="44"/>
                <w:rtl/>
                <w:lang w:bidi="ar-SY"/>
              </w:rPr>
              <w:br/>
            </w:r>
            <w:r w:rsidR="007304F9">
              <w:rPr>
                <w:rFonts w:hint="cs"/>
                <w:b/>
                <w:bCs/>
                <w:sz w:val="26"/>
                <w:szCs w:val="36"/>
                <w:rtl/>
                <w:lang w:bidi="ar-EG"/>
              </w:rPr>
              <w:t>دبي</w:t>
            </w:r>
            <w:r w:rsidRPr="001100B7">
              <w:rPr>
                <w:b/>
                <w:bCs/>
                <w:sz w:val="26"/>
                <w:szCs w:val="36"/>
                <w:rtl/>
                <w:lang w:bidi="ar-EG"/>
              </w:rPr>
              <w:t xml:space="preserve">، </w:t>
            </w:r>
            <w:r w:rsidR="007304F9">
              <w:rPr>
                <w:b/>
                <w:bCs/>
                <w:sz w:val="26"/>
                <w:szCs w:val="36"/>
                <w:lang w:bidi="ar-SY"/>
              </w:rPr>
              <w:t>29</w:t>
            </w:r>
            <w:r w:rsidR="007304F9">
              <w:rPr>
                <w:rFonts w:hint="cs"/>
                <w:b/>
                <w:bCs/>
                <w:sz w:val="26"/>
                <w:szCs w:val="36"/>
                <w:rtl/>
                <w:lang w:bidi="ar-EG"/>
              </w:rPr>
              <w:t xml:space="preserve"> أكتوبر - </w:t>
            </w:r>
            <w:r w:rsidR="007304F9">
              <w:rPr>
                <w:b/>
                <w:bCs/>
                <w:sz w:val="26"/>
                <w:szCs w:val="36"/>
                <w:lang w:bidi="ar-EG"/>
              </w:rPr>
              <w:t>16</w:t>
            </w:r>
            <w:r w:rsidR="007304F9">
              <w:rPr>
                <w:rFonts w:hint="cs"/>
                <w:b/>
                <w:bCs/>
                <w:sz w:val="26"/>
                <w:szCs w:val="36"/>
                <w:rtl/>
                <w:lang w:bidi="ar-EG"/>
              </w:rPr>
              <w:t xml:space="preserve"> نوفمبر</w:t>
            </w:r>
            <w:r w:rsidR="00401C69">
              <w:rPr>
                <w:rFonts w:hint="cs"/>
                <w:b/>
                <w:bCs/>
                <w:sz w:val="26"/>
                <w:szCs w:val="36"/>
                <w:rtl/>
                <w:lang w:bidi="ar-SY"/>
              </w:rPr>
              <w:t xml:space="preserve"> </w:t>
            </w:r>
            <w:r w:rsidR="00401C69">
              <w:rPr>
                <w:b/>
                <w:bCs/>
                <w:sz w:val="26"/>
                <w:szCs w:val="36"/>
                <w:lang w:bidi="ar-SY"/>
              </w:rPr>
              <w:t>2018</w:t>
            </w:r>
          </w:p>
        </w:tc>
        <w:tc>
          <w:tcPr>
            <w:tcW w:w="1692" w:type="pct"/>
          </w:tcPr>
          <w:p w:rsidR="001100B7" w:rsidRPr="001100B7" w:rsidRDefault="001100B7" w:rsidP="00401C69">
            <w:pPr>
              <w:spacing w:line="240" w:lineRule="auto"/>
              <w:rPr>
                <w:rtl/>
                <w:lang w:bidi="ar-EG"/>
              </w:rPr>
            </w:pPr>
            <w:bookmarkStart w:id="1" w:name="ditulogo"/>
            <w:bookmarkEnd w:id="1"/>
            <w:r w:rsidRPr="001100B7">
              <w:rPr>
                <w:noProof/>
              </w:rPr>
              <w:drawing>
                <wp:inline distT="0" distB="0" distL="0" distR="0" wp14:anchorId="1BEC731C" wp14:editId="5908B4D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1100B7" w:rsidRPr="001100B7" w:rsidTr="003132DF">
        <w:trPr>
          <w:cantSplit/>
          <w:trHeight w:val="20"/>
          <w:jc w:val="center"/>
        </w:trPr>
        <w:tc>
          <w:tcPr>
            <w:tcW w:w="3308" w:type="pct"/>
            <w:tcBorders>
              <w:bottom w:val="single" w:sz="12" w:space="0" w:color="auto"/>
            </w:tcBorders>
          </w:tcPr>
          <w:p w:rsidR="001100B7" w:rsidRPr="001100B7" w:rsidRDefault="001100B7" w:rsidP="003132DF">
            <w:pPr>
              <w:spacing w:before="60" w:after="60" w:line="340" w:lineRule="exact"/>
              <w:rPr>
                <w:rtl/>
                <w:lang w:bidi="ar-EG"/>
              </w:rPr>
            </w:pPr>
          </w:p>
        </w:tc>
        <w:tc>
          <w:tcPr>
            <w:tcW w:w="1692" w:type="pct"/>
            <w:tcBorders>
              <w:bottom w:val="single" w:sz="12" w:space="0" w:color="auto"/>
            </w:tcBorders>
          </w:tcPr>
          <w:p w:rsidR="001100B7" w:rsidRPr="001100B7" w:rsidRDefault="001100B7" w:rsidP="003132DF">
            <w:pPr>
              <w:spacing w:before="60" w:after="60" w:line="340" w:lineRule="exact"/>
              <w:rPr>
                <w:lang w:bidi="ar-SY"/>
              </w:rPr>
            </w:pPr>
          </w:p>
        </w:tc>
      </w:tr>
      <w:tr w:rsidR="001100B7" w:rsidRPr="001100B7" w:rsidTr="003132DF">
        <w:trPr>
          <w:cantSplit/>
          <w:trHeight w:val="20"/>
          <w:jc w:val="center"/>
        </w:trPr>
        <w:tc>
          <w:tcPr>
            <w:tcW w:w="3308" w:type="pct"/>
            <w:tcBorders>
              <w:top w:val="single" w:sz="12" w:space="0" w:color="auto"/>
            </w:tcBorders>
          </w:tcPr>
          <w:p w:rsidR="001100B7" w:rsidRPr="001100B7" w:rsidRDefault="001100B7" w:rsidP="009945AD">
            <w:pPr>
              <w:spacing w:before="0" w:line="300" w:lineRule="exact"/>
              <w:rPr>
                <w:b/>
                <w:bCs/>
                <w:rtl/>
                <w:lang w:bidi="ar-EG"/>
              </w:rPr>
            </w:pPr>
          </w:p>
        </w:tc>
        <w:tc>
          <w:tcPr>
            <w:tcW w:w="1692" w:type="pct"/>
            <w:tcBorders>
              <w:top w:val="single" w:sz="12" w:space="0" w:color="auto"/>
            </w:tcBorders>
          </w:tcPr>
          <w:p w:rsidR="001100B7" w:rsidRPr="001100B7" w:rsidRDefault="001100B7" w:rsidP="009945AD">
            <w:pPr>
              <w:spacing w:before="0" w:line="300" w:lineRule="exact"/>
              <w:rPr>
                <w:b/>
                <w:bCs/>
                <w:lang w:bidi="ar-SY"/>
              </w:rPr>
            </w:pPr>
          </w:p>
        </w:tc>
      </w:tr>
      <w:tr w:rsidR="001100B7" w:rsidRPr="001100B7" w:rsidTr="003132DF">
        <w:trPr>
          <w:cantSplit/>
          <w:jc w:val="center"/>
        </w:trPr>
        <w:tc>
          <w:tcPr>
            <w:tcW w:w="3308" w:type="pct"/>
          </w:tcPr>
          <w:p w:rsidR="001100B7" w:rsidRPr="00FB3ABA" w:rsidRDefault="00FC6FBF" w:rsidP="00F405C8">
            <w:pPr>
              <w:spacing w:before="20" w:after="20" w:line="300" w:lineRule="exact"/>
              <w:rPr>
                <w:b/>
                <w:bCs/>
                <w:rtl/>
                <w:lang w:bidi="ar-EG"/>
              </w:rPr>
            </w:pPr>
            <w:r w:rsidRPr="00FB3ABA">
              <w:rPr>
                <w:rFonts w:hint="cs"/>
                <w:b/>
                <w:bCs/>
                <w:rtl/>
                <w:lang w:bidi="ar-EG"/>
              </w:rPr>
              <w:t>الجلسة العامة</w:t>
            </w:r>
          </w:p>
        </w:tc>
        <w:tc>
          <w:tcPr>
            <w:tcW w:w="1692" w:type="pct"/>
            <w:vAlign w:val="center"/>
          </w:tcPr>
          <w:p w:rsidR="001100B7" w:rsidRPr="001100B7" w:rsidRDefault="001100B7" w:rsidP="00FB3ABA">
            <w:pPr>
              <w:spacing w:before="20" w:after="20" w:line="300" w:lineRule="exact"/>
              <w:rPr>
                <w:b/>
                <w:bCs/>
                <w:rtl/>
                <w:lang w:bidi="ar-EG"/>
              </w:rPr>
            </w:pPr>
            <w:r w:rsidRPr="001100B7">
              <w:rPr>
                <w:b/>
                <w:bCs/>
                <w:rtl/>
                <w:lang w:bidi="ar-EG"/>
              </w:rPr>
              <w:t>الوثيقة</w:t>
            </w:r>
            <w:r w:rsidRPr="001100B7">
              <w:rPr>
                <w:rFonts w:hint="cs"/>
                <w:b/>
                <w:bCs/>
                <w:rtl/>
                <w:lang w:bidi="ar-EG"/>
              </w:rPr>
              <w:t xml:space="preserve"> </w:t>
            </w:r>
            <w:r w:rsidR="00FB3ABA">
              <w:rPr>
                <w:b/>
                <w:bCs/>
                <w:lang w:val="en-GB" w:bidi="ar-SY"/>
              </w:rPr>
              <w:t>7</w:t>
            </w:r>
            <w:r w:rsidRPr="001100B7">
              <w:rPr>
                <w:b/>
                <w:bCs/>
                <w:lang w:val="en-GB" w:bidi="ar-SY"/>
              </w:rPr>
              <w:t>-A</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rPr>
            </w:pPr>
          </w:p>
        </w:tc>
        <w:tc>
          <w:tcPr>
            <w:tcW w:w="1692" w:type="pct"/>
            <w:vAlign w:val="center"/>
          </w:tcPr>
          <w:p w:rsidR="001100B7" w:rsidRPr="001100B7" w:rsidRDefault="00FB3ABA" w:rsidP="00FB3ABA">
            <w:pPr>
              <w:spacing w:before="20" w:after="20" w:line="300" w:lineRule="exact"/>
              <w:rPr>
                <w:b/>
                <w:bCs/>
                <w:rtl/>
                <w:lang w:bidi="ar-EG"/>
              </w:rPr>
            </w:pPr>
            <w:r>
              <w:rPr>
                <w:b/>
                <w:bCs/>
                <w:lang w:bidi="ar-SY"/>
              </w:rPr>
              <w:t>15</w:t>
            </w:r>
            <w:r w:rsidR="001100B7">
              <w:rPr>
                <w:rFonts w:hint="cs"/>
                <w:b/>
                <w:bCs/>
                <w:rtl/>
                <w:lang w:bidi="ar-SY"/>
              </w:rPr>
              <w:t xml:space="preserve"> </w:t>
            </w:r>
            <w:r>
              <w:rPr>
                <w:rFonts w:hint="cs"/>
                <w:b/>
                <w:bCs/>
                <w:rtl/>
                <w:lang w:bidi="ar-SY"/>
              </w:rPr>
              <w:t>نوفمبر</w:t>
            </w:r>
            <w:r w:rsidR="001100B7">
              <w:rPr>
                <w:rFonts w:hint="cs"/>
                <w:b/>
                <w:bCs/>
                <w:rtl/>
                <w:lang w:bidi="ar-SY"/>
              </w:rPr>
              <w:t xml:space="preserve"> </w:t>
            </w:r>
            <w:r>
              <w:rPr>
                <w:b/>
                <w:bCs/>
                <w:lang w:val="en-GB" w:bidi="ar-SY"/>
              </w:rPr>
              <w:t>2017</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lang w:bidi="ar-EG"/>
              </w:rPr>
            </w:pPr>
          </w:p>
        </w:tc>
        <w:tc>
          <w:tcPr>
            <w:tcW w:w="1692" w:type="pct"/>
            <w:vAlign w:val="center"/>
          </w:tcPr>
          <w:p w:rsidR="001100B7" w:rsidRPr="001100B7" w:rsidRDefault="001100B7" w:rsidP="00BB1AD9">
            <w:pPr>
              <w:spacing w:before="20" w:after="20" w:line="300" w:lineRule="exact"/>
              <w:rPr>
                <w:b/>
                <w:bCs/>
                <w:lang w:bidi="ar-SY"/>
              </w:rPr>
            </w:pPr>
            <w:r w:rsidRPr="001100B7">
              <w:rPr>
                <w:b/>
                <w:bCs/>
                <w:rtl/>
                <w:lang w:bidi="ar-EG"/>
              </w:rPr>
              <w:t xml:space="preserve">الأصل: </w:t>
            </w:r>
            <w:r w:rsidR="00FB3ABA">
              <w:rPr>
                <w:rFonts w:hint="cs"/>
                <w:b/>
                <w:bCs/>
                <w:rtl/>
                <w:lang w:bidi="ar-EG"/>
              </w:rPr>
              <w:t>بالصينية/</w:t>
            </w:r>
            <w:r w:rsidR="00E00F1E">
              <w:rPr>
                <w:rFonts w:hint="cs"/>
                <w:b/>
                <w:bCs/>
                <w:rtl/>
                <w:lang w:bidi="ar-EG"/>
              </w:rPr>
              <w:t>ب</w:t>
            </w:r>
            <w:r w:rsidRPr="001100B7">
              <w:rPr>
                <w:rFonts w:hint="cs"/>
                <w:b/>
                <w:bCs/>
                <w:rtl/>
                <w:lang w:bidi="ar-EG"/>
              </w:rPr>
              <w:t>الإنكليزية</w:t>
            </w:r>
          </w:p>
        </w:tc>
      </w:tr>
      <w:tr w:rsidR="001100B7" w:rsidRPr="001100B7" w:rsidTr="003132DF">
        <w:trPr>
          <w:cantSplit/>
          <w:jc w:val="center"/>
        </w:trPr>
        <w:tc>
          <w:tcPr>
            <w:tcW w:w="5000" w:type="pct"/>
            <w:gridSpan w:val="2"/>
          </w:tcPr>
          <w:p w:rsidR="001100B7" w:rsidRPr="001100B7" w:rsidRDefault="00FB3ABA" w:rsidP="00FB3ABA">
            <w:pPr>
              <w:pStyle w:val="Source"/>
              <w:rPr>
                <w:rtl/>
              </w:rPr>
            </w:pPr>
            <w:r w:rsidRPr="00FB3ABA">
              <w:rPr>
                <w:rFonts w:hint="cs"/>
                <w:rtl/>
                <w:lang w:bidi="ar-EG"/>
              </w:rPr>
              <w:t>مذكرة</w:t>
            </w:r>
            <w:r w:rsidRPr="00FB3ABA">
              <w:rPr>
                <w:rtl/>
                <w:lang w:bidi="ar-EG"/>
              </w:rPr>
              <w:t xml:space="preserve"> </w:t>
            </w:r>
            <w:r w:rsidRPr="00FB3ABA">
              <w:rPr>
                <w:rFonts w:hint="cs"/>
                <w:rtl/>
                <w:lang w:bidi="ar-EG"/>
              </w:rPr>
              <w:t>من</w:t>
            </w:r>
            <w:r w:rsidRPr="00FB3ABA">
              <w:rPr>
                <w:rtl/>
                <w:lang w:bidi="ar-EG"/>
              </w:rPr>
              <w:t xml:space="preserve"> </w:t>
            </w:r>
            <w:r w:rsidRPr="00FB3ABA">
              <w:rPr>
                <w:rFonts w:hint="cs"/>
                <w:rtl/>
                <w:lang w:bidi="ar-EG"/>
              </w:rPr>
              <w:t>الأمين</w:t>
            </w:r>
            <w:r w:rsidRPr="00FB3ABA">
              <w:rPr>
                <w:rtl/>
                <w:lang w:bidi="ar-EG"/>
              </w:rPr>
              <w:t xml:space="preserve"> </w:t>
            </w:r>
            <w:r w:rsidRPr="00FB3ABA">
              <w:rPr>
                <w:rFonts w:hint="cs"/>
                <w:rtl/>
                <w:lang w:bidi="ar-EG"/>
              </w:rPr>
              <w:t>العام</w:t>
            </w:r>
          </w:p>
        </w:tc>
      </w:tr>
      <w:tr w:rsidR="001100B7" w:rsidRPr="001100B7" w:rsidTr="003132DF">
        <w:trPr>
          <w:cantSplit/>
          <w:jc w:val="center"/>
        </w:trPr>
        <w:tc>
          <w:tcPr>
            <w:tcW w:w="5000" w:type="pct"/>
            <w:gridSpan w:val="2"/>
          </w:tcPr>
          <w:p w:rsidR="001100B7" w:rsidRPr="001100B7" w:rsidRDefault="00FB3ABA" w:rsidP="00FB3ABA">
            <w:pPr>
              <w:pStyle w:val="Title1"/>
              <w:rPr>
                <w:rtl/>
                <w:lang w:bidi="ar-EG"/>
              </w:rPr>
            </w:pPr>
            <w:r w:rsidRPr="00FB3ABA">
              <w:rPr>
                <w:rtl/>
              </w:rPr>
              <w:t xml:space="preserve">ترشيح </w:t>
            </w:r>
            <w:r w:rsidRPr="00FB3ABA">
              <w:rPr>
                <w:rFonts w:hint="cs"/>
                <w:rtl/>
              </w:rPr>
              <w:t>لمنصب</w:t>
            </w:r>
            <w:r w:rsidRPr="00FB3ABA">
              <w:rPr>
                <w:rtl/>
              </w:rPr>
              <w:t xml:space="preserve"> الأمين العام</w:t>
            </w:r>
          </w:p>
        </w:tc>
      </w:tr>
      <w:tr w:rsidR="00561A38" w:rsidRPr="001100B7" w:rsidTr="003132DF">
        <w:trPr>
          <w:cantSplit/>
          <w:jc w:val="center"/>
        </w:trPr>
        <w:tc>
          <w:tcPr>
            <w:tcW w:w="5000" w:type="pct"/>
            <w:gridSpan w:val="2"/>
          </w:tcPr>
          <w:p w:rsidR="00561A38" w:rsidRPr="001100B7" w:rsidRDefault="00561A38" w:rsidP="00561A38">
            <w:pPr>
              <w:pStyle w:val="Title3"/>
              <w:rPr>
                <w:rtl/>
                <w:lang w:bidi="ar-EG"/>
              </w:rPr>
            </w:pPr>
          </w:p>
        </w:tc>
      </w:tr>
    </w:tbl>
    <w:p w:rsidR="00FB3ABA" w:rsidRPr="004E6220" w:rsidRDefault="00FB3ABA" w:rsidP="00FB3ABA">
      <w:pPr>
        <w:rPr>
          <w:rtl/>
        </w:rPr>
      </w:pPr>
      <w:r w:rsidRPr="004E6220">
        <w:rPr>
          <w:rtl/>
        </w:rPr>
        <w:t xml:space="preserve">إلحاقاً بالمعلومات الواردة في الوثيقة </w:t>
      </w:r>
      <w:r w:rsidRPr="004E6220">
        <w:t>3</w:t>
      </w:r>
      <w:r w:rsidRPr="004E6220">
        <w:rPr>
          <w:rtl/>
        </w:rPr>
        <w:t>، يسرني أن أحيل إلى المؤتمر، في ملحق هذه الوثيقة، ترشيح:</w:t>
      </w:r>
    </w:p>
    <w:p w:rsidR="00FB3ABA" w:rsidRPr="004E6220" w:rsidRDefault="00FB3ABA" w:rsidP="00E00F1E">
      <w:pPr>
        <w:spacing w:before="240" w:after="240"/>
        <w:jc w:val="center"/>
        <w:rPr>
          <w:b/>
          <w:bCs/>
          <w:rtl/>
        </w:rPr>
      </w:pPr>
      <w:r w:rsidRPr="004E6220">
        <w:rPr>
          <w:rFonts w:hint="cs"/>
          <w:b/>
          <w:bCs/>
          <w:rtl/>
        </w:rPr>
        <w:t>السيد</w:t>
      </w:r>
      <w:r w:rsidRPr="004E6220">
        <w:rPr>
          <w:b/>
          <w:bCs/>
          <w:rtl/>
        </w:rPr>
        <w:t xml:space="preserve"> </w:t>
      </w:r>
      <w:r w:rsidRPr="004E6220">
        <w:rPr>
          <w:rFonts w:hint="cs"/>
          <w:b/>
          <w:bCs/>
          <w:rtl/>
        </w:rPr>
        <w:t>هولين جاو</w:t>
      </w:r>
      <w:r w:rsidRPr="004E6220">
        <w:rPr>
          <w:b/>
          <w:bCs/>
          <w:rtl/>
        </w:rPr>
        <w:t xml:space="preserve"> (</w:t>
      </w:r>
      <w:r w:rsidRPr="004E6220">
        <w:rPr>
          <w:rFonts w:hint="cs"/>
          <w:b/>
          <w:bCs/>
          <w:rtl/>
        </w:rPr>
        <w:t>جمهورية الصين الشعبية</w:t>
      </w:r>
      <w:r w:rsidRPr="004E6220">
        <w:rPr>
          <w:b/>
          <w:bCs/>
          <w:rtl/>
        </w:rPr>
        <w:t>)</w:t>
      </w:r>
    </w:p>
    <w:p w:rsidR="00FB3ABA" w:rsidRPr="004E6220" w:rsidRDefault="00FB3ABA" w:rsidP="00FB3ABA">
      <w:pPr>
        <w:spacing w:before="240"/>
        <w:rPr>
          <w:rtl/>
        </w:rPr>
      </w:pPr>
      <w:r w:rsidRPr="004E6220">
        <w:rPr>
          <w:rtl/>
        </w:rPr>
        <w:t>لمنصب الأمين العام للاتحاد الدولي للاتصالات.</w:t>
      </w:r>
    </w:p>
    <w:p w:rsidR="00FB3ABA" w:rsidRPr="004E6220" w:rsidRDefault="00FB3ABA" w:rsidP="00BB1AD9">
      <w:pPr>
        <w:spacing w:before="1440"/>
        <w:ind w:left="5103"/>
        <w:jc w:val="center"/>
      </w:pPr>
      <w:r>
        <w:rPr>
          <w:rFonts w:hint="cs"/>
          <w:rtl/>
        </w:rPr>
        <w:t xml:space="preserve">هولين </w:t>
      </w:r>
      <w:r w:rsidRPr="00E00F1E">
        <w:rPr>
          <w:rFonts w:hint="cs"/>
          <w:rtl/>
        </w:rPr>
        <w:t>جاو</w:t>
      </w:r>
      <w:r w:rsidRPr="004E6220">
        <w:br/>
      </w:r>
      <w:r w:rsidRPr="004E6220">
        <w:rPr>
          <w:rtl/>
        </w:rPr>
        <w:t>الأمين العام</w:t>
      </w:r>
    </w:p>
    <w:p w:rsidR="00FB3ABA" w:rsidRPr="004E6220" w:rsidRDefault="00FB3ABA" w:rsidP="00BB1AD9">
      <w:pPr>
        <w:spacing w:before="1440"/>
        <w:rPr>
          <w:rtl/>
        </w:rPr>
      </w:pPr>
      <w:r w:rsidRPr="004E6220">
        <w:rPr>
          <w:b/>
          <w:bCs/>
          <w:rtl/>
        </w:rPr>
        <w:t>الملحق</w:t>
      </w:r>
      <w:r w:rsidRPr="004E6220">
        <w:rPr>
          <w:rtl/>
        </w:rPr>
        <w:t>:</w:t>
      </w:r>
      <w:r w:rsidR="00BB1AD9">
        <w:rPr>
          <w:rtl/>
        </w:rPr>
        <w:tab/>
      </w:r>
      <w:r w:rsidRPr="004E6220">
        <w:t>1</w:t>
      </w:r>
    </w:p>
    <w:p w:rsidR="00FB3ABA" w:rsidRPr="004E6220" w:rsidRDefault="00FB3ABA" w:rsidP="00FB3ABA">
      <w:pPr>
        <w:rPr>
          <w:rtl/>
        </w:rPr>
      </w:pPr>
    </w:p>
    <w:p w:rsidR="00706D7A" w:rsidRDefault="00706D7A" w:rsidP="004F6A10">
      <w:pPr>
        <w:rPr>
          <w:rtl/>
        </w:rPr>
      </w:pPr>
    </w:p>
    <w:p w:rsidR="001100B7" w:rsidRDefault="001100B7" w:rsidP="005855A4">
      <w:pPr>
        <w:rPr>
          <w:rtl/>
          <w:lang w:bidi="ar-EG"/>
        </w:rPr>
      </w:pPr>
      <w:r>
        <w:rPr>
          <w:rtl/>
          <w:lang w:bidi="ar-SY"/>
        </w:rPr>
        <w:br w:type="page"/>
      </w:r>
    </w:p>
    <w:p w:rsidR="00FB3ABA" w:rsidRPr="004E6220" w:rsidRDefault="00FB3ABA" w:rsidP="00FB3ABA">
      <w:pPr>
        <w:pStyle w:val="Annextitle0"/>
        <w:rPr>
          <w:rtl/>
        </w:rPr>
      </w:pPr>
      <w:r w:rsidRPr="004E6220">
        <w:rPr>
          <w:rFonts w:hint="cs"/>
          <w:rtl/>
        </w:rPr>
        <w:lastRenderedPageBreak/>
        <w:t>وزارة الصناعة وتكنولوجيا المعلومات</w:t>
      </w:r>
      <w:r w:rsidRPr="004E6220">
        <w:rPr>
          <w:rtl/>
        </w:rPr>
        <w:br/>
      </w:r>
      <w:r w:rsidRPr="004E6220">
        <w:rPr>
          <w:rFonts w:hint="cs"/>
          <w:rtl/>
        </w:rPr>
        <w:t>جمهورية الصين الشعبية</w:t>
      </w:r>
    </w:p>
    <w:p w:rsidR="00FB3ABA" w:rsidRPr="004E6220" w:rsidRDefault="00FB3ABA" w:rsidP="00E00F1E">
      <w:pPr>
        <w:spacing w:before="360" w:after="360"/>
        <w:jc w:val="right"/>
      </w:pPr>
      <w:r>
        <w:t>21</w:t>
      </w:r>
      <w:r w:rsidRPr="004E6220">
        <w:rPr>
          <w:rFonts w:hint="cs"/>
          <w:rtl/>
        </w:rPr>
        <w:t xml:space="preserve"> نوفمبر </w:t>
      </w:r>
      <w:r w:rsidRPr="004E6220">
        <w:t>201</w:t>
      </w:r>
      <w:r>
        <w:t>7</w:t>
      </w:r>
    </w:p>
    <w:p w:rsidR="00FB3ABA" w:rsidRPr="004E6220" w:rsidRDefault="00FB3ABA" w:rsidP="00FB3ABA">
      <w:pPr>
        <w:jc w:val="left"/>
        <w:rPr>
          <w:rtl/>
        </w:rPr>
      </w:pPr>
      <w:r w:rsidRPr="004E6220">
        <w:rPr>
          <w:rtl/>
        </w:rPr>
        <w:t>إلى:</w:t>
      </w:r>
      <w:r w:rsidRPr="004E6220">
        <w:rPr>
          <w:rtl/>
        </w:rPr>
        <w:tab/>
      </w:r>
      <w:r>
        <w:rPr>
          <w:rFonts w:hint="cs"/>
          <w:rtl/>
        </w:rPr>
        <w:t xml:space="preserve">هولين </w:t>
      </w:r>
      <w:r w:rsidRPr="009A7863">
        <w:rPr>
          <w:rFonts w:hint="cs"/>
          <w:rtl/>
        </w:rPr>
        <w:t>جاو</w:t>
      </w:r>
      <w:r>
        <w:rPr>
          <w:rtl/>
        </w:rPr>
        <w:br/>
      </w:r>
      <w:r w:rsidRPr="004E6220">
        <w:rPr>
          <w:rtl/>
        </w:rPr>
        <w:tab/>
        <w:t>الأمين العام للاتحاد الدولي للاتصالات</w:t>
      </w:r>
      <w:r>
        <w:rPr>
          <w:rFonts w:hint="cs"/>
          <w:rtl/>
        </w:rPr>
        <w:t xml:space="preserve"> </w:t>
      </w:r>
      <w:r>
        <w:t>(ITU)</w:t>
      </w:r>
      <w:r>
        <w:rPr>
          <w:rFonts w:hint="cs"/>
          <w:rtl/>
        </w:rPr>
        <w:br/>
      </w:r>
      <w:r w:rsidRPr="004E6220">
        <w:rPr>
          <w:rtl/>
        </w:rPr>
        <w:tab/>
        <w:t>جنيف، سويسرا</w:t>
      </w:r>
    </w:p>
    <w:p w:rsidR="00FB3ABA" w:rsidRPr="004E6220" w:rsidRDefault="00BB1AD9" w:rsidP="00FB3ABA">
      <w:pPr>
        <w:spacing w:before="720"/>
        <w:rPr>
          <w:rtl/>
        </w:rPr>
      </w:pPr>
      <w:r>
        <w:rPr>
          <w:rFonts w:hint="cs"/>
          <w:rtl/>
        </w:rPr>
        <w:t>صاحب السعادة،</w:t>
      </w:r>
    </w:p>
    <w:p w:rsidR="00FB3ABA" w:rsidRPr="004E6220" w:rsidRDefault="00FB3ABA" w:rsidP="00FB3ABA">
      <w:pPr>
        <w:rPr>
          <w:rtl/>
        </w:rPr>
      </w:pPr>
      <w:r w:rsidRPr="004E6220">
        <w:rPr>
          <w:rFonts w:hint="cs"/>
          <w:rtl/>
        </w:rPr>
        <w:t>تحية طيبة وبعد،</w:t>
      </w:r>
    </w:p>
    <w:p w:rsidR="00FB3ABA" w:rsidRPr="004E6220" w:rsidRDefault="00FB3ABA" w:rsidP="00607A10">
      <w:pPr>
        <w:rPr>
          <w:rtl/>
        </w:rPr>
      </w:pPr>
      <w:r w:rsidRPr="004E6220">
        <w:rPr>
          <w:rFonts w:hint="cs"/>
          <w:rtl/>
        </w:rPr>
        <w:t xml:space="preserve">إلحاقاً برسالتكم </w:t>
      </w:r>
      <w:r>
        <w:rPr>
          <w:rFonts w:hint="cs"/>
          <w:rtl/>
        </w:rPr>
        <w:t xml:space="preserve">المؤرخة </w:t>
      </w:r>
      <w:r>
        <w:t>23</w:t>
      </w:r>
      <w:r>
        <w:rPr>
          <w:rFonts w:hint="cs"/>
          <w:rtl/>
        </w:rPr>
        <w:t xml:space="preserve"> أكتوبر </w:t>
      </w:r>
      <w:r>
        <w:t>2017</w:t>
      </w:r>
      <w:r>
        <w:rPr>
          <w:rFonts w:hint="cs"/>
          <w:rtl/>
        </w:rPr>
        <w:t xml:space="preserve"> </w:t>
      </w:r>
      <w:r w:rsidRPr="004E6220">
        <w:rPr>
          <w:rFonts w:hint="cs"/>
          <w:rtl/>
        </w:rPr>
        <w:t>المتعلقة بالأعمال التحضيرية لمؤتمر المندوبين المفوضين للاتحاد المزمع عقده في</w:t>
      </w:r>
      <w:r w:rsidR="00607A10">
        <w:rPr>
          <w:rFonts w:hint="eastAsia"/>
          <w:rtl/>
        </w:rPr>
        <w:t> </w:t>
      </w:r>
      <w:r w:rsidRPr="004E6220">
        <w:t>201</w:t>
      </w:r>
      <w:r>
        <w:t>8</w:t>
      </w:r>
      <w:r w:rsidRPr="004E6220">
        <w:rPr>
          <w:rFonts w:hint="cs"/>
          <w:rtl/>
        </w:rPr>
        <w:t xml:space="preserve"> (المرجع </w:t>
      </w:r>
      <w:r>
        <w:rPr>
          <w:szCs w:val="22"/>
        </w:rPr>
        <w:t>CL-17/42</w:t>
      </w:r>
      <w:r w:rsidRPr="004E6220">
        <w:rPr>
          <w:rFonts w:hint="cs"/>
          <w:rtl/>
        </w:rPr>
        <w:t xml:space="preserve">)، </w:t>
      </w:r>
      <w:r w:rsidRPr="004E6220">
        <w:rPr>
          <w:rtl/>
        </w:rPr>
        <w:t>يشرفن</w:t>
      </w:r>
      <w:r w:rsidRPr="004E6220">
        <w:rPr>
          <w:rFonts w:hint="cs"/>
          <w:rtl/>
        </w:rPr>
        <w:t>ا</w:t>
      </w:r>
      <w:r w:rsidRPr="004E6220">
        <w:rPr>
          <w:rtl/>
        </w:rPr>
        <w:t xml:space="preserve"> أن </w:t>
      </w:r>
      <w:r w:rsidRPr="004E6220">
        <w:rPr>
          <w:rFonts w:hint="cs"/>
          <w:rtl/>
        </w:rPr>
        <w:t>ن</w:t>
      </w:r>
      <w:r w:rsidRPr="004E6220">
        <w:rPr>
          <w:rtl/>
        </w:rPr>
        <w:t>بلغكم رسمياً أن حكومة</w:t>
      </w:r>
      <w:r w:rsidRPr="004E6220">
        <w:rPr>
          <w:rFonts w:hint="cs"/>
          <w:rtl/>
        </w:rPr>
        <w:t xml:space="preserve"> جمهورية</w:t>
      </w:r>
      <w:r w:rsidRPr="004E6220">
        <w:rPr>
          <w:rtl/>
        </w:rPr>
        <w:t xml:space="preserve"> الصين</w:t>
      </w:r>
      <w:r w:rsidRPr="004E6220">
        <w:rPr>
          <w:rFonts w:hint="cs"/>
          <w:rtl/>
        </w:rPr>
        <w:t xml:space="preserve"> الشعبية </w:t>
      </w:r>
      <w:r w:rsidRPr="004E6220">
        <w:rPr>
          <w:rtl/>
        </w:rPr>
        <w:t xml:space="preserve">قررت </w:t>
      </w:r>
      <w:r w:rsidRPr="004E6220">
        <w:rPr>
          <w:rFonts w:hint="cs"/>
          <w:rtl/>
        </w:rPr>
        <w:t>ترشيح</w:t>
      </w:r>
      <w:r w:rsidRPr="004E6220">
        <w:rPr>
          <w:rtl/>
        </w:rPr>
        <w:t xml:space="preserve"> </w:t>
      </w:r>
      <w:r w:rsidRPr="004E6220">
        <w:rPr>
          <w:b/>
          <w:bCs/>
          <w:rtl/>
        </w:rPr>
        <w:t>السيد هولين جاو</w:t>
      </w:r>
      <w:r w:rsidRPr="004E6220">
        <w:rPr>
          <w:rtl/>
        </w:rPr>
        <w:t xml:space="preserve"> لمنصب الأمين العام للاتحاد الدولي للاتصالات</w:t>
      </w:r>
      <w:r w:rsidRPr="004E6220">
        <w:rPr>
          <w:rFonts w:hint="cs"/>
          <w:rtl/>
        </w:rPr>
        <w:t xml:space="preserve"> </w:t>
      </w:r>
      <w:r>
        <w:rPr>
          <w:rFonts w:hint="cs"/>
          <w:rtl/>
        </w:rPr>
        <w:t>لولاية أخرى</w:t>
      </w:r>
      <w:r w:rsidRPr="004E6220">
        <w:rPr>
          <w:rtl/>
        </w:rPr>
        <w:t xml:space="preserve">، </w:t>
      </w:r>
      <w:r w:rsidRPr="004E6220">
        <w:rPr>
          <w:rFonts w:hint="cs"/>
          <w:rtl/>
        </w:rPr>
        <w:t>وترشيح</w:t>
      </w:r>
      <w:r w:rsidRPr="004E6220">
        <w:rPr>
          <w:rtl/>
        </w:rPr>
        <w:t xml:space="preserve"> الصين </w:t>
      </w:r>
      <w:r w:rsidRPr="004E6220">
        <w:rPr>
          <w:rFonts w:hint="cs"/>
          <w:rtl/>
        </w:rPr>
        <w:t xml:space="preserve">مرة أخرى </w:t>
      </w:r>
      <w:r w:rsidRPr="004E6220">
        <w:rPr>
          <w:rtl/>
        </w:rPr>
        <w:t>لتكون عضواً في مجلس الاتحاد.</w:t>
      </w:r>
    </w:p>
    <w:p w:rsidR="00FB3ABA" w:rsidRPr="004E6220" w:rsidRDefault="00FB3ABA" w:rsidP="00FC3413">
      <w:pPr>
        <w:rPr>
          <w:rtl/>
        </w:rPr>
      </w:pPr>
      <w:r>
        <w:rPr>
          <w:rFonts w:hint="cs"/>
          <w:rtl/>
        </w:rPr>
        <w:t>حقق</w:t>
      </w:r>
      <w:r w:rsidRPr="004E6220">
        <w:rPr>
          <w:rFonts w:hint="cs"/>
          <w:rtl/>
        </w:rPr>
        <w:t xml:space="preserve"> السيد</w:t>
      </w:r>
      <w:r>
        <w:rPr>
          <w:rFonts w:hint="cs"/>
          <w:rtl/>
        </w:rPr>
        <w:t xml:space="preserve"> هولين </w:t>
      </w:r>
      <w:r w:rsidRPr="009A7863">
        <w:rPr>
          <w:rFonts w:hint="cs"/>
          <w:rtl/>
        </w:rPr>
        <w:t>جاو</w:t>
      </w:r>
      <w:r>
        <w:rPr>
          <w:rFonts w:hint="cs"/>
          <w:rtl/>
        </w:rPr>
        <w:t xml:space="preserve"> منذ انتخابه أميناً عاماً للاتحاد في </w:t>
      </w:r>
      <w:r>
        <w:t>2015</w:t>
      </w:r>
      <w:r>
        <w:rPr>
          <w:rFonts w:hint="cs"/>
          <w:rtl/>
        </w:rPr>
        <w:t xml:space="preserve"> إنجازات </w:t>
      </w:r>
      <w:r w:rsidR="00FC3413">
        <w:rPr>
          <w:rFonts w:hint="cs"/>
          <w:rtl/>
        </w:rPr>
        <w:t>بارزة</w:t>
      </w:r>
      <w:r>
        <w:rPr>
          <w:rFonts w:hint="cs"/>
          <w:rtl/>
        </w:rPr>
        <w:t xml:space="preserve"> في التغلب على التحديات التي يواجهها الاتحاد في</w:t>
      </w:r>
      <w:r w:rsidR="00FC3413">
        <w:rPr>
          <w:rFonts w:hint="eastAsia"/>
          <w:rtl/>
        </w:rPr>
        <w:t> </w:t>
      </w:r>
      <w:r>
        <w:rPr>
          <w:rFonts w:hint="cs"/>
          <w:rtl/>
        </w:rPr>
        <w:t xml:space="preserve">إحراز التقدم في أعماله وأنشطته عن طريق تعزيز الإصلاح والابتكار. </w:t>
      </w:r>
      <w:r w:rsidR="00FC3413">
        <w:rPr>
          <w:rFonts w:hint="cs"/>
          <w:rtl/>
        </w:rPr>
        <w:t xml:space="preserve">وكان النهج العملي </w:t>
      </w:r>
      <w:r>
        <w:rPr>
          <w:rFonts w:hint="cs"/>
          <w:rtl/>
        </w:rPr>
        <w:t>للسيد جاو وروح العمل الجماعي التي يتحلى بها</w:t>
      </w:r>
      <w:r w:rsidR="00FC3413">
        <w:rPr>
          <w:rFonts w:hint="cs"/>
          <w:rtl/>
        </w:rPr>
        <w:t xml:space="preserve"> محل تقدير على نطاق واسع</w:t>
      </w:r>
      <w:r>
        <w:rPr>
          <w:rFonts w:hint="cs"/>
          <w:rtl/>
        </w:rPr>
        <w:t xml:space="preserve">. ونحن على ثقة من أن السيد </w:t>
      </w:r>
      <w:r w:rsidRPr="009A7863">
        <w:rPr>
          <w:rFonts w:hint="cs"/>
          <w:rtl/>
        </w:rPr>
        <w:t>جاو</w:t>
      </w:r>
      <w:r>
        <w:rPr>
          <w:rFonts w:hint="cs"/>
          <w:rtl/>
        </w:rPr>
        <w:t xml:space="preserve">، سيستمر </w:t>
      </w:r>
      <w:r w:rsidR="00FC3413" w:rsidRPr="004E6220">
        <w:rPr>
          <w:rFonts w:hint="cs"/>
          <w:rtl/>
        </w:rPr>
        <w:t>بدون شك</w:t>
      </w:r>
      <w:r w:rsidR="00FC3413">
        <w:rPr>
          <w:rFonts w:hint="cs"/>
          <w:rtl/>
        </w:rPr>
        <w:t xml:space="preserve"> </w:t>
      </w:r>
      <w:r>
        <w:rPr>
          <w:rFonts w:hint="cs"/>
          <w:rtl/>
        </w:rPr>
        <w:t>في قيادة الاتحاد</w:t>
      </w:r>
      <w:r w:rsidRPr="004E6220">
        <w:rPr>
          <w:rFonts w:hint="cs"/>
          <w:rtl/>
        </w:rPr>
        <w:t xml:space="preserve">، إذا ما انتُخب لمنصب الأمين العام، </w:t>
      </w:r>
      <w:r w:rsidR="00FC3413">
        <w:rPr>
          <w:rFonts w:hint="cs"/>
          <w:rtl/>
        </w:rPr>
        <w:t xml:space="preserve">على أساس </w:t>
      </w:r>
      <w:r w:rsidRPr="004E6220">
        <w:rPr>
          <w:rFonts w:hint="cs"/>
          <w:rtl/>
        </w:rPr>
        <w:t>الاضطلاع بدور أكثر أهمية في تطوير تكنولوجيات الاتصالات والمعلومات</w:t>
      </w:r>
      <w:r>
        <w:rPr>
          <w:rFonts w:hint="cs"/>
          <w:rtl/>
        </w:rPr>
        <w:t xml:space="preserve"> </w:t>
      </w:r>
      <w:r>
        <w:t>(ICT)</w:t>
      </w:r>
      <w:r w:rsidRPr="004E6220">
        <w:rPr>
          <w:rFonts w:hint="cs"/>
          <w:rtl/>
        </w:rPr>
        <w:t xml:space="preserve"> في العالم.</w:t>
      </w:r>
    </w:p>
    <w:p w:rsidR="00FB3ABA" w:rsidRPr="004E6220" w:rsidRDefault="00FB3ABA" w:rsidP="00BB1AD9">
      <w:pPr>
        <w:rPr>
          <w:rtl/>
        </w:rPr>
      </w:pPr>
      <w:r>
        <w:rPr>
          <w:rFonts w:hint="cs"/>
          <w:rtl/>
        </w:rPr>
        <w:t>وتشارك</w:t>
      </w:r>
      <w:r w:rsidRPr="004E6220">
        <w:rPr>
          <w:rFonts w:hint="cs"/>
          <w:rtl/>
        </w:rPr>
        <w:t xml:space="preserve"> الصين منذ فترة طويلة، بصفتها إحدى الدول الأعضاء في الاتحاد، مشاركة فع</w:t>
      </w:r>
      <w:r>
        <w:rPr>
          <w:rFonts w:hint="cs"/>
          <w:rtl/>
        </w:rPr>
        <w:t>ّ</w:t>
      </w:r>
      <w:r w:rsidRPr="004E6220">
        <w:rPr>
          <w:rFonts w:hint="cs"/>
          <w:rtl/>
        </w:rPr>
        <w:t>الة في أعمال المنظمة وتلتزم ب</w:t>
      </w:r>
      <w:r>
        <w:rPr>
          <w:rFonts w:hint="cs"/>
          <w:rtl/>
        </w:rPr>
        <w:t xml:space="preserve">تحقيق </w:t>
      </w:r>
      <w:r w:rsidRPr="004E6220">
        <w:rPr>
          <w:rFonts w:hint="cs"/>
          <w:rtl/>
        </w:rPr>
        <w:t>أهدافها. وستستمر الصين، جنباً إلى جنب مع الدول الأعضاء في الاتحاد، في تقديم دعمها الكامل للمنظمة من أجل تعزيز مساهمتها في</w:t>
      </w:r>
      <w:r w:rsidR="00BB1AD9">
        <w:rPr>
          <w:rFonts w:hint="eastAsia"/>
          <w:rtl/>
        </w:rPr>
        <w:t> </w:t>
      </w:r>
      <w:r w:rsidRPr="004E6220">
        <w:rPr>
          <w:rFonts w:hint="cs"/>
          <w:rtl/>
        </w:rPr>
        <w:t>تطوير تكنولوجيات المعلومات والاتصالات في العالم.</w:t>
      </w:r>
    </w:p>
    <w:p w:rsidR="00FB3ABA" w:rsidRPr="004E6220" w:rsidRDefault="00FB3ABA" w:rsidP="00FB3ABA">
      <w:pPr>
        <w:spacing w:before="240"/>
        <w:rPr>
          <w:rtl/>
        </w:rPr>
      </w:pPr>
      <w:r w:rsidRPr="004E6220">
        <w:rPr>
          <w:rFonts w:hint="cs"/>
          <w:rtl/>
        </w:rPr>
        <w:t xml:space="preserve">وتفضلوا، صاحب السعادة، بقبول أسمى آيات التقدير </w:t>
      </w:r>
      <w:r>
        <w:rPr>
          <w:rFonts w:hint="cs"/>
          <w:rtl/>
        </w:rPr>
        <w:t>والاحترام.</w:t>
      </w:r>
    </w:p>
    <w:p w:rsidR="00BB1AD9" w:rsidRDefault="00BB1AD9" w:rsidP="00BB1AD9">
      <w:pPr>
        <w:spacing w:before="720"/>
        <w:ind w:left="5103"/>
        <w:jc w:val="left"/>
        <w:rPr>
          <w:i/>
          <w:iCs/>
          <w:rtl/>
        </w:rPr>
      </w:pPr>
      <w:r>
        <w:rPr>
          <w:rtl/>
        </w:rPr>
        <w:tab/>
      </w:r>
      <w:r>
        <w:rPr>
          <w:rtl/>
        </w:rPr>
        <w:tab/>
      </w:r>
      <w:r w:rsidRPr="004E6220">
        <w:rPr>
          <w:rFonts w:hint="cs"/>
          <w:rtl/>
        </w:rPr>
        <w:t xml:space="preserve">ويي </w:t>
      </w:r>
      <w:r w:rsidRPr="009A7863">
        <w:rPr>
          <w:rFonts w:hint="cs"/>
          <w:rtl/>
        </w:rPr>
        <w:t>مياو</w:t>
      </w:r>
      <w:r>
        <w:rPr>
          <w:rFonts w:hint="cs"/>
          <w:rtl/>
        </w:rPr>
        <w:br/>
      </w:r>
      <w:r w:rsidRPr="004E6220">
        <w:rPr>
          <w:rFonts w:hint="cs"/>
          <w:rtl/>
        </w:rPr>
        <w:t>وزير الصناعة وتكنولوجيا المعلومات</w:t>
      </w:r>
      <w:r>
        <w:rPr>
          <w:rtl/>
        </w:rPr>
        <w:br/>
      </w:r>
      <w:r w:rsidRPr="004E6220">
        <w:rPr>
          <w:rFonts w:hint="cs"/>
          <w:rtl/>
        </w:rPr>
        <w:t>جمهورية الصين الشعبية</w:t>
      </w:r>
    </w:p>
    <w:p w:rsidR="00FB3ABA" w:rsidRPr="00AB5D69" w:rsidRDefault="00FB3ABA" w:rsidP="00BB1AD9">
      <w:pPr>
        <w:spacing w:before="720"/>
        <w:rPr>
          <w:rtl/>
        </w:rPr>
      </w:pPr>
      <w:r w:rsidRPr="00445237">
        <w:rPr>
          <w:rFonts w:hint="cs"/>
          <w:i/>
          <w:iCs/>
          <w:rtl/>
        </w:rPr>
        <w:t>المرفق:</w:t>
      </w:r>
      <w:r w:rsidRPr="00AB5D69">
        <w:rPr>
          <w:rFonts w:hint="cs"/>
          <w:rtl/>
        </w:rPr>
        <w:t xml:space="preserve"> السيرة الذاتية للسيد هولين </w:t>
      </w:r>
      <w:r w:rsidRPr="00E00F1E">
        <w:rPr>
          <w:rFonts w:hint="cs"/>
          <w:rtl/>
        </w:rPr>
        <w:t>جاو</w:t>
      </w:r>
    </w:p>
    <w:p w:rsidR="00FB3ABA" w:rsidRPr="004E6220" w:rsidRDefault="00FB3ABA" w:rsidP="00FB3ABA">
      <w:pPr>
        <w:rPr>
          <w:rtl/>
        </w:rPr>
      </w:pPr>
    </w:p>
    <w:p w:rsidR="00FB3ABA" w:rsidRDefault="00FB3ABA" w:rsidP="00BB1AD9">
      <w:pPr>
        <w:rPr>
          <w:sz w:val="28"/>
          <w:szCs w:val="40"/>
          <w:rtl/>
        </w:rPr>
      </w:pPr>
      <w:r>
        <w:rPr>
          <w:rtl/>
        </w:rPr>
        <w:br w:type="page"/>
      </w:r>
    </w:p>
    <w:p w:rsidR="00FB3ABA" w:rsidRDefault="00FB3ABA" w:rsidP="00FB3ABA">
      <w:pPr>
        <w:pStyle w:val="Annextitle0"/>
        <w:rPr>
          <w:rtl/>
          <w:lang w:val="en-US"/>
        </w:rPr>
      </w:pPr>
      <w:r w:rsidRPr="004E6220">
        <w:rPr>
          <w:rFonts w:hint="cs"/>
          <w:rtl/>
        </w:rPr>
        <w:t>المرشح</w:t>
      </w:r>
      <w:r w:rsidRPr="004E6220">
        <w:rPr>
          <w:rtl/>
        </w:rPr>
        <w:t xml:space="preserve"> لمنصب الأمين العام</w:t>
      </w:r>
      <w:r w:rsidRPr="004E6220">
        <w:rPr>
          <w:rFonts w:hint="cs"/>
          <w:rtl/>
        </w:rPr>
        <w:t xml:space="preserve">، </w:t>
      </w:r>
      <w:r>
        <w:rPr>
          <w:lang w:val="en-US"/>
        </w:rPr>
        <w:t>2022</w:t>
      </w:r>
      <w:r w:rsidRPr="004E6220">
        <w:rPr>
          <w:lang w:val="en-US"/>
        </w:rPr>
        <w:t>-</w:t>
      </w:r>
      <w:r>
        <w:rPr>
          <w:lang w:val="en-US"/>
        </w:rPr>
        <w:t>2019</w:t>
      </w:r>
    </w:p>
    <w:p w:rsidR="00BB1AD9" w:rsidRPr="004E6220" w:rsidRDefault="00BB1AD9" w:rsidP="00BB1AD9">
      <w:pPr>
        <w:pStyle w:val="Annextitle0"/>
        <w:rPr>
          <w:rtl/>
        </w:rPr>
      </w:pPr>
      <w:r w:rsidRPr="004E6220">
        <w:rPr>
          <w:rtl/>
        </w:rPr>
        <w:t>هولين جاو</w:t>
      </w:r>
    </w:p>
    <w:p w:rsidR="00BB1AD9" w:rsidRDefault="00FB3ABA" w:rsidP="008370C2">
      <w:pPr>
        <w:pStyle w:val="Annextitle0"/>
        <w:spacing w:line="240" w:lineRule="auto"/>
        <w:rPr>
          <w:rtl/>
        </w:rPr>
      </w:pPr>
      <w:r>
        <w:rPr>
          <w:rFonts w:eastAsiaTheme="minorEastAsia"/>
          <w:noProof/>
          <w:lang w:val="en-US" w:eastAsia="zh-CN" w:bidi="ar-SA"/>
        </w:rPr>
        <w:drawing>
          <wp:inline distT="0" distB="0" distL="0" distR="0">
            <wp:extent cx="1676400" cy="2428875"/>
            <wp:effectExtent l="0" t="0" r="0" b="9525"/>
            <wp:docPr id="1" name="图片 2" descr="J:\2017\赵秘书长照片\秘书长照片\秘书长个人照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J:\2017\赵秘书长照片\秘书长照片\秘书长个人照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676400" cy="2428875"/>
                    </a:xfrm>
                    <a:prstGeom prst="rect">
                      <a:avLst/>
                    </a:prstGeom>
                    <a:noFill/>
                    <a:ln>
                      <a:noFill/>
                    </a:ln>
                  </pic:spPr>
                </pic:pic>
              </a:graphicData>
            </a:graphic>
          </wp:inline>
        </w:drawing>
      </w:r>
    </w:p>
    <w:p w:rsidR="00FB3ABA" w:rsidRDefault="00FB3ABA" w:rsidP="00CA04AE">
      <w:pPr>
        <w:pStyle w:val="Headingb0"/>
        <w:rPr>
          <w:rtl/>
        </w:rPr>
      </w:pPr>
      <w:r w:rsidRPr="004E6220">
        <w:rPr>
          <w:rFonts w:hint="cs"/>
          <w:rtl/>
        </w:rPr>
        <w:t>معلومات عامة</w:t>
      </w:r>
    </w:p>
    <w:p w:rsidR="00BB1AD9" w:rsidRDefault="00BB1AD9" w:rsidP="00BB1AD9">
      <w:pPr>
        <w:tabs>
          <w:tab w:val="clear" w:pos="794"/>
          <w:tab w:val="clear" w:pos="1361"/>
        </w:tabs>
        <w:jc w:val="left"/>
        <w:rPr>
          <w:b/>
          <w:bCs/>
          <w:rtl/>
        </w:rPr>
      </w:pPr>
      <w:r>
        <w:rPr>
          <w:rFonts w:hint="cs"/>
          <w:rtl/>
        </w:rPr>
        <w:t>تاريخ الميلاد:</w:t>
      </w:r>
      <w:r>
        <w:rPr>
          <w:rtl/>
        </w:rPr>
        <w:tab/>
      </w:r>
      <w:r w:rsidRPr="004E6220">
        <w:t>7</w:t>
      </w:r>
      <w:r w:rsidRPr="004E6220">
        <w:rPr>
          <w:rtl/>
        </w:rPr>
        <w:t xml:space="preserve"> مارس </w:t>
      </w:r>
      <w:r w:rsidRPr="004E6220">
        <w:t>1950</w:t>
      </w:r>
      <w:r w:rsidRPr="004E6220">
        <w:rPr>
          <w:rtl/>
        </w:rPr>
        <w:t xml:space="preserve"> (جي</w:t>
      </w:r>
      <w:r w:rsidRPr="004E6220">
        <w:rPr>
          <w:rFonts w:hint="cs"/>
          <w:rtl/>
        </w:rPr>
        <w:t>ا</w:t>
      </w:r>
      <w:r w:rsidRPr="004E6220">
        <w:rPr>
          <w:rtl/>
        </w:rPr>
        <w:t>نغسو، الصين)</w:t>
      </w:r>
    </w:p>
    <w:p w:rsidR="00BB1AD9" w:rsidRDefault="00BB1AD9" w:rsidP="00BB1AD9">
      <w:pPr>
        <w:tabs>
          <w:tab w:val="clear" w:pos="794"/>
          <w:tab w:val="clear" w:pos="1361"/>
        </w:tabs>
        <w:jc w:val="left"/>
        <w:rPr>
          <w:b/>
          <w:bCs/>
          <w:rtl/>
        </w:rPr>
      </w:pPr>
      <w:r>
        <w:rPr>
          <w:rFonts w:hint="cs"/>
          <w:rtl/>
        </w:rPr>
        <w:t>الجنسية:</w:t>
      </w:r>
      <w:r>
        <w:rPr>
          <w:rtl/>
        </w:rPr>
        <w:tab/>
      </w:r>
      <w:r w:rsidRPr="004E6220">
        <w:rPr>
          <w:rFonts w:hint="cs"/>
          <w:rtl/>
        </w:rPr>
        <w:t>صيني</w:t>
      </w:r>
    </w:p>
    <w:p w:rsidR="00BB1AD9" w:rsidRDefault="00BB1AD9" w:rsidP="00BB1AD9">
      <w:pPr>
        <w:tabs>
          <w:tab w:val="clear" w:pos="794"/>
          <w:tab w:val="clear" w:pos="1361"/>
        </w:tabs>
        <w:jc w:val="left"/>
        <w:rPr>
          <w:b/>
          <w:bCs/>
          <w:rtl/>
        </w:rPr>
      </w:pPr>
      <w:r>
        <w:rPr>
          <w:rFonts w:hint="cs"/>
          <w:rtl/>
        </w:rPr>
        <w:t>الحالة الاجتماعية</w:t>
      </w:r>
      <w:r>
        <w:rPr>
          <w:rtl/>
        </w:rPr>
        <w:tab/>
      </w:r>
      <w:r w:rsidRPr="004E6220">
        <w:rPr>
          <w:rFonts w:hint="cs"/>
          <w:rtl/>
        </w:rPr>
        <w:t>متزوج وله ولد واحد وحفيدان</w:t>
      </w:r>
    </w:p>
    <w:p w:rsidR="00BB1AD9" w:rsidRDefault="00BB1AD9" w:rsidP="00BB1AD9">
      <w:pPr>
        <w:tabs>
          <w:tab w:val="clear" w:pos="794"/>
          <w:tab w:val="clear" w:pos="1361"/>
        </w:tabs>
        <w:jc w:val="left"/>
        <w:rPr>
          <w:b/>
          <w:bCs/>
          <w:rtl/>
        </w:rPr>
      </w:pPr>
      <w:r>
        <w:rPr>
          <w:rFonts w:hint="cs"/>
          <w:rtl/>
        </w:rPr>
        <w:t>اللغات:</w:t>
      </w:r>
      <w:r>
        <w:rPr>
          <w:rtl/>
        </w:rPr>
        <w:tab/>
      </w:r>
      <w:r w:rsidRPr="004E6220">
        <w:rPr>
          <w:rtl/>
        </w:rPr>
        <w:t>الصينية والإنكليزية والفرنسية</w:t>
      </w:r>
    </w:p>
    <w:p w:rsidR="00BB1AD9" w:rsidRPr="00BB1AD9" w:rsidRDefault="00BB1AD9" w:rsidP="00BB1AD9">
      <w:pPr>
        <w:tabs>
          <w:tab w:val="clear" w:pos="794"/>
          <w:tab w:val="clear" w:pos="1361"/>
        </w:tabs>
        <w:jc w:val="left"/>
        <w:rPr>
          <w:rtl/>
          <w:lang w:val="en-GB" w:eastAsia="en-US" w:bidi="ar-EG"/>
        </w:rPr>
      </w:pPr>
      <w:r>
        <w:rPr>
          <w:rFonts w:hint="cs"/>
          <w:rtl/>
        </w:rPr>
        <w:t>المنصب الحالي:</w:t>
      </w:r>
      <w:r>
        <w:rPr>
          <w:rtl/>
        </w:rPr>
        <w:tab/>
      </w:r>
      <w:r w:rsidRPr="004E6220">
        <w:rPr>
          <w:rFonts w:hint="cs"/>
          <w:rtl/>
        </w:rPr>
        <w:t>الأمين العام للاتحاد الدولي للاتصالات</w:t>
      </w:r>
    </w:p>
    <w:p w:rsidR="00FB3ABA" w:rsidRDefault="00FB3ABA" w:rsidP="00CA04AE">
      <w:pPr>
        <w:pStyle w:val="Headingb0"/>
        <w:rPr>
          <w:rtl/>
        </w:rPr>
      </w:pPr>
      <w:r w:rsidRPr="004E6220">
        <w:rPr>
          <w:rFonts w:hint="cs"/>
          <w:rtl/>
        </w:rPr>
        <w:t>التعليم</w:t>
      </w:r>
    </w:p>
    <w:p w:rsidR="00BB1AD9" w:rsidRDefault="00BB1AD9" w:rsidP="00BB1AD9">
      <w:pPr>
        <w:tabs>
          <w:tab w:val="clear" w:pos="794"/>
          <w:tab w:val="clear" w:pos="1361"/>
        </w:tabs>
        <w:rPr>
          <w:rtl/>
        </w:rPr>
      </w:pPr>
      <w:r w:rsidRPr="00BB1AD9">
        <w:rPr>
          <w:b/>
          <w:bCs/>
        </w:rPr>
        <w:t>1975</w:t>
      </w:r>
      <w:r>
        <w:rPr>
          <w:rFonts w:hint="cs"/>
          <w:rtl/>
          <w:lang w:bidi="ar-EG"/>
        </w:rPr>
        <w:t>:</w:t>
      </w:r>
      <w:r>
        <w:rPr>
          <w:rtl/>
          <w:lang w:bidi="ar-EG"/>
        </w:rPr>
        <w:tab/>
      </w:r>
      <w:r w:rsidRPr="004E6220">
        <w:rPr>
          <w:rtl/>
        </w:rPr>
        <w:t xml:space="preserve">تخرج </w:t>
      </w:r>
      <w:r>
        <w:rPr>
          <w:rFonts w:hint="cs"/>
          <w:rtl/>
        </w:rPr>
        <w:t>في</w:t>
      </w:r>
      <w:r w:rsidRPr="004E6220">
        <w:rPr>
          <w:rtl/>
        </w:rPr>
        <w:t xml:space="preserve"> جامعة نانجينغ للبريد والاتصالات، الصين</w:t>
      </w:r>
    </w:p>
    <w:p w:rsidR="00BB1AD9" w:rsidRPr="00BB1AD9" w:rsidRDefault="00BB1AD9" w:rsidP="00BB1AD9">
      <w:pPr>
        <w:tabs>
          <w:tab w:val="clear" w:pos="794"/>
          <w:tab w:val="clear" w:pos="1361"/>
        </w:tabs>
        <w:rPr>
          <w:rtl/>
          <w:lang w:val="en-GB" w:eastAsia="en-US" w:bidi="ar-EG"/>
        </w:rPr>
      </w:pPr>
      <w:r w:rsidRPr="00BB1AD9">
        <w:rPr>
          <w:b/>
          <w:bCs/>
        </w:rPr>
        <w:t>1985</w:t>
      </w:r>
      <w:r>
        <w:rPr>
          <w:rFonts w:hint="cs"/>
          <w:rtl/>
          <w:lang w:bidi="ar-EG"/>
        </w:rPr>
        <w:t>:</w:t>
      </w:r>
      <w:r>
        <w:rPr>
          <w:rtl/>
          <w:lang w:bidi="ar-EG"/>
        </w:rPr>
        <w:tab/>
      </w:r>
      <w:r w:rsidRPr="004E6220">
        <w:rPr>
          <w:rtl/>
        </w:rPr>
        <w:t>حصل على درجة الماجستير في العلوم التلماتية من جامعة إسكس بالمملكة المتحدة</w:t>
      </w:r>
    </w:p>
    <w:p w:rsidR="00FB3ABA" w:rsidRDefault="00FB3ABA" w:rsidP="00CA04AE">
      <w:pPr>
        <w:pStyle w:val="Headingb0"/>
        <w:rPr>
          <w:rtl/>
          <w:lang w:bidi="ar-SA"/>
        </w:rPr>
      </w:pPr>
      <w:r w:rsidRPr="004E6220">
        <w:rPr>
          <w:rtl/>
        </w:rPr>
        <w:t>الخبرة المهنية</w:t>
      </w:r>
    </w:p>
    <w:p w:rsidR="00FB3ABA" w:rsidRPr="006B22B5" w:rsidRDefault="00FB3ABA" w:rsidP="00CA04AE">
      <w:pPr>
        <w:pStyle w:val="Headingb"/>
        <w:spacing w:before="120"/>
        <w:rPr>
          <w:rtl/>
        </w:rPr>
      </w:pPr>
      <w:r>
        <w:t>2018</w:t>
      </w:r>
      <w:r w:rsidRPr="004E6220">
        <w:t>-</w:t>
      </w:r>
      <w:r>
        <w:t>2015</w:t>
      </w:r>
      <w:r>
        <w:rPr>
          <w:rFonts w:hint="cs"/>
          <w:rtl/>
        </w:rPr>
        <w:t>:</w:t>
      </w:r>
      <w:r w:rsidRPr="006B22B5">
        <w:rPr>
          <w:rFonts w:hint="cs"/>
          <w:rtl/>
        </w:rPr>
        <w:t xml:space="preserve"> </w:t>
      </w:r>
      <w:r w:rsidR="00BB1AD9">
        <w:rPr>
          <w:rFonts w:hint="cs"/>
          <w:rtl/>
        </w:rPr>
        <w:t>الأمين العام</w:t>
      </w:r>
    </w:p>
    <w:p w:rsidR="00FB3ABA" w:rsidRDefault="00FB3ABA" w:rsidP="00FC3413">
      <w:pPr>
        <w:pStyle w:val="enumlev1"/>
        <w:rPr>
          <w:rtl/>
        </w:rPr>
      </w:pPr>
      <w:r w:rsidRPr="004E6220">
        <w:rPr>
          <w:rFonts w:hint="cs"/>
        </w:rPr>
        <w:sym w:font="Symbol" w:char="F0B7"/>
      </w:r>
      <w:r w:rsidRPr="004E6220">
        <w:rPr>
          <w:rFonts w:hint="cs"/>
          <w:rtl/>
        </w:rPr>
        <w:tab/>
      </w:r>
      <w:r>
        <w:rPr>
          <w:rFonts w:hint="cs"/>
          <w:rtl/>
        </w:rPr>
        <w:t>نفّذ الخطة الاستراتيجية والمالية للاتحاد.</w:t>
      </w:r>
    </w:p>
    <w:p w:rsidR="00FB3ABA" w:rsidRDefault="00FB3ABA" w:rsidP="00FC3413">
      <w:pPr>
        <w:pStyle w:val="enumlev1"/>
        <w:rPr>
          <w:rtl/>
        </w:rPr>
      </w:pPr>
      <w:r w:rsidRPr="004E6220">
        <w:rPr>
          <w:rFonts w:hint="cs"/>
        </w:rPr>
        <w:sym w:font="Symbol" w:char="F0B7"/>
      </w:r>
      <w:r w:rsidRPr="004E6220">
        <w:rPr>
          <w:rFonts w:hint="cs"/>
          <w:rtl/>
        </w:rPr>
        <w:tab/>
      </w:r>
      <w:r>
        <w:rPr>
          <w:rFonts w:hint="cs"/>
          <w:rtl/>
        </w:rPr>
        <w:t>عزز شفافية المنظمة وكفاءتها.</w:t>
      </w:r>
    </w:p>
    <w:p w:rsidR="00FB3ABA" w:rsidRDefault="00FB3ABA" w:rsidP="00FC3413">
      <w:pPr>
        <w:pStyle w:val="enumlev1"/>
        <w:rPr>
          <w:rtl/>
        </w:rPr>
      </w:pPr>
      <w:r w:rsidRPr="004E6220">
        <w:rPr>
          <w:rFonts w:hint="cs"/>
        </w:rPr>
        <w:sym w:font="Symbol" w:char="F0B7"/>
      </w:r>
      <w:r w:rsidRPr="004E6220">
        <w:rPr>
          <w:rFonts w:hint="cs"/>
          <w:rtl/>
        </w:rPr>
        <w:tab/>
      </w:r>
      <w:r>
        <w:rPr>
          <w:rFonts w:hint="cs"/>
          <w:rtl/>
        </w:rPr>
        <w:t>اكتسب المزيد من ثقة أعضاء الاتحاد</w:t>
      </w:r>
      <w:r w:rsidR="00FC3413">
        <w:rPr>
          <w:rFonts w:hint="cs"/>
          <w:rtl/>
        </w:rPr>
        <w:t xml:space="preserve"> ودعمهم</w:t>
      </w:r>
      <w:r>
        <w:rPr>
          <w:rFonts w:hint="cs"/>
          <w:rtl/>
        </w:rPr>
        <w:t xml:space="preserve">. </w:t>
      </w:r>
    </w:p>
    <w:p w:rsidR="00FB3ABA" w:rsidRDefault="00FB3ABA" w:rsidP="00FC3413">
      <w:pPr>
        <w:pStyle w:val="enumlev1"/>
        <w:rPr>
          <w:rtl/>
        </w:rPr>
      </w:pPr>
      <w:r w:rsidRPr="004E6220">
        <w:rPr>
          <w:rFonts w:hint="cs"/>
        </w:rPr>
        <w:sym w:font="Symbol" w:char="F0B7"/>
      </w:r>
      <w:r w:rsidRPr="004E6220">
        <w:rPr>
          <w:rFonts w:hint="cs"/>
          <w:rtl/>
        </w:rPr>
        <w:tab/>
      </w:r>
      <w:r>
        <w:rPr>
          <w:rFonts w:hint="cs"/>
          <w:rtl/>
        </w:rPr>
        <w:t>وسّع دائرة التعاون مع الأمم المتحدة ووكالاتها المتخصصة الأخرى ومع الشركاء الآخرين.</w:t>
      </w:r>
    </w:p>
    <w:p w:rsidR="00FB3ABA" w:rsidRPr="00C412C8" w:rsidRDefault="00FB3ABA" w:rsidP="00FC3413">
      <w:pPr>
        <w:pStyle w:val="enumlev1"/>
        <w:rPr>
          <w:rtl/>
        </w:rPr>
      </w:pPr>
      <w:r w:rsidRPr="004E6220">
        <w:rPr>
          <w:rFonts w:hint="cs"/>
        </w:rPr>
        <w:sym w:font="Symbol" w:char="F0B7"/>
      </w:r>
      <w:r w:rsidRPr="004E6220">
        <w:rPr>
          <w:rFonts w:hint="cs"/>
          <w:rtl/>
        </w:rPr>
        <w:tab/>
      </w:r>
      <w:r>
        <w:rPr>
          <w:rFonts w:hint="cs"/>
          <w:rtl/>
        </w:rPr>
        <w:t xml:space="preserve">أصبح التعاون مع المؤسسات الصغيرة والمتوسطة </w:t>
      </w:r>
      <w:r>
        <w:t>(SME)</w:t>
      </w:r>
      <w:r>
        <w:rPr>
          <w:rFonts w:hint="cs"/>
          <w:rtl/>
        </w:rPr>
        <w:t xml:space="preserve"> </w:t>
      </w:r>
      <w:r w:rsidR="00FC3413">
        <w:rPr>
          <w:rFonts w:hint="cs"/>
          <w:rtl/>
        </w:rPr>
        <w:t>إحدى</w:t>
      </w:r>
      <w:r>
        <w:rPr>
          <w:rFonts w:hint="cs"/>
          <w:rtl/>
        </w:rPr>
        <w:t xml:space="preserve"> أولويات عمل الاتحاد.</w:t>
      </w:r>
    </w:p>
    <w:p w:rsidR="00FB3ABA" w:rsidRPr="00CA04AE" w:rsidRDefault="00FB3ABA" w:rsidP="00FC3413">
      <w:pPr>
        <w:pStyle w:val="enumlev1"/>
        <w:rPr>
          <w:spacing w:val="-2"/>
          <w:rtl/>
        </w:rPr>
      </w:pPr>
      <w:r w:rsidRPr="00CA04AE">
        <w:rPr>
          <w:rFonts w:hint="cs"/>
          <w:spacing w:val="-2"/>
        </w:rPr>
        <w:sym w:font="Symbol" w:char="F0B7"/>
      </w:r>
      <w:r w:rsidRPr="00CA04AE">
        <w:rPr>
          <w:rFonts w:hint="cs"/>
          <w:spacing w:val="-2"/>
          <w:rtl/>
        </w:rPr>
        <w:tab/>
        <w:t xml:space="preserve">رفع مستوى الوعي لدى الناس فيما يتعلق بأهمية تكنولوجيا المعلومات والاتصالات في دعم تحقيق أهداف التنمية المستدامة </w:t>
      </w:r>
      <w:r w:rsidR="00FC3413" w:rsidRPr="00CA04AE">
        <w:rPr>
          <w:rFonts w:hint="cs"/>
          <w:spacing w:val="-2"/>
          <w:rtl/>
        </w:rPr>
        <w:t xml:space="preserve">التي حددتها الأمم </w:t>
      </w:r>
      <w:r w:rsidRPr="00CA04AE">
        <w:rPr>
          <w:rFonts w:hint="cs"/>
          <w:spacing w:val="-2"/>
          <w:rtl/>
        </w:rPr>
        <w:t>المتحدة وشجع كذلك مختلف الأطراف على الاستثمار في مجال تكنولوجيا المعلومات والاتصالات.</w:t>
      </w:r>
    </w:p>
    <w:p w:rsidR="00FB3ABA" w:rsidRPr="00410E59" w:rsidRDefault="00FB3ABA" w:rsidP="00FC3413">
      <w:pPr>
        <w:pStyle w:val="enumlev1"/>
        <w:rPr>
          <w:rtl/>
        </w:rPr>
      </w:pPr>
      <w:r w:rsidRPr="004E6220">
        <w:rPr>
          <w:rFonts w:hint="cs"/>
        </w:rPr>
        <w:sym w:font="Symbol" w:char="F0B7"/>
      </w:r>
      <w:r w:rsidRPr="004E6220">
        <w:rPr>
          <w:rFonts w:hint="cs"/>
          <w:rtl/>
        </w:rPr>
        <w:tab/>
      </w:r>
      <w:r>
        <w:rPr>
          <w:rFonts w:hint="cs"/>
          <w:rtl/>
        </w:rPr>
        <w:t>أُنشئت بيئة أفضل لموظفي الاتحاد وإدارته.</w:t>
      </w:r>
    </w:p>
    <w:p w:rsidR="00FB3ABA" w:rsidRPr="006B22B5" w:rsidRDefault="00FB3ABA" w:rsidP="00BB1AD9">
      <w:pPr>
        <w:pStyle w:val="Headingb"/>
        <w:rPr>
          <w:rtl/>
        </w:rPr>
      </w:pPr>
      <w:r w:rsidRPr="004E6220">
        <w:t>2010-2007</w:t>
      </w:r>
      <w:r w:rsidRPr="006B22B5">
        <w:rPr>
          <w:rFonts w:hint="cs"/>
          <w:rtl/>
        </w:rPr>
        <w:t xml:space="preserve">، </w:t>
      </w:r>
      <w:r w:rsidRPr="004E6220">
        <w:t>2014-2011</w:t>
      </w:r>
      <w:r>
        <w:rPr>
          <w:rFonts w:hint="cs"/>
          <w:rtl/>
        </w:rPr>
        <w:t xml:space="preserve">: </w:t>
      </w:r>
      <w:r w:rsidRPr="006B22B5">
        <w:rPr>
          <w:rFonts w:hint="cs"/>
          <w:rtl/>
        </w:rPr>
        <w:t>نائب الأمين العام (ولايتان)</w:t>
      </w:r>
    </w:p>
    <w:p w:rsidR="00FB3ABA" w:rsidRPr="004E6220" w:rsidRDefault="00FB3ABA" w:rsidP="00BB1AD9">
      <w:pPr>
        <w:pStyle w:val="enumlev1"/>
        <w:rPr>
          <w:rtl/>
        </w:rPr>
      </w:pPr>
      <w:r w:rsidRPr="004E6220">
        <w:rPr>
          <w:rFonts w:hint="cs"/>
        </w:rPr>
        <w:sym w:font="Symbol" w:char="F0B7"/>
      </w:r>
      <w:r w:rsidRPr="004E6220">
        <w:rPr>
          <w:rFonts w:hint="cs"/>
          <w:rtl/>
        </w:rPr>
        <w:tab/>
      </w:r>
      <w:r w:rsidRPr="004E6220">
        <w:rPr>
          <w:rtl/>
        </w:rPr>
        <w:t>ساعد الأمين العام</w:t>
      </w:r>
      <w:r w:rsidRPr="004E6220">
        <w:rPr>
          <w:rFonts w:hint="cs"/>
          <w:rtl/>
        </w:rPr>
        <w:t>، بالتنسيق مع المسؤولين المنتخبين،</w:t>
      </w:r>
      <w:r w:rsidRPr="004E6220">
        <w:rPr>
          <w:rtl/>
        </w:rPr>
        <w:t xml:space="preserve"> في</w:t>
      </w:r>
      <w:r w:rsidRPr="004E6220">
        <w:rPr>
          <w:rFonts w:hint="cs"/>
          <w:rtl/>
        </w:rPr>
        <w:t xml:space="preserve"> </w:t>
      </w:r>
      <w:r w:rsidRPr="004E6220">
        <w:rPr>
          <w:rtl/>
        </w:rPr>
        <w:t xml:space="preserve">إدارة أنشطة الاتحاد </w:t>
      </w:r>
      <w:r w:rsidRPr="004E6220">
        <w:rPr>
          <w:rFonts w:hint="cs"/>
          <w:rtl/>
        </w:rPr>
        <w:t>واستراتيجياته بنجاح، مع الحفاظ على</w:t>
      </w:r>
      <w:r>
        <w:rPr>
          <w:rFonts w:hint="eastAsia"/>
          <w:rtl/>
        </w:rPr>
        <w:t> </w:t>
      </w:r>
      <w:r w:rsidRPr="004E6220">
        <w:rPr>
          <w:rFonts w:hint="cs"/>
          <w:rtl/>
        </w:rPr>
        <w:t>علاقات جيدة مع الأعضاء، وتيسير النهوض بالاتحاد على الصعيد العالمي.</w:t>
      </w:r>
    </w:p>
    <w:p w:rsidR="00FB3ABA" w:rsidRPr="004E6220" w:rsidRDefault="00FB3ABA" w:rsidP="00BB1AD9">
      <w:pPr>
        <w:pStyle w:val="enumlev1"/>
        <w:rPr>
          <w:rtl/>
        </w:rPr>
      </w:pPr>
      <w:r w:rsidRPr="004E6220">
        <w:rPr>
          <w:rFonts w:hint="cs"/>
        </w:rPr>
        <w:sym w:font="Symbol" w:char="F0B7"/>
      </w:r>
      <w:r w:rsidRPr="004E6220">
        <w:rPr>
          <w:rFonts w:hint="cs"/>
          <w:rtl/>
        </w:rPr>
        <w:tab/>
        <w:t>ساهم في العمل الجماعي الجيد للمسؤولين المنتخبين وشفافية وكفاءة سير أعمال الاتحاد.</w:t>
      </w:r>
    </w:p>
    <w:p w:rsidR="00FB3ABA" w:rsidRPr="00450C60" w:rsidRDefault="00FB3ABA" w:rsidP="00BB1AD9">
      <w:pPr>
        <w:pStyle w:val="enumlev1"/>
        <w:rPr>
          <w:spacing w:val="-4"/>
          <w:rtl/>
        </w:rPr>
      </w:pPr>
      <w:r w:rsidRPr="004E6220">
        <w:rPr>
          <w:rFonts w:hint="cs"/>
        </w:rPr>
        <w:sym w:font="Symbol" w:char="F0B7"/>
      </w:r>
      <w:r w:rsidRPr="004E6220">
        <w:rPr>
          <w:rFonts w:hint="cs"/>
          <w:rtl/>
        </w:rPr>
        <w:tab/>
      </w:r>
      <w:r w:rsidRPr="00450C60">
        <w:rPr>
          <w:rFonts w:hint="cs"/>
          <w:spacing w:val="-4"/>
          <w:rtl/>
        </w:rPr>
        <w:t>ساهم في تعزيز العلاقة بين الأعضاء والاتحاد، وزيادة انفتاح الاتحاد وتعزيز العلاقة مع جميع أصحاب المصلحة المعنيين.</w:t>
      </w:r>
    </w:p>
    <w:p w:rsidR="00FB3ABA" w:rsidRPr="006B22B5" w:rsidRDefault="00FB3ABA" w:rsidP="00CA04AE">
      <w:pPr>
        <w:pStyle w:val="Headingb"/>
        <w:spacing w:before="120"/>
        <w:rPr>
          <w:rtl/>
        </w:rPr>
      </w:pPr>
      <w:r w:rsidRPr="006B22B5">
        <w:rPr>
          <w:rFonts w:hint="cs"/>
          <w:rtl/>
        </w:rPr>
        <w:tab/>
        <w:t>داخلياً، من بين أدوار أخرى:</w:t>
      </w:r>
    </w:p>
    <w:p w:rsidR="00FB3ABA" w:rsidRPr="002001BD" w:rsidRDefault="00FB3ABA" w:rsidP="00CA04AE">
      <w:pPr>
        <w:pStyle w:val="enumlev1"/>
        <w:rPr>
          <w:rtl/>
        </w:rPr>
      </w:pPr>
      <w:r w:rsidRPr="004E6220">
        <w:rPr>
          <w:rFonts w:hint="cs"/>
        </w:rPr>
        <w:sym w:font="Symbol" w:char="F0B7"/>
      </w:r>
      <w:r w:rsidRPr="004E6220">
        <w:rPr>
          <w:rFonts w:hint="cs"/>
          <w:rtl/>
        </w:rPr>
        <w:tab/>
      </w:r>
      <w:r w:rsidRPr="002001BD">
        <w:rPr>
          <w:rFonts w:hint="cs"/>
          <w:rtl/>
        </w:rPr>
        <w:t xml:space="preserve">القائم بأعمال رئيس "دائرة شؤون الموظفين" ولاحقاً "دائرة الشؤون الإدارية والمالية" في </w:t>
      </w:r>
      <w:r w:rsidRPr="002001BD">
        <w:t>2007</w:t>
      </w:r>
      <w:r w:rsidRPr="002001BD">
        <w:rPr>
          <w:rFonts w:hint="cs"/>
          <w:rtl/>
        </w:rPr>
        <w:t xml:space="preserve">، والقائم بأعمال رئيس "وحدة المشتريات" في </w:t>
      </w:r>
      <w:r w:rsidRPr="002001BD">
        <w:t>2007</w:t>
      </w:r>
      <w:r w:rsidRPr="002001BD">
        <w:rPr>
          <w:rFonts w:hint="cs"/>
          <w:rtl/>
        </w:rPr>
        <w:t>؛ والقائم بأعمال مدير "تليكوم الاتحاد" خلال الفترة مايو</w:t>
      </w:r>
      <w:r w:rsidRPr="002001BD">
        <w:rPr>
          <w:rFonts w:hint="eastAsia"/>
          <w:rtl/>
        </w:rPr>
        <w:t> </w:t>
      </w:r>
      <w:r w:rsidRPr="002001BD">
        <w:t>2008</w:t>
      </w:r>
      <w:r w:rsidRPr="002001BD">
        <w:rPr>
          <w:rFonts w:hint="eastAsia"/>
          <w:rtl/>
        </w:rPr>
        <w:t> </w:t>
      </w:r>
      <w:r w:rsidR="00CA04AE">
        <w:rPr>
          <w:rFonts w:hint="cs"/>
          <w:rtl/>
        </w:rPr>
        <w:t>-</w:t>
      </w:r>
      <w:r w:rsidRPr="002001BD">
        <w:rPr>
          <w:rFonts w:hint="cs"/>
          <w:rtl/>
        </w:rPr>
        <w:t xml:space="preserve"> أكتوبر</w:t>
      </w:r>
      <w:r w:rsidRPr="002001BD">
        <w:rPr>
          <w:rFonts w:hint="eastAsia"/>
          <w:rtl/>
        </w:rPr>
        <w:t> </w:t>
      </w:r>
      <w:r w:rsidRPr="002001BD">
        <w:t>2009</w:t>
      </w:r>
      <w:r w:rsidRPr="002001BD">
        <w:rPr>
          <w:rFonts w:hint="cs"/>
          <w:rtl/>
        </w:rPr>
        <w:t>؛ والقائم</w:t>
      </w:r>
      <w:r>
        <w:rPr>
          <w:rFonts w:hint="eastAsia"/>
          <w:rtl/>
        </w:rPr>
        <w:t> </w:t>
      </w:r>
      <w:r w:rsidRPr="002001BD">
        <w:rPr>
          <w:rFonts w:hint="cs"/>
          <w:rtl/>
        </w:rPr>
        <w:t xml:space="preserve">بأعمال رئيس "دائرة المؤتمرات والمنشورات" في عامي </w:t>
      </w:r>
      <w:r w:rsidRPr="002001BD">
        <w:t>2007</w:t>
      </w:r>
      <w:r w:rsidRPr="002001BD">
        <w:rPr>
          <w:rFonts w:hint="cs"/>
          <w:rtl/>
        </w:rPr>
        <w:t xml:space="preserve"> و</w:t>
      </w:r>
      <w:r w:rsidRPr="002001BD">
        <w:t>2013</w:t>
      </w:r>
      <w:r w:rsidRPr="002001BD">
        <w:rPr>
          <w:rFonts w:hint="cs"/>
          <w:rtl/>
        </w:rPr>
        <w:t xml:space="preserve"> خلال عملية تعيين مَن يَشغل</w:t>
      </w:r>
      <w:r w:rsidRPr="002001BD">
        <w:rPr>
          <w:rFonts w:hint="eastAsia"/>
          <w:rtl/>
        </w:rPr>
        <w:t> </w:t>
      </w:r>
      <w:r w:rsidRPr="002001BD">
        <w:rPr>
          <w:rFonts w:hint="cs"/>
          <w:rtl/>
        </w:rPr>
        <w:t>المنصب.</w:t>
      </w:r>
    </w:p>
    <w:p w:rsidR="00FB3ABA" w:rsidRPr="004E6220" w:rsidRDefault="00FB3ABA" w:rsidP="00BB1AD9">
      <w:pPr>
        <w:pStyle w:val="enumlev1"/>
        <w:rPr>
          <w:rtl/>
        </w:rPr>
      </w:pPr>
      <w:r w:rsidRPr="004E6220">
        <w:rPr>
          <w:rFonts w:hint="cs"/>
        </w:rPr>
        <w:sym w:font="Symbol" w:char="F0B7"/>
      </w:r>
      <w:r w:rsidRPr="004E6220">
        <w:rPr>
          <w:rFonts w:hint="cs"/>
          <w:rtl/>
        </w:rPr>
        <w:tab/>
        <w:t>أشرف على دوائر الأمانة العامة: "دائرة المؤتمرات والمنشورات" و"دائرة خدمات المعلومات" و"دائرة إدارة الموارد البشرية" و"دائرة إدارة الموارد المالية".</w:t>
      </w:r>
    </w:p>
    <w:p w:rsidR="00FB3ABA" w:rsidRPr="004E6220" w:rsidRDefault="00FB3ABA" w:rsidP="00CA04AE">
      <w:pPr>
        <w:pStyle w:val="enumlev1"/>
        <w:rPr>
          <w:rtl/>
        </w:rPr>
      </w:pPr>
      <w:r w:rsidRPr="004E6220">
        <w:rPr>
          <w:rFonts w:hint="cs"/>
        </w:rPr>
        <w:sym w:font="Symbol" w:char="F0B7"/>
      </w:r>
      <w:r w:rsidRPr="004E6220">
        <w:rPr>
          <w:rFonts w:hint="cs"/>
          <w:rtl/>
        </w:rPr>
        <w:tab/>
        <w:t>ترأس المشاريع والأفرقة المشتركة بين القطاعات: "فريق المهام المعني بالقمة العالمية لمجتمع المعلومات" و"فريق</w:t>
      </w:r>
      <w:r>
        <w:rPr>
          <w:rFonts w:hint="eastAsia"/>
          <w:rtl/>
        </w:rPr>
        <w:t> </w:t>
      </w:r>
      <w:r w:rsidRPr="004E6220">
        <w:rPr>
          <w:rFonts w:hint="cs"/>
          <w:rtl/>
        </w:rPr>
        <w:t>المهام المعني بالاتصالات في حالات الطوارئ وتغير المناخ" و"صناديق تكنولوجيا المعلومات والاتصالات" و"لجنة سياسة المنشورات في</w:t>
      </w:r>
      <w:r>
        <w:rPr>
          <w:rFonts w:hint="eastAsia"/>
          <w:rtl/>
        </w:rPr>
        <w:t> </w:t>
      </w:r>
      <w:r w:rsidRPr="004E6220">
        <w:rPr>
          <w:rFonts w:hint="cs"/>
          <w:rtl/>
        </w:rPr>
        <w:t>الاتحاد</w:t>
      </w:r>
      <w:r w:rsidR="00CA04AE">
        <w:rPr>
          <w:rFonts w:hint="eastAsia"/>
          <w:rtl/>
        </w:rPr>
        <w:t> </w:t>
      </w:r>
      <w:r w:rsidRPr="004E6220">
        <w:t>(IPPC)</w:t>
      </w:r>
      <w:r w:rsidRPr="004E6220">
        <w:rPr>
          <w:rFonts w:hint="cs"/>
          <w:rtl/>
        </w:rPr>
        <w:t xml:space="preserve">" و"لجنة التعيينات والترقيات المعنية بموظفي الفئة المهنية </w:t>
      </w:r>
      <w:r>
        <w:t>(</w:t>
      </w:r>
      <w:r w:rsidR="00CA04AE">
        <w:t>A</w:t>
      </w:r>
      <w:r w:rsidRPr="004E6220">
        <w:t>P</w:t>
      </w:r>
      <w:r w:rsidR="00CA04AE">
        <w:t>B</w:t>
      </w:r>
      <w:r w:rsidRPr="004E6220">
        <w:t>)</w:t>
      </w:r>
      <w:r w:rsidRPr="004E6220">
        <w:rPr>
          <w:rFonts w:hint="cs"/>
          <w:rtl/>
        </w:rPr>
        <w:t>".</w:t>
      </w:r>
    </w:p>
    <w:p w:rsidR="00FB3ABA" w:rsidRPr="006B22B5" w:rsidRDefault="00FB3ABA" w:rsidP="00BB1AD9">
      <w:pPr>
        <w:pStyle w:val="Headingb"/>
        <w:rPr>
          <w:rtl/>
        </w:rPr>
      </w:pPr>
      <w:r w:rsidRPr="004E6220">
        <w:t>2002-1999</w:t>
      </w:r>
      <w:r w:rsidRPr="006B22B5">
        <w:rPr>
          <w:rFonts w:hint="cs"/>
          <w:rtl/>
        </w:rPr>
        <w:t xml:space="preserve">، </w:t>
      </w:r>
      <w:r w:rsidRPr="004E6220">
        <w:t>2006-2003</w:t>
      </w:r>
      <w:r w:rsidRPr="006B22B5">
        <w:rPr>
          <w:rFonts w:hint="cs"/>
          <w:rtl/>
        </w:rPr>
        <w:t>:</w:t>
      </w:r>
      <w:r>
        <w:rPr>
          <w:rFonts w:hint="cs"/>
          <w:rtl/>
        </w:rPr>
        <w:t xml:space="preserve"> </w:t>
      </w:r>
      <w:r w:rsidRPr="006B22B5">
        <w:rPr>
          <w:rFonts w:hint="cs"/>
          <w:rtl/>
        </w:rPr>
        <w:t>مدير مكتب تقييس الاتصالات (ولايتان)</w:t>
      </w:r>
    </w:p>
    <w:p w:rsidR="00FB3ABA" w:rsidRPr="004E6220" w:rsidRDefault="00FB3ABA" w:rsidP="00BB1AD9">
      <w:pPr>
        <w:pStyle w:val="enumlev1"/>
        <w:rPr>
          <w:rtl/>
        </w:rPr>
      </w:pPr>
      <w:r w:rsidRPr="004E6220">
        <w:rPr>
          <w:rFonts w:hint="cs"/>
        </w:rPr>
        <w:sym w:font="Symbol" w:char="F0B7"/>
      </w:r>
      <w:r w:rsidRPr="004E6220">
        <w:rPr>
          <w:rFonts w:hint="cs"/>
          <w:rtl/>
        </w:rPr>
        <w:tab/>
        <w:t xml:space="preserve">نجح في تنظيم الجمعية العالمية لتقييس الاتصالات لعام </w:t>
      </w:r>
      <w:r w:rsidRPr="004E6220">
        <w:t>2000</w:t>
      </w:r>
      <w:r w:rsidRPr="004E6220">
        <w:rPr>
          <w:rFonts w:hint="cs"/>
          <w:rtl/>
        </w:rPr>
        <w:t xml:space="preserve"> في مونتريال، كندا، والجمعية العالمية لتقييس الاتصالات لعام</w:t>
      </w:r>
      <w:r>
        <w:rPr>
          <w:rFonts w:hint="eastAsia"/>
          <w:rtl/>
        </w:rPr>
        <w:t> </w:t>
      </w:r>
      <w:r w:rsidRPr="004E6220">
        <w:t>2004</w:t>
      </w:r>
      <w:r w:rsidRPr="004E6220">
        <w:rPr>
          <w:rFonts w:hint="cs"/>
          <w:rtl/>
        </w:rPr>
        <w:t xml:space="preserve"> في فلوريانوبوليس، البرازيل.</w:t>
      </w:r>
    </w:p>
    <w:p w:rsidR="00FB3ABA" w:rsidRPr="00607A10" w:rsidRDefault="00FB3ABA" w:rsidP="00BB1AD9">
      <w:pPr>
        <w:pStyle w:val="enumlev1"/>
        <w:rPr>
          <w:rtl/>
        </w:rPr>
      </w:pPr>
      <w:r w:rsidRPr="00607A10">
        <w:rPr>
          <w:rFonts w:hint="cs"/>
        </w:rPr>
        <w:sym w:font="Symbol" w:char="F0B7"/>
      </w:r>
      <w:r w:rsidRPr="00607A10">
        <w:rPr>
          <w:rFonts w:hint="cs"/>
          <w:rtl/>
        </w:rPr>
        <w:tab/>
        <w:t xml:space="preserve">أدخل تحسينات على بيئة قطاع تقييس الاتصالات في الوقت المناسب، مثلاً: إنشاء فئة الأعضاء المنتسبين، وإتاحة النفاذ الإلكتروني المجاني للجمهور إلى توصيات قطاع تقييس الاتصالات، وتطوير إجراءات الموافقة البديلة </w:t>
      </w:r>
      <w:r w:rsidRPr="00607A10">
        <w:t>(AAP)</w:t>
      </w:r>
      <w:r w:rsidRPr="00607A10">
        <w:rPr>
          <w:rFonts w:hint="cs"/>
          <w:rtl/>
        </w:rPr>
        <w:t xml:space="preserve">؛ وإنشاء الفريق المتخصص المعني بشبكات الجيل التالي في </w:t>
      </w:r>
      <w:r w:rsidRPr="00607A10">
        <w:t>2004</w:t>
      </w:r>
      <w:r w:rsidRPr="00607A10">
        <w:rPr>
          <w:rFonts w:hint="cs"/>
          <w:rtl/>
        </w:rPr>
        <w:t xml:space="preserve"> والفريق المتخصص المعني بتلفزيون بروتوكول الإنترنت في</w:t>
      </w:r>
      <w:r w:rsidRPr="00607A10">
        <w:rPr>
          <w:rFonts w:hint="eastAsia"/>
          <w:rtl/>
        </w:rPr>
        <w:t> </w:t>
      </w:r>
      <w:r w:rsidRPr="00607A10">
        <w:t>2006</w:t>
      </w:r>
      <w:r w:rsidRPr="00607A10">
        <w:rPr>
          <w:rFonts w:hint="cs"/>
          <w:rtl/>
        </w:rPr>
        <w:t>.</w:t>
      </w:r>
    </w:p>
    <w:p w:rsidR="00FB3ABA" w:rsidRPr="00607A10" w:rsidRDefault="00FB3ABA" w:rsidP="00BB1AD9">
      <w:pPr>
        <w:pStyle w:val="enumlev1"/>
        <w:rPr>
          <w:spacing w:val="-2"/>
          <w:rtl/>
        </w:rPr>
      </w:pPr>
      <w:r w:rsidRPr="00607A10">
        <w:rPr>
          <w:rFonts w:hint="cs"/>
          <w:spacing w:val="-2"/>
        </w:rPr>
        <w:sym w:font="Symbol" w:char="F0B7"/>
      </w:r>
      <w:r w:rsidRPr="00607A10">
        <w:rPr>
          <w:rFonts w:hint="cs"/>
          <w:spacing w:val="-2"/>
          <w:rtl/>
        </w:rPr>
        <w:tab/>
        <w:t>عمل عن كثب مع أعضاء دوائر الصناعة، مثلاً: نظّم "اجتماعات التشاور غير الرسمية (اجتماعات مارتيني)" في</w:t>
      </w:r>
      <w:r w:rsidRPr="00607A10">
        <w:rPr>
          <w:rFonts w:hint="eastAsia"/>
          <w:spacing w:val="-2"/>
          <w:rtl/>
        </w:rPr>
        <w:t> </w:t>
      </w:r>
      <w:r w:rsidRPr="00607A10">
        <w:rPr>
          <w:spacing w:val="-2"/>
        </w:rPr>
        <w:t>2000</w:t>
      </w:r>
      <w:r w:rsidRPr="00607A10">
        <w:rPr>
          <w:rFonts w:hint="cs"/>
          <w:spacing w:val="-2"/>
          <w:rtl/>
        </w:rPr>
        <w:t xml:space="preserve"> و</w:t>
      </w:r>
      <w:r w:rsidRPr="00607A10">
        <w:rPr>
          <w:spacing w:val="-2"/>
        </w:rPr>
        <w:t>2001</w:t>
      </w:r>
      <w:r w:rsidRPr="00607A10">
        <w:rPr>
          <w:rFonts w:hint="cs"/>
          <w:spacing w:val="-2"/>
          <w:rtl/>
        </w:rPr>
        <w:t xml:space="preserve"> و"اجتماعات كبار المسؤولين التقنيين </w:t>
      </w:r>
      <w:r w:rsidRPr="00607A10">
        <w:rPr>
          <w:spacing w:val="-2"/>
        </w:rPr>
        <w:t>(CTO)</w:t>
      </w:r>
      <w:r w:rsidRPr="00607A10">
        <w:rPr>
          <w:rFonts w:hint="cs"/>
          <w:spacing w:val="-2"/>
          <w:rtl/>
        </w:rPr>
        <w:t xml:space="preserve">" مرتين خلال </w:t>
      </w:r>
      <w:r w:rsidRPr="00607A10">
        <w:rPr>
          <w:spacing w:val="-2"/>
        </w:rPr>
        <w:t>2006-2003</w:t>
      </w:r>
      <w:r w:rsidRPr="00607A10">
        <w:rPr>
          <w:rFonts w:hint="cs"/>
          <w:spacing w:val="-2"/>
          <w:rtl/>
        </w:rPr>
        <w:t xml:space="preserve"> و"مؤتمرات القمة غير الرسمية للمنتديات" في</w:t>
      </w:r>
      <w:r w:rsidRPr="00607A10">
        <w:rPr>
          <w:rFonts w:hint="eastAsia"/>
          <w:spacing w:val="-2"/>
          <w:rtl/>
        </w:rPr>
        <w:t> </w:t>
      </w:r>
      <w:r w:rsidRPr="00607A10">
        <w:rPr>
          <w:spacing w:val="-2"/>
        </w:rPr>
        <w:t>2001</w:t>
      </w:r>
      <w:r w:rsidRPr="00607A10">
        <w:rPr>
          <w:rFonts w:hint="cs"/>
          <w:spacing w:val="-2"/>
          <w:rtl/>
        </w:rPr>
        <w:t xml:space="preserve"> و</w:t>
      </w:r>
      <w:r w:rsidRPr="00607A10">
        <w:rPr>
          <w:spacing w:val="-2"/>
        </w:rPr>
        <w:t>2003</w:t>
      </w:r>
      <w:r w:rsidRPr="00607A10">
        <w:rPr>
          <w:rFonts w:hint="cs"/>
          <w:spacing w:val="-2"/>
          <w:rtl/>
        </w:rPr>
        <w:t>.</w:t>
      </w:r>
    </w:p>
    <w:p w:rsidR="00FB3ABA" w:rsidRPr="004E6220" w:rsidRDefault="00FB3ABA" w:rsidP="00607A10">
      <w:pPr>
        <w:pStyle w:val="enumlev1"/>
        <w:rPr>
          <w:rtl/>
        </w:rPr>
      </w:pPr>
      <w:r w:rsidRPr="004E6220">
        <w:rPr>
          <w:rFonts w:hint="cs"/>
        </w:rPr>
        <w:sym w:font="Symbol" w:char="F0B7"/>
      </w:r>
      <w:r w:rsidRPr="004E6220">
        <w:rPr>
          <w:rFonts w:hint="cs"/>
          <w:rtl/>
        </w:rPr>
        <w:tab/>
        <w:t>تعاون بشكل وثيق مع المنظمة الدولية للتوحيد القياسي</w:t>
      </w:r>
      <w:r w:rsidR="00607A10">
        <w:rPr>
          <w:rFonts w:hint="eastAsia"/>
          <w:rtl/>
        </w:rPr>
        <w:t> </w:t>
      </w:r>
      <w:r w:rsidR="00607A10">
        <w:t>(ISO)</w:t>
      </w:r>
      <w:r w:rsidRPr="004E6220">
        <w:rPr>
          <w:rFonts w:hint="cs"/>
          <w:rtl/>
        </w:rPr>
        <w:t>/المنظمة الكهرتقنية الدولي</w:t>
      </w:r>
      <w:r w:rsidR="00607A10">
        <w:rPr>
          <w:rFonts w:hint="cs"/>
          <w:rtl/>
        </w:rPr>
        <w:t>ة</w:t>
      </w:r>
      <w:r w:rsidR="00607A10">
        <w:rPr>
          <w:rFonts w:hint="eastAsia"/>
          <w:rtl/>
        </w:rPr>
        <w:t> </w:t>
      </w:r>
      <w:r w:rsidR="00607A10">
        <w:t>(IEC)</w:t>
      </w:r>
      <w:r w:rsidRPr="004E6220">
        <w:rPr>
          <w:rFonts w:hint="cs"/>
          <w:rtl/>
        </w:rPr>
        <w:t xml:space="preserve">، مثلاً: توقيع مذكرة التفاهم بشأن الأعمال الإلكترونية في </w:t>
      </w:r>
      <w:r w:rsidRPr="004E6220">
        <w:t>2000</w:t>
      </w:r>
      <w:r w:rsidRPr="004E6220">
        <w:rPr>
          <w:rFonts w:hint="cs"/>
          <w:rtl/>
        </w:rPr>
        <w:t xml:space="preserve"> واعتماد "سياسة البراءات المشتركة بين قطاع تقييس الاتصالات وقطاع الاتصالات الراديوية والمنظمة الدولية للتوحيد القياسي واللجنة الكهرتقنية الدولية" في </w:t>
      </w:r>
      <w:r w:rsidRPr="004E6220">
        <w:t>2006</w:t>
      </w:r>
      <w:r w:rsidRPr="004E6220">
        <w:rPr>
          <w:rFonts w:hint="cs"/>
          <w:rtl/>
        </w:rPr>
        <w:t>.</w:t>
      </w:r>
    </w:p>
    <w:p w:rsidR="00FB3ABA" w:rsidRPr="004E6220" w:rsidRDefault="00FB3ABA" w:rsidP="00BB1AD9">
      <w:pPr>
        <w:pStyle w:val="enumlev1"/>
      </w:pPr>
      <w:r w:rsidRPr="004E6220">
        <w:rPr>
          <w:rFonts w:hint="cs"/>
        </w:rPr>
        <w:sym w:font="Symbol" w:char="F0B7"/>
      </w:r>
      <w:r w:rsidRPr="004E6220">
        <w:rPr>
          <w:rFonts w:hint="cs"/>
          <w:rtl/>
        </w:rPr>
        <w:tab/>
        <w:t xml:space="preserve">تعاون مع مؤسسة الإنترنت للأسماء والأرقام المخصصة </w:t>
      </w:r>
      <w:r w:rsidRPr="004E6220">
        <w:t>(ICANN)</w:t>
      </w:r>
      <w:r w:rsidRPr="004E6220">
        <w:rPr>
          <w:rFonts w:hint="cs"/>
          <w:rtl/>
        </w:rPr>
        <w:t xml:space="preserve"> وفريق مهام هندسة الإنترنت</w:t>
      </w:r>
      <w:r>
        <w:rPr>
          <w:rFonts w:hint="eastAsia"/>
          <w:rtl/>
        </w:rPr>
        <w:t> </w:t>
      </w:r>
      <w:r w:rsidRPr="004E6220">
        <w:t>(IETF)</w:t>
      </w:r>
      <w:r w:rsidRPr="004E6220">
        <w:rPr>
          <w:rFonts w:hint="cs"/>
          <w:rtl/>
        </w:rPr>
        <w:t xml:space="preserve"> والمكاتب الإقليمية لتسجيل الإنترنت </w:t>
      </w:r>
      <w:r w:rsidRPr="004E6220">
        <w:t>(RIR)</w:t>
      </w:r>
      <w:r w:rsidRPr="004E6220">
        <w:rPr>
          <w:rFonts w:hint="cs"/>
          <w:rtl/>
        </w:rPr>
        <w:t xml:space="preserve">، مثلاً: قام بتوقيع مذكرة تفاهم مع مؤسسة </w:t>
      </w:r>
      <w:r w:rsidRPr="004E6220">
        <w:t>ICANN</w:t>
      </w:r>
      <w:r w:rsidRPr="004E6220">
        <w:rPr>
          <w:rFonts w:hint="cs"/>
          <w:rtl/>
        </w:rPr>
        <w:t xml:space="preserve"> واللجنة</w:t>
      </w:r>
      <w:r>
        <w:rPr>
          <w:rFonts w:hint="eastAsia"/>
          <w:rtl/>
        </w:rPr>
        <w:t> </w:t>
      </w:r>
      <w:r w:rsidRPr="004E6220">
        <w:t>W3C</w:t>
      </w:r>
      <w:r w:rsidRPr="004E6220">
        <w:rPr>
          <w:rFonts w:hint="cs"/>
          <w:rtl/>
        </w:rPr>
        <w:t xml:space="preserve"> والمعهد الأوروبي لمعايير الاتصالات بشأن منظمة دعم البروتوكولات في يوليو </w:t>
      </w:r>
      <w:r w:rsidRPr="004E6220">
        <w:t>1999</w:t>
      </w:r>
      <w:r w:rsidRPr="004E6220">
        <w:rPr>
          <w:rFonts w:hint="cs"/>
          <w:rtl/>
        </w:rPr>
        <w:t>؛ ونظّم أول اجتماع مشترك للإدارة لرؤساء لجان دراسات قطاع تقييس الاتصالات ومديري المجالات لفريق مهام هندسة الإنترنت في نوفمبر</w:t>
      </w:r>
      <w:r>
        <w:rPr>
          <w:rFonts w:hint="eastAsia"/>
          <w:rtl/>
        </w:rPr>
        <w:t> </w:t>
      </w:r>
      <w:r w:rsidRPr="004E6220">
        <w:t>1999</w:t>
      </w:r>
      <w:r w:rsidRPr="004E6220">
        <w:rPr>
          <w:rFonts w:hint="cs"/>
          <w:rtl/>
        </w:rPr>
        <w:t xml:space="preserve">؛ وتعاون مع مركز تنسيق الشبكات الأوروبية لبروتوكول الإنترنت </w:t>
      </w:r>
      <w:r w:rsidRPr="004E6220">
        <w:t>(RIPE</w:t>
      </w:r>
      <w:r>
        <w:t> </w:t>
      </w:r>
      <w:r w:rsidRPr="004E6220">
        <w:t>NCC)</w:t>
      </w:r>
      <w:r w:rsidRPr="004E6220">
        <w:rPr>
          <w:rFonts w:hint="cs"/>
          <w:rtl/>
        </w:rPr>
        <w:t xml:space="preserve"> بشأن إدارة الترقيم الإلكتروني</w:t>
      </w:r>
      <w:r w:rsidR="00607A10">
        <w:rPr>
          <w:rFonts w:hint="eastAsia"/>
          <w:rtl/>
        </w:rPr>
        <w:t> </w:t>
      </w:r>
      <w:r w:rsidR="00607A10">
        <w:t>(ENUM)</w:t>
      </w:r>
      <w:r w:rsidRPr="004E6220">
        <w:rPr>
          <w:rFonts w:hint="cs"/>
          <w:rtl/>
        </w:rPr>
        <w:t xml:space="preserve"> في</w:t>
      </w:r>
      <w:r>
        <w:rPr>
          <w:rFonts w:hint="eastAsia"/>
          <w:rtl/>
        </w:rPr>
        <w:t> </w:t>
      </w:r>
      <w:r w:rsidRPr="004E6220">
        <w:t>2002</w:t>
      </w:r>
      <w:r w:rsidRPr="004E6220">
        <w:rPr>
          <w:rFonts w:hint="cs"/>
          <w:rtl/>
        </w:rPr>
        <w:t>.</w:t>
      </w:r>
    </w:p>
    <w:p w:rsidR="00FB3ABA" w:rsidRPr="004E6220" w:rsidRDefault="00FB3ABA" w:rsidP="00BB1AD9">
      <w:pPr>
        <w:pStyle w:val="enumlev1"/>
        <w:rPr>
          <w:rtl/>
        </w:rPr>
      </w:pPr>
      <w:r w:rsidRPr="004E6220">
        <w:rPr>
          <w:rFonts w:hint="cs"/>
        </w:rPr>
        <w:sym w:font="Symbol" w:char="F0B7"/>
      </w:r>
      <w:r w:rsidRPr="004E6220">
        <w:rPr>
          <w:rFonts w:hint="cs"/>
          <w:rtl/>
        </w:rPr>
        <w:tab/>
        <w:t>شجّع البلدان النامية على المشاركة في أعمال التقييس، مثلاً: نظّم جلسة عامة للجنة الدراسات</w:t>
      </w:r>
      <w:r>
        <w:rPr>
          <w:rFonts w:hint="eastAsia"/>
          <w:rtl/>
        </w:rPr>
        <w:t> </w:t>
      </w:r>
      <w:r w:rsidRPr="004E6220">
        <w:t>12</w:t>
      </w:r>
      <w:r w:rsidRPr="004E6220">
        <w:rPr>
          <w:rFonts w:hint="cs"/>
          <w:rtl/>
        </w:rPr>
        <w:t xml:space="preserve"> لقطاع تقييس الاتصالات في السنغال في</w:t>
      </w:r>
      <w:r>
        <w:rPr>
          <w:rFonts w:hint="eastAsia"/>
          <w:rtl/>
        </w:rPr>
        <w:t> </w:t>
      </w:r>
      <w:r w:rsidRPr="004E6220">
        <w:t>2001</w:t>
      </w:r>
      <w:r w:rsidRPr="004E6220">
        <w:rPr>
          <w:rFonts w:hint="cs"/>
          <w:rtl/>
        </w:rPr>
        <w:t xml:space="preserve"> والعديد من ورش العمل في المناطق.</w:t>
      </w:r>
    </w:p>
    <w:p w:rsidR="00FB3ABA" w:rsidRPr="006B22B5" w:rsidRDefault="00FB3ABA" w:rsidP="00BB1AD9">
      <w:pPr>
        <w:pStyle w:val="Headingb"/>
        <w:rPr>
          <w:rtl/>
        </w:rPr>
      </w:pPr>
      <w:r w:rsidRPr="006B22B5">
        <w:t>1998-1986</w:t>
      </w:r>
      <w:r>
        <w:rPr>
          <w:rFonts w:hint="cs"/>
          <w:rtl/>
        </w:rPr>
        <w:t xml:space="preserve">: </w:t>
      </w:r>
      <w:r w:rsidRPr="006B22B5">
        <w:rPr>
          <w:rFonts w:hint="cs"/>
          <w:rtl/>
        </w:rPr>
        <w:t>موظف في الاتحاد الدولي للاتصالات</w:t>
      </w:r>
    </w:p>
    <w:p w:rsidR="00FB3ABA" w:rsidRPr="004E6220" w:rsidRDefault="00FB3ABA" w:rsidP="00BB1AD9">
      <w:pPr>
        <w:pStyle w:val="enumlev1"/>
        <w:rPr>
          <w:rtl/>
        </w:rPr>
      </w:pPr>
      <w:r w:rsidRPr="004E6220">
        <w:rPr>
          <w:rFonts w:hint="cs"/>
        </w:rPr>
        <w:sym w:font="Symbol" w:char="F0B7"/>
      </w:r>
      <w:r w:rsidRPr="004E6220">
        <w:rPr>
          <w:rFonts w:hint="cs"/>
          <w:rtl/>
        </w:rPr>
        <w:tab/>
        <w:t>مهندس/مستشار للجنة الاستشارية الدولية للبرق والهاتف</w:t>
      </w:r>
      <w:r w:rsidR="00607A10">
        <w:rPr>
          <w:rFonts w:hint="eastAsia"/>
          <w:rtl/>
        </w:rPr>
        <w:t> </w:t>
      </w:r>
      <w:r w:rsidR="00607A10">
        <w:t>(CCITT)</w:t>
      </w:r>
      <w:r w:rsidRPr="004E6220">
        <w:rPr>
          <w:rFonts w:hint="cs"/>
          <w:rtl/>
        </w:rPr>
        <w:t>/مكتب تقييس الاتصالات، مسؤول عن لجنة الدراسات</w:t>
      </w:r>
      <w:r w:rsidRPr="004E6220">
        <w:rPr>
          <w:rFonts w:hint="eastAsia"/>
          <w:rtl/>
        </w:rPr>
        <w:t> </w:t>
      </w:r>
      <w:r w:rsidRPr="004E6220">
        <w:t>7</w:t>
      </w:r>
      <w:r w:rsidRPr="004E6220">
        <w:rPr>
          <w:rFonts w:hint="cs"/>
          <w:rtl/>
        </w:rPr>
        <w:t xml:space="preserve"> لقطاع تقييس الاتصالات (شبكات البيانات واتصالات الأنظمة المفتوحة) ولجنة الدراسات </w:t>
      </w:r>
      <w:r w:rsidRPr="004E6220">
        <w:t>8</w:t>
      </w:r>
      <w:r w:rsidRPr="004E6220">
        <w:rPr>
          <w:rFonts w:hint="cs"/>
          <w:rtl/>
        </w:rPr>
        <w:t xml:space="preserve"> (المطاريف الخاصة بالخدمات التلماتية).</w:t>
      </w:r>
    </w:p>
    <w:p w:rsidR="00FB3ABA" w:rsidRPr="004E6220" w:rsidRDefault="00FB3ABA" w:rsidP="008370C2">
      <w:pPr>
        <w:pStyle w:val="enumlev1"/>
        <w:rPr>
          <w:rtl/>
        </w:rPr>
      </w:pPr>
      <w:r w:rsidRPr="004E6220">
        <w:rPr>
          <w:rFonts w:hint="cs"/>
        </w:rPr>
        <w:sym w:font="Symbol" w:char="F0B7"/>
      </w:r>
      <w:r w:rsidRPr="004E6220">
        <w:rPr>
          <w:rFonts w:hint="cs"/>
          <w:rtl/>
        </w:rPr>
        <w:tab/>
      </w:r>
      <w:r w:rsidRPr="004E6220">
        <w:rPr>
          <w:rtl/>
        </w:rPr>
        <w:t>ممثل قطاع تقييس الاتصالات في التنسيق بين القطاع والمنظمة الدولية للتوحيد القياسي واللجنة الكهرتقنية الدولية واللجنة التقنية المشتركة رقم</w:t>
      </w:r>
      <w:r>
        <w:rPr>
          <w:rFonts w:hint="cs"/>
          <w:rtl/>
        </w:rPr>
        <w:t> </w:t>
      </w:r>
      <w:r w:rsidRPr="004E6220">
        <w:t>1</w:t>
      </w:r>
      <w:r w:rsidRPr="004E6220">
        <w:rPr>
          <w:rtl/>
        </w:rPr>
        <w:t xml:space="preserve"> التابعة للمنظمة الدولية للتوحيد القياسي واللجنة الكهرتقنية الدولية</w:t>
      </w:r>
      <w:r w:rsidRPr="004E6220">
        <w:rPr>
          <w:rFonts w:hint="cs"/>
          <w:rtl/>
        </w:rPr>
        <w:t>، قام بإعداد نصوص مشتركة بين قطاع التقييس والمنظمة الدولية للتوحيد القياسي واللجنة الكهرتقنية الدولية؛ شجّع التعاون الفع</w:t>
      </w:r>
      <w:r>
        <w:rPr>
          <w:rFonts w:hint="cs"/>
          <w:rtl/>
        </w:rPr>
        <w:t>ّ</w:t>
      </w:r>
      <w:r w:rsidRPr="004E6220">
        <w:rPr>
          <w:rFonts w:hint="cs"/>
          <w:rtl/>
        </w:rPr>
        <w:t xml:space="preserve">ال بين قطاع التقييس والمنظمة الدولية للتوحيد القياسي </w:t>
      </w:r>
      <w:r w:rsidRPr="004E6220">
        <w:rPr>
          <w:rtl/>
        </w:rPr>
        <w:t>واللجنة الكهرتقنية الدولية واللجنة التقنية المشتركة رقم</w:t>
      </w:r>
      <w:r>
        <w:rPr>
          <w:rFonts w:hint="cs"/>
          <w:rtl/>
        </w:rPr>
        <w:t> </w:t>
      </w:r>
      <w:r w:rsidRPr="004E6220">
        <w:t>1</w:t>
      </w:r>
      <w:r w:rsidRPr="004E6220">
        <w:rPr>
          <w:rtl/>
        </w:rPr>
        <w:t xml:space="preserve"> التابعة للمنظمة الدولية للتوحيد القياسي واللجنة الكهرتقنية الدولية</w:t>
      </w:r>
      <w:r w:rsidRPr="004E6220">
        <w:rPr>
          <w:rFonts w:hint="cs"/>
          <w:rtl/>
        </w:rPr>
        <w:t xml:space="preserve"> في العديد من المجالات.</w:t>
      </w:r>
    </w:p>
    <w:p w:rsidR="00FB3ABA" w:rsidRPr="004E6220" w:rsidRDefault="00FB3ABA" w:rsidP="00BB1AD9">
      <w:pPr>
        <w:pStyle w:val="enumlev1"/>
        <w:rPr>
          <w:rtl/>
        </w:rPr>
      </w:pPr>
      <w:r w:rsidRPr="004E6220">
        <w:rPr>
          <w:rFonts w:hint="cs"/>
        </w:rPr>
        <w:sym w:font="Symbol" w:char="F0B7"/>
      </w:r>
      <w:r w:rsidRPr="004E6220">
        <w:rPr>
          <w:rFonts w:hint="cs"/>
          <w:rtl/>
        </w:rPr>
        <w:tab/>
      </w:r>
      <w:r w:rsidRPr="004E6220">
        <w:rPr>
          <w:rtl/>
        </w:rPr>
        <w:t>عضو في مجلس التعيينات والترقيات في الاتحاد لموظفي فئة الخدمات العامة.</w:t>
      </w:r>
    </w:p>
    <w:p w:rsidR="00FB3ABA" w:rsidRPr="006B22B5" w:rsidRDefault="00FB3ABA" w:rsidP="00BB1AD9">
      <w:pPr>
        <w:pStyle w:val="Headingb"/>
        <w:rPr>
          <w:rtl/>
        </w:rPr>
      </w:pPr>
      <w:r w:rsidRPr="004E6220">
        <w:t>1986-1975</w:t>
      </w:r>
      <w:r>
        <w:rPr>
          <w:rFonts w:hint="cs"/>
          <w:rtl/>
        </w:rPr>
        <w:t xml:space="preserve">: </w:t>
      </w:r>
      <w:r w:rsidRPr="006B22B5">
        <w:rPr>
          <w:rFonts w:hint="cs"/>
          <w:rtl/>
        </w:rPr>
        <w:t>مهندس في وزارة البريد والاتصالات، الصين</w:t>
      </w:r>
    </w:p>
    <w:p w:rsidR="00FB3ABA" w:rsidRPr="004E6220" w:rsidRDefault="00FB3ABA" w:rsidP="00607A10">
      <w:pPr>
        <w:pStyle w:val="enumlev1"/>
        <w:rPr>
          <w:rtl/>
        </w:rPr>
      </w:pPr>
      <w:r w:rsidRPr="004E6220">
        <w:rPr>
          <w:rFonts w:hint="cs"/>
        </w:rPr>
        <w:sym w:font="Symbol" w:char="F0B7"/>
      </w:r>
      <w:r w:rsidRPr="004E6220">
        <w:rPr>
          <w:rFonts w:hint="cs"/>
          <w:rtl/>
        </w:rPr>
        <w:tab/>
        <w:t>مهندس في مجال المشاريع الوطنية وتطوير المعايير الوطنية الخاصة بخدمات وشبكات الاتصالات.</w:t>
      </w:r>
    </w:p>
    <w:p w:rsidR="00FB3ABA" w:rsidRPr="004E6220" w:rsidRDefault="00FB3ABA" w:rsidP="00607A10">
      <w:pPr>
        <w:pStyle w:val="enumlev1"/>
        <w:rPr>
          <w:rtl/>
        </w:rPr>
      </w:pPr>
      <w:r w:rsidRPr="004E6220">
        <w:rPr>
          <w:rFonts w:hint="cs"/>
        </w:rPr>
        <w:sym w:font="Symbol" w:char="F0B7"/>
      </w:r>
      <w:r w:rsidRPr="004E6220">
        <w:rPr>
          <w:rFonts w:hint="cs"/>
          <w:rtl/>
        </w:rPr>
        <w:tab/>
      </w:r>
      <w:r w:rsidRPr="004E6220">
        <w:rPr>
          <w:rtl/>
        </w:rPr>
        <w:t>مندوب الصين في مختلف اجتماعات لجان دراسات اللجنة الاستشارية الدولية للبرق والهاتف</w:t>
      </w:r>
      <w:r>
        <w:rPr>
          <w:rFonts w:hint="cs"/>
          <w:rtl/>
        </w:rPr>
        <w:t>.</w:t>
      </w:r>
    </w:p>
    <w:p w:rsidR="00FB3ABA" w:rsidRPr="004E6220" w:rsidRDefault="00FB3ABA" w:rsidP="00607A10">
      <w:pPr>
        <w:pStyle w:val="enumlev1"/>
        <w:rPr>
          <w:rtl/>
        </w:rPr>
      </w:pPr>
      <w:r w:rsidRPr="004E6220">
        <w:rPr>
          <w:rFonts w:hint="cs"/>
        </w:rPr>
        <w:sym w:font="Symbol" w:char="F0B7"/>
      </w:r>
      <w:r w:rsidRPr="004E6220">
        <w:rPr>
          <w:rFonts w:hint="cs"/>
          <w:rtl/>
        </w:rPr>
        <w:tab/>
        <w:t>نشر عدداً من المقالات التقنية في الصين</w:t>
      </w:r>
      <w:r>
        <w:rPr>
          <w:rFonts w:hint="cs"/>
          <w:rtl/>
        </w:rPr>
        <w:t>.</w:t>
      </w:r>
    </w:p>
    <w:p w:rsidR="00FB3ABA" w:rsidRPr="004E6220" w:rsidRDefault="00FB3ABA" w:rsidP="00607A10">
      <w:pPr>
        <w:pStyle w:val="enumlev1"/>
        <w:rPr>
          <w:rtl/>
        </w:rPr>
      </w:pPr>
      <w:r w:rsidRPr="004E6220">
        <w:rPr>
          <w:rFonts w:hint="cs"/>
        </w:rPr>
        <w:sym w:font="Symbol" w:char="F0B7"/>
      </w:r>
      <w:r w:rsidRPr="004E6220">
        <w:rPr>
          <w:rFonts w:hint="cs"/>
          <w:rtl/>
        </w:rPr>
        <w:tab/>
        <w:t xml:space="preserve">حصل على جائزة </w:t>
      </w:r>
      <w:r w:rsidRPr="004E6220">
        <w:rPr>
          <w:rtl/>
        </w:rPr>
        <w:t>في إنجازات العلوم والتكنولوجيا من وزارة البريد والاتصالات</w:t>
      </w:r>
      <w:r w:rsidRPr="004E6220">
        <w:rPr>
          <w:rFonts w:hint="cs"/>
          <w:rtl/>
        </w:rPr>
        <w:t xml:space="preserve">، الصين، </w:t>
      </w:r>
      <w:r w:rsidRPr="004E6220">
        <w:t>1985</w:t>
      </w:r>
      <w:r w:rsidRPr="004E6220">
        <w:rPr>
          <w:rFonts w:hint="cs"/>
          <w:rtl/>
        </w:rPr>
        <w:t>.</w:t>
      </w:r>
    </w:p>
    <w:p w:rsidR="00FB3ABA" w:rsidRPr="004E6220" w:rsidRDefault="00FB3ABA" w:rsidP="00BB1AD9">
      <w:pPr>
        <w:pStyle w:val="Headingb0"/>
        <w:rPr>
          <w:rtl/>
        </w:rPr>
      </w:pPr>
      <w:r w:rsidRPr="004E6220">
        <w:rPr>
          <w:rFonts w:hint="cs"/>
          <w:rtl/>
        </w:rPr>
        <w:t>التعهدات</w:t>
      </w:r>
    </w:p>
    <w:p w:rsidR="00FB3ABA" w:rsidRPr="008A1E30" w:rsidRDefault="00FB3ABA" w:rsidP="00FC3413">
      <w:pPr>
        <w:rPr>
          <w:rtl/>
        </w:rPr>
      </w:pPr>
      <w:r w:rsidRPr="008A1E30">
        <w:rPr>
          <w:rFonts w:hint="cs"/>
          <w:rtl/>
        </w:rPr>
        <w:t xml:space="preserve">تطورت </w:t>
      </w:r>
      <w:r w:rsidR="00FC3413">
        <w:rPr>
          <w:rFonts w:hint="cs"/>
          <w:rtl/>
          <w:lang w:bidi="ar-EG"/>
        </w:rPr>
        <w:t>ال</w:t>
      </w:r>
      <w:r w:rsidRPr="008A1E30">
        <w:rPr>
          <w:rFonts w:hint="cs"/>
          <w:rtl/>
        </w:rPr>
        <w:t xml:space="preserve">خدمات </w:t>
      </w:r>
      <w:r w:rsidR="00FC3413" w:rsidRPr="008A1E30">
        <w:rPr>
          <w:rFonts w:hint="cs"/>
          <w:rtl/>
        </w:rPr>
        <w:t xml:space="preserve">الحديثة </w:t>
      </w:r>
      <w:r w:rsidR="00FC3413">
        <w:rPr>
          <w:rFonts w:hint="cs"/>
          <w:rtl/>
        </w:rPr>
        <w:t>ل</w:t>
      </w:r>
      <w:r w:rsidRPr="008A1E30">
        <w:rPr>
          <w:rFonts w:hint="cs"/>
          <w:rtl/>
        </w:rPr>
        <w:t>لاتصالات</w:t>
      </w:r>
      <w:r>
        <w:rPr>
          <w:rFonts w:hint="cs"/>
          <w:rtl/>
        </w:rPr>
        <w:t>/تكنولوجيا المعلومات والاتصالات</w:t>
      </w:r>
      <w:r w:rsidRPr="008A1E30">
        <w:rPr>
          <w:rFonts w:hint="cs"/>
          <w:rtl/>
        </w:rPr>
        <w:t xml:space="preserve"> على مدى العقدين الأخيرين بسرعة في كل مكان مع تحقيق نتيجة ملحوظة بلغت </w:t>
      </w:r>
      <w:r>
        <w:t>7</w:t>
      </w:r>
      <w:r>
        <w:rPr>
          <w:rFonts w:hint="eastAsia"/>
          <w:rtl/>
        </w:rPr>
        <w:t> </w:t>
      </w:r>
      <w:r w:rsidRPr="008A1E30">
        <w:rPr>
          <w:rFonts w:hint="cs"/>
          <w:rtl/>
        </w:rPr>
        <w:t>مليارات اشتراك في الهواتف المحمولة و</w:t>
      </w:r>
      <w:r>
        <w:t>4</w:t>
      </w:r>
      <w:r w:rsidRPr="008A1E30">
        <w:rPr>
          <w:rFonts w:hint="cs"/>
          <w:rtl/>
        </w:rPr>
        <w:t xml:space="preserve"> مليار</w:t>
      </w:r>
      <w:r>
        <w:rPr>
          <w:rFonts w:hint="cs"/>
          <w:rtl/>
        </w:rPr>
        <w:t>ات تقريباً</w:t>
      </w:r>
      <w:r w:rsidRPr="008A1E30">
        <w:rPr>
          <w:rFonts w:hint="cs"/>
          <w:rtl/>
        </w:rPr>
        <w:t xml:space="preserve"> في توصيلات الإنترنت </w:t>
      </w:r>
      <w:r>
        <w:rPr>
          <w:rFonts w:hint="cs"/>
          <w:rtl/>
        </w:rPr>
        <w:t>في الوقت الحاضر</w:t>
      </w:r>
      <w:r w:rsidRPr="008A1E30">
        <w:rPr>
          <w:rFonts w:hint="cs"/>
          <w:rtl/>
        </w:rPr>
        <w:t>. ومع ذلك، لا يزال هناك الكثير من</w:t>
      </w:r>
      <w:r w:rsidRPr="008A1E30">
        <w:rPr>
          <w:rFonts w:hint="eastAsia"/>
          <w:rtl/>
        </w:rPr>
        <w:t> </w:t>
      </w:r>
      <w:r w:rsidRPr="008A1E30">
        <w:rPr>
          <w:rFonts w:hint="cs"/>
          <w:rtl/>
        </w:rPr>
        <w:t>التحديات والصعوبات في توصيل جميع الناس في جميع أنحاء العالم مع ضمان جلب فوائد هذه الخدمات لكل فرد على قدم المساواة. واستناداً إلى الإنجازات والنجاحات المحققة، ينبغي للاتحاد أن يستمر في العمل بشكل وثيق مع دوله الأعضاء التي</w:t>
      </w:r>
      <w:r w:rsidRPr="008A1E30">
        <w:rPr>
          <w:rFonts w:hint="eastAsia"/>
          <w:rtl/>
        </w:rPr>
        <w:t> </w:t>
      </w:r>
      <w:r w:rsidRPr="008A1E30">
        <w:rPr>
          <w:rFonts w:hint="cs"/>
          <w:rtl/>
        </w:rPr>
        <w:t>تشكل القاعدة المتينة للاتحاد، وأن يواصل تعزيز شراكته مع القطاع الخاص</w:t>
      </w:r>
      <w:r>
        <w:rPr>
          <w:rFonts w:hint="cs"/>
          <w:rtl/>
        </w:rPr>
        <w:t xml:space="preserve"> والعديد من أصحاب المصلحة الآخرين (المنظمات غير الحكومية والمؤسسات الأكاديمية على سبيل المثال)،</w:t>
      </w:r>
      <w:r w:rsidRPr="008A1E30">
        <w:rPr>
          <w:rFonts w:hint="cs"/>
          <w:rtl/>
        </w:rPr>
        <w:t xml:space="preserve"> الذي</w:t>
      </w:r>
      <w:r>
        <w:rPr>
          <w:rFonts w:hint="cs"/>
          <w:rtl/>
        </w:rPr>
        <w:t>ن</w:t>
      </w:r>
      <w:r w:rsidRPr="008A1E30">
        <w:rPr>
          <w:rFonts w:hint="cs"/>
          <w:rtl/>
        </w:rPr>
        <w:t xml:space="preserve"> </w:t>
      </w:r>
      <w:r>
        <w:rPr>
          <w:rFonts w:hint="cs"/>
          <w:rtl/>
        </w:rPr>
        <w:t>يؤدون</w:t>
      </w:r>
      <w:r w:rsidRPr="008A1E30">
        <w:rPr>
          <w:rFonts w:hint="cs"/>
          <w:rtl/>
        </w:rPr>
        <w:t xml:space="preserve"> دوراً بالغ الأهمية في أعمال تكنولوجيا المعلومات والاتصالات على الصعيد العالمي. وينبغي للاتحاد أن يسعى إلى الحفاظ على مكانته كمنظمة بارزة مسؤولة عن تطوير ومواءمة خدمات الاتصالات/تكنولوجيا المعلومات والاتصالات في مجتمع المعلومات العالمي.</w:t>
      </w:r>
    </w:p>
    <w:p w:rsidR="00FB3ABA" w:rsidRPr="00BB1AD9" w:rsidRDefault="00FB3ABA" w:rsidP="00FC3413">
      <w:pPr>
        <w:rPr>
          <w:spacing w:val="-2"/>
          <w:rtl/>
        </w:rPr>
      </w:pPr>
      <w:r w:rsidRPr="00BB1AD9">
        <w:rPr>
          <w:i/>
          <w:spacing w:val="-2"/>
          <w:rtl/>
        </w:rPr>
        <w:t>وقد حظ</w:t>
      </w:r>
      <w:r w:rsidRPr="00BB1AD9">
        <w:rPr>
          <w:rFonts w:hint="cs"/>
          <w:i/>
          <w:spacing w:val="-2"/>
          <w:rtl/>
        </w:rPr>
        <w:t>ي السيد جاو</w:t>
      </w:r>
      <w:r w:rsidRPr="00BB1AD9">
        <w:rPr>
          <w:i/>
          <w:spacing w:val="-2"/>
          <w:rtl/>
        </w:rPr>
        <w:t xml:space="preserve"> بتقدير كبير من أعضاء الاتحاد</w:t>
      </w:r>
      <w:r w:rsidRPr="00BB1AD9">
        <w:rPr>
          <w:rFonts w:hint="cs"/>
          <w:i/>
          <w:spacing w:val="-2"/>
          <w:rtl/>
        </w:rPr>
        <w:t xml:space="preserve"> بفضل</w:t>
      </w:r>
      <w:r w:rsidRPr="00BB1AD9">
        <w:rPr>
          <w:i/>
          <w:spacing w:val="-2"/>
          <w:rtl/>
        </w:rPr>
        <w:t xml:space="preserve"> المهارات القيادية </w:t>
      </w:r>
      <w:r w:rsidRPr="00BB1AD9">
        <w:rPr>
          <w:rFonts w:hint="cs"/>
          <w:i/>
          <w:spacing w:val="-2"/>
          <w:rtl/>
        </w:rPr>
        <w:t>الحكيمة التي يتمتع بها</w:t>
      </w:r>
      <w:r w:rsidRPr="00BB1AD9">
        <w:rPr>
          <w:i/>
          <w:spacing w:val="-2"/>
          <w:rtl/>
        </w:rPr>
        <w:t xml:space="preserve"> </w:t>
      </w:r>
      <w:r w:rsidRPr="00BB1AD9">
        <w:rPr>
          <w:rFonts w:hint="cs"/>
          <w:i/>
          <w:spacing w:val="-2"/>
          <w:rtl/>
        </w:rPr>
        <w:t>وتفانيه الحيوي</w:t>
      </w:r>
      <w:r w:rsidRPr="00BB1AD9">
        <w:rPr>
          <w:i/>
          <w:spacing w:val="-2"/>
          <w:rtl/>
        </w:rPr>
        <w:t xml:space="preserve"> أثناء </w:t>
      </w:r>
      <w:r w:rsidRPr="00BB1AD9">
        <w:rPr>
          <w:rFonts w:hint="cs"/>
          <w:i/>
          <w:spacing w:val="-2"/>
          <w:rtl/>
        </w:rPr>
        <w:t>خدمته</w:t>
      </w:r>
      <w:r w:rsidRPr="00BB1AD9">
        <w:rPr>
          <w:i/>
          <w:spacing w:val="-2"/>
          <w:rtl/>
        </w:rPr>
        <w:t xml:space="preserve"> </w:t>
      </w:r>
      <w:r w:rsidRPr="00BB1AD9">
        <w:rPr>
          <w:rFonts w:hint="cs"/>
          <w:i/>
          <w:spacing w:val="-2"/>
          <w:rtl/>
        </w:rPr>
        <w:t>بصفته الأمين العام (الولاية الأولى)</w:t>
      </w:r>
      <w:r w:rsidRPr="00BB1AD9">
        <w:rPr>
          <w:rFonts w:hint="cs"/>
          <w:spacing w:val="-2"/>
          <w:rtl/>
        </w:rPr>
        <w:t xml:space="preserve">. وأداؤه المتميز على الدوام وأسلوبه </w:t>
      </w:r>
      <w:r w:rsidR="00FC3413" w:rsidRPr="00BB1AD9">
        <w:rPr>
          <w:rFonts w:hint="cs"/>
          <w:spacing w:val="-2"/>
          <w:rtl/>
        </w:rPr>
        <w:t xml:space="preserve">الإداري </w:t>
      </w:r>
      <w:r w:rsidRPr="00BB1AD9">
        <w:rPr>
          <w:rFonts w:hint="cs"/>
          <w:spacing w:val="-2"/>
          <w:rtl/>
        </w:rPr>
        <w:t xml:space="preserve">الشفاف والفعّال والمنصف والواقعي، </w:t>
      </w:r>
      <w:r w:rsidR="00FC3413" w:rsidRPr="00BB1AD9">
        <w:rPr>
          <w:rFonts w:hint="cs"/>
          <w:spacing w:val="-2"/>
          <w:rtl/>
        </w:rPr>
        <w:t xml:space="preserve">حظيا بالتقدير </w:t>
      </w:r>
      <w:r w:rsidRPr="00BB1AD9">
        <w:rPr>
          <w:rFonts w:hint="cs"/>
          <w:spacing w:val="-2"/>
          <w:rtl/>
        </w:rPr>
        <w:t xml:space="preserve">والثناء على نطاق واسع. وإن فهمه العميق للأعضاء وما يتحلى به من رؤى استراتيجية وروح العمل الجماعي الممتازة ومهارات التواصل المتفوقة </w:t>
      </w:r>
      <w:r w:rsidR="00FC3413" w:rsidRPr="00BB1AD9">
        <w:rPr>
          <w:rFonts w:hint="cs"/>
          <w:spacing w:val="-2"/>
          <w:rtl/>
        </w:rPr>
        <w:t xml:space="preserve">وإرادته </w:t>
      </w:r>
      <w:r w:rsidRPr="00BB1AD9">
        <w:rPr>
          <w:rFonts w:hint="cs"/>
          <w:spacing w:val="-2"/>
          <w:rtl/>
        </w:rPr>
        <w:t>الراسخ</w:t>
      </w:r>
      <w:r w:rsidR="00FC3413" w:rsidRPr="00BB1AD9">
        <w:rPr>
          <w:rFonts w:hint="cs"/>
          <w:spacing w:val="-2"/>
          <w:rtl/>
        </w:rPr>
        <w:t>ة</w:t>
      </w:r>
      <w:r w:rsidRPr="00BB1AD9">
        <w:rPr>
          <w:rFonts w:hint="cs"/>
          <w:spacing w:val="-2"/>
          <w:rtl/>
        </w:rPr>
        <w:t xml:space="preserve"> للاضطلاع بالمسؤوليات وجهوده الدؤوبة لاكتساب ثقة الأعضاء في الاتحاد وطمأنينتهم، كلها عوامل ستضمن كفاءة عمله بصفة الأمين العام للمنظمة لولاية أخرى. </w:t>
      </w:r>
      <w:r w:rsidR="00FC3413" w:rsidRPr="00BB1AD9">
        <w:rPr>
          <w:rFonts w:hint="cs"/>
          <w:spacing w:val="-2"/>
          <w:rtl/>
        </w:rPr>
        <w:t>السيد هولين جاو هو</w:t>
      </w:r>
      <w:r w:rsidRPr="00BB1AD9">
        <w:rPr>
          <w:rFonts w:hint="cs"/>
          <w:spacing w:val="-2"/>
          <w:rtl/>
        </w:rPr>
        <w:t xml:space="preserve"> القائد المثالي للاتحاد من أجل العبور إلى المستقبل.</w:t>
      </w:r>
    </w:p>
    <w:p w:rsidR="00FB3ABA" w:rsidRDefault="00FB3ABA" w:rsidP="00CA04AE">
      <w:pPr>
        <w:spacing w:before="600"/>
        <w:jc w:val="center"/>
        <w:rPr>
          <w:rtl/>
        </w:rPr>
      </w:pPr>
      <w:r>
        <w:rPr>
          <w:rFonts w:hint="cs"/>
          <w:rtl/>
        </w:rPr>
        <w:t>___________</w:t>
      </w:r>
    </w:p>
    <w:sectPr w:rsidR="00FB3ABA" w:rsidSect="001100B7">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BA" w:rsidRDefault="00FB3ABA" w:rsidP="001100B7">
      <w:pPr>
        <w:spacing w:before="0" w:line="240" w:lineRule="auto"/>
      </w:pPr>
      <w:r>
        <w:separator/>
      </w:r>
    </w:p>
  </w:endnote>
  <w:endnote w:type="continuationSeparator" w:id="0">
    <w:p w:rsidR="00FB3ABA" w:rsidRDefault="00FB3ABA" w:rsidP="001100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FC3413">
    <w:pPr>
      <w:pStyle w:val="Footer"/>
      <w:tabs>
        <w:tab w:val="clear" w:pos="4153"/>
        <w:tab w:val="clear" w:pos="8306"/>
        <w:tab w:val="center" w:pos="5103"/>
        <w:tab w:val="right" w:pos="9639"/>
      </w:tabs>
      <w:spacing w:before="120"/>
      <w:rPr>
        <w:rFonts w:ascii="Calibri" w:hAnsi="Calibri" w:cs="Calibri"/>
        <w:sz w:val="16"/>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1100B7">
    <w:pPr>
      <w:pStyle w:val="Footer"/>
      <w:spacing w:before="120"/>
      <w:jc w:val="center"/>
      <w:rPr>
        <w:rFonts w:ascii="Calibri" w:hAnsi="Calibri" w:cs="Calibri"/>
        <w:sz w:val="22"/>
        <w:szCs w:val="22"/>
        <w:rtl/>
        <w:lang w:val="en-GB" w:bidi="ar-SY"/>
      </w:rPr>
    </w:pPr>
    <w:r w:rsidRPr="001100B7">
      <w:rPr>
        <w:rFonts w:ascii="Symbol" w:hAnsi="Symbol"/>
        <w:szCs w:val="22"/>
        <w:lang w:val="en-GB"/>
      </w:rPr>
      <w:t></w:t>
    </w:r>
    <w:r w:rsidRPr="001100B7">
      <w:rPr>
        <w:rFonts w:ascii="Calibri" w:hAnsi="Calibri" w:cs="Calibri"/>
        <w:sz w:val="22"/>
        <w:szCs w:val="22"/>
        <w:lang w:val="fr-CH"/>
      </w:rPr>
      <w:t xml:space="preserve"> </w:t>
    </w:r>
    <w:r w:rsidRPr="001100B7">
      <w:rPr>
        <w:rStyle w:val="Hyperlink"/>
        <w:rFonts w:ascii="Calibri" w:hAnsi="Calibri" w:cs="Calibri"/>
        <w:sz w:val="22"/>
        <w:szCs w:val="22"/>
        <w:lang w:val="fr-CH"/>
      </w:rPr>
      <w:t>www.itu.int/plenipotentiary/</w:t>
    </w:r>
    <w:r w:rsidRPr="001100B7">
      <w:rPr>
        <w:rFonts w:ascii="Calibri" w:hAnsi="Calibri" w:cs="Calibri"/>
        <w:sz w:val="22"/>
        <w:szCs w:val="22"/>
        <w:lang w:val="fr-CH"/>
      </w:rPr>
      <w:t xml:space="preserve"> </w:t>
    </w:r>
    <w:r w:rsidRPr="001100B7">
      <w:rPr>
        <w:rFonts w:ascii="Symbol" w:hAnsi="Symbol"/>
        <w:szCs w:val="22"/>
        <w:lang w:val="en-GB"/>
      </w:rPr>
      <w:t></w:t>
    </w:r>
  </w:p>
  <w:p w:rsidR="001100B7" w:rsidRPr="001100B7" w:rsidRDefault="001100B7" w:rsidP="00BB1AD9">
    <w:pPr>
      <w:pStyle w:val="Footer"/>
      <w:tabs>
        <w:tab w:val="clear" w:pos="4153"/>
        <w:tab w:val="clear" w:pos="8306"/>
        <w:tab w:val="center" w:pos="5103"/>
        <w:tab w:val="right" w:pos="9639"/>
      </w:tabs>
      <w:spacing w:before="120"/>
      <w:rPr>
        <w:rFonts w:ascii="Calibri" w:hAnsi="Calibri" w:cs="Calibri"/>
        <w:sz w:val="16"/>
        <w:szCs w:val="16"/>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BA" w:rsidRDefault="00FB3ABA" w:rsidP="001100B7">
      <w:pPr>
        <w:spacing w:before="0" w:line="240" w:lineRule="auto"/>
      </w:pPr>
      <w:r>
        <w:separator/>
      </w:r>
    </w:p>
  </w:footnote>
  <w:footnote w:type="continuationSeparator" w:id="0">
    <w:p w:rsidR="00FB3ABA" w:rsidRDefault="00FB3ABA" w:rsidP="001100B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FB3ABA">
    <w:pPr>
      <w:pStyle w:val="Header"/>
      <w:bidi w:val="0"/>
      <w:spacing w:before="120" w:after="240"/>
      <w:jc w:val="center"/>
      <w:rPr>
        <w:rFonts w:cs="Calibri"/>
        <w:sz w:val="20"/>
        <w:szCs w:val="20"/>
        <w:lang w:val="en-GB"/>
      </w:rPr>
    </w:pPr>
    <w:r w:rsidRPr="001100B7">
      <w:rPr>
        <w:rFonts w:cs="Calibri"/>
        <w:sz w:val="20"/>
        <w:szCs w:val="20"/>
        <w:lang w:val="en-GB"/>
      </w:rPr>
      <w:fldChar w:fldCharType="begin"/>
    </w:r>
    <w:r w:rsidRPr="001100B7">
      <w:rPr>
        <w:rFonts w:cs="Calibri"/>
        <w:sz w:val="20"/>
        <w:szCs w:val="20"/>
        <w:lang w:val="en-GB"/>
      </w:rPr>
      <w:instrText xml:space="preserve"> PAGE </w:instrText>
    </w:r>
    <w:r w:rsidRPr="001100B7">
      <w:rPr>
        <w:rFonts w:cs="Calibri"/>
        <w:sz w:val="20"/>
        <w:szCs w:val="20"/>
        <w:lang w:val="en-GB"/>
      </w:rPr>
      <w:fldChar w:fldCharType="separate"/>
    </w:r>
    <w:r w:rsidR="00CD0E56">
      <w:rPr>
        <w:rFonts w:cs="Calibri"/>
        <w:noProof/>
        <w:sz w:val="20"/>
        <w:szCs w:val="20"/>
        <w:lang w:val="en-GB"/>
      </w:rPr>
      <w:t>2</w:t>
    </w:r>
    <w:r w:rsidRPr="001100B7">
      <w:rPr>
        <w:rFonts w:cs="Calibri"/>
        <w:sz w:val="20"/>
        <w:szCs w:val="20"/>
      </w:rPr>
      <w:fldChar w:fldCharType="end"/>
    </w:r>
    <w:r w:rsidRPr="001100B7">
      <w:rPr>
        <w:rFonts w:cs="Calibri"/>
        <w:sz w:val="20"/>
        <w:szCs w:val="20"/>
        <w:rtl/>
      </w:rPr>
      <w:br/>
    </w:r>
    <w:r w:rsidRPr="001100B7">
      <w:rPr>
        <w:rFonts w:cs="Calibri"/>
        <w:sz w:val="20"/>
        <w:szCs w:val="20"/>
        <w:lang w:val="en-GB"/>
      </w:rPr>
      <w:t>PP1</w:t>
    </w:r>
    <w:r w:rsidR="00401C69">
      <w:rPr>
        <w:rFonts w:cs="Calibri"/>
        <w:sz w:val="20"/>
        <w:szCs w:val="20"/>
        <w:lang w:val="en-GB"/>
      </w:rPr>
      <w:t>8</w:t>
    </w:r>
    <w:r w:rsidRPr="001100B7">
      <w:rPr>
        <w:rFonts w:cs="Calibri"/>
        <w:sz w:val="20"/>
        <w:szCs w:val="20"/>
        <w:lang w:val="en-GB"/>
      </w:rPr>
      <w:t>/</w:t>
    </w:r>
    <w:r w:rsidR="00FB3ABA">
      <w:rPr>
        <w:rFonts w:cs="Calibri"/>
        <w:sz w:val="20"/>
        <w:szCs w:val="20"/>
        <w:lang w:val="en-GB"/>
      </w:rPr>
      <w:t>7</w:t>
    </w:r>
    <w:r w:rsidRPr="001100B7">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BA"/>
    <w:rsid w:val="00002571"/>
    <w:rsid w:val="00090574"/>
    <w:rsid w:val="000A0A0E"/>
    <w:rsid w:val="001100B7"/>
    <w:rsid w:val="0023283D"/>
    <w:rsid w:val="002978F4"/>
    <w:rsid w:val="002B028D"/>
    <w:rsid w:val="002E6541"/>
    <w:rsid w:val="003132DF"/>
    <w:rsid w:val="00357185"/>
    <w:rsid w:val="00377EAE"/>
    <w:rsid w:val="003F678F"/>
    <w:rsid w:val="00401C69"/>
    <w:rsid w:val="0042686F"/>
    <w:rsid w:val="00443869"/>
    <w:rsid w:val="00472EDC"/>
    <w:rsid w:val="004813D9"/>
    <w:rsid w:val="004F6A10"/>
    <w:rsid w:val="00501E0E"/>
    <w:rsid w:val="0055516A"/>
    <w:rsid w:val="00561A38"/>
    <w:rsid w:val="005855A4"/>
    <w:rsid w:val="00607A10"/>
    <w:rsid w:val="006F63F7"/>
    <w:rsid w:val="00706D7A"/>
    <w:rsid w:val="007304F9"/>
    <w:rsid w:val="0080260C"/>
    <w:rsid w:val="00803F08"/>
    <w:rsid w:val="00807EB3"/>
    <w:rsid w:val="008235CD"/>
    <w:rsid w:val="008370C2"/>
    <w:rsid w:val="008513CB"/>
    <w:rsid w:val="00872336"/>
    <w:rsid w:val="00922E43"/>
    <w:rsid w:val="00924EA7"/>
    <w:rsid w:val="00982B28"/>
    <w:rsid w:val="009945AD"/>
    <w:rsid w:val="009A7863"/>
    <w:rsid w:val="00A07266"/>
    <w:rsid w:val="00A97F94"/>
    <w:rsid w:val="00B86CA4"/>
    <w:rsid w:val="00BB1AD9"/>
    <w:rsid w:val="00BC4430"/>
    <w:rsid w:val="00BE5A22"/>
    <w:rsid w:val="00C674FE"/>
    <w:rsid w:val="00C75633"/>
    <w:rsid w:val="00CA04AE"/>
    <w:rsid w:val="00CD0E56"/>
    <w:rsid w:val="00CE2EE1"/>
    <w:rsid w:val="00CF3FFD"/>
    <w:rsid w:val="00D51834"/>
    <w:rsid w:val="00D77D0F"/>
    <w:rsid w:val="00D80EEB"/>
    <w:rsid w:val="00DA1CF0"/>
    <w:rsid w:val="00DA5A5E"/>
    <w:rsid w:val="00DC24B4"/>
    <w:rsid w:val="00DF16DC"/>
    <w:rsid w:val="00E00F1E"/>
    <w:rsid w:val="00E45211"/>
    <w:rsid w:val="00E532DC"/>
    <w:rsid w:val="00E8025D"/>
    <w:rsid w:val="00F105FD"/>
    <w:rsid w:val="00F405C8"/>
    <w:rsid w:val="00F84366"/>
    <w:rsid w:val="00F85089"/>
    <w:rsid w:val="00FB3ABA"/>
    <w:rsid w:val="00FC3413"/>
    <w:rsid w:val="00FC6F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E3BF9CF-9DB3-4E2B-9D46-869FA7DC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25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501E0E"/>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32DF"/>
    <w:pPr>
      <w:spacing w:after="0" w:line="240" w:lineRule="auto"/>
    </w:pPr>
    <w:rPr>
      <w:color w:val="FF0000"/>
    </w:rPr>
  </w:style>
  <w:style w:type="character" w:customStyle="1" w:styleId="Heading1Char">
    <w:name w:val="Heading 1 Char"/>
    <w:basedOn w:val="DefaultParagraphFont"/>
    <w:link w:val="Heading1"/>
    <w:uiPriority w:val="9"/>
    <w:rsid w:val="00501E0E"/>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377EAE"/>
    <w:pPr>
      <w:spacing w:before="720"/>
    </w:pPr>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C4430"/>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377EAE"/>
    <w:pPr>
      <w:keepNext/>
      <w:keepLines/>
      <w:spacing w:before="240" w:after="24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72EDC"/>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61A38"/>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561A38"/>
    <w:pPr>
      <w:keepNext/>
      <w:spacing w:before="240"/>
      <w:jc w:val="center"/>
    </w:pPr>
    <w:rPr>
      <w:w w:val="110"/>
      <w:sz w:val="28"/>
      <w:szCs w:val="40"/>
    </w:rPr>
  </w:style>
  <w:style w:type="paragraph" w:customStyle="1" w:styleId="Title2">
    <w:name w:val="Title 2"/>
    <w:basedOn w:val="Normal"/>
    <w:qFormat/>
    <w:rsid w:val="00561A38"/>
    <w:pPr>
      <w:keepNext/>
      <w:spacing w:before="240"/>
      <w:jc w:val="center"/>
    </w:pPr>
    <w:rPr>
      <w:sz w:val="26"/>
      <w:szCs w:val="36"/>
    </w:rPr>
  </w:style>
  <w:style w:type="paragraph" w:customStyle="1" w:styleId="Title3">
    <w:name w:val="Title 3"/>
    <w:basedOn w:val="Normal"/>
    <w:qFormat/>
    <w:rsid w:val="00561A38"/>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32D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32DF"/>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1100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1100B7"/>
    <w:rPr>
      <w:rFonts w:ascii="Calibri" w:hAnsi="Calibri" w:cs="Traditional Arabic"/>
      <w:szCs w:val="30"/>
    </w:rPr>
  </w:style>
  <w:style w:type="character" w:styleId="Hyperlink">
    <w:name w:val="Hyperlink"/>
    <w:basedOn w:val="DefaultParagraphFont"/>
    <w:rsid w:val="000A0A0E"/>
    <w:rPr>
      <w:color w:val="0000FF"/>
      <w:u w:val="single"/>
    </w:rPr>
  </w:style>
  <w:style w:type="character" w:styleId="BookTitle">
    <w:name w:val="Book Title"/>
    <w:basedOn w:val="DefaultParagraphFont"/>
    <w:uiPriority w:val="33"/>
    <w:rsid w:val="003132DF"/>
    <w:rPr>
      <w:b/>
      <w:bCs/>
      <w:i/>
      <w:iCs/>
      <w:color w:val="FF0000"/>
      <w:spacing w:val="5"/>
    </w:rPr>
  </w:style>
  <w:style w:type="character" w:styleId="Emphasis">
    <w:name w:val="Emphasis"/>
    <w:basedOn w:val="DefaultParagraphFont"/>
    <w:uiPriority w:val="20"/>
    <w:rsid w:val="003132DF"/>
    <w:rPr>
      <w:i/>
      <w:iCs/>
      <w:color w:val="FF0000"/>
    </w:rPr>
  </w:style>
  <w:style w:type="character" w:styleId="IntenseEmphasis">
    <w:name w:val="Intense Emphasis"/>
    <w:basedOn w:val="DefaultParagraphFont"/>
    <w:uiPriority w:val="21"/>
    <w:rsid w:val="003132DF"/>
    <w:rPr>
      <w:i/>
      <w:iCs/>
      <w:color w:val="FF0000"/>
    </w:rPr>
  </w:style>
  <w:style w:type="paragraph" w:styleId="IntenseQuote">
    <w:name w:val="Intense Quote"/>
    <w:basedOn w:val="Normal"/>
    <w:next w:val="Normal"/>
    <w:link w:val="IntenseQuoteChar"/>
    <w:uiPriority w:val="30"/>
    <w:rsid w:val="003132D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32DF"/>
    <w:rPr>
      <w:rFonts w:ascii="Calibri" w:hAnsi="Calibri" w:cs="Traditional Arabic"/>
      <w:i/>
      <w:iCs/>
      <w:color w:val="FF0000"/>
      <w:szCs w:val="30"/>
    </w:rPr>
  </w:style>
  <w:style w:type="character" w:styleId="IntenseReference">
    <w:name w:val="Intense Reference"/>
    <w:basedOn w:val="DefaultParagraphFont"/>
    <w:uiPriority w:val="32"/>
    <w:rsid w:val="003132DF"/>
    <w:rPr>
      <w:b/>
      <w:bCs/>
      <w:smallCaps/>
      <w:color w:val="FF0000"/>
      <w:spacing w:val="5"/>
    </w:rPr>
  </w:style>
  <w:style w:type="paragraph" w:styleId="Quote">
    <w:name w:val="Quote"/>
    <w:basedOn w:val="Normal"/>
    <w:next w:val="Normal"/>
    <w:link w:val="QuoteChar"/>
    <w:uiPriority w:val="29"/>
    <w:rsid w:val="003132D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32DF"/>
    <w:rPr>
      <w:rFonts w:ascii="Calibri" w:hAnsi="Calibri" w:cs="Traditional Arabic"/>
      <w:i/>
      <w:iCs/>
      <w:color w:val="FF0000"/>
      <w:szCs w:val="30"/>
    </w:rPr>
  </w:style>
  <w:style w:type="character" w:styleId="Strong">
    <w:name w:val="Strong"/>
    <w:basedOn w:val="DefaultParagraphFont"/>
    <w:uiPriority w:val="22"/>
    <w:rsid w:val="003132DF"/>
    <w:rPr>
      <w:b/>
      <w:bCs/>
      <w:color w:val="FF0000"/>
    </w:rPr>
  </w:style>
  <w:style w:type="paragraph" w:styleId="Subtitle">
    <w:name w:val="Subtitle"/>
    <w:basedOn w:val="Normal"/>
    <w:next w:val="Normal"/>
    <w:link w:val="SubtitleChar"/>
    <w:uiPriority w:val="11"/>
    <w:rsid w:val="003132D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32DF"/>
    <w:rPr>
      <w:color w:val="FF0000"/>
      <w:spacing w:val="15"/>
    </w:rPr>
  </w:style>
  <w:style w:type="character" w:styleId="SubtleEmphasis">
    <w:name w:val="Subtle Emphasis"/>
    <w:basedOn w:val="DefaultParagraphFont"/>
    <w:uiPriority w:val="19"/>
    <w:rsid w:val="003132DF"/>
    <w:rPr>
      <w:i/>
      <w:iCs/>
      <w:color w:val="FF0000"/>
    </w:rPr>
  </w:style>
  <w:style w:type="character" w:styleId="SubtleReference">
    <w:name w:val="Subtle Reference"/>
    <w:basedOn w:val="DefaultParagraphFont"/>
    <w:uiPriority w:val="31"/>
    <w:rsid w:val="003132DF"/>
    <w:rPr>
      <w:smallCaps/>
      <w:color w:val="FF0000"/>
    </w:rPr>
  </w:style>
  <w:style w:type="paragraph" w:customStyle="1" w:styleId="Headingb">
    <w:name w:val="Heading b"/>
    <w:basedOn w:val="Normal"/>
    <w:qFormat/>
    <w:rsid w:val="00924EA7"/>
    <w:pPr>
      <w:keepNext/>
      <w:spacing w:before="240"/>
    </w:pPr>
    <w:rPr>
      <w:b/>
      <w:bCs/>
      <w:lang w:bidi="ar-SY"/>
    </w:rPr>
  </w:style>
  <w:style w:type="paragraph" w:customStyle="1" w:styleId="Footnotetexte">
    <w:name w:val="Footnote texte"/>
    <w:basedOn w:val="Normal"/>
    <w:qFormat/>
    <w:rsid w:val="00924EA7"/>
    <w:pPr>
      <w:tabs>
        <w:tab w:val="left" w:pos="397"/>
        <w:tab w:val="left" w:pos="567"/>
      </w:tabs>
      <w:spacing w:before="60" w:line="168" w:lineRule="auto"/>
    </w:pPr>
    <w:rPr>
      <w:sz w:val="20"/>
      <w:szCs w:val="26"/>
    </w:rPr>
  </w:style>
  <w:style w:type="paragraph" w:customStyle="1" w:styleId="Tablelegend">
    <w:name w:val="Table legend"/>
    <w:basedOn w:val="Normal"/>
    <w:qFormat/>
    <w:rsid w:val="00924EA7"/>
    <w:pPr>
      <w:spacing w:before="80"/>
    </w:pPr>
  </w:style>
  <w:style w:type="paragraph" w:customStyle="1" w:styleId="enumlev10">
    <w:name w:val="enumlev1"/>
    <w:basedOn w:val="Normal"/>
    <w:link w:val="enumlev1Char"/>
    <w:qFormat/>
    <w:rsid w:val="00FB3A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80" w:line="185" w:lineRule="auto"/>
      <w:ind w:left="567" w:hanging="567"/>
      <w:textAlignment w:val="baseline"/>
    </w:pPr>
    <w:rPr>
      <w:rFonts w:eastAsia="Times New Roman"/>
      <w:lang w:val="en-GB" w:eastAsia="en-US" w:bidi="ar-EG"/>
    </w:rPr>
  </w:style>
  <w:style w:type="character" w:customStyle="1" w:styleId="enumlev1Char">
    <w:name w:val="enumlev1 Char"/>
    <w:basedOn w:val="DefaultParagraphFont"/>
    <w:link w:val="enumlev10"/>
    <w:rsid w:val="00FB3ABA"/>
    <w:rPr>
      <w:rFonts w:ascii="Calibri" w:eastAsia="Times New Roman" w:hAnsi="Calibri" w:cs="Traditional Arabic"/>
      <w:szCs w:val="30"/>
      <w:lang w:val="en-GB" w:eastAsia="en-US" w:bidi="ar-EG"/>
    </w:rPr>
  </w:style>
  <w:style w:type="paragraph" w:customStyle="1" w:styleId="Headingb0">
    <w:name w:val="Heading_b"/>
    <w:basedOn w:val="Heading3"/>
    <w:next w:val="Normal"/>
    <w:rsid w:val="00BB1AD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ind w:left="567" w:hanging="567"/>
      <w:textAlignment w:val="baseline"/>
      <w:outlineLvl w:val="0"/>
    </w:pPr>
    <w:rPr>
      <w:rFonts w:eastAsia="Times New Roman"/>
      <w:position w:val="2"/>
      <w:sz w:val="24"/>
      <w:szCs w:val="32"/>
      <w:lang w:val="en-GB" w:eastAsia="en-US" w:bidi="ar-EG"/>
    </w:rPr>
  </w:style>
  <w:style w:type="table" w:styleId="TableGrid">
    <w:name w:val="Table Grid"/>
    <w:basedOn w:val="TableNormal"/>
    <w:uiPriority w:val="59"/>
    <w:rsid w:val="00FB3ABA"/>
    <w:pPr>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link w:val="AnnextitleChar"/>
    <w:rsid w:val="00FB3A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eastAsia="Times New Roman"/>
      <w:b/>
      <w:bCs/>
      <w:sz w:val="28"/>
      <w:szCs w:val="40"/>
      <w:lang w:val="en-GB" w:eastAsia="en-US" w:bidi="ar-EG"/>
    </w:rPr>
  </w:style>
  <w:style w:type="character" w:customStyle="1" w:styleId="AnnextitleChar">
    <w:name w:val="Annex_title Char"/>
    <w:basedOn w:val="DefaultParagraphFont"/>
    <w:link w:val="Annextitle0"/>
    <w:rsid w:val="00FB3ABA"/>
    <w:rPr>
      <w:rFonts w:ascii="Calibri" w:eastAsia="Times New Roman" w:hAnsi="Calibri" w:cs="Traditional Arabic"/>
      <w:b/>
      <w:bCs/>
      <w:sz w:val="28"/>
      <w:szCs w:val="40"/>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2D471-A7DC-4E28-AE9D-3D7251D0A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Candidacy to SG</dc:title>
  <dc:subject/>
  <dc:creator>Elbahnassawy, Ganat</dc:creator>
  <cp:keywords>PP-18, Plenipotentiary</cp:keywords>
  <dc:description/>
  <cp:lastModifiedBy>Janin</cp:lastModifiedBy>
  <cp:revision>3</cp:revision>
  <dcterms:created xsi:type="dcterms:W3CDTF">2017-12-12T08:24:00Z</dcterms:created>
  <dcterms:modified xsi:type="dcterms:W3CDTF">2017-12-12T08:24:00Z</dcterms:modified>
</cp:coreProperties>
</file>