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0A6901DC" w14:textId="77777777" w:rsidTr="006A046E">
        <w:trPr>
          <w:cantSplit/>
        </w:trPr>
        <w:tc>
          <w:tcPr>
            <w:tcW w:w="6911" w:type="dxa"/>
          </w:tcPr>
          <w:p w14:paraId="72E4F38C" w14:textId="77777777" w:rsidR="00BD1614" w:rsidRPr="00960D89" w:rsidRDefault="00BD1614" w:rsidP="00C47CAF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C47CAF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C47CAF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C47CAF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F93056" w:rsidRPr="00F9305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C47CAF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C47CAF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14:paraId="5460389F" w14:textId="77777777" w:rsidR="00BD1614" w:rsidRPr="008C10D9" w:rsidRDefault="00BD1614" w:rsidP="00B00500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0B8412ED" wp14:editId="64D6D79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14:paraId="47A0FD8B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78FD15" w14:textId="77777777" w:rsidR="00BD1614" w:rsidRPr="008C10D9" w:rsidRDefault="00BD1614" w:rsidP="00E651B9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191F642" w14:textId="77777777" w:rsidR="00BD1614" w:rsidRPr="008C10D9" w:rsidRDefault="00BD1614" w:rsidP="00E651B9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1EE27CC4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62BA6D9" w14:textId="77777777" w:rsidR="00BD1614" w:rsidRPr="008C10D9" w:rsidRDefault="00BD1614" w:rsidP="00E651B9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3AC9525" w14:textId="77777777" w:rsidR="00BD1614" w:rsidRPr="008C10D9" w:rsidRDefault="00BD1614" w:rsidP="00E651B9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53FE5167" w14:textId="77777777" w:rsidTr="006A046E">
        <w:trPr>
          <w:cantSplit/>
        </w:trPr>
        <w:tc>
          <w:tcPr>
            <w:tcW w:w="6911" w:type="dxa"/>
          </w:tcPr>
          <w:p w14:paraId="71D93A40" w14:textId="77777777" w:rsidR="00BD1614" w:rsidRPr="008C10D9" w:rsidRDefault="00407795" w:rsidP="00E651B9">
            <w:pPr>
              <w:pStyle w:val="Committee"/>
              <w:framePr w:hSpace="0" w:wrap="auto" w:hAnchor="text" w:yAlign="inline"/>
              <w:spacing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14:paraId="359C9B4B" w14:textId="77777777" w:rsidR="00BD1614" w:rsidRPr="008C10D9" w:rsidRDefault="00407795" w:rsidP="00E651B9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B00500">
              <w:rPr>
                <w:rFonts w:cstheme="minorHAnsi"/>
                <w:b/>
                <w:szCs w:val="24"/>
                <w:lang w:val="en-US"/>
              </w:rPr>
              <w:t>5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14:paraId="57C1F211" w14:textId="77777777" w:rsidTr="006A046E">
        <w:trPr>
          <w:cantSplit/>
        </w:trPr>
        <w:tc>
          <w:tcPr>
            <w:tcW w:w="6911" w:type="dxa"/>
          </w:tcPr>
          <w:p w14:paraId="5E85CF5B" w14:textId="77777777" w:rsidR="00BD1614" w:rsidRPr="008C10D9" w:rsidRDefault="00BD1614" w:rsidP="00E651B9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4E70C853" w14:textId="77777777" w:rsidR="00BD1614" w:rsidRPr="008C10D9" w:rsidRDefault="00C47CAF" w:rsidP="00E651B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10 novembre 2017</w:t>
            </w:r>
          </w:p>
        </w:tc>
      </w:tr>
      <w:tr w:rsidR="00BD1614" w:rsidRPr="002A6F8F" w14:paraId="71ABB5C3" w14:textId="77777777" w:rsidTr="006A046E">
        <w:trPr>
          <w:cantSplit/>
        </w:trPr>
        <w:tc>
          <w:tcPr>
            <w:tcW w:w="6911" w:type="dxa"/>
          </w:tcPr>
          <w:p w14:paraId="46704ED1" w14:textId="77777777" w:rsidR="00BD1614" w:rsidRPr="008C10D9" w:rsidRDefault="00BD1614" w:rsidP="00E651B9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5D8C7D31" w14:textId="77777777" w:rsidR="00BD1614" w:rsidRPr="008C10D9" w:rsidRDefault="00407795" w:rsidP="00E651B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14:paraId="4AA9C80F" w14:textId="77777777" w:rsidTr="006A046E">
        <w:trPr>
          <w:cantSplit/>
        </w:trPr>
        <w:tc>
          <w:tcPr>
            <w:tcW w:w="10031" w:type="dxa"/>
            <w:gridSpan w:val="2"/>
          </w:tcPr>
          <w:p w14:paraId="6368E86F" w14:textId="77777777" w:rsidR="00BD1614" w:rsidRPr="008C10D9" w:rsidRDefault="00BD1614" w:rsidP="00E651B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00500" w:rsidRPr="002A6F8F" w14:paraId="5E96162A" w14:textId="77777777" w:rsidTr="006A046E">
        <w:trPr>
          <w:cantSplit/>
        </w:trPr>
        <w:tc>
          <w:tcPr>
            <w:tcW w:w="10031" w:type="dxa"/>
            <w:gridSpan w:val="2"/>
          </w:tcPr>
          <w:p w14:paraId="6E6CCA34" w14:textId="77777777" w:rsidR="00B00500" w:rsidRPr="007F65F9" w:rsidRDefault="00B00500" w:rsidP="00E651B9">
            <w:pPr>
              <w:pStyle w:val="Source"/>
            </w:pPr>
            <w:bookmarkStart w:id="4" w:name="dsource" w:colFirst="0" w:colLast="0"/>
            <w:bookmarkEnd w:id="3"/>
            <w:r w:rsidRPr="007F65F9">
              <w:t>Note du Secrétaire général</w:t>
            </w:r>
          </w:p>
        </w:tc>
      </w:tr>
      <w:tr w:rsidR="00B00500" w:rsidRPr="002A6F8F" w14:paraId="45C8FA0C" w14:textId="77777777" w:rsidTr="006A046E">
        <w:trPr>
          <w:cantSplit/>
        </w:trPr>
        <w:tc>
          <w:tcPr>
            <w:tcW w:w="10031" w:type="dxa"/>
            <w:gridSpan w:val="2"/>
          </w:tcPr>
          <w:p w14:paraId="3EDD2B0A" w14:textId="1170D8D5" w:rsidR="00B00500" w:rsidRPr="007F65F9" w:rsidRDefault="00C47CAF" w:rsidP="00E651B9">
            <w:pPr>
              <w:pStyle w:val="Title1"/>
            </w:pPr>
            <w:bookmarkStart w:id="5" w:name="dtitle1" w:colFirst="0" w:colLast="0"/>
            <w:bookmarkEnd w:id="4"/>
            <w:r>
              <w:t>CANDIDATURE AU POSTE DE</w:t>
            </w:r>
            <w:r w:rsidRPr="0072045B">
              <w:t xml:space="preserve"> membre du comité</w:t>
            </w:r>
            <w:r w:rsidR="004A6B83">
              <w:t xml:space="preserve"> </w:t>
            </w:r>
            <w:r w:rsidRPr="0072045B">
              <w:t xml:space="preserve">du règlement </w:t>
            </w:r>
            <w:r w:rsidR="004A6B83">
              <w:br/>
            </w:r>
            <w:r w:rsidRPr="0072045B">
              <w:t>des radiocommunications</w:t>
            </w:r>
            <w:r w:rsidR="004A6B83">
              <w:t xml:space="preserve"> (RRB)</w:t>
            </w:r>
          </w:p>
        </w:tc>
      </w:tr>
      <w:tr w:rsidR="00BD1614" w:rsidRPr="002A6F8F" w14:paraId="4B1EA895" w14:textId="77777777" w:rsidTr="006A046E">
        <w:trPr>
          <w:cantSplit/>
        </w:trPr>
        <w:tc>
          <w:tcPr>
            <w:tcW w:w="10031" w:type="dxa"/>
            <w:gridSpan w:val="2"/>
          </w:tcPr>
          <w:p w14:paraId="4A2D68EA" w14:textId="77777777" w:rsidR="00BD1614" w:rsidRPr="00D877B7" w:rsidRDefault="00BD1614" w:rsidP="00E651B9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14:paraId="2431833C" w14:textId="77777777" w:rsidTr="006A046E">
        <w:trPr>
          <w:cantSplit/>
        </w:trPr>
        <w:tc>
          <w:tcPr>
            <w:tcW w:w="10031" w:type="dxa"/>
            <w:gridSpan w:val="2"/>
          </w:tcPr>
          <w:p w14:paraId="72363238" w14:textId="77777777" w:rsidR="00BD1614" w:rsidRDefault="00BD1614" w:rsidP="00E651B9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1A845610" w14:textId="68F8E46D" w:rsidR="00B00500" w:rsidRPr="007F65F9" w:rsidRDefault="00C47CAF" w:rsidP="00E651B9">
      <w:r w:rsidRPr="0072045B">
        <w:t>En complément des informations données dans le Document 3, j</w:t>
      </w:r>
      <w:r w:rsidR="004A6B83">
        <w:t>'</w:t>
      </w:r>
      <w:r w:rsidRPr="0072045B">
        <w:t>ai l</w:t>
      </w:r>
      <w:r w:rsidR="004A6B83">
        <w:t>'</w:t>
      </w:r>
      <w:r w:rsidRPr="0072045B">
        <w:t xml:space="preserve">honneur de transmettre à la Conférence, en annexe, la candidature de: </w:t>
      </w:r>
    </w:p>
    <w:p w14:paraId="61E65F4E" w14:textId="77777777" w:rsidR="00B00500" w:rsidRPr="007F65F9" w:rsidRDefault="00C47CAF" w:rsidP="004A6B83">
      <w:pPr>
        <w:spacing w:before="240" w:after="240"/>
        <w:jc w:val="center"/>
        <w:rPr>
          <w:b/>
          <w:bCs/>
        </w:rPr>
      </w:pPr>
      <w:bookmarkStart w:id="8" w:name="lt_pId014"/>
      <w:r w:rsidRPr="005E29B6">
        <w:rPr>
          <w:b/>
          <w:bCs/>
        </w:rPr>
        <w:t>M</w:t>
      </w:r>
      <w:r>
        <w:rPr>
          <w:b/>
          <w:bCs/>
        </w:rPr>
        <w:t>me</w:t>
      </w:r>
      <w:r w:rsidRPr="005E29B6">
        <w:rPr>
          <w:b/>
          <w:bCs/>
        </w:rPr>
        <w:t xml:space="preserve"> Chantal Beaumier (Canada)</w:t>
      </w:r>
      <w:bookmarkEnd w:id="8"/>
    </w:p>
    <w:p w14:paraId="5DE315B7" w14:textId="1880346A" w:rsidR="00B00500" w:rsidRPr="007F65F9" w:rsidRDefault="004A6B83" w:rsidP="004A6B83">
      <w:r>
        <w:t>au</w:t>
      </w:r>
      <w:r w:rsidR="00960E10">
        <w:t xml:space="preserve"> poste </w:t>
      </w:r>
      <w:r w:rsidR="00C47CAF" w:rsidRPr="0072045B">
        <w:t>de membre du Comité du Règlement des radiocommunications.</w:t>
      </w:r>
      <w:r w:rsidR="00B00500" w:rsidRPr="007F65F9">
        <w:t xml:space="preserve"> </w:t>
      </w:r>
    </w:p>
    <w:p w14:paraId="6BC4FA46" w14:textId="020929ED" w:rsidR="00B00500" w:rsidRPr="007F65F9" w:rsidRDefault="00E651B9" w:rsidP="00E651B9">
      <w:pPr>
        <w:tabs>
          <w:tab w:val="center" w:pos="7088"/>
        </w:tabs>
        <w:spacing w:before="8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47CAF">
        <w:t>Houlin ZHAO</w:t>
      </w:r>
      <w:r w:rsidR="00B00500" w:rsidRPr="007F65F9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0500" w:rsidRPr="007F65F9">
        <w:t>Secrétaire général</w:t>
      </w:r>
    </w:p>
    <w:p w14:paraId="13A548D7" w14:textId="77777777" w:rsidR="000D15FB" w:rsidRDefault="00B00500" w:rsidP="004A6B83">
      <w:pPr>
        <w:spacing w:before="1680"/>
      </w:pPr>
      <w:r w:rsidRPr="007F65F9">
        <w:rPr>
          <w:b/>
        </w:rPr>
        <w:t>Annexe</w:t>
      </w:r>
      <w:r w:rsidRPr="007F65F9">
        <w:t>: 1</w:t>
      </w:r>
    </w:p>
    <w:p w14:paraId="46E80D36" w14:textId="77777777" w:rsidR="00BD1614" w:rsidRDefault="00BD1614" w:rsidP="004A6B8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6"/>
      </w:tblGrid>
      <w:tr w:rsidR="00E44A94" w14:paraId="421904B6" w14:textId="77777777" w:rsidTr="00E44A94">
        <w:tc>
          <w:tcPr>
            <w:tcW w:w="3539" w:type="dxa"/>
          </w:tcPr>
          <w:p w14:paraId="7A75C4E2" w14:textId="3520BB7E" w:rsidR="00E44A94" w:rsidRPr="006569C8" w:rsidRDefault="00E44A94" w:rsidP="00E44A94">
            <w:pPr>
              <w:rPr>
                <w:b/>
                <w:bCs/>
                <w:lang w:val="en-US"/>
              </w:rPr>
            </w:pPr>
            <w:r w:rsidRPr="006569C8">
              <w:rPr>
                <w:b/>
                <w:bCs/>
                <w:lang w:val="en-US"/>
              </w:rPr>
              <w:lastRenderedPageBreak/>
              <w:t>Innovation, Science and</w:t>
            </w:r>
            <w:r w:rsidRPr="006569C8">
              <w:rPr>
                <w:b/>
                <w:bCs/>
                <w:lang w:val="en-US"/>
              </w:rPr>
              <w:br/>
              <w:t>Economic Development Canada</w:t>
            </w:r>
          </w:p>
        </w:tc>
        <w:tc>
          <w:tcPr>
            <w:tcW w:w="6096" w:type="dxa"/>
          </w:tcPr>
          <w:p w14:paraId="130F03FF" w14:textId="4E794416" w:rsidR="00E44A94" w:rsidRDefault="00E44A94" w:rsidP="00E44A94">
            <w:r>
              <w:rPr>
                <w:b/>
                <w:bCs/>
              </w:rPr>
              <w:t>Innovation, Sciences et</w:t>
            </w:r>
            <w:r>
              <w:rPr>
                <w:b/>
                <w:bCs/>
              </w:rPr>
              <w:br/>
              <w:t>Développement économique Canada</w:t>
            </w:r>
          </w:p>
        </w:tc>
      </w:tr>
    </w:tbl>
    <w:p w14:paraId="404AC528" w14:textId="77777777" w:rsidR="00B00500" w:rsidRPr="007F65F9" w:rsidRDefault="00036D38" w:rsidP="00E44A94">
      <w:pPr>
        <w:spacing w:before="480"/>
        <w:jc w:val="right"/>
      </w:pPr>
      <w:r>
        <w:t>L</w:t>
      </w:r>
      <w:r w:rsidR="00B00500" w:rsidRPr="007F65F9">
        <w:t xml:space="preserve">e </w:t>
      </w:r>
      <w:r>
        <w:t>10 novembre 2017</w:t>
      </w:r>
    </w:p>
    <w:p w14:paraId="0F7A6447" w14:textId="6BDD8B04" w:rsidR="00B00500" w:rsidRPr="007F65F9" w:rsidRDefault="00036D38" w:rsidP="004A6B83">
      <w:pPr>
        <w:spacing w:before="200"/>
      </w:pPr>
      <w:r>
        <w:t>M. Houlin ZHAO</w:t>
      </w:r>
      <w:r w:rsidR="00B00500" w:rsidRPr="007F65F9">
        <w:br/>
        <w:t>Secrétaire général</w:t>
      </w:r>
      <w:r w:rsidR="00927823">
        <w:br/>
      </w:r>
      <w:r w:rsidR="00B00500" w:rsidRPr="007F65F9">
        <w:t>Union internationale des télécommunications</w:t>
      </w:r>
      <w:r w:rsidR="004A6B83">
        <w:br/>
        <w:t>Place des Nations</w:t>
      </w:r>
      <w:r w:rsidR="004A6B83">
        <w:br/>
        <w:t>Genève, Suisse</w:t>
      </w:r>
    </w:p>
    <w:p w14:paraId="6565BBFA" w14:textId="77777777" w:rsidR="00036D38" w:rsidRDefault="00036D38" w:rsidP="00E44A94">
      <w:pPr>
        <w:spacing w:before="480"/>
      </w:pPr>
      <w:r>
        <w:t>Monsieur le Secrétaire général</w:t>
      </w:r>
      <w:r w:rsidR="00B00500" w:rsidRPr="007F65F9">
        <w:t xml:space="preserve">, </w:t>
      </w:r>
    </w:p>
    <w:p w14:paraId="0AE94AE7" w14:textId="08B4233C" w:rsidR="000A7288" w:rsidRPr="00FE6F2F" w:rsidRDefault="00036D3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t xml:space="preserve">En réponse à votre Lettre circulaire CL-17/42 du 23 octobre 2017, </w:t>
      </w:r>
      <w:r w:rsidR="004A6B83">
        <w:rPr>
          <w:rFonts w:asciiTheme="minorHAnsi" w:hAnsiTheme="minorHAnsi" w:cstheme="minorHAnsi"/>
        </w:rPr>
        <w:t>et conformément au numéro </w:t>
      </w:r>
      <w:r w:rsidR="000A7288" w:rsidRPr="00FE6F2F">
        <w:rPr>
          <w:rFonts w:asciiTheme="minorHAnsi" w:hAnsiTheme="minorHAnsi" w:cstheme="minorHAnsi"/>
        </w:rPr>
        <w:t>170 des Règles générales régissant les conférences, assemblées et réunions de l</w:t>
      </w:r>
      <w:r w:rsidR="004A6B83">
        <w:rPr>
          <w:rFonts w:asciiTheme="minorHAnsi" w:hAnsiTheme="minorHAnsi" w:cstheme="minorHAnsi"/>
        </w:rPr>
        <w:t>'</w:t>
      </w:r>
      <w:r w:rsidR="000A7288" w:rsidRPr="00FE6F2F">
        <w:rPr>
          <w:rFonts w:asciiTheme="minorHAnsi" w:hAnsiTheme="minorHAnsi" w:cstheme="minorHAnsi"/>
        </w:rPr>
        <w:t>Union, j</w:t>
      </w:r>
      <w:r w:rsidR="004A6B83">
        <w:rPr>
          <w:rFonts w:asciiTheme="minorHAnsi" w:hAnsiTheme="minorHAnsi" w:cstheme="minorHAnsi"/>
        </w:rPr>
        <w:t>'ai </w:t>
      </w:r>
      <w:r w:rsidR="000A7288" w:rsidRPr="00FE6F2F">
        <w:rPr>
          <w:rFonts w:asciiTheme="minorHAnsi" w:hAnsiTheme="minorHAnsi" w:cstheme="minorHAnsi"/>
        </w:rPr>
        <w:t>l</w:t>
      </w:r>
      <w:r w:rsidR="004A6B83">
        <w:rPr>
          <w:rFonts w:asciiTheme="minorHAnsi" w:hAnsiTheme="minorHAnsi" w:cstheme="minorHAnsi"/>
        </w:rPr>
        <w:t>'</w:t>
      </w:r>
      <w:r w:rsidR="000A7288" w:rsidRPr="00FE6F2F">
        <w:rPr>
          <w:rFonts w:asciiTheme="minorHAnsi" w:hAnsiTheme="minorHAnsi" w:cstheme="minorHAnsi"/>
        </w:rPr>
        <w:t>h</w:t>
      </w:r>
      <w:r w:rsidR="004A6B83">
        <w:rPr>
          <w:rFonts w:asciiTheme="minorHAnsi" w:hAnsiTheme="minorHAnsi" w:cstheme="minorHAnsi"/>
        </w:rPr>
        <w:t>onneur de vous informer que le G</w:t>
      </w:r>
      <w:r w:rsidR="000A7288" w:rsidRPr="00FE6F2F">
        <w:rPr>
          <w:rFonts w:asciiTheme="minorHAnsi" w:hAnsiTheme="minorHAnsi" w:cstheme="minorHAnsi"/>
        </w:rPr>
        <w:t xml:space="preserve">ouvernement du Canada </w:t>
      </w:r>
      <w:r w:rsidR="004A6B83">
        <w:rPr>
          <w:rFonts w:asciiTheme="minorHAnsi" w:hAnsiTheme="minorHAnsi" w:cstheme="minorHAnsi"/>
        </w:rPr>
        <w:t>présente la candidature de Mme </w:t>
      </w:r>
      <w:r w:rsidR="000A7288" w:rsidRPr="00FE6F2F">
        <w:rPr>
          <w:rFonts w:asciiTheme="minorHAnsi" w:hAnsiTheme="minorHAnsi" w:cstheme="minorHAnsi"/>
        </w:rPr>
        <w:t xml:space="preserve">Chantal Beaumier </w:t>
      </w:r>
      <w:r w:rsidR="004A6B83">
        <w:rPr>
          <w:rFonts w:asciiTheme="minorHAnsi" w:hAnsiTheme="minorHAnsi" w:cstheme="minorHAnsi"/>
        </w:rPr>
        <w:t>au</w:t>
      </w:r>
      <w:r w:rsidR="001A1BAD">
        <w:rPr>
          <w:rFonts w:asciiTheme="minorHAnsi" w:hAnsiTheme="minorHAnsi" w:cstheme="minorHAnsi"/>
        </w:rPr>
        <w:t xml:space="preserve"> poste</w:t>
      </w:r>
      <w:r w:rsidR="004A6B83">
        <w:rPr>
          <w:rFonts w:asciiTheme="minorHAnsi" w:hAnsiTheme="minorHAnsi" w:cstheme="minorHAnsi"/>
        </w:rPr>
        <w:t xml:space="preserve"> de m</w:t>
      </w:r>
      <w:r w:rsidR="000A7288" w:rsidRPr="00FE6F2F">
        <w:rPr>
          <w:rFonts w:asciiTheme="minorHAnsi" w:hAnsiTheme="minorHAnsi" w:cstheme="minorHAnsi"/>
        </w:rPr>
        <w:t>embre (Région A) du Comité du Règlement des radiocommunications (RRB) de l</w:t>
      </w:r>
      <w:r w:rsidR="004A6B83">
        <w:rPr>
          <w:rFonts w:asciiTheme="minorHAnsi" w:hAnsiTheme="minorHAnsi" w:cstheme="minorHAnsi"/>
        </w:rPr>
        <w:t>'</w:t>
      </w:r>
      <w:r w:rsidR="000A7288" w:rsidRPr="00FE6F2F">
        <w:rPr>
          <w:rFonts w:asciiTheme="minorHAnsi" w:hAnsiTheme="minorHAnsi" w:cstheme="minorHAnsi"/>
        </w:rPr>
        <w:t>Union internationale des télécommunications (UI</w:t>
      </w:r>
      <w:r w:rsidR="004A6B83">
        <w:rPr>
          <w:rFonts w:asciiTheme="minorHAnsi" w:hAnsiTheme="minorHAnsi" w:cstheme="minorHAnsi"/>
        </w:rPr>
        <w:t>T), en vue des </w:t>
      </w:r>
      <w:r w:rsidR="000A7288" w:rsidRPr="00FE6F2F">
        <w:rPr>
          <w:rFonts w:asciiTheme="minorHAnsi" w:hAnsiTheme="minorHAnsi" w:cstheme="minorHAnsi"/>
        </w:rPr>
        <w:t>élections qui se tiendront lors de la Conférence de plénipotent</w:t>
      </w:r>
      <w:r w:rsidR="004A6B83">
        <w:rPr>
          <w:rFonts w:asciiTheme="minorHAnsi" w:hAnsiTheme="minorHAnsi" w:cstheme="minorHAnsi"/>
        </w:rPr>
        <w:t>iaires de 2018 à Dubaï (Emirats </w:t>
      </w:r>
      <w:r w:rsidR="000A7288" w:rsidRPr="00FE6F2F">
        <w:rPr>
          <w:rFonts w:asciiTheme="minorHAnsi" w:hAnsiTheme="minorHAnsi" w:cstheme="minorHAnsi"/>
        </w:rPr>
        <w:t>arabes unis).</w:t>
      </w:r>
    </w:p>
    <w:p w14:paraId="0450592B" w14:textId="5C097F75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FE6F2F">
        <w:rPr>
          <w:rFonts w:asciiTheme="minorHAnsi" w:hAnsiTheme="minorHAnsi" w:cstheme="minorHAnsi"/>
        </w:rPr>
        <w:t>Mme Beaumier dispose de plus de 29 années d</w:t>
      </w:r>
      <w:r w:rsidR="004A6B83">
        <w:rPr>
          <w:rFonts w:asciiTheme="minorHAnsi" w:hAnsiTheme="minorHAnsi" w:cstheme="minorHAnsi"/>
        </w:rPr>
        <w:t>'</w:t>
      </w:r>
      <w:r w:rsidRPr="00FE6F2F">
        <w:rPr>
          <w:rFonts w:asciiTheme="minorHAnsi" w:hAnsiTheme="minorHAnsi" w:cstheme="minorHAnsi"/>
        </w:rPr>
        <w:t>expérience de la gestion du spectre et des questions réglementaires et participe activement aux activités de l</w:t>
      </w:r>
      <w:r w:rsidR="004A6B83">
        <w:rPr>
          <w:rFonts w:asciiTheme="minorHAnsi" w:hAnsiTheme="minorHAnsi" w:cstheme="minorHAnsi"/>
        </w:rPr>
        <w:t>'</w:t>
      </w:r>
      <w:r w:rsidRPr="00FE6F2F">
        <w:rPr>
          <w:rFonts w:asciiTheme="minorHAnsi" w:hAnsiTheme="minorHAnsi" w:cstheme="minorHAnsi"/>
        </w:rPr>
        <w:t xml:space="preserve">UIT de longue date. Sa connaissance </w:t>
      </w:r>
      <w:r w:rsidR="001A1BAD">
        <w:rPr>
          <w:rFonts w:asciiTheme="minorHAnsi" w:hAnsiTheme="minorHAnsi" w:cstheme="minorHAnsi"/>
        </w:rPr>
        <w:t>approfondie</w:t>
      </w:r>
      <w:r w:rsidRPr="00FE6F2F">
        <w:rPr>
          <w:rFonts w:asciiTheme="minorHAnsi" w:hAnsiTheme="minorHAnsi" w:cstheme="minorHAnsi"/>
        </w:rPr>
        <w:t xml:space="preserve"> du Règlement des radiocommunications de l</w:t>
      </w:r>
      <w:r w:rsidR="004A6B83">
        <w:rPr>
          <w:rFonts w:asciiTheme="minorHAnsi" w:hAnsiTheme="minorHAnsi" w:cstheme="minorHAnsi"/>
        </w:rPr>
        <w:t>'</w:t>
      </w:r>
      <w:r w:rsidRPr="00FE6F2F">
        <w:rPr>
          <w:rFonts w:asciiTheme="minorHAnsi" w:hAnsiTheme="minorHAnsi" w:cstheme="minorHAnsi"/>
        </w:rPr>
        <w:t xml:space="preserve">UIT et </w:t>
      </w:r>
      <w:r w:rsidR="004A6B83">
        <w:rPr>
          <w:rFonts w:asciiTheme="minorHAnsi" w:hAnsiTheme="minorHAnsi" w:cstheme="minorHAnsi"/>
        </w:rPr>
        <w:t>sa détermination à </w:t>
      </w:r>
      <w:r w:rsidRPr="00FE6F2F">
        <w:rPr>
          <w:rFonts w:asciiTheme="minorHAnsi" w:hAnsiTheme="minorHAnsi" w:cstheme="minorHAnsi"/>
        </w:rPr>
        <w:t>répondre aux besoins du RRB et des Etats Membres de façon imp</w:t>
      </w:r>
      <w:r w:rsidR="004A6B83">
        <w:rPr>
          <w:rFonts w:asciiTheme="minorHAnsi" w:hAnsiTheme="minorHAnsi" w:cstheme="minorHAnsi"/>
        </w:rPr>
        <w:t>artiale et transparente en font </w:t>
      </w:r>
      <w:r w:rsidRPr="00FE6F2F">
        <w:rPr>
          <w:rFonts w:asciiTheme="minorHAnsi" w:hAnsiTheme="minorHAnsi" w:cstheme="minorHAnsi"/>
        </w:rPr>
        <w:t xml:space="preserve">une candidate idéale pour </w:t>
      </w:r>
      <w:r w:rsidR="001A1BAD">
        <w:rPr>
          <w:rFonts w:asciiTheme="minorHAnsi" w:hAnsiTheme="minorHAnsi" w:cstheme="minorHAnsi"/>
        </w:rPr>
        <w:t>ce poste</w:t>
      </w:r>
      <w:r w:rsidRPr="00FE6F2F">
        <w:rPr>
          <w:rFonts w:asciiTheme="minorHAnsi" w:hAnsiTheme="minorHAnsi" w:cstheme="minorHAnsi"/>
        </w:rPr>
        <w:t>. Le curriculum vitae de Mme</w:t>
      </w:r>
      <w:r w:rsidR="004A6B83">
        <w:rPr>
          <w:rFonts w:asciiTheme="minorHAnsi" w:hAnsiTheme="minorHAnsi" w:cstheme="minorHAnsi"/>
        </w:rPr>
        <w:t xml:space="preserve"> Beaumier est présenté en p</w:t>
      </w:r>
      <w:bookmarkStart w:id="9" w:name="_GoBack"/>
      <w:bookmarkEnd w:id="9"/>
      <w:r w:rsidR="004A6B83">
        <w:rPr>
          <w:rFonts w:asciiTheme="minorHAnsi" w:hAnsiTheme="minorHAnsi" w:cstheme="minorHAnsi"/>
        </w:rPr>
        <w:t xml:space="preserve">ièce </w:t>
      </w:r>
      <w:r w:rsidRPr="00FE6F2F">
        <w:rPr>
          <w:rFonts w:asciiTheme="minorHAnsi" w:hAnsiTheme="minorHAnsi" w:cstheme="minorHAnsi"/>
        </w:rPr>
        <w:t>jointe.</w:t>
      </w:r>
    </w:p>
    <w:p w14:paraId="653C7805" w14:textId="52525B0D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FE6F2F">
        <w:rPr>
          <w:rFonts w:asciiTheme="minorHAnsi" w:hAnsiTheme="minorHAnsi" w:cstheme="minorHAnsi"/>
        </w:rPr>
        <w:t>Veuillez agréer, Monsieur le Secrétaire général, l</w:t>
      </w:r>
      <w:r w:rsidR="004A6B83">
        <w:rPr>
          <w:rFonts w:asciiTheme="minorHAnsi" w:hAnsiTheme="minorHAnsi" w:cstheme="minorHAnsi"/>
        </w:rPr>
        <w:t>'</w:t>
      </w:r>
      <w:r w:rsidRPr="00FE6F2F">
        <w:rPr>
          <w:rFonts w:asciiTheme="minorHAnsi" w:hAnsiTheme="minorHAnsi" w:cstheme="minorHAnsi"/>
        </w:rPr>
        <w:t>assurance de ma considération distinguée.</w:t>
      </w:r>
    </w:p>
    <w:p w14:paraId="5BD5346D" w14:textId="1F46161D" w:rsidR="00036D38" w:rsidRDefault="00036D38" w:rsidP="00E44A94">
      <w:pPr>
        <w:spacing w:before="840"/>
        <w:rPr>
          <w:szCs w:val="22"/>
        </w:rPr>
      </w:pPr>
      <w:r>
        <w:t>Pamela Miller</w:t>
      </w:r>
      <w:r>
        <w:br/>
        <w:t>Directrice générale</w:t>
      </w:r>
      <w:r>
        <w:br/>
      </w:r>
      <w:r w:rsidR="001A1BAD">
        <w:t>Politique</w:t>
      </w:r>
      <w:r w:rsidR="004A6B83">
        <w:t>s</w:t>
      </w:r>
      <w:r w:rsidR="001A1BAD">
        <w:t xml:space="preserve"> relative</w:t>
      </w:r>
      <w:r w:rsidR="004A6B83">
        <w:t>s</w:t>
      </w:r>
      <w:r w:rsidR="001A1BAD">
        <w:t xml:space="preserve"> aux télécommunications et à l</w:t>
      </w:r>
      <w:r w:rsidR="004A6B83">
        <w:t>'</w:t>
      </w:r>
      <w:r w:rsidR="001A1BAD">
        <w:t>Internet</w:t>
      </w:r>
      <w:r w:rsidR="004A6B83">
        <w:br/>
      </w:r>
      <w:r w:rsidRPr="00036D38">
        <w:rPr>
          <w:szCs w:val="22"/>
        </w:rPr>
        <w:t xml:space="preserve">Innovation, Sciences </w:t>
      </w:r>
      <w:r>
        <w:rPr>
          <w:szCs w:val="22"/>
        </w:rPr>
        <w:t>e</w:t>
      </w:r>
      <w:r w:rsidRPr="00036D38">
        <w:rPr>
          <w:szCs w:val="22"/>
        </w:rPr>
        <w:t>t</w:t>
      </w:r>
      <w:r>
        <w:rPr>
          <w:szCs w:val="22"/>
        </w:rPr>
        <w:t xml:space="preserve"> </w:t>
      </w:r>
      <w:r w:rsidRPr="00036D38">
        <w:rPr>
          <w:szCs w:val="22"/>
        </w:rPr>
        <w:t xml:space="preserve">Développement </w:t>
      </w:r>
      <w:r>
        <w:rPr>
          <w:szCs w:val="22"/>
        </w:rPr>
        <w:t>é</w:t>
      </w:r>
      <w:r w:rsidRPr="00036D38">
        <w:rPr>
          <w:szCs w:val="22"/>
        </w:rPr>
        <w:t>conomique Canada</w:t>
      </w:r>
    </w:p>
    <w:p w14:paraId="1D4926EC" w14:textId="77777777" w:rsidR="00960E10" w:rsidRPr="00960E10" w:rsidRDefault="00960E10" w:rsidP="00E44A94">
      <w:pPr>
        <w:spacing w:before="3000"/>
      </w:pPr>
      <w:r>
        <w:t>Pièce jointe</w:t>
      </w:r>
    </w:p>
    <w:p w14:paraId="1A66DFBD" w14:textId="77777777" w:rsidR="00036D38" w:rsidRDefault="00036D38" w:rsidP="00E44A94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2652"/>
      </w:tblGrid>
      <w:tr w:rsidR="00036D38" w14:paraId="11AFE14D" w14:textId="77777777" w:rsidTr="00030FFD">
        <w:trPr>
          <w:trHeight w:val="3109"/>
        </w:trPr>
        <w:tc>
          <w:tcPr>
            <w:tcW w:w="6204" w:type="dxa"/>
          </w:tcPr>
          <w:p w14:paraId="1E9B9182" w14:textId="1E0B1DF3" w:rsidR="00036D38" w:rsidRPr="00960E10" w:rsidRDefault="00960E10" w:rsidP="00E44A94">
            <w:pPr>
              <w:pStyle w:val="NoSpacing"/>
              <w:spacing w:before="160"/>
              <w:rPr>
                <w:rFonts w:asciiTheme="minorHAnsi" w:hAnsiTheme="minorHAnsi" w:cstheme="minorHAnsi"/>
                <w:b/>
                <w:sz w:val="32"/>
                <w:szCs w:val="32"/>
                <w:lang w:val="fr-CH"/>
              </w:rPr>
            </w:pPr>
            <w:r w:rsidRPr="00960E10">
              <w:rPr>
                <w:rFonts w:cs="Times"/>
                <w:b/>
                <w:sz w:val="32"/>
                <w:szCs w:val="32"/>
                <w:lang w:val="fr-CH"/>
              </w:rPr>
              <w:t>Conférence de plénipotentiaires</w:t>
            </w:r>
            <w:r>
              <w:rPr>
                <w:rFonts w:cs="Times"/>
                <w:b/>
                <w:sz w:val="32"/>
                <w:szCs w:val="32"/>
                <w:lang w:val="fr-CH"/>
              </w:rPr>
              <w:t xml:space="preserve"> </w:t>
            </w:r>
            <w:r w:rsidR="001A1BAD">
              <w:rPr>
                <w:rFonts w:cs="Times"/>
                <w:b/>
                <w:sz w:val="32"/>
                <w:szCs w:val="32"/>
                <w:lang w:val="fr-CH"/>
              </w:rPr>
              <w:t xml:space="preserve">de </w:t>
            </w:r>
            <w:r>
              <w:rPr>
                <w:rFonts w:cs="Times"/>
                <w:b/>
                <w:sz w:val="32"/>
                <w:szCs w:val="32"/>
                <w:lang w:val="fr-CH"/>
              </w:rPr>
              <w:t>2018</w:t>
            </w:r>
          </w:p>
          <w:p w14:paraId="5129F913" w14:textId="77777777" w:rsidR="00036D38" w:rsidRPr="00960E10" w:rsidRDefault="00036D38" w:rsidP="00E44A94">
            <w:pPr>
              <w:pStyle w:val="NoSpacing"/>
              <w:spacing w:before="160"/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</w:pPr>
            <w:bookmarkStart w:id="10" w:name="lt_pId020"/>
            <w:r w:rsidRPr="00960E10"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  <w:t>CURRICULUM VITAE</w:t>
            </w:r>
            <w:bookmarkEnd w:id="10"/>
          </w:p>
          <w:p w14:paraId="5245275E" w14:textId="77777777" w:rsidR="00036D38" w:rsidRPr="00960E10" w:rsidRDefault="00036D38" w:rsidP="00E44A94">
            <w:pPr>
              <w:pStyle w:val="NoSpacing"/>
              <w:spacing w:before="160"/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</w:pPr>
            <w:bookmarkStart w:id="11" w:name="lt_pId021"/>
            <w:r w:rsidRPr="00960E10"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  <w:t>CHANTAL BEAUMIER</w:t>
            </w:r>
            <w:bookmarkEnd w:id="11"/>
          </w:p>
          <w:p w14:paraId="42041658" w14:textId="6A76FAEC" w:rsidR="00036D38" w:rsidRPr="00960E10" w:rsidRDefault="00036D38" w:rsidP="00E44A94">
            <w:pPr>
              <w:pStyle w:val="NoSpacing"/>
              <w:spacing w:before="160"/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</w:pPr>
            <w:bookmarkStart w:id="12" w:name="lt_pId022"/>
            <w:r w:rsidRPr="00960E10"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  <w:t xml:space="preserve">Candidate </w:t>
            </w:r>
            <w:r w:rsidR="00960E10" w:rsidRPr="00960E10"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  <w:t>du</w:t>
            </w:r>
            <w:r w:rsidRPr="00960E10"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  <w:t xml:space="preserve"> Canada </w:t>
            </w:r>
            <w:r w:rsidR="004A6B83"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  <w:t>au</w:t>
            </w:r>
            <w:r w:rsidR="00960E10" w:rsidRPr="00960E10"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  <w:t xml:space="preserve"> poste de</w:t>
            </w:r>
            <w:r w:rsidRPr="00960E10"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  <w:t xml:space="preserve"> </w:t>
            </w:r>
            <w:bookmarkEnd w:id="12"/>
            <w:r w:rsidR="001A1BAD" w:rsidRPr="00960E10">
              <w:rPr>
                <w:b/>
                <w:sz w:val="28"/>
                <w:szCs w:val="28"/>
              </w:rPr>
              <w:t>membre</w:t>
            </w:r>
            <w:r w:rsidR="001A1BAD">
              <w:rPr>
                <w:b/>
                <w:sz w:val="28"/>
                <w:szCs w:val="28"/>
              </w:rPr>
              <w:t xml:space="preserve"> du Comité du R</w:t>
            </w:r>
            <w:r w:rsidR="00960E10" w:rsidRPr="00960E10">
              <w:rPr>
                <w:b/>
                <w:sz w:val="28"/>
                <w:szCs w:val="28"/>
              </w:rPr>
              <w:t>èglement des radiocommunications</w:t>
            </w:r>
            <w:bookmarkStart w:id="13" w:name="lt_pId023"/>
            <w:r w:rsidRPr="00960E10"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  <w:t xml:space="preserve"> (R</w:t>
            </w:r>
            <w:r w:rsidR="00960E10"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  <w:t>é</w:t>
            </w:r>
            <w:r w:rsidRPr="00960E10">
              <w:rPr>
                <w:rFonts w:asciiTheme="minorHAnsi" w:hAnsiTheme="minorHAnsi" w:cstheme="minorHAnsi"/>
                <w:b/>
                <w:sz w:val="28"/>
                <w:szCs w:val="28"/>
                <w:lang w:val="fr-CH"/>
              </w:rPr>
              <w:t>gion A</w:t>
            </w:r>
            <w:r w:rsidRPr="00960E10">
              <w:rPr>
                <w:rFonts w:asciiTheme="minorHAnsi" w:hAnsiTheme="minorHAnsi" w:cstheme="minorHAnsi"/>
                <w:sz w:val="28"/>
                <w:szCs w:val="28"/>
                <w:lang w:val="fr-CH"/>
              </w:rPr>
              <w:t>)</w:t>
            </w:r>
            <w:bookmarkEnd w:id="13"/>
          </w:p>
        </w:tc>
        <w:tc>
          <w:tcPr>
            <w:tcW w:w="2652" w:type="dxa"/>
          </w:tcPr>
          <w:p w14:paraId="31D9F59A" w14:textId="77777777" w:rsidR="00036D38" w:rsidRPr="006832D3" w:rsidRDefault="00036D38" w:rsidP="00E44A94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US" w:eastAsia="zh-CN"/>
              </w:rPr>
              <w:drawing>
                <wp:inline distT="0" distB="0" distL="0" distR="0" wp14:anchorId="211A100E" wp14:editId="7FE6AC25">
                  <wp:extent cx="1546974" cy="1975449"/>
                  <wp:effectExtent l="0" t="0" r="0" b="6350"/>
                  <wp:docPr id="1" name="Picture 1" descr="C:\Users\beaumiec\rrb 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aumiec\rrb 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973" cy="197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62FDF9" w14:textId="77777777" w:rsidR="00036D38" w:rsidRPr="00960E10" w:rsidRDefault="00960E10" w:rsidP="00E44A94">
      <w:pPr>
        <w:pStyle w:val="NoSpacing"/>
        <w:spacing w:before="480"/>
        <w:rPr>
          <w:rFonts w:asciiTheme="minorHAnsi" w:hAnsiTheme="minorHAnsi" w:cstheme="minorHAnsi"/>
          <w:b/>
          <w:sz w:val="24"/>
          <w:szCs w:val="24"/>
          <w:u w:val="single"/>
          <w:lang w:val="fr-CH"/>
        </w:rPr>
      </w:pPr>
      <w:r w:rsidRPr="00960E10">
        <w:rPr>
          <w:rFonts w:asciiTheme="minorHAnsi" w:hAnsiTheme="minorHAnsi" w:cstheme="minorHAnsi"/>
          <w:b/>
          <w:sz w:val="24"/>
          <w:szCs w:val="24"/>
          <w:u w:val="single"/>
          <w:lang w:val="fr-CH"/>
        </w:rPr>
        <w:t>INFORMATIONS PERSONNELLES</w:t>
      </w:r>
    </w:p>
    <w:p w14:paraId="27B5F95F" w14:textId="77777777" w:rsidR="00036D38" w:rsidRPr="00960E10" w:rsidRDefault="00036D38" w:rsidP="00E44A94">
      <w:pPr>
        <w:pStyle w:val="NoSpacing"/>
        <w:tabs>
          <w:tab w:val="left" w:pos="1710"/>
          <w:tab w:val="left" w:pos="1985"/>
        </w:tabs>
        <w:spacing w:before="240"/>
        <w:rPr>
          <w:rFonts w:asciiTheme="minorHAnsi" w:hAnsiTheme="minorHAnsi" w:cstheme="minorHAnsi"/>
          <w:sz w:val="24"/>
          <w:szCs w:val="24"/>
          <w:lang w:val="fr-CH"/>
        </w:rPr>
      </w:pPr>
      <w:bookmarkStart w:id="14" w:name="lt_pId025"/>
      <w:r w:rsidRPr="00960E10">
        <w:rPr>
          <w:rFonts w:asciiTheme="minorHAnsi" w:hAnsiTheme="minorHAnsi" w:cstheme="minorHAnsi"/>
          <w:b/>
          <w:sz w:val="24"/>
          <w:szCs w:val="24"/>
          <w:lang w:val="fr-CH"/>
        </w:rPr>
        <w:t xml:space="preserve">Date </w:t>
      </w:r>
      <w:bookmarkEnd w:id="14"/>
      <w:r w:rsidR="00960E10" w:rsidRPr="00960E10">
        <w:rPr>
          <w:rFonts w:asciiTheme="minorHAnsi" w:hAnsiTheme="minorHAnsi" w:cstheme="minorHAnsi"/>
          <w:b/>
          <w:sz w:val="24"/>
          <w:szCs w:val="24"/>
          <w:lang w:val="fr-CH"/>
        </w:rPr>
        <w:t>de naissance</w:t>
      </w:r>
      <w:r w:rsidRPr="00960E10">
        <w:rPr>
          <w:rFonts w:asciiTheme="minorHAnsi" w:hAnsiTheme="minorHAnsi" w:cstheme="minorHAnsi"/>
          <w:sz w:val="24"/>
          <w:szCs w:val="24"/>
          <w:lang w:val="fr-CH"/>
        </w:rPr>
        <w:tab/>
      </w:r>
      <w:bookmarkStart w:id="15" w:name="lt_pId026"/>
      <w:r w:rsidRPr="00960E10">
        <w:rPr>
          <w:rFonts w:asciiTheme="minorHAnsi" w:hAnsiTheme="minorHAnsi" w:cstheme="minorHAnsi"/>
          <w:sz w:val="24"/>
          <w:szCs w:val="24"/>
          <w:lang w:val="fr-CH"/>
        </w:rPr>
        <w:t xml:space="preserve">12 </w:t>
      </w:r>
      <w:r w:rsidR="00960E10">
        <w:rPr>
          <w:rFonts w:asciiTheme="minorHAnsi" w:hAnsiTheme="minorHAnsi" w:cstheme="minorHAnsi"/>
          <w:sz w:val="24"/>
          <w:szCs w:val="24"/>
          <w:lang w:val="fr-CH"/>
        </w:rPr>
        <w:t>août</w:t>
      </w:r>
      <w:r w:rsidRPr="00960E10">
        <w:rPr>
          <w:rFonts w:asciiTheme="minorHAnsi" w:hAnsiTheme="minorHAnsi" w:cstheme="minorHAnsi"/>
          <w:sz w:val="24"/>
          <w:szCs w:val="24"/>
          <w:lang w:val="fr-CH"/>
        </w:rPr>
        <w:t xml:space="preserve"> 1965</w:t>
      </w:r>
      <w:bookmarkEnd w:id="15"/>
    </w:p>
    <w:p w14:paraId="0B2C8908" w14:textId="77777777" w:rsidR="00036D38" w:rsidRPr="000A7288" w:rsidRDefault="00960E10" w:rsidP="00E44A94">
      <w:pPr>
        <w:pStyle w:val="NoSpacing"/>
        <w:tabs>
          <w:tab w:val="left" w:pos="1710"/>
          <w:tab w:val="left" w:pos="1985"/>
        </w:tabs>
        <w:rPr>
          <w:rFonts w:asciiTheme="minorHAnsi" w:hAnsiTheme="minorHAnsi" w:cstheme="minorHAnsi"/>
          <w:sz w:val="24"/>
          <w:szCs w:val="24"/>
          <w:lang w:val="fr-FR"/>
        </w:rPr>
      </w:pPr>
      <w:r w:rsidRPr="000A7288">
        <w:rPr>
          <w:rFonts w:asciiTheme="minorHAnsi" w:hAnsiTheme="minorHAnsi" w:cstheme="minorHAnsi"/>
          <w:b/>
          <w:sz w:val="24"/>
          <w:szCs w:val="24"/>
          <w:lang w:val="fr-FR"/>
        </w:rPr>
        <w:t>Nationalité</w:t>
      </w:r>
      <w:r w:rsidR="00036D38" w:rsidRPr="000A7288">
        <w:rPr>
          <w:rFonts w:asciiTheme="minorHAnsi" w:hAnsiTheme="minorHAnsi" w:cstheme="minorHAnsi"/>
          <w:b/>
          <w:sz w:val="24"/>
          <w:szCs w:val="24"/>
          <w:lang w:val="fr-FR"/>
        </w:rPr>
        <w:tab/>
      </w:r>
      <w:bookmarkStart w:id="16" w:name="lt_pId028"/>
      <w:r w:rsidRPr="000A7288">
        <w:rPr>
          <w:rFonts w:asciiTheme="minorHAnsi" w:hAnsiTheme="minorHAnsi" w:cstheme="minorHAnsi"/>
          <w:b/>
          <w:sz w:val="24"/>
          <w:szCs w:val="24"/>
          <w:lang w:val="fr-FR"/>
        </w:rPr>
        <w:tab/>
      </w:r>
      <w:bookmarkEnd w:id="16"/>
      <w:r w:rsidRPr="000A7288">
        <w:rPr>
          <w:rFonts w:asciiTheme="minorHAnsi" w:hAnsiTheme="minorHAnsi" w:cstheme="minorHAnsi"/>
          <w:bCs/>
          <w:sz w:val="24"/>
          <w:szCs w:val="24"/>
          <w:lang w:val="fr-FR"/>
        </w:rPr>
        <w:t>canadienne</w:t>
      </w:r>
    </w:p>
    <w:p w14:paraId="4691B160" w14:textId="77777777" w:rsidR="00036D38" w:rsidRPr="00960E10" w:rsidRDefault="00036D38" w:rsidP="00E44A94">
      <w:pPr>
        <w:pStyle w:val="NoSpacing"/>
        <w:tabs>
          <w:tab w:val="left" w:pos="1710"/>
          <w:tab w:val="left" w:pos="1985"/>
        </w:tabs>
        <w:ind w:left="706" w:hanging="706"/>
        <w:rPr>
          <w:rFonts w:asciiTheme="minorHAnsi" w:hAnsiTheme="minorHAnsi" w:cstheme="minorHAnsi"/>
          <w:sz w:val="24"/>
          <w:szCs w:val="24"/>
          <w:lang w:val="fr-CH"/>
        </w:rPr>
      </w:pPr>
      <w:bookmarkStart w:id="17" w:name="lt_pId029"/>
      <w:r w:rsidRPr="00960E10">
        <w:rPr>
          <w:rFonts w:asciiTheme="minorHAnsi" w:hAnsiTheme="minorHAnsi" w:cstheme="minorHAnsi"/>
          <w:b/>
          <w:sz w:val="24"/>
          <w:szCs w:val="24"/>
          <w:lang w:val="fr-CH"/>
        </w:rPr>
        <w:t>Lang</w:t>
      </w:r>
      <w:bookmarkEnd w:id="17"/>
      <w:r w:rsidR="00960E10" w:rsidRPr="00960E10">
        <w:rPr>
          <w:rFonts w:asciiTheme="minorHAnsi" w:hAnsiTheme="minorHAnsi" w:cstheme="minorHAnsi"/>
          <w:b/>
          <w:sz w:val="24"/>
          <w:szCs w:val="24"/>
          <w:lang w:val="fr-CH"/>
        </w:rPr>
        <w:t>ues</w:t>
      </w:r>
      <w:r w:rsidR="00960E10" w:rsidRPr="00960E10">
        <w:rPr>
          <w:rFonts w:asciiTheme="minorHAnsi" w:hAnsiTheme="minorHAnsi" w:cstheme="minorHAnsi"/>
          <w:b/>
          <w:sz w:val="24"/>
          <w:szCs w:val="24"/>
          <w:lang w:val="fr-CH"/>
        </w:rPr>
        <w:tab/>
      </w:r>
      <w:r w:rsidRPr="00960E10">
        <w:rPr>
          <w:rFonts w:asciiTheme="minorHAnsi" w:hAnsiTheme="minorHAnsi" w:cstheme="minorHAnsi"/>
          <w:sz w:val="24"/>
          <w:szCs w:val="24"/>
          <w:lang w:val="fr-CH"/>
        </w:rPr>
        <w:tab/>
      </w:r>
      <w:r w:rsidR="00960E10" w:rsidRPr="00960E10">
        <w:rPr>
          <w:rFonts w:asciiTheme="minorHAnsi" w:hAnsiTheme="minorHAnsi" w:cstheme="minorHAnsi"/>
          <w:sz w:val="24"/>
          <w:szCs w:val="24"/>
          <w:lang w:val="fr-CH"/>
        </w:rPr>
        <w:t>anglais, français</w:t>
      </w:r>
    </w:p>
    <w:p w14:paraId="5E4E95ED" w14:textId="77777777" w:rsidR="00036D38" w:rsidRPr="00960E10" w:rsidRDefault="00960E10" w:rsidP="00E44A94">
      <w:pPr>
        <w:pStyle w:val="NoSpacing"/>
        <w:tabs>
          <w:tab w:val="left" w:pos="1710"/>
          <w:tab w:val="left" w:pos="1985"/>
        </w:tabs>
        <w:rPr>
          <w:rFonts w:asciiTheme="minorHAnsi" w:hAnsiTheme="minorHAnsi" w:cstheme="minorHAnsi"/>
          <w:sz w:val="24"/>
          <w:szCs w:val="24"/>
          <w:lang w:val="fr-CH"/>
        </w:rPr>
      </w:pPr>
      <w:r w:rsidRPr="00960E10">
        <w:rPr>
          <w:rFonts w:asciiTheme="minorHAnsi" w:hAnsiTheme="minorHAnsi" w:cstheme="minorHAnsi"/>
          <w:b/>
          <w:sz w:val="24"/>
          <w:szCs w:val="24"/>
          <w:lang w:val="fr-CH"/>
        </w:rPr>
        <w:t>Etat civil</w:t>
      </w:r>
      <w:r w:rsidR="00036D38" w:rsidRPr="00960E10">
        <w:rPr>
          <w:rFonts w:asciiTheme="minorHAnsi" w:hAnsiTheme="minorHAnsi" w:cstheme="minorHAnsi"/>
          <w:sz w:val="24"/>
          <w:szCs w:val="24"/>
          <w:lang w:val="fr-CH"/>
        </w:rPr>
        <w:tab/>
      </w:r>
      <w:bookmarkStart w:id="18" w:name="lt_pId032"/>
      <w:r w:rsidRPr="00960E10">
        <w:rPr>
          <w:rFonts w:asciiTheme="minorHAnsi" w:hAnsiTheme="minorHAnsi" w:cstheme="minorHAnsi"/>
          <w:sz w:val="24"/>
          <w:szCs w:val="24"/>
          <w:lang w:val="fr-CH"/>
        </w:rPr>
        <w:tab/>
      </w:r>
      <w:bookmarkEnd w:id="18"/>
      <w:r w:rsidRPr="00960E10">
        <w:rPr>
          <w:rFonts w:asciiTheme="minorHAnsi" w:hAnsiTheme="minorHAnsi" w:cstheme="minorHAnsi"/>
          <w:sz w:val="24"/>
          <w:szCs w:val="24"/>
          <w:lang w:val="fr-CH"/>
        </w:rPr>
        <w:t>mariée, une fille</w:t>
      </w:r>
      <w:r w:rsidR="00036D38" w:rsidRPr="00960E10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</w:p>
    <w:p w14:paraId="07DA8E13" w14:textId="77777777" w:rsidR="00036D38" w:rsidRPr="001A1BAD" w:rsidRDefault="00036D38" w:rsidP="00E44A94">
      <w:pPr>
        <w:pStyle w:val="NoSpacing"/>
        <w:tabs>
          <w:tab w:val="left" w:pos="1710"/>
          <w:tab w:val="left" w:pos="1985"/>
        </w:tabs>
        <w:rPr>
          <w:rFonts w:asciiTheme="minorHAnsi" w:hAnsiTheme="minorHAnsi" w:cstheme="minorHAnsi"/>
          <w:sz w:val="24"/>
          <w:szCs w:val="24"/>
          <w:lang w:val="fr-FR"/>
        </w:rPr>
      </w:pPr>
      <w:bookmarkStart w:id="19" w:name="lt_pId033"/>
      <w:r w:rsidRPr="001A1BAD">
        <w:rPr>
          <w:rFonts w:asciiTheme="minorHAnsi" w:hAnsiTheme="minorHAnsi" w:cstheme="minorHAnsi"/>
          <w:b/>
          <w:sz w:val="24"/>
          <w:szCs w:val="24"/>
          <w:lang w:val="fr-FR"/>
        </w:rPr>
        <w:t>Contact</w:t>
      </w:r>
      <w:bookmarkEnd w:id="19"/>
      <w:r w:rsidRPr="001A1BAD">
        <w:rPr>
          <w:rFonts w:asciiTheme="minorHAnsi" w:hAnsiTheme="minorHAnsi" w:cstheme="minorHAnsi"/>
          <w:sz w:val="24"/>
          <w:szCs w:val="24"/>
          <w:lang w:val="fr-FR"/>
        </w:rPr>
        <w:tab/>
      </w:r>
      <w:bookmarkStart w:id="20" w:name="lt_pId034"/>
      <w:r w:rsidR="00960E10" w:rsidRPr="001A1BA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1A1BAD">
        <w:rPr>
          <w:rFonts w:asciiTheme="minorHAnsi" w:hAnsiTheme="minorHAnsi" w:cstheme="minorHAnsi"/>
          <w:sz w:val="24"/>
          <w:szCs w:val="24"/>
          <w:lang w:val="fr-FR"/>
        </w:rPr>
        <w:t>T</w:t>
      </w:r>
      <w:r w:rsidR="00960E10" w:rsidRPr="001A1BAD">
        <w:rPr>
          <w:rFonts w:asciiTheme="minorHAnsi" w:hAnsiTheme="minorHAnsi" w:cstheme="minorHAnsi"/>
          <w:sz w:val="24"/>
          <w:szCs w:val="24"/>
          <w:lang w:val="fr-FR"/>
        </w:rPr>
        <w:t>él.</w:t>
      </w:r>
      <w:r w:rsidRPr="001A1BAD">
        <w:rPr>
          <w:rFonts w:asciiTheme="minorHAnsi" w:hAnsiTheme="minorHAnsi" w:cstheme="minorHAnsi"/>
          <w:sz w:val="24"/>
          <w:szCs w:val="24"/>
          <w:lang w:val="fr-FR"/>
        </w:rPr>
        <w:t>: +1 (343) 291-1920, +1 (613) 251-0152</w:t>
      </w:r>
      <w:bookmarkEnd w:id="20"/>
    </w:p>
    <w:p w14:paraId="668934BC" w14:textId="0AC4E05A" w:rsidR="00036D38" w:rsidRPr="001A1BAD" w:rsidRDefault="00036D38" w:rsidP="00E44A94">
      <w:pPr>
        <w:pStyle w:val="NoSpacing"/>
        <w:tabs>
          <w:tab w:val="left" w:pos="1710"/>
          <w:tab w:val="left" w:pos="1985"/>
        </w:tabs>
        <w:rPr>
          <w:rFonts w:asciiTheme="minorHAnsi" w:hAnsiTheme="minorHAnsi" w:cstheme="minorHAnsi"/>
          <w:sz w:val="24"/>
          <w:szCs w:val="24"/>
          <w:lang w:val="fr-FR"/>
        </w:rPr>
      </w:pPr>
      <w:r w:rsidRPr="001A1BAD">
        <w:rPr>
          <w:rFonts w:asciiTheme="minorHAnsi" w:hAnsiTheme="minorHAnsi" w:cstheme="minorHAnsi"/>
          <w:sz w:val="24"/>
          <w:szCs w:val="24"/>
          <w:lang w:val="fr-FR"/>
        </w:rPr>
        <w:tab/>
      </w:r>
      <w:bookmarkStart w:id="21" w:name="lt_pId035"/>
      <w:r w:rsidR="00960E10" w:rsidRPr="001A1BAD">
        <w:rPr>
          <w:rFonts w:asciiTheme="minorHAnsi" w:hAnsiTheme="minorHAnsi" w:cstheme="minorHAnsi"/>
          <w:sz w:val="24"/>
          <w:szCs w:val="24"/>
          <w:lang w:val="fr-FR"/>
        </w:rPr>
        <w:tab/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Courriel</w:t>
      </w:r>
      <w:r w:rsidRPr="001A1BAD">
        <w:rPr>
          <w:rFonts w:asciiTheme="minorHAnsi" w:hAnsiTheme="minorHAnsi" w:cstheme="minorHAnsi"/>
          <w:sz w:val="24"/>
          <w:szCs w:val="24"/>
          <w:lang w:val="fr-FR"/>
        </w:rPr>
        <w:t xml:space="preserve">: </w:t>
      </w:r>
      <w:r w:rsidRPr="001A1BAD">
        <w:rPr>
          <w:rFonts w:asciiTheme="minorHAnsi" w:hAnsiTheme="minorHAnsi" w:cstheme="minorHAnsi"/>
          <w:color w:val="4F81BD" w:themeColor="accent1"/>
          <w:sz w:val="24"/>
          <w:szCs w:val="24"/>
          <w:u w:val="single"/>
          <w:lang w:val="fr-FR"/>
        </w:rPr>
        <w:t>chantal.</w:t>
      </w:r>
      <w:hyperlink r:id="rId10" w:history="1">
        <w:r w:rsidRPr="001A1BAD">
          <w:rPr>
            <w:rStyle w:val="Hyperlink"/>
            <w:rFonts w:asciiTheme="minorHAnsi" w:hAnsiTheme="minorHAnsi" w:cstheme="minorHAnsi"/>
            <w:color w:val="4F81BD" w:themeColor="accent1"/>
            <w:sz w:val="24"/>
            <w:szCs w:val="24"/>
            <w:lang w:val="fr-FR"/>
          </w:rPr>
          <w:t>beaumier@canada.ca</w:t>
        </w:r>
      </w:hyperlink>
      <w:bookmarkEnd w:id="21"/>
    </w:p>
    <w:p w14:paraId="38B8F53A" w14:textId="77777777" w:rsidR="000A7288" w:rsidRPr="00FE6F2F" w:rsidRDefault="000A7288" w:rsidP="00E44A94">
      <w:pPr>
        <w:pStyle w:val="NoSpacing"/>
        <w:spacing w:before="360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FE6F2F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ETUDES</w:t>
      </w:r>
    </w:p>
    <w:p w14:paraId="2AA47F40" w14:textId="14736015" w:rsidR="000A7288" w:rsidRPr="00FE6F2F" w:rsidRDefault="000A7288" w:rsidP="00E44A94">
      <w:pPr>
        <w:pStyle w:val="NoSpacing"/>
        <w:tabs>
          <w:tab w:val="left" w:pos="1800"/>
        </w:tabs>
        <w:spacing w:before="240"/>
        <w:ind w:left="1712" w:hanging="1712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FE6F2F">
        <w:rPr>
          <w:rFonts w:asciiTheme="minorHAnsi" w:hAnsiTheme="minorHAnsi" w:cstheme="minorHAnsi"/>
          <w:b/>
          <w:sz w:val="24"/>
          <w:szCs w:val="24"/>
          <w:lang w:val="fr-FR"/>
        </w:rPr>
        <w:t>1988</w:t>
      </w:r>
      <w:r w:rsidRPr="00FE6F2F">
        <w:rPr>
          <w:rFonts w:asciiTheme="minorHAnsi" w:hAnsiTheme="minorHAnsi" w:cstheme="minorHAnsi"/>
          <w:b/>
          <w:sz w:val="24"/>
          <w:szCs w:val="24"/>
          <w:lang w:val="fr-FR"/>
        </w:rPr>
        <w:tab/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Baccalauréat en sciences appliquées (génie électrique), U</w:t>
      </w:r>
      <w:r w:rsidR="001A1BAD">
        <w:rPr>
          <w:rFonts w:asciiTheme="minorHAnsi" w:hAnsiTheme="minorHAnsi" w:cstheme="minorHAnsi"/>
          <w:sz w:val="24"/>
          <w:szCs w:val="24"/>
          <w:lang w:val="fr-FR"/>
        </w:rPr>
        <w:t>niversité de Sherbrooke, Québec (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Canada</w:t>
      </w:r>
      <w:r w:rsidR="001A1BAD">
        <w:rPr>
          <w:rFonts w:asciiTheme="minorHAnsi" w:hAnsiTheme="minorHAnsi" w:cstheme="minorHAnsi"/>
          <w:sz w:val="24"/>
          <w:szCs w:val="24"/>
          <w:lang w:val="fr-FR"/>
        </w:rPr>
        <w:t>)</w:t>
      </w:r>
    </w:p>
    <w:p w14:paraId="03B2712D" w14:textId="77777777" w:rsidR="00036D38" w:rsidRPr="000A7288" w:rsidRDefault="00960E10" w:rsidP="00E44A94">
      <w:pPr>
        <w:pStyle w:val="NoSpacing"/>
        <w:tabs>
          <w:tab w:val="left" w:pos="1710"/>
          <w:tab w:val="left" w:pos="1985"/>
        </w:tabs>
        <w:spacing w:before="360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0A7288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EXPÉRIENCE PROFESSIONNELLE</w:t>
      </w:r>
    </w:p>
    <w:p w14:paraId="6FAC844A" w14:textId="77777777" w:rsidR="000A7288" w:rsidRPr="00FE6F2F" w:rsidRDefault="000A7288" w:rsidP="00E44A94">
      <w:pPr>
        <w:pStyle w:val="NoSpacing"/>
        <w:tabs>
          <w:tab w:val="left" w:pos="1728"/>
        </w:tabs>
        <w:spacing w:before="240"/>
        <w:ind w:left="1712" w:hanging="1712"/>
        <w:rPr>
          <w:rFonts w:asciiTheme="minorHAnsi" w:hAnsiTheme="minorHAnsi" w:cstheme="minorHAnsi"/>
          <w:sz w:val="24"/>
          <w:szCs w:val="24"/>
          <w:lang w:val="fr-FR"/>
        </w:rPr>
      </w:pPr>
      <w:r w:rsidRPr="00FE6F2F">
        <w:rPr>
          <w:rFonts w:asciiTheme="minorHAnsi" w:hAnsiTheme="minorHAnsi" w:cstheme="minorHAnsi"/>
          <w:b/>
          <w:sz w:val="24"/>
          <w:szCs w:val="24"/>
          <w:lang w:val="fr-FR"/>
        </w:rPr>
        <w:t>Depuis 2017</w:t>
      </w:r>
      <w:r w:rsidRPr="00FE6F2F">
        <w:rPr>
          <w:rFonts w:asciiTheme="minorHAnsi" w:hAnsiTheme="minorHAnsi" w:cstheme="minorHAnsi"/>
          <w:b/>
          <w:sz w:val="24"/>
          <w:szCs w:val="24"/>
          <w:lang w:val="fr-FR"/>
        </w:rPr>
        <w:tab/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Directrice, Planification des services spatiaux, Innovation, Sciences et Développement économique Canada </w:t>
      </w:r>
    </w:p>
    <w:p w14:paraId="485C0CE2" w14:textId="11F6B6DC" w:rsidR="000A7288" w:rsidRPr="00FE6F2F" w:rsidRDefault="004A6B83" w:rsidP="00E651B9">
      <w:pPr>
        <w:pStyle w:val="NoSpacing"/>
        <w:tabs>
          <w:tab w:val="left" w:pos="1728"/>
        </w:tabs>
        <w:spacing w:before="120"/>
        <w:ind w:left="2132" w:hanging="2132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2016-</w:t>
      </w:r>
      <w:r w:rsidR="000A7288" w:rsidRPr="00FE6F2F">
        <w:rPr>
          <w:rFonts w:asciiTheme="minorHAnsi" w:hAnsiTheme="minorHAnsi" w:cstheme="minorHAnsi"/>
          <w:b/>
          <w:sz w:val="24"/>
          <w:szCs w:val="24"/>
          <w:lang w:val="fr-FR"/>
        </w:rPr>
        <w:t>2017</w:t>
      </w:r>
      <w:r w:rsidR="000A7288" w:rsidRPr="00FE6F2F">
        <w:rPr>
          <w:rFonts w:asciiTheme="minorHAnsi" w:hAnsiTheme="minorHAnsi" w:cstheme="minorHAnsi"/>
          <w:b/>
          <w:sz w:val="24"/>
          <w:szCs w:val="24"/>
          <w:lang w:val="fr-FR"/>
        </w:rPr>
        <w:tab/>
      </w:r>
      <w:r w:rsidR="000A7288" w:rsidRPr="00FE6F2F">
        <w:rPr>
          <w:rFonts w:asciiTheme="minorHAnsi" w:hAnsiTheme="minorHAnsi" w:cstheme="minorHAnsi"/>
          <w:sz w:val="24"/>
          <w:szCs w:val="24"/>
          <w:lang w:val="fr-FR"/>
        </w:rPr>
        <w:t>Directrice principale par intérim, Planification du spectre et ingénierie</w:t>
      </w:r>
      <w:r w:rsidR="001A1BAD">
        <w:rPr>
          <w:rFonts w:asciiTheme="minorHAnsi" w:hAnsiTheme="minorHAnsi" w:cstheme="minorHAnsi"/>
          <w:sz w:val="24"/>
          <w:szCs w:val="24"/>
          <w:lang w:val="fr-FR"/>
        </w:rPr>
        <w:t>,</w:t>
      </w:r>
      <w:r w:rsidR="000A7288"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0E6719A3" w14:textId="77777777" w:rsidR="000A7288" w:rsidRPr="00FE6F2F" w:rsidRDefault="000A7288" w:rsidP="00E44A94">
      <w:pPr>
        <w:pStyle w:val="NoSpacing"/>
        <w:tabs>
          <w:tab w:val="left" w:pos="1728"/>
        </w:tabs>
        <w:ind w:left="2131" w:hanging="2131"/>
        <w:rPr>
          <w:rFonts w:asciiTheme="minorHAnsi" w:hAnsiTheme="minorHAnsi" w:cstheme="minorHAnsi"/>
          <w:sz w:val="24"/>
          <w:szCs w:val="24"/>
          <w:lang w:val="fr-FR"/>
        </w:rPr>
      </w:pPr>
      <w:r w:rsidRPr="00FE6F2F">
        <w:rPr>
          <w:rFonts w:asciiTheme="minorHAnsi" w:hAnsiTheme="minorHAnsi" w:cstheme="minorHAnsi"/>
          <w:b/>
          <w:sz w:val="24"/>
          <w:szCs w:val="24"/>
          <w:lang w:val="fr-FR"/>
        </w:rPr>
        <w:tab/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Innovation, Sciences et Développement économique Canada </w:t>
      </w:r>
    </w:p>
    <w:p w14:paraId="244F4C65" w14:textId="44BE5F85" w:rsidR="000A7288" w:rsidRPr="00FE6F2F" w:rsidRDefault="000A7288" w:rsidP="00E651B9">
      <w:pPr>
        <w:tabs>
          <w:tab w:val="left" w:pos="1728"/>
          <w:tab w:val="left" w:pos="2430"/>
        </w:tabs>
        <w:overflowPunct/>
        <w:autoSpaceDE/>
        <w:autoSpaceDN/>
        <w:adjustRightInd/>
        <w:ind w:left="2132" w:hanging="2132"/>
        <w:textAlignment w:val="auto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</w:t>
      </w:r>
      <w:r w:rsidR="004A6B83">
        <w:rPr>
          <w:rFonts w:asciiTheme="minorHAnsi" w:hAnsiTheme="minorHAnsi" w:cstheme="minorHAnsi"/>
          <w:b/>
          <w:szCs w:val="24"/>
        </w:rPr>
        <w:t>009-</w:t>
      </w:r>
      <w:r w:rsidRPr="00FE6F2F">
        <w:rPr>
          <w:rFonts w:asciiTheme="minorHAnsi" w:hAnsiTheme="minorHAnsi" w:cstheme="minorHAnsi"/>
          <w:b/>
          <w:szCs w:val="24"/>
        </w:rPr>
        <w:t>2016</w:t>
      </w:r>
      <w:r w:rsidRPr="00FE6F2F">
        <w:rPr>
          <w:rFonts w:asciiTheme="minorHAnsi" w:hAnsiTheme="minorHAnsi" w:cstheme="minorHAnsi"/>
          <w:szCs w:val="24"/>
        </w:rPr>
        <w:tab/>
      </w:r>
      <w:r w:rsidR="004A6B83">
        <w:rPr>
          <w:rFonts w:asciiTheme="minorHAnsi" w:hAnsiTheme="minorHAnsi" w:cstheme="minorHAnsi"/>
          <w:szCs w:val="24"/>
        </w:rPr>
        <w:tab/>
      </w:r>
      <w:r w:rsidRPr="00FE6F2F">
        <w:rPr>
          <w:rFonts w:asciiTheme="minorHAnsi" w:hAnsiTheme="minorHAnsi" w:cstheme="minorHAnsi"/>
          <w:szCs w:val="24"/>
        </w:rPr>
        <w:t>Directrice, Planification des services spatiaux, Industrie Canada</w:t>
      </w:r>
    </w:p>
    <w:p w14:paraId="113291CA" w14:textId="3256C03C" w:rsidR="000A7288" w:rsidRPr="00FE6F2F" w:rsidRDefault="00E651B9" w:rsidP="00E651B9">
      <w:pPr>
        <w:tabs>
          <w:tab w:val="left" w:pos="1728"/>
          <w:tab w:val="left" w:pos="2430"/>
        </w:tabs>
        <w:overflowPunct/>
        <w:autoSpaceDE/>
        <w:autoSpaceDN/>
        <w:adjustRightInd/>
        <w:ind w:left="1728" w:hanging="1728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2000-</w:t>
      </w:r>
      <w:r w:rsidR="000A7288" w:rsidRPr="00FE6F2F">
        <w:rPr>
          <w:rFonts w:asciiTheme="minorHAnsi" w:hAnsiTheme="minorHAnsi" w:cstheme="minorHAnsi"/>
          <w:b/>
          <w:szCs w:val="24"/>
        </w:rPr>
        <w:t>2009</w:t>
      </w:r>
      <w:r w:rsidR="000A7288" w:rsidRPr="00FE6F2F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 w:rsidR="000A7288" w:rsidRPr="00FE6F2F">
        <w:rPr>
          <w:rFonts w:asciiTheme="minorHAnsi" w:hAnsiTheme="minorHAnsi" w:cstheme="minorHAnsi"/>
          <w:szCs w:val="24"/>
        </w:rPr>
        <w:t>Directrice, Activités de réglementation spatia</w:t>
      </w:r>
      <w:r>
        <w:rPr>
          <w:rFonts w:asciiTheme="minorHAnsi" w:hAnsiTheme="minorHAnsi" w:cstheme="minorHAnsi"/>
          <w:szCs w:val="24"/>
        </w:rPr>
        <w:t>le et internationale, Industrie </w:t>
      </w:r>
      <w:r w:rsidR="000A7288" w:rsidRPr="00FE6F2F">
        <w:rPr>
          <w:rFonts w:asciiTheme="minorHAnsi" w:hAnsiTheme="minorHAnsi" w:cstheme="minorHAnsi"/>
          <w:szCs w:val="24"/>
        </w:rPr>
        <w:t xml:space="preserve">Canada </w:t>
      </w:r>
    </w:p>
    <w:p w14:paraId="61E17D7E" w14:textId="40E312E1" w:rsidR="000A7288" w:rsidRPr="00FE6F2F" w:rsidRDefault="000A7288" w:rsidP="00E651B9">
      <w:pPr>
        <w:pStyle w:val="NoSpacing"/>
        <w:tabs>
          <w:tab w:val="left" w:pos="1728"/>
        </w:tabs>
        <w:spacing w:before="120"/>
        <w:ind w:left="1728" w:hanging="1728"/>
        <w:rPr>
          <w:rFonts w:asciiTheme="minorHAnsi" w:hAnsiTheme="minorHAnsi" w:cstheme="minorHAnsi"/>
          <w:sz w:val="24"/>
          <w:szCs w:val="24"/>
          <w:lang w:val="fr-FR"/>
        </w:rPr>
      </w:pPr>
      <w:r w:rsidRPr="00FE6F2F">
        <w:rPr>
          <w:rFonts w:asciiTheme="minorHAnsi" w:hAnsiTheme="minorHAnsi" w:cstheme="minorHAnsi"/>
          <w:b/>
          <w:sz w:val="24"/>
          <w:szCs w:val="24"/>
          <w:lang w:val="fr-FR"/>
        </w:rPr>
        <w:t>1998</w:t>
      </w:r>
      <w:r w:rsidR="00E651B9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Conseillère principale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 xml:space="preserve"> en </w:t>
      </w:r>
      <w:r w:rsidR="004A6B83" w:rsidRPr="00FE6F2F">
        <w:rPr>
          <w:rFonts w:asciiTheme="minorHAnsi" w:hAnsiTheme="minorHAnsi" w:cstheme="minorHAnsi"/>
          <w:sz w:val="24"/>
          <w:szCs w:val="24"/>
          <w:lang w:val="fr-FR"/>
        </w:rPr>
        <w:t>politique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s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, Organisations intergouvernementales de télécommunications par satellite,</w:t>
      </w:r>
      <w:r w:rsidRPr="00FE6F2F">
        <w:rPr>
          <w:rFonts w:asciiTheme="minorHAnsi" w:hAnsiTheme="minorHAnsi" w:cstheme="minorHAnsi"/>
          <w:b/>
          <w:sz w:val="24"/>
          <w:szCs w:val="24"/>
          <w:lang w:val="fr-FR"/>
        </w:rPr>
        <w:tab/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Industrie Canada </w:t>
      </w:r>
    </w:p>
    <w:p w14:paraId="14EE401C" w14:textId="77777777" w:rsidR="00E651B9" w:rsidRDefault="004A6B83" w:rsidP="00E651B9">
      <w:pPr>
        <w:pStyle w:val="NoSpacing"/>
        <w:tabs>
          <w:tab w:val="left" w:pos="1728"/>
        </w:tabs>
        <w:spacing w:before="120"/>
        <w:ind w:left="2132" w:hanging="2132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1993-</w:t>
      </w:r>
      <w:r w:rsidR="000A7288" w:rsidRPr="00FE6F2F">
        <w:rPr>
          <w:rFonts w:asciiTheme="minorHAnsi" w:hAnsiTheme="minorHAnsi" w:cstheme="minorHAnsi"/>
          <w:b/>
          <w:sz w:val="24"/>
          <w:szCs w:val="24"/>
          <w:lang w:val="fr-FR"/>
        </w:rPr>
        <w:t>2000</w:t>
      </w:r>
      <w:r w:rsidR="000A7288" w:rsidRPr="00FE6F2F">
        <w:rPr>
          <w:rFonts w:ascii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z w:val="24"/>
          <w:szCs w:val="24"/>
          <w:lang w:val="fr-FR"/>
        </w:rPr>
        <w:t>Responsable</w:t>
      </w:r>
      <w:r w:rsidR="000A7288"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, Autorisation des services spatiaux, Industrie Canada </w:t>
      </w:r>
    </w:p>
    <w:p w14:paraId="22984402" w14:textId="131E2726" w:rsidR="000A7288" w:rsidRPr="00FE6F2F" w:rsidRDefault="004A6B83" w:rsidP="00E651B9">
      <w:pPr>
        <w:pStyle w:val="NoSpacing"/>
        <w:tabs>
          <w:tab w:val="left" w:pos="1728"/>
        </w:tabs>
        <w:spacing w:before="120"/>
        <w:ind w:left="2132" w:hanging="2132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1988-</w:t>
      </w:r>
      <w:r w:rsidR="000A7288" w:rsidRPr="00FE6F2F">
        <w:rPr>
          <w:rFonts w:asciiTheme="minorHAnsi" w:hAnsiTheme="minorHAnsi" w:cstheme="minorHAnsi"/>
          <w:b/>
          <w:sz w:val="24"/>
          <w:szCs w:val="24"/>
          <w:lang w:val="fr-FR"/>
        </w:rPr>
        <w:t>1993</w:t>
      </w:r>
      <w:r w:rsidR="000A7288" w:rsidRPr="00FE6F2F">
        <w:rPr>
          <w:rFonts w:asciiTheme="minorHAnsi" w:hAnsiTheme="minorHAnsi" w:cstheme="minorHAnsi"/>
          <w:sz w:val="24"/>
          <w:szCs w:val="24"/>
          <w:lang w:val="fr-FR"/>
        </w:rPr>
        <w:tab/>
        <w:t>Ingénieur, Services de Terre, Opératio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ns de </w:t>
      </w:r>
      <w:r w:rsidR="000A7288" w:rsidRPr="00FE6F2F">
        <w:rPr>
          <w:rFonts w:asciiTheme="minorHAnsi" w:hAnsiTheme="minorHAnsi" w:cstheme="minorHAnsi"/>
          <w:sz w:val="24"/>
          <w:szCs w:val="24"/>
          <w:lang w:val="fr-FR"/>
        </w:rPr>
        <w:t>gestion du spectre,</w:t>
      </w:r>
    </w:p>
    <w:p w14:paraId="4675D685" w14:textId="77777777" w:rsidR="000A7288" w:rsidRPr="00FE6F2F" w:rsidRDefault="000A7288" w:rsidP="00E44A94">
      <w:pPr>
        <w:pStyle w:val="NoSpacing"/>
        <w:tabs>
          <w:tab w:val="left" w:pos="1728"/>
        </w:tabs>
        <w:rPr>
          <w:rFonts w:asciiTheme="minorHAnsi" w:hAnsiTheme="minorHAnsi" w:cstheme="minorHAnsi"/>
          <w:sz w:val="24"/>
          <w:szCs w:val="24"/>
          <w:lang w:val="fr-FR"/>
        </w:rPr>
      </w:pPr>
      <w:r w:rsidRPr="00FE6F2F">
        <w:rPr>
          <w:rFonts w:asciiTheme="minorHAnsi" w:hAnsiTheme="minorHAnsi" w:cstheme="minorHAnsi"/>
          <w:sz w:val="24"/>
          <w:szCs w:val="24"/>
          <w:lang w:val="fr-FR"/>
        </w:rPr>
        <w:tab/>
        <w:t xml:space="preserve">Industrie Canada </w:t>
      </w:r>
    </w:p>
    <w:p w14:paraId="301375E4" w14:textId="77777777" w:rsidR="00E44A94" w:rsidRPr="00E44A94" w:rsidRDefault="00E44A94" w:rsidP="00E44A94">
      <w:pPr>
        <w:pStyle w:val="NoSpacing"/>
        <w:spacing w:before="48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E44A94">
        <w:rPr>
          <w:rFonts w:asciiTheme="minorHAnsi" w:hAnsiTheme="minorHAnsi" w:cstheme="minorHAnsi"/>
          <w:b/>
          <w:sz w:val="24"/>
          <w:szCs w:val="24"/>
          <w:lang w:val="fr-FR"/>
        </w:rPr>
        <w:br w:type="page"/>
      </w:r>
    </w:p>
    <w:p w14:paraId="31B38555" w14:textId="76AB98D7" w:rsidR="00036D38" w:rsidRPr="000A7288" w:rsidRDefault="00960E10" w:rsidP="00E44A94">
      <w:pPr>
        <w:pStyle w:val="NoSpacing"/>
        <w:spacing w:before="480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0A7288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ACTIVITÉS INTERNATIONALES</w:t>
      </w:r>
    </w:p>
    <w:p w14:paraId="4F0EDFA0" w14:textId="15723E64" w:rsidR="000A7288" w:rsidRPr="00FE6F2F" w:rsidRDefault="000A7288" w:rsidP="00E44A94">
      <w:pPr>
        <w:spacing w:after="120"/>
        <w:rPr>
          <w:rFonts w:asciiTheme="minorHAnsi" w:hAnsiTheme="minorHAnsi" w:cstheme="minorHAnsi"/>
          <w:szCs w:val="24"/>
        </w:rPr>
      </w:pPr>
      <w:bookmarkStart w:id="22" w:name="lt_pId067"/>
      <w:r w:rsidRPr="00FE6F2F">
        <w:rPr>
          <w:rFonts w:asciiTheme="minorHAnsi" w:hAnsiTheme="minorHAnsi" w:cstheme="minorHAnsi"/>
          <w:color w:val="000000"/>
          <w:szCs w:val="24"/>
        </w:rPr>
        <w:t>Mme Beaumier dispose d</w:t>
      </w:r>
      <w:r w:rsidR="004A6B83">
        <w:rPr>
          <w:rFonts w:asciiTheme="minorHAnsi" w:hAnsiTheme="minorHAnsi" w:cstheme="minorHAnsi"/>
          <w:color w:val="000000"/>
          <w:szCs w:val="24"/>
        </w:rPr>
        <w:t>'</w:t>
      </w:r>
      <w:r w:rsidRPr="00FE6F2F">
        <w:rPr>
          <w:rFonts w:asciiTheme="minorHAnsi" w:hAnsiTheme="minorHAnsi" w:cstheme="minorHAnsi"/>
          <w:color w:val="000000"/>
          <w:szCs w:val="24"/>
        </w:rPr>
        <w:t>une grande expérience de l</w:t>
      </w:r>
      <w:r w:rsidR="004A6B83">
        <w:rPr>
          <w:rFonts w:asciiTheme="minorHAnsi" w:hAnsiTheme="minorHAnsi" w:cstheme="minorHAnsi"/>
          <w:color w:val="000000"/>
          <w:szCs w:val="24"/>
        </w:rPr>
        <w:t>'</w:t>
      </w:r>
      <w:r w:rsidRPr="00FE6F2F">
        <w:rPr>
          <w:rFonts w:asciiTheme="minorHAnsi" w:hAnsiTheme="minorHAnsi" w:cstheme="minorHAnsi"/>
          <w:color w:val="000000"/>
          <w:szCs w:val="24"/>
        </w:rPr>
        <w:t xml:space="preserve">élaboration du Règlement </w:t>
      </w:r>
      <w:r w:rsidR="001A1BAD">
        <w:rPr>
          <w:rFonts w:asciiTheme="minorHAnsi" w:hAnsiTheme="minorHAnsi" w:cstheme="minorHAnsi"/>
          <w:color w:val="000000"/>
          <w:szCs w:val="24"/>
        </w:rPr>
        <w:t>des radiocommunications</w:t>
      </w:r>
      <w:r w:rsidR="00CA551A">
        <w:rPr>
          <w:rFonts w:asciiTheme="minorHAnsi" w:hAnsiTheme="minorHAnsi" w:cstheme="minorHAnsi"/>
          <w:color w:val="000000"/>
          <w:szCs w:val="24"/>
        </w:rPr>
        <w:t xml:space="preserve"> et de son application à l'échelle internationale</w:t>
      </w:r>
      <w:r w:rsidR="001A1BAD">
        <w:rPr>
          <w:rFonts w:asciiTheme="minorHAnsi" w:hAnsiTheme="minorHAnsi" w:cstheme="minorHAnsi"/>
          <w:color w:val="000000"/>
          <w:szCs w:val="24"/>
        </w:rPr>
        <w:t>.</w:t>
      </w:r>
      <w:r w:rsidRPr="00FE6F2F">
        <w:rPr>
          <w:rFonts w:asciiTheme="minorHAnsi" w:hAnsiTheme="minorHAnsi" w:cstheme="minorHAnsi"/>
          <w:color w:val="000000"/>
          <w:szCs w:val="24"/>
        </w:rPr>
        <w:t xml:space="preserve"> Elle a </w:t>
      </w:r>
      <w:r w:rsidR="001A1BAD">
        <w:rPr>
          <w:rFonts w:asciiTheme="minorHAnsi" w:hAnsiTheme="minorHAnsi" w:cstheme="minorHAnsi"/>
          <w:color w:val="000000"/>
          <w:szCs w:val="24"/>
        </w:rPr>
        <w:t>assumé le rôle de chef d</w:t>
      </w:r>
      <w:r w:rsidR="00CA551A">
        <w:rPr>
          <w:rFonts w:asciiTheme="minorHAnsi" w:hAnsiTheme="minorHAnsi" w:cstheme="minorHAnsi"/>
          <w:color w:val="000000"/>
          <w:szCs w:val="24"/>
        </w:rPr>
        <w:t>e la</w:t>
      </w:r>
      <w:r w:rsidRPr="00FE6F2F">
        <w:rPr>
          <w:rFonts w:asciiTheme="minorHAnsi" w:hAnsiTheme="minorHAnsi" w:cstheme="minorHAnsi"/>
          <w:color w:val="000000"/>
          <w:szCs w:val="24"/>
        </w:rPr>
        <w:t xml:space="preserve"> déléga</w:t>
      </w:r>
      <w:r w:rsidR="00CA551A">
        <w:rPr>
          <w:rFonts w:asciiTheme="minorHAnsi" w:hAnsiTheme="minorHAnsi" w:cstheme="minorHAnsi"/>
          <w:color w:val="000000"/>
          <w:szCs w:val="24"/>
        </w:rPr>
        <w:t>tion</w:t>
      </w:r>
      <w:r w:rsidR="00372AD7">
        <w:rPr>
          <w:rFonts w:asciiTheme="minorHAnsi" w:hAnsiTheme="minorHAnsi" w:cstheme="minorHAnsi"/>
          <w:color w:val="000000"/>
          <w:szCs w:val="24"/>
        </w:rPr>
        <w:t xml:space="preserve"> </w:t>
      </w:r>
      <w:r w:rsidR="00CA551A">
        <w:rPr>
          <w:rFonts w:asciiTheme="minorHAnsi" w:hAnsiTheme="minorHAnsi" w:cstheme="minorHAnsi"/>
          <w:color w:val="000000"/>
          <w:szCs w:val="24"/>
        </w:rPr>
        <w:t>canadienne</w:t>
      </w:r>
      <w:r w:rsidR="00372AD7">
        <w:rPr>
          <w:rFonts w:asciiTheme="minorHAnsi" w:hAnsiTheme="minorHAnsi" w:cstheme="minorHAnsi"/>
          <w:color w:val="000000"/>
          <w:szCs w:val="24"/>
        </w:rPr>
        <w:t xml:space="preserve"> lors de la Conférence mondiale des radiocommunications de 20</w:t>
      </w:r>
      <w:r w:rsidRPr="00FE6F2F">
        <w:rPr>
          <w:rFonts w:asciiTheme="minorHAnsi" w:hAnsiTheme="minorHAnsi" w:cstheme="minorHAnsi"/>
          <w:color w:val="000000"/>
          <w:szCs w:val="24"/>
        </w:rPr>
        <w:t>15</w:t>
      </w:r>
      <w:r w:rsidR="00372AD7">
        <w:rPr>
          <w:rFonts w:asciiTheme="minorHAnsi" w:hAnsiTheme="minorHAnsi" w:cstheme="minorHAnsi"/>
          <w:color w:val="000000"/>
          <w:szCs w:val="24"/>
        </w:rPr>
        <w:t xml:space="preserve"> (CMR-15)</w:t>
      </w:r>
      <w:r w:rsidRPr="00FE6F2F">
        <w:rPr>
          <w:rFonts w:asciiTheme="minorHAnsi" w:hAnsiTheme="minorHAnsi" w:cstheme="minorHAnsi"/>
          <w:color w:val="000000"/>
          <w:szCs w:val="24"/>
        </w:rPr>
        <w:t>, de la R</w:t>
      </w:r>
      <w:r w:rsidR="00372AD7">
        <w:rPr>
          <w:rFonts w:asciiTheme="minorHAnsi" w:hAnsiTheme="minorHAnsi" w:cstheme="minorHAnsi"/>
          <w:color w:val="000000"/>
          <w:szCs w:val="24"/>
        </w:rPr>
        <w:t>éunion de préparation à la Conférence de 20</w:t>
      </w:r>
      <w:r w:rsidRPr="00FE6F2F">
        <w:rPr>
          <w:rFonts w:asciiTheme="minorHAnsi" w:hAnsiTheme="minorHAnsi" w:cstheme="minorHAnsi"/>
          <w:color w:val="000000"/>
          <w:szCs w:val="24"/>
        </w:rPr>
        <w:t>15</w:t>
      </w:r>
      <w:r w:rsidR="00372AD7">
        <w:rPr>
          <w:rFonts w:asciiTheme="minorHAnsi" w:hAnsiTheme="minorHAnsi" w:cstheme="minorHAnsi"/>
          <w:color w:val="000000"/>
          <w:szCs w:val="24"/>
        </w:rPr>
        <w:t xml:space="preserve"> (RPC-15)</w:t>
      </w:r>
      <w:r w:rsidRPr="00FE6F2F">
        <w:rPr>
          <w:rFonts w:asciiTheme="minorHAnsi" w:hAnsiTheme="minorHAnsi" w:cstheme="minorHAnsi"/>
          <w:color w:val="000000"/>
          <w:szCs w:val="24"/>
        </w:rPr>
        <w:t xml:space="preserve"> e</w:t>
      </w:r>
      <w:r w:rsidR="001A1BAD">
        <w:rPr>
          <w:rFonts w:asciiTheme="minorHAnsi" w:hAnsiTheme="minorHAnsi" w:cstheme="minorHAnsi"/>
          <w:color w:val="000000"/>
          <w:szCs w:val="24"/>
        </w:rPr>
        <w:t>t des réunions de la Commission spéciale</w:t>
      </w:r>
      <w:r w:rsidRPr="00FE6F2F">
        <w:rPr>
          <w:rFonts w:asciiTheme="minorHAnsi" w:hAnsiTheme="minorHAnsi" w:cstheme="minorHAnsi"/>
          <w:color w:val="000000"/>
          <w:szCs w:val="24"/>
        </w:rPr>
        <w:t xml:space="preserve"> et autres réunions bilatérales connexes. Elle a également </w:t>
      </w:r>
      <w:r w:rsidR="00CA551A">
        <w:rPr>
          <w:rFonts w:asciiTheme="minorHAnsi" w:hAnsiTheme="minorHAnsi" w:cstheme="minorHAnsi"/>
          <w:color w:val="000000"/>
          <w:szCs w:val="24"/>
        </w:rPr>
        <w:t>dirig</w:t>
      </w:r>
      <w:r w:rsidR="001A1BAD">
        <w:rPr>
          <w:rFonts w:asciiTheme="minorHAnsi" w:hAnsiTheme="minorHAnsi" w:cstheme="minorHAnsi"/>
          <w:color w:val="000000"/>
          <w:szCs w:val="24"/>
        </w:rPr>
        <w:t>é</w:t>
      </w:r>
      <w:r w:rsidRPr="00FE6F2F">
        <w:rPr>
          <w:rFonts w:asciiTheme="minorHAnsi" w:hAnsiTheme="minorHAnsi" w:cstheme="minorHAnsi"/>
          <w:color w:val="000000"/>
          <w:szCs w:val="24"/>
        </w:rPr>
        <w:t xml:space="preserve"> les travaux préparatoires à la présentation des positions </w:t>
      </w:r>
      <w:r w:rsidR="001A1BAD">
        <w:rPr>
          <w:rFonts w:asciiTheme="minorHAnsi" w:hAnsiTheme="minorHAnsi" w:cstheme="minorHAnsi"/>
          <w:color w:val="000000"/>
          <w:szCs w:val="24"/>
        </w:rPr>
        <w:t xml:space="preserve">et des propositions du Canada. </w:t>
      </w:r>
      <w:r w:rsidRPr="00FE6F2F">
        <w:rPr>
          <w:rFonts w:asciiTheme="minorHAnsi" w:hAnsiTheme="minorHAnsi" w:cstheme="minorHAnsi"/>
          <w:color w:val="000000"/>
          <w:szCs w:val="24"/>
        </w:rPr>
        <w:t>Depuis 2000, elle est la porte-parole principale pour les questions relatives aux satellites et aux sciences spatiales</w:t>
      </w:r>
      <w:r w:rsidR="001A1BAD">
        <w:rPr>
          <w:rFonts w:asciiTheme="minorHAnsi" w:hAnsiTheme="minorHAnsi" w:cstheme="minorHAnsi"/>
          <w:color w:val="000000"/>
          <w:szCs w:val="24"/>
        </w:rPr>
        <w:t>,</w:t>
      </w:r>
      <w:r w:rsidRPr="00FE6F2F">
        <w:rPr>
          <w:rFonts w:asciiTheme="minorHAnsi" w:hAnsiTheme="minorHAnsi" w:cstheme="minorHAnsi"/>
          <w:color w:val="000000"/>
          <w:szCs w:val="24"/>
        </w:rPr>
        <w:t xml:space="preserve"> ainsi que pour les questions réglementaires</w:t>
      </w:r>
      <w:r w:rsidR="001A1BAD">
        <w:rPr>
          <w:rFonts w:asciiTheme="minorHAnsi" w:hAnsiTheme="minorHAnsi" w:cstheme="minorHAnsi"/>
          <w:color w:val="000000"/>
          <w:szCs w:val="24"/>
        </w:rPr>
        <w:t>,</w:t>
      </w:r>
      <w:r w:rsidRPr="00FE6F2F">
        <w:rPr>
          <w:rFonts w:asciiTheme="minorHAnsi" w:hAnsiTheme="minorHAnsi" w:cstheme="minorHAnsi"/>
          <w:color w:val="000000"/>
          <w:szCs w:val="24"/>
        </w:rPr>
        <w:t xml:space="preserve"> au sein de l</w:t>
      </w:r>
      <w:r w:rsidR="004A6B83">
        <w:rPr>
          <w:rFonts w:asciiTheme="minorHAnsi" w:hAnsiTheme="minorHAnsi" w:cstheme="minorHAnsi"/>
          <w:color w:val="000000"/>
          <w:szCs w:val="24"/>
        </w:rPr>
        <w:t>'</w:t>
      </w:r>
      <w:r w:rsidRPr="00FE6F2F">
        <w:rPr>
          <w:rFonts w:asciiTheme="minorHAnsi" w:hAnsiTheme="minorHAnsi" w:cstheme="minorHAnsi"/>
          <w:color w:val="000000"/>
          <w:szCs w:val="24"/>
        </w:rPr>
        <w:t>UIT-R et de la Commission interaméricaine des télécommunications (CITEL).</w:t>
      </w:r>
    </w:p>
    <w:p w14:paraId="08A5DD7D" w14:textId="431108EF" w:rsidR="000A7288" w:rsidRPr="00FE6F2F" w:rsidRDefault="001A1BAD" w:rsidP="00E44A94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Mme Beaumier</w:t>
      </w:r>
      <w:r w:rsidR="000A7288" w:rsidRPr="00FE6F2F">
        <w:rPr>
          <w:rFonts w:asciiTheme="minorHAnsi" w:hAnsiTheme="minorHAnsi" w:cstheme="minorHAnsi"/>
          <w:szCs w:val="24"/>
        </w:rPr>
        <w:t xml:space="preserve"> </w:t>
      </w:r>
      <w:r w:rsidR="00CA551A">
        <w:rPr>
          <w:rFonts w:asciiTheme="minorHAnsi" w:hAnsiTheme="minorHAnsi" w:cstheme="minorHAnsi"/>
          <w:szCs w:val="24"/>
        </w:rPr>
        <w:t>supervise</w:t>
      </w:r>
      <w:r w:rsidR="000A7288" w:rsidRPr="00FE6F2F">
        <w:rPr>
          <w:rFonts w:asciiTheme="minorHAnsi" w:hAnsiTheme="minorHAnsi" w:cstheme="minorHAnsi"/>
          <w:szCs w:val="24"/>
        </w:rPr>
        <w:t xml:space="preserve"> la participation du Canada aux activités de l</w:t>
      </w:r>
      <w:r w:rsidR="004A6B83">
        <w:rPr>
          <w:rFonts w:asciiTheme="minorHAnsi" w:hAnsiTheme="minorHAnsi" w:cstheme="minorHAnsi"/>
          <w:szCs w:val="24"/>
        </w:rPr>
        <w:t>'</w:t>
      </w:r>
      <w:r w:rsidR="000A7288" w:rsidRPr="00FE6F2F">
        <w:rPr>
          <w:rFonts w:asciiTheme="minorHAnsi" w:hAnsiTheme="minorHAnsi" w:cstheme="minorHAnsi"/>
          <w:szCs w:val="24"/>
        </w:rPr>
        <w:t>UIT-R liées aux services s</w:t>
      </w:r>
      <w:r w:rsidR="00372AD7">
        <w:rPr>
          <w:rFonts w:asciiTheme="minorHAnsi" w:hAnsiTheme="minorHAnsi" w:cstheme="minorHAnsi"/>
          <w:szCs w:val="24"/>
        </w:rPr>
        <w:t>patiaux</w:t>
      </w:r>
      <w:r w:rsidR="000A7288" w:rsidRPr="00FE6F2F">
        <w:rPr>
          <w:rFonts w:asciiTheme="minorHAnsi" w:hAnsiTheme="minorHAnsi" w:cstheme="minorHAnsi"/>
          <w:szCs w:val="24"/>
        </w:rPr>
        <w:t xml:space="preserve"> (C</w:t>
      </w:r>
      <w:r w:rsidR="00372AD7">
        <w:rPr>
          <w:rFonts w:asciiTheme="minorHAnsi" w:hAnsiTheme="minorHAnsi" w:cstheme="minorHAnsi"/>
          <w:szCs w:val="24"/>
        </w:rPr>
        <w:t>ommissions d</w:t>
      </w:r>
      <w:r w:rsidR="004A6B83">
        <w:rPr>
          <w:rFonts w:asciiTheme="minorHAnsi" w:hAnsiTheme="minorHAnsi" w:cstheme="minorHAnsi"/>
          <w:szCs w:val="24"/>
        </w:rPr>
        <w:t>'</w:t>
      </w:r>
      <w:r w:rsidR="00372AD7">
        <w:rPr>
          <w:rFonts w:asciiTheme="minorHAnsi" w:hAnsiTheme="minorHAnsi" w:cstheme="minorHAnsi"/>
          <w:szCs w:val="24"/>
        </w:rPr>
        <w:t xml:space="preserve">études 4 et </w:t>
      </w:r>
      <w:r w:rsidR="000A7288" w:rsidRPr="00FE6F2F">
        <w:rPr>
          <w:rFonts w:asciiTheme="minorHAnsi" w:hAnsiTheme="minorHAnsi" w:cstheme="minorHAnsi"/>
          <w:szCs w:val="24"/>
        </w:rPr>
        <w:t>7, RPC et CMR).</w:t>
      </w:r>
      <w:r w:rsidR="00372AD7">
        <w:rPr>
          <w:rFonts w:asciiTheme="minorHAnsi" w:hAnsiTheme="minorHAnsi" w:cstheme="minorHAnsi"/>
          <w:color w:val="000000"/>
          <w:szCs w:val="24"/>
        </w:rPr>
        <w:t xml:space="preserve"> </w:t>
      </w:r>
      <w:r w:rsidR="000A7288" w:rsidRPr="00FE6F2F">
        <w:rPr>
          <w:rFonts w:asciiTheme="minorHAnsi" w:hAnsiTheme="minorHAnsi" w:cstheme="minorHAnsi"/>
          <w:color w:val="000000"/>
          <w:szCs w:val="24"/>
        </w:rPr>
        <w:t>Elle</w:t>
      </w:r>
      <w:r w:rsidR="00372AD7">
        <w:rPr>
          <w:rFonts w:asciiTheme="minorHAnsi" w:hAnsiTheme="minorHAnsi" w:cstheme="minorHAnsi"/>
          <w:color w:val="000000"/>
          <w:szCs w:val="24"/>
        </w:rPr>
        <w:t xml:space="preserve"> </w:t>
      </w:r>
      <w:r w:rsidR="00CA551A">
        <w:rPr>
          <w:rFonts w:asciiTheme="minorHAnsi" w:hAnsiTheme="minorHAnsi" w:cstheme="minorHAnsi"/>
          <w:color w:val="000000"/>
          <w:szCs w:val="24"/>
        </w:rPr>
        <w:t>dirig</w:t>
      </w:r>
      <w:r w:rsidR="00372AD7">
        <w:rPr>
          <w:rFonts w:asciiTheme="minorHAnsi" w:hAnsiTheme="minorHAnsi" w:cstheme="minorHAnsi"/>
          <w:color w:val="000000"/>
          <w:szCs w:val="24"/>
        </w:rPr>
        <w:t>e l</w:t>
      </w:r>
      <w:r w:rsidR="004A6B83">
        <w:rPr>
          <w:rFonts w:asciiTheme="minorHAnsi" w:hAnsiTheme="minorHAnsi" w:cstheme="minorHAnsi"/>
          <w:color w:val="000000"/>
          <w:szCs w:val="24"/>
        </w:rPr>
        <w:t>'</w:t>
      </w:r>
      <w:r w:rsidR="00372AD7">
        <w:rPr>
          <w:rFonts w:asciiTheme="minorHAnsi" w:hAnsiTheme="minorHAnsi" w:cstheme="minorHAnsi"/>
          <w:color w:val="000000"/>
          <w:szCs w:val="24"/>
        </w:rPr>
        <w:t xml:space="preserve">examen </w:t>
      </w:r>
      <w:r w:rsidR="00CA551A">
        <w:rPr>
          <w:rFonts w:asciiTheme="minorHAnsi" w:hAnsiTheme="minorHAnsi" w:cstheme="minorHAnsi"/>
          <w:color w:val="000000"/>
          <w:szCs w:val="24"/>
        </w:rPr>
        <w:t>des Règles de procédure</w:t>
      </w:r>
      <w:r w:rsidR="000A7288" w:rsidRPr="00FE6F2F">
        <w:rPr>
          <w:rFonts w:asciiTheme="minorHAnsi" w:hAnsiTheme="minorHAnsi" w:cstheme="minorHAnsi"/>
          <w:color w:val="000000"/>
          <w:szCs w:val="24"/>
        </w:rPr>
        <w:t xml:space="preserve"> et l</w:t>
      </w:r>
      <w:r w:rsidR="004A6B83">
        <w:rPr>
          <w:rFonts w:asciiTheme="minorHAnsi" w:hAnsiTheme="minorHAnsi" w:cstheme="minorHAnsi"/>
          <w:color w:val="000000"/>
          <w:szCs w:val="24"/>
        </w:rPr>
        <w:t>'</w:t>
      </w:r>
      <w:r w:rsidR="000A7288" w:rsidRPr="00FE6F2F">
        <w:rPr>
          <w:rFonts w:asciiTheme="minorHAnsi" w:hAnsiTheme="minorHAnsi" w:cstheme="minorHAnsi"/>
          <w:color w:val="000000"/>
          <w:szCs w:val="24"/>
        </w:rPr>
        <w:t xml:space="preserve">élaboration de contributions </w:t>
      </w:r>
      <w:r w:rsidR="009B4A09">
        <w:rPr>
          <w:rFonts w:asciiTheme="minorHAnsi" w:hAnsiTheme="minorHAnsi" w:cstheme="minorHAnsi"/>
          <w:color w:val="000000"/>
          <w:szCs w:val="24"/>
        </w:rPr>
        <w:t xml:space="preserve">soumises </w:t>
      </w:r>
      <w:r w:rsidR="000A7288" w:rsidRPr="00FE6F2F">
        <w:rPr>
          <w:rFonts w:asciiTheme="minorHAnsi" w:hAnsiTheme="minorHAnsi" w:cstheme="minorHAnsi"/>
          <w:color w:val="000000"/>
          <w:szCs w:val="24"/>
        </w:rPr>
        <w:t>au Comité du Règlement des radiocommunications</w:t>
      </w:r>
      <w:r w:rsidR="00372AD7">
        <w:rPr>
          <w:rFonts w:asciiTheme="minorHAnsi" w:hAnsiTheme="minorHAnsi" w:cstheme="minorHAnsi"/>
          <w:color w:val="000000"/>
          <w:szCs w:val="24"/>
        </w:rPr>
        <w:t>, et</w:t>
      </w:r>
      <w:r w:rsidR="000A7288" w:rsidRPr="00FE6F2F">
        <w:rPr>
          <w:rFonts w:asciiTheme="minorHAnsi" w:hAnsiTheme="minorHAnsi" w:cstheme="minorHAnsi"/>
          <w:szCs w:val="24"/>
        </w:rPr>
        <w:t xml:space="preserve"> fournit des avis spécialisés et des positions sur des questions liées aux satellites</w:t>
      </w:r>
      <w:r w:rsidR="00372AD7">
        <w:rPr>
          <w:rFonts w:asciiTheme="minorHAnsi" w:hAnsiTheme="minorHAnsi" w:cstheme="minorHAnsi"/>
          <w:szCs w:val="24"/>
        </w:rPr>
        <w:t>,</w:t>
      </w:r>
      <w:r w:rsidR="000A7288" w:rsidRPr="00FE6F2F">
        <w:rPr>
          <w:rFonts w:asciiTheme="minorHAnsi" w:hAnsiTheme="minorHAnsi" w:cstheme="minorHAnsi"/>
          <w:szCs w:val="24"/>
        </w:rPr>
        <w:t xml:space="preserve"> examiné</w:t>
      </w:r>
      <w:r w:rsidR="00372AD7">
        <w:rPr>
          <w:rFonts w:asciiTheme="minorHAnsi" w:hAnsiTheme="minorHAnsi" w:cstheme="minorHAnsi"/>
          <w:szCs w:val="24"/>
        </w:rPr>
        <w:t>e</w:t>
      </w:r>
      <w:r w:rsidR="000A7288" w:rsidRPr="00FE6F2F">
        <w:rPr>
          <w:rFonts w:asciiTheme="minorHAnsi" w:hAnsiTheme="minorHAnsi" w:cstheme="minorHAnsi"/>
          <w:szCs w:val="24"/>
        </w:rPr>
        <w:t>s lors des Conférences de plénipotentiaires et des réunions du Conseil.</w:t>
      </w:r>
    </w:p>
    <w:p w14:paraId="5E2EA826" w14:textId="2A45C889" w:rsidR="000A7288" w:rsidRPr="00FE6F2F" w:rsidRDefault="00372AD7" w:rsidP="00E44A94">
      <w:pPr>
        <w:spacing w:after="12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En outre, Mme Beaumier</w:t>
      </w:r>
      <w:r w:rsidR="000A7288" w:rsidRPr="00FE6F2F">
        <w:rPr>
          <w:rFonts w:asciiTheme="minorHAnsi" w:hAnsiTheme="minorHAnsi" w:cstheme="minorHAnsi"/>
          <w:szCs w:val="24"/>
        </w:rPr>
        <w:t xml:space="preserve"> a dirigé pendant plusieurs années les activités</w:t>
      </w:r>
      <w:r>
        <w:rPr>
          <w:rFonts w:asciiTheme="minorHAnsi" w:hAnsiTheme="minorHAnsi" w:cstheme="minorHAnsi"/>
          <w:szCs w:val="24"/>
        </w:rPr>
        <w:t xml:space="preserve"> internationales menées par le Canada en ce qui concerne la</w:t>
      </w:r>
      <w:r w:rsidR="000A7288" w:rsidRPr="00FE6F2F">
        <w:rPr>
          <w:rFonts w:asciiTheme="minorHAnsi" w:hAnsiTheme="minorHAnsi" w:cstheme="minorHAnsi"/>
          <w:szCs w:val="24"/>
        </w:rPr>
        <w:t xml:space="preserve"> coordination et </w:t>
      </w:r>
      <w:r>
        <w:rPr>
          <w:rFonts w:asciiTheme="minorHAnsi" w:hAnsiTheme="minorHAnsi" w:cstheme="minorHAnsi"/>
          <w:szCs w:val="24"/>
        </w:rPr>
        <w:t xml:space="preserve">la notification </w:t>
      </w:r>
      <w:r w:rsidR="00CA551A">
        <w:rPr>
          <w:rFonts w:asciiTheme="minorHAnsi" w:hAnsiTheme="minorHAnsi" w:cstheme="minorHAnsi"/>
          <w:szCs w:val="24"/>
        </w:rPr>
        <w:t xml:space="preserve">pour les </w:t>
      </w:r>
      <w:r w:rsidR="000A7288" w:rsidRPr="00FE6F2F">
        <w:rPr>
          <w:rFonts w:asciiTheme="minorHAnsi" w:hAnsiTheme="minorHAnsi" w:cstheme="minorHAnsi"/>
          <w:szCs w:val="24"/>
        </w:rPr>
        <w:t>services spatiaux et de Terre.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="000A7288" w:rsidRPr="00FE6F2F">
        <w:rPr>
          <w:rFonts w:asciiTheme="minorHAnsi" w:hAnsiTheme="minorHAnsi" w:cstheme="minorHAnsi"/>
          <w:color w:val="000000"/>
          <w:szCs w:val="24"/>
        </w:rPr>
        <w:t xml:space="preserve">Elle a assumé des fonctions directrices lors de réunions bilatérales et multilatérales sur la coordination des fréquences attribuées aux services par satellite, en présence de plusieurs opérateurs et administrations, et a négocié et conclu </w:t>
      </w:r>
      <w:r>
        <w:rPr>
          <w:rFonts w:asciiTheme="minorHAnsi" w:hAnsiTheme="minorHAnsi" w:cstheme="minorHAnsi"/>
          <w:color w:val="000000"/>
          <w:szCs w:val="24"/>
        </w:rPr>
        <w:t xml:space="preserve">plusieurs </w:t>
      </w:r>
      <w:r w:rsidR="000A7288" w:rsidRPr="00FE6F2F">
        <w:rPr>
          <w:rFonts w:asciiTheme="minorHAnsi" w:hAnsiTheme="minorHAnsi" w:cstheme="minorHAnsi"/>
          <w:color w:val="000000"/>
          <w:szCs w:val="24"/>
        </w:rPr>
        <w:t>accords de coordination.</w:t>
      </w:r>
    </w:p>
    <w:p w14:paraId="3EF5AC4C" w14:textId="661E16AB" w:rsidR="000A7288" w:rsidRPr="00FE6F2F" w:rsidRDefault="000A7288" w:rsidP="00E44A94">
      <w:pPr>
        <w:spacing w:before="600" w:after="120"/>
        <w:rPr>
          <w:rFonts w:asciiTheme="minorHAnsi" w:hAnsiTheme="minorHAnsi" w:cstheme="minorHAnsi"/>
          <w:b/>
          <w:szCs w:val="24"/>
        </w:rPr>
      </w:pPr>
      <w:bookmarkStart w:id="23" w:name="lt_pId126"/>
      <w:bookmarkEnd w:id="22"/>
      <w:r w:rsidRPr="00FE6F2F">
        <w:rPr>
          <w:rFonts w:asciiTheme="minorHAnsi" w:hAnsiTheme="minorHAnsi" w:cstheme="minorHAnsi"/>
          <w:b/>
          <w:szCs w:val="24"/>
        </w:rPr>
        <w:t>Participation aux travaux de l</w:t>
      </w:r>
      <w:r w:rsidR="004A6B83">
        <w:rPr>
          <w:rFonts w:asciiTheme="minorHAnsi" w:hAnsiTheme="minorHAnsi" w:cstheme="minorHAnsi"/>
          <w:b/>
          <w:szCs w:val="24"/>
        </w:rPr>
        <w:t>'</w:t>
      </w:r>
      <w:r w:rsidRPr="00FE6F2F">
        <w:rPr>
          <w:rFonts w:asciiTheme="minorHAnsi" w:hAnsiTheme="minorHAnsi" w:cstheme="minorHAnsi"/>
          <w:b/>
          <w:szCs w:val="24"/>
        </w:rPr>
        <w:t>UIT et de la CITEL</w:t>
      </w:r>
    </w:p>
    <w:p w14:paraId="71DFA810" w14:textId="4F5F7A30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spacing w:before="240"/>
        <w:ind w:left="1412" w:hanging="1412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Depuis 2017</w:t>
      </w:r>
      <w:r w:rsidRPr="00FE6F2F">
        <w:rPr>
          <w:rFonts w:asciiTheme="minorHAnsi" w:hAnsiTheme="minorHAnsi" w:cstheme="minorHAnsi"/>
          <w:b/>
          <w:szCs w:val="24"/>
        </w:rPr>
        <w:tab/>
      </w:r>
      <w:r w:rsidR="00CA551A">
        <w:rPr>
          <w:rFonts w:asciiTheme="minorHAnsi" w:hAnsiTheme="minorHAnsi" w:cstheme="minorHAnsi"/>
          <w:szCs w:val="24"/>
        </w:rPr>
        <w:t>CITEL, Vice-P</w:t>
      </w:r>
      <w:r w:rsidRPr="00FE6F2F">
        <w:rPr>
          <w:rFonts w:asciiTheme="minorHAnsi" w:hAnsiTheme="minorHAnsi" w:cstheme="minorHAnsi"/>
          <w:szCs w:val="24"/>
        </w:rPr>
        <w:t>résidente du G</w:t>
      </w:r>
      <w:r w:rsidR="00372AD7">
        <w:rPr>
          <w:rFonts w:asciiTheme="minorHAnsi" w:hAnsiTheme="minorHAnsi" w:cstheme="minorHAnsi"/>
          <w:szCs w:val="24"/>
        </w:rPr>
        <w:t>roupe de travail</w:t>
      </w:r>
      <w:r w:rsidRPr="00FE6F2F">
        <w:rPr>
          <w:rFonts w:asciiTheme="minorHAnsi" w:hAnsiTheme="minorHAnsi" w:cstheme="minorHAnsi"/>
          <w:szCs w:val="24"/>
        </w:rPr>
        <w:t xml:space="preserve"> 3</w:t>
      </w:r>
      <w:r w:rsidR="00372AD7">
        <w:rPr>
          <w:rFonts w:asciiTheme="minorHAnsi" w:hAnsiTheme="minorHAnsi" w:cstheme="minorHAnsi"/>
          <w:szCs w:val="24"/>
        </w:rPr>
        <w:t xml:space="preserve"> (GT 3)</w:t>
      </w:r>
      <w:r w:rsidRPr="00FE6F2F">
        <w:rPr>
          <w:rFonts w:asciiTheme="minorHAnsi" w:hAnsiTheme="minorHAnsi" w:cstheme="minorHAnsi"/>
          <w:szCs w:val="24"/>
        </w:rPr>
        <w:t xml:space="preserve"> sur les questions relatives aux services par satellite </w:t>
      </w:r>
      <w:r w:rsidR="00CA551A">
        <w:rPr>
          <w:rFonts w:asciiTheme="minorHAnsi" w:hAnsiTheme="minorHAnsi" w:cstheme="minorHAnsi"/>
          <w:szCs w:val="24"/>
        </w:rPr>
        <w:t>et les questions réglementaires en vue de</w:t>
      </w:r>
      <w:r w:rsidRPr="00FE6F2F">
        <w:rPr>
          <w:rFonts w:asciiTheme="minorHAnsi" w:hAnsiTheme="minorHAnsi" w:cstheme="minorHAnsi"/>
          <w:szCs w:val="24"/>
        </w:rPr>
        <w:t xml:space="preserve"> la CMR-19. </w:t>
      </w:r>
    </w:p>
    <w:p w14:paraId="2C3F6074" w14:textId="64496ED5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Depuis 2015</w:t>
      </w:r>
      <w:r w:rsidRPr="00FE6F2F">
        <w:rPr>
          <w:rFonts w:asciiTheme="minorHAnsi" w:hAnsiTheme="minorHAnsi" w:cstheme="minorHAnsi"/>
          <w:b/>
          <w:szCs w:val="24"/>
        </w:rPr>
        <w:tab/>
      </w:r>
      <w:r w:rsidR="00CA551A">
        <w:rPr>
          <w:rFonts w:asciiTheme="minorHAnsi" w:hAnsiTheme="minorHAnsi" w:cstheme="minorHAnsi"/>
          <w:szCs w:val="24"/>
        </w:rPr>
        <w:t>UIT, RPC-19, Vice-P</w:t>
      </w:r>
      <w:r w:rsidRPr="00FE6F2F">
        <w:rPr>
          <w:rFonts w:asciiTheme="minorHAnsi" w:hAnsiTheme="minorHAnsi" w:cstheme="minorHAnsi"/>
          <w:szCs w:val="24"/>
        </w:rPr>
        <w:t>résidente</w:t>
      </w:r>
    </w:p>
    <w:p w14:paraId="166418B0" w14:textId="77777777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2015</w:t>
      </w:r>
      <w:r w:rsidRPr="00FE6F2F">
        <w:rPr>
          <w:rFonts w:asciiTheme="minorHAnsi" w:hAnsiTheme="minorHAnsi" w:cstheme="minorHAnsi"/>
          <w:szCs w:val="24"/>
        </w:rPr>
        <w:tab/>
        <w:t>UIT, CMR-15, Chef de délégation</w:t>
      </w:r>
    </w:p>
    <w:p w14:paraId="1913C38C" w14:textId="77777777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2015</w:t>
      </w:r>
      <w:r w:rsidRPr="00FE6F2F">
        <w:rPr>
          <w:rFonts w:asciiTheme="minorHAnsi" w:hAnsiTheme="minorHAnsi" w:cstheme="minorHAnsi"/>
          <w:szCs w:val="24"/>
        </w:rPr>
        <w:tab/>
        <w:t>UIT, RPC-15, Chef de délégation</w:t>
      </w:r>
    </w:p>
    <w:p w14:paraId="2641A0C3" w14:textId="27E9A8B2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2013-2015</w:t>
      </w:r>
      <w:r w:rsidRPr="00FE6F2F">
        <w:rPr>
          <w:rFonts w:asciiTheme="minorHAnsi" w:hAnsiTheme="minorHAnsi" w:cstheme="minorHAnsi"/>
          <w:szCs w:val="24"/>
        </w:rPr>
        <w:tab/>
        <w:t>Atelier interrégional de l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 xml:space="preserve">UIT sur </w:t>
      </w:r>
      <w:r w:rsidR="00CA551A">
        <w:rPr>
          <w:rFonts w:asciiTheme="minorHAnsi" w:hAnsiTheme="minorHAnsi" w:cstheme="minorHAnsi"/>
          <w:szCs w:val="24"/>
        </w:rPr>
        <w:t>les travaux préparatoires en vue</w:t>
      </w:r>
      <w:r w:rsidRPr="00FE6F2F">
        <w:rPr>
          <w:rFonts w:asciiTheme="minorHAnsi" w:hAnsiTheme="minorHAnsi" w:cstheme="minorHAnsi"/>
          <w:szCs w:val="24"/>
        </w:rPr>
        <w:t xml:space="preserve"> de la CMR-15, représentante de la CITEL</w:t>
      </w:r>
    </w:p>
    <w:p w14:paraId="3EC11695" w14:textId="77777777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rPr>
          <w:rFonts w:asciiTheme="minorHAnsi" w:hAnsiTheme="minorHAnsi" w:cstheme="minorHAnsi"/>
          <w:b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2012-2014</w:t>
      </w:r>
      <w:r w:rsidRPr="00FE6F2F">
        <w:rPr>
          <w:rFonts w:asciiTheme="minorHAnsi" w:hAnsiTheme="minorHAnsi" w:cstheme="minorHAnsi"/>
          <w:b/>
          <w:szCs w:val="24"/>
        </w:rPr>
        <w:tab/>
      </w:r>
      <w:r w:rsidRPr="00FE6F2F">
        <w:rPr>
          <w:rFonts w:asciiTheme="minorHAnsi" w:hAnsiTheme="minorHAnsi" w:cstheme="minorHAnsi"/>
          <w:szCs w:val="24"/>
        </w:rPr>
        <w:t>UIT, Commission spéciale et son Groupe de travail, Chef de délégation</w:t>
      </w:r>
    </w:p>
    <w:p w14:paraId="108C1F62" w14:textId="78EC1682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2012-2015</w:t>
      </w:r>
      <w:r w:rsidRPr="00FE6F2F">
        <w:rPr>
          <w:rFonts w:asciiTheme="minorHAnsi" w:hAnsiTheme="minorHAnsi" w:cstheme="minorHAnsi"/>
          <w:szCs w:val="24"/>
        </w:rPr>
        <w:tab/>
      </w:r>
      <w:r w:rsidR="00372AD7">
        <w:rPr>
          <w:rFonts w:asciiTheme="minorHAnsi" w:hAnsiTheme="minorHAnsi" w:cstheme="minorHAnsi"/>
          <w:szCs w:val="24"/>
        </w:rPr>
        <w:t>CITEL, Vice-présidente du GT 4</w:t>
      </w:r>
      <w:r w:rsidRPr="00FE6F2F">
        <w:rPr>
          <w:rFonts w:asciiTheme="minorHAnsi" w:hAnsiTheme="minorHAnsi" w:cstheme="minorHAnsi"/>
          <w:szCs w:val="24"/>
        </w:rPr>
        <w:t xml:space="preserve"> sur </w:t>
      </w:r>
      <w:r w:rsidR="00CA551A">
        <w:rPr>
          <w:rFonts w:asciiTheme="minorHAnsi" w:hAnsiTheme="minorHAnsi" w:cstheme="minorHAnsi"/>
          <w:szCs w:val="24"/>
        </w:rPr>
        <w:t xml:space="preserve">les questions relatives au SFS et </w:t>
      </w:r>
      <w:r w:rsidRPr="00FE6F2F">
        <w:rPr>
          <w:rFonts w:asciiTheme="minorHAnsi" w:hAnsiTheme="minorHAnsi" w:cstheme="minorHAnsi"/>
          <w:szCs w:val="24"/>
        </w:rPr>
        <w:t xml:space="preserve">les questions réglementaires relatives aux services par satellite </w:t>
      </w:r>
      <w:r w:rsidR="00CA551A">
        <w:rPr>
          <w:rFonts w:asciiTheme="minorHAnsi" w:hAnsiTheme="minorHAnsi" w:cstheme="minorHAnsi"/>
          <w:szCs w:val="24"/>
        </w:rPr>
        <w:t>en vue de la CMR-15</w:t>
      </w:r>
    </w:p>
    <w:p w14:paraId="6A9CB07D" w14:textId="5A2BEEE5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2012</w:t>
      </w:r>
      <w:r w:rsidRPr="00FE6F2F">
        <w:rPr>
          <w:rFonts w:asciiTheme="minorHAnsi" w:hAnsiTheme="minorHAnsi" w:cstheme="minorHAnsi"/>
          <w:szCs w:val="24"/>
        </w:rPr>
        <w:tab/>
        <w:t xml:space="preserve">UIT, </w:t>
      </w:r>
      <w:r w:rsidR="00372AD7">
        <w:rPr>
          <w:rFonts w:asciiTheme="minorHAnsi" w:hAnsiTheme="minorHAnsi" w:cstheme="minorHAnsi"/>
          <w:szCs w:val="24"/>
        </w:rPr>
        <w:t>GT</w:t>
      </w:r>
      <w:r w:rsidRPr="00FE6F2F">
        <w:rPr>
          <w:rFonts w:asciiTheme="minorHAnsi" w:hAnsiTheme="minorHAnsi" w:cstheme="minorHAnsi"/>
          <w:szCs w:val="24"/>
        </w:rPr>
        <w:t xml:space="preserve"> 4A, Utilisation efficace </w:t>
      </w:r>
      <w:r w:rsidR="00CA551A">
        <w:rPr>
          <w:rFonts w:asciiTheme="minorHAnsi" w:hAnsiTheme="minorHAnsi" w:cstheme="minorHAnsi"/>
          <w:szCs w:val="24"/>
        </w:rPr>
        <w:t xml:space="preserve">des ressources </w:t>
      </w:r>
      <w:r w:rsidRPr="00FE6F2F">
        <w:rPr>
          <w:rFonts w:asciiTheme="minorHAnsi" w:hAnsiTheme="minorHAnsi" w:cstheme="minorHAnsi"/>
          <w:szCs w:val="24"/>
        </w:rPr>
        <w:t>orbite</w:t>
      </w:r>
      <w:r w:rsidR="00E44A94">
        <w:rPr>
          <w:rFonts w:asciiTheme="minorHAnsi" w:hAnsiTheme="minorHAnsi" w:cstheme="minorHAnsi"/>
          <w:szCs w:val="24"/>
        </w:rPr>
        <w:t>s</w:t>
      </w:r>
      <w:r w:rsidRPr="00FE6F2F">
        <w:rPr>
          <w:rFonts w:asciiTheme="minorHAnsi" w:hAnsiTheme="minorHAnsi" w:cstheme="minorHAnsi"/>
          <w:szCs w:val="24"/>
        </w:rPr>
        <w:t>/spectre pour le SFS et le SRS</w:t>
      </w:r>
    </w:p>
    <w:p w14:paraId="182BACF7" w14:textId="6A1AAF54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2012</w:t>
      </w:r>
      <w:r w:rsidRPr="00FE6F2F">
        <w:rPr>
          <w:rFonts w:asciiTheme="minorHAnsi" w:hAnsiTheme="minorHAnsi" w:cstheme="minorHAnsi"/>
          <w:szCs w:val="24"/>
        </w:rPr>
        <w:tab/>
        <w:t>UIT, CMR-12, Porte-parole principale</w:t>
      </w:r>
      <w:r w:rsidR="00CA551A">
        <w:rPr>
          <w:rFonts w:asciiTheme="minorHAnsi" w:hAnsiTheme="minorHAnsi" w:cstheme="minorHAnsi"/>
          <w:szCs w:val="24"/>
        </w:rPr>
        <w:t>, Commission 5 sur les</w:t>
      </w:r>
      <w:r w:rsidRPr="00FE6F2F">
        <w:rPr>
          <w:rFonts w:asciiTheme="minorHAnsi" w:hAnsiTheme="minorHAnsi" w:cstheme="minorHAnsi"/>
          <w:szCs w:val="24"/>
        </w:rPr>
        <w:t xml:space="preserve"> questions relatives aux </w:t>
      </w:r>
      <w:r w:rsidR="00CA551A">
        <w:rPr>
          <w:rFonts w:asciiTheme="minorHAnsi" w:hAnsiTheme="minorHAnsi" w:cstheme="minorHAnsi"/>
          <w:szCs w:val="24"/>
        </w:rPr>
        <w:t>services</w:t>
      </w:r>
      <w:r w:rsidRPr="00FE6F2F">
        <w:rPr>
          <w:rFonts w:asciiTheme="minorHAnsi" w:hAnsiTheme="minorHAnsi" w:cstheme="minorHAnsi"/>
          <w:szCs w:val="24"/>
        </w:rPr>
        <w:t xml:space="preserve"> scientifiques</w:t>
      </w:r>
      <w:r w:rsidR="00CA551A">
        <w:rPr>
          <w:rFonts w:asciiTheme="minorHAnsi" w:hAnsiTheme="minorHAnsi" w:cstheme="minorHAnsi"/>
          <w:szCs w:val="24"/>
        </w:rPr>
        <w:t xml:space="preserve"> et aux services par satellite et les questions </w:t>
      </w:r>
      <w:r w:rsidRPr="00FE6F2F">
        <w:rPr>
          <w:rFonts w:asciiTheme="minorHAnsi" w:hAnsiTheme="minorHAnsi" w:cstheme="minorHAnsi"/>
          <w:szCs w:val="24"/>
        </w:rPr>
        <w:t>réglementaires</w:t>
      </w:r>
    </w:p>
    <w:p w14:paraId="5E973561" w14:textId="391351A7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2011</w:t>
      </w:r>
      <w:r w:rsidRPr="00FE6F2F">
        <w:rPr>
          <w:rFonts w:asciiTheme="minorHAnsi" w:hAnsiTheme="minorHAnsi" w:cstheme="minorHAnsi"/>
          <w:b/>
          <w:szCs w:val="24"/>
        </w:rPr>
        <w:tab/>
      </w:r>
      <w:r w:rsidRPr="00FE6F2F">
        <w:rPr>
          <w:rFonts w:asciiTheme="minorHAnsi" w:hAnsiTheme="minorHAnsi" w:cstheme="minorHAnsi"/>
          <w:szCs w:val="24"/>
        </w:rPr>
        <w:t>Atelier interrégional de l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 xml:space="preserve">UIT sur les </w:t>
      </w:r>
      <w:r w:rsidR="00CA551A">
        <w:rPr>
          <w:rFonts w:asciiTheme="minorHAnsi" w:hAnsiTheme="minorHAnsi" w:cstheme="minorHAnsi"/>
          <w:szCs w:val="24"/>
        </w:rPr>
        <w:t>travaux préparatoires en vue</w:t>
      </w:r>
      <w:r w:rsidRPr="00FE6F2F">
        <w:rPr>
          <w:rFonts w:asciiTheme="minorHAnsi" w:hAnsiTheme="minorHAnsi" w:cstheme="minorHAnsi"/>
          <w:szCs w:val="24"/>
        </w:rPr>
        <w:t xml:space="preserve"> de la CMR-12, représentante de la CITEL</w:t>
      </w:r>
    </w:p>
    <w:p w14:paraId="69E7A62C" w14:textId="086B7BEC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2011</w:t>
      </w:r>
      <w:r w:rsidRPr="00FE6F2F">
        <w:rPr>
          <w:rFonts w:asciiTheme="minorHAnsi" w:hAnsiTheme="minorHAnsi" w:cstheme="minorHAnsi"/>
          <w:szCs w:val="24"/>
        </w:rPr>
        <w:tab/>
        <w:t xml:space="preserve">UIT, RPC-11, Porte-parole principale, Chapitre 5 sur les questions relatives aux </w:t>
      </w:r>
      <w:r w:rsidR="00372AD7">
        <w:rPr>
          <w:rFonts w:asciiTheme="minorHAnsi" w:hAnsiTheme="minorHAnsi" w:cstheme="minorHAnsi"/>
          <w:szCs w:val="24"/>
        </w:rPr>
        <w:tab/>
      </w:r>
      <w:r w:rsidRPr="00FE6F2F">
        <w:rPr>
          <w:rFonts w:asciiTheme="minorHAnsi" w:hAnsiTheme="minorHAnsi" w:cstheme="minorHAnsi"/>
          <w:szCs w:val="24"/>
        </w:rPr>
        <w:t>services par satellite</w:t>
      </w:r>
    </w:p>
    <w:p w14:paraId="76DEE150" w14:textId="02DC7830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2009</w:t>
      </w:r>
      <w:r w:rsidRPr="00FE6F2F">
        <w:rPr>
          <w:rFonts w:asciiTheme="minorHAnsi" w:hAnsiTheme="minorHAnsi" w:cstheme="minorHAnsi"/>
          <w:szCs w:val="24"/>
        </w:rPr>
        <w:tab/>
        <w:t>Atelier du BR de l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>UIT sur l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>utilisation efficac</w:t>
      </w:r>
      <w:r w:rsidR="00720A3C">
        <w:rPr>
          <w:rFonts w:asciiTheme="minorHAnsi" w:hAnsiTheme="minorHAnsi" w:cstheme="minorHAnsi"/>
          <w:szCs w:val="24"/>
        </w:rPr>
        <w:t>e des ressources spectre/orbite</w:t>
      </w:r>
      <w:r w:rsidR="00FF378D">
        <w:rPr>
          <w:rFonts w:asciiTheme="minorHAnsi" w:hAnsiTheme="minorHAnsi" w:cstheme="minorHAnsi"/>
          <w:szCs w:val="24"/>
        </w:rPr>
        <w:t>s</w:t>
      </w:r>
    </w:p>
    <w:p w14:paraId="5F76B984" w14:textId="62789CAF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2009</w:t>
      </w:r>
      <w:r w:rsidRPr="00FE6F2F">
        <w:rPr>
          <w:rFonts w:asciiTheme="minorHAnsi" w:hAnsiTheme="minorHAnsi" w:cstheme="minorHAnsi"/>
          <w:szCs w:val="24"/>
        </w:rPr>
        <w:tab/>
        <w:t xml:space="preserve">UIT, </w:t>
      </w:r>
      <w:r w:rsidR="00372AD7">
        <w:rPr>
          <w:rFonts w:asciiTheme="minorHAnsi" w:hAnsiTheme="minorHAnsi" w:cstheme="minorHAnsi"/>
          <w:szCs w:val="24"/>
        </w:rPr>
        <w:t>GT 4A</w:t>
      </w:r>
      <w:r w:rsidRPr="00FE6F2F">
        <w:rPr>
          <w:rFonts w:asciiTheme="minorHAnsi" w:hAnsiTheme="minorHAnsi" w:cstheme="minorHAnsi"/>
          <w:szCs w:val="24"/>
        </w:rPr>
        <w:t xml:space="preserve">, Utilisation efficace </w:t>
      </w:r>
      <w:r w:rsidR="00CA551A">
        <w:rPr>
          <w:rFonts w:asciiTheme="minorHAnsi" w:hAnsiTheme="minorHAnsi" w:cstheme="minorHAnsi"/>
          <w:szCs w:val="24"/>
        </w:rPr>
        <w:t xml:space="preserve">des ressources </w:t>
      </w:r>
      <w:r w:rsidRPr="00FE6F2F">
        <w:rPr>
          <w:rFonts w:asciiTheme="minorHAnsi" w:hAnsiTheme="minorHAnsi" w:cstheme="minorHAnsi"/>
          <w:szCs w:val="24"/>
        </w:rPr>
        <w:t>orbite</w:t>
      </w:r>
      <w:r w:rsidR="00E44A94">
        <w:rPr>
          <w:rFonts w:asciiTheme="minorHAnsi" w:hAnsiTheme="minorHAnsi" w:cstheme="minorHAnsi"/>
          <w:szCs w:val="24"/>
        </w:rPr>
        <w:t>s</w:t>
      </w:r>
      <w:r w:rsidRPr="00FE6F2F">
        <w:rPr>
          <w:rFonts w:asciiTheme="minorHAnsi" w:hAnsiTheme="minorHAnsi" w:cstheme="minorHAnsi"/>
          <w:szCs w:val="24"/>
        </w:rPr>
        <w:t>/spectre pour le SFS et le SRS</w:t>
      </w:r>
    </w:p>
    <w:p w14:paraId="68B7D5BE" w14:textId="29BE93EE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2008-2012</w:t>
      </w:r>
      <w:r w:rsidRPr="00FE6F2F">
        <w:rPr>
          <w:rFonts w:asciiTheme="minorHAnsi" w:hAnsiTheme="minorHAnsi" w:cstheme="minorHAnsi"/>
          <w:szCs w:val="24"/>
        </w:rPr>
        <w:tab/>
        <w:t>CITEL, Présidente du Sous-Groupe de travail 3</w:t>
      </w:r>
      <w:r w:rsidR="00CA551A">
        <w:rPr>
          <w:rFonts w:asciiTheme="minorHAnsi" w:hAnsiTheme="minorHAnsi" w:cstheme="minorHAnsi"/>
          <w:szCs w:val="24"/>
        </w:rPr>
        <w:t xml:space="preserve"> sur les</w:t>
      </w:r>
      <w:r w:rsidRPr="00FE6F2F">
        <w:rPr>
          <w:rFonts w:asciiTheme="minorHAnsi" w:hAnsiTheme="minorHAnsi" w:cstheme="minorHAnsi"/>
          <w:szCs w:val="24"/>
        </w:rPr>
        <w:t xml:space="preserve"> </w:t>
      </w:r>
      <w:r w:rsidR="00CA551A">
        <w:rPr>
          <w:rFonts w:asciiTheme="minorHAnsi" w:hAnsiTheme="minorHAnsi" w:cstheme="minorHAnsi"/>
          <w:szCs w:val="24"/>
        </w:rPr>
        <w:t>q</w:t>
      </w:r>
      <w:r w:rsidRPr="00FE6F2F">
        <w:rPr>
          <w:rFonts w:asciiTheme="minorHAnsi" w:hAnsiTheme="minorHAnsi" w:cstheme="minorHAnsi"/>
          <w:szCs w:val="24"/>
        </w:rPr>
        <w:t xml:space="preserve">uestions relatives aux services </w:t>
      </w:r>
      <w:r w:rsidR="00CA551A">
        <w:rPr>
          <w:rFonts w:asciiTheme="minorHAnsi" w:hAnsiTheme="minorHAnsi" w:cstheme="minorHAnsi"/>
          <w:szCs w:val="24"/>
        </w:rPr>
        <w:t>scientifiques et aux services par</w:t>
      </w:r>
      <w:r w:rsidRPr="00FE6F2F">
        <w:rPr>
          <w:rFonts w:asciiTheme="minorHAnsi" w:hAnsiTheme="minorHAnsi" w:cstheme="minorHAnsi"/>
          <w:szCs w:val="24"/>
        </w:rPr>
        <w:t xml:space="preserve"> satellite </w:t>
      </w:r>
      <w:r w:rsidR="00CA551A">
        <w:rPr>
          <w:rFonts w:asciiTheme="minorHAnsi" w:hAnsiTheme="minorHAnsi" w:cstheme="minorHAnsi"/>
          <w:szCs w:val="24"/>
        </w:rPr>
        <w:t>en vue de la</w:t>
      </w:r>
      <w:r w:rsidRPr="00FE6F2F">
        <w:rPr>
          <w:rFonts w:asciiTheme="minorHAnsi" w:hAnsiTheme="minorHAnsi" w:cstheme="minorHAnsi"/>
          <w:szCs w:val="24"/>
        </w:rPr>
        <w:t xml:space="preserve"> CMR-12 </w:t>
      </w:r>
    </w:p>
    <w:p w14:paraId="6F8FBD3A" w14:textId="77777777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rPr>
          <w:rFonts w:asciiTheme="minorHAnsi" w:hAnsiTheme="minorHAnsi" w:cstheme="minorHAnsi"/>
          <w:b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2007-2012</w:t>
      </w:r>
      <w:r w:rsidRPr="00FE6F2F">
        <w:rPr>
          <w:rFonts w:asciiTheme="minorHAnsi" w:hAnsiTheme="minorHAnsi" w:cstheme="minorHAnsi"/>
          <w:b/>
          <w:szCs w:val="24"/>
        </w:rPr>
        <w:tab/>
      </w:r>
      <w:r w:rsidRPr="00FE6F2F">
        <w:rPr>
          <w:rFonts w:asciiTheme="minorHAnsi" w:hAnsiTheme="minorHAnsi" w:cstheme="minorHAnsi"/>
          <w:szCs w:val="24"/>
        </w:rPr>
        <w:t>UIT, Commission spéciale et son Groupe de travail, Chef de délégation</w:t>
      </w:r>
    </w:p>
    <w:p w14:paraId="785B46CA" w14:textId="0D62B6D0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2007</w:t>
      </w:r>
      <w:r w:rsidRPr="00FE6F2F">
        <w:rPr>
          <w:rFonts w:asciiTheme="minorHAnsi" w:hAnsiTheme="minorHAnsi" w:cstheme="minorHAnsi"/>
          <w:szCs w:val="24"/>
        </w:rPr>
        <w:tab/>
        <w:t>UIT, CMR-07, Porte-parole principale</w:t>
      </w:r>
      <w:r w:rsidR="00CA551A">
        <w:rPr>
          <w:rFonts w:asciiTheme="minorHAnsi" w:hAnsiTheme="minorHAnsi" w:cstheme="minorHAnsi"/>
          <w:szCs w:val="24"/>
        </w:rPr>
        <w:t xml:space="preserve">, </w:t>
      </w:r>
      <w:r w:rsidRPr="00FE6F2F">
        <w:rPr>
          <w:rFonts w:asciiTheme="minorHAnsi" w:hAnsiTheme="minorHAnsi" w:cstheme="minorHAnsi"/>
          <w:szCs w:val="24"/>
        </w:rPr>
        <w:t>GT 4B sur les procédures et les dispositions réglementaires</w:t>
      </w:r>
    </w:p>
    <w:p w14:paraId="60B7A2CD" w14:textId="77777777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2007</w:t>
      </w:r>
      <w:r w:rsidRPr="00FE6F2F">
        <w:rPr>
          <w:rFonts w:asciiTheme="minorHAnsi" w:hAnsiTheme="minorHAnsi" w:cstheme="minorHAnsi"/>
          <w:szCs w:val="24"/>
        </w:rPr>
        <w:tab/>
        <w:t>UIT, RPC-07, Porte-parole principale, Chapitre 6 sur les procédures réglementaires et les critères techniques associés applicables aux réseaux à satellite</w:t>
      </w:r>
    </w:p>
    <w:p w14:paraId="7FED7034" w14:textId="43B75F39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2004-2007</w:t>
      </w:r>
      <w:r w:rsidRPr="00FE6F2F">
        <w:rPr>
          <w:rFonts w:asciiTheme="minorHAnsi" w:hAnsiTheme="minorHAnsi" w:cstheme="minorHAnsi"/>
          <w:szCs w:val="24"/>
        </w:rPr>
        <w:tab/>
        <w:t>CITEL, Groupe de travail pour la CMR-07, Coordonnatrice pour les points 1.12 (Procédures réglementaires applicables a</w:t>
      </w:r>
      <w:r w:rsidR="00CA551A">
        <w:rPr>
          <w:rFonts w:asciiTheme="minorHAnsi" w:hAnsiTheme="minorHAnsi" w:cstheme="minorHAnsi"/>
          <w:szCs w:val="24"/>
        </w:rPr>
        <w:t>ux satellites) et 7.1 (Rapport d</w:t>
      </w:r>
      <w:r w:rsidRPr="00FE6F2F">
        <w:rPr>
          <w:rFonts w:asciiTheme="minorHAnsi" w:hAnsiTheme="minorHAnsi" w:cstheme="minorHAnsi"/>
          <w:szCs w:val="24"/>
        </w:rPr>
        <w:t>u Directeur) de l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 xml:space="preserve">ordre du jour </w:t>
      </w:r>
    </w:p>
    <w:p w14:paraId="52F68402" w14:textId="77777777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2003</w:t>
      </w:r>
      <w:r w:rsidRPr="00FE6F2F">
        <w:rPr>
          <w:rFonts w:asciiTheme="minorHAnsi" w:hAnsiTheme="minorHAnsi" w:cstheme="minorHAnsi"/>
          <w:szCs w:val="24"/>
        </w:rPr>
        <w:tab/>
        <w:t xml:space="preserve">UIT, CMR-03, Porte-parole principale, Commission 4 sur les questions réglementaires et de procédure </w:t>
      </w:r>
    </w:p>
    <w:p w14:paraId="56332A26" w14:textId="24150DA5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2002</w:t>
      </w:r>
      <w:r w:rsidRPr="00FE6F2F">
        <w:rPr>
          <w:rFonts w:asciiTheme="minorHAnsi" w:hAnsiTheme="minorHAnsi" w:cstheme="minorHAnsi"/>
          <w:szCs w:val="24"/>
        </w:rPr>
        <w:tab/>
        <w:t>UIT, RPC-02, Porte-parole principale, Chapitre 5 relatif aux services mobile maritime, d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>amateur et d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>amateur par satellite et de radiodiffusion dans les bandes d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>ondes hectométriques et décamétriques.</w:t>
      </w:r>
    </w:p>
    <w:p w14:paraId="03E4E374" w14:textId="77777777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rPr>
          <w:rFonts w:asciiTheme="minorHAnsi" w:hAnsiTheme="minorHAnsi" w:cstheme="minorHAnsi"/>
          <w:b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2002</w:t>
      </w:r>
      <w:r w:rsidRPr="00FE6F2F">
        <w:rPr>
          <w:rFonts w:asciiTheme="minorHAnsi" w:hAnsiTheme="minorHAnsi" w:cstheme="minorHAnsi"/>
          <w:b/>
          <w:szCs w:val="24"/>
        </w:rPr>
        <w:tab/>
      </w:r>
      <w:r w:rsidRPr="00FE6F2F">
        <w:rPr>
          <w:rFonts w:asciiTheme="minorHAnsi" w:hAnsiTheme="minorHAnsi" w:cstheme="minorHAnsi"/>
          <w:szCs w:val="24"/>
        </w:rPr>
        <w:t>UIT, Commission spéciale, Adjointe au Chef de délégation</w:t>
      </w:r>
    </w:p>
    <w:p w14:paraId="7EF67EFA" w14:textId="7AE04825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2001-2003</w:t>
      </w:r>
      <w:r w:rsidR="00372AD7">
        <w:rPr>
          <w:rFonts w:asciiTheme="minorHAnsi" w:hAnsiTheme="minorHAnsi" w:cstheme="minorHAnsi"/>
          <w:szCs w:val="24"/>
        </w:rPr>
        <w:tab/>
        <w:t>CITEL, Groupe de travail pour</w:t>
      </w:r>
      <w:r w:rsidRPr="00FE6F2F">
        <w:rPr>
          <w:rFonts w:asciiTheme="minorHAnsi" w:hAnsiTheme="minorHAnsi" w:cstheme="minorHAnsi"/>
          <w:szCs w:val="24"/>
        </w:rPr>
        <w:t xml:space="preserve"> la CMR-03</w:t>
      </w:r>
    </w:p>
    <w:p w14:paraId="5172329B" w14:textId="1B1FE4B9" w:rsidR="000A7288" w:rsidRPr="00FE6F2F" w:rsidRDefault="000A7288" w:rsidP="00E44A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/>
          <w:szCs w:val="24"/>
        </w:rPr>
      </w:pPr>
      <w:r w:rsidRPr="00FE6F2F">
        <w:rPr>
          <w:rFonts w:asciiTheme="minorHAnsi" w:hAnsiTheme="minorHAnsi"/>
          <w:b/>
          <w:szCs w:val="24"/>
        </w:rPr>
        <w:t>2001-2003</w:t>
      </w:r>
      <w:r w:rsidRPr="00FE6F2F">
        <w:rPr>
          <w:rFonts w:asciiTheme="minorHAnsi" w:hAnsiTheme="minorHAnsi"/>
          <w:szCs w:val="24"/>
        </w:rPr>
        <w:tab/>
        <w:t>UIT, Groupe d</w:t>
      </w:r>
      <w:r w:rsidR="004A6B83">
        <w:rPr>
          <w:rFonts w:asciiTheme="minorHAnsi" w:hAnsiTheme="minorHAnsi"/>
          <w:szCs w:val="24"/>
        </w:rPr>
        <w:t>'</w:t>
      </w:r>
      <w:r w:rsidRPr="00FE6F2F">
        <w:rPr>
          <w:rFonts w:asciiTheme="minorHAnsi" w:hAnsiTheme="minorHAnsi"/>
          <w:szCs w:val="24"/>
        </w:rPr>
        <w:t xml:space="preserve">action sur la résorption du retard pris dans le traitement des fiches de notification de réseaux à satellite (SAT-BAG) </w:t>
      </w:r>
    </w:p>
    <w:p w14:paraId="250C52D4" w14:textId="3C3A1BCA" w:rsidR="000A7288" w:rsidRPr="00FE6F2F" w:rsidRDefault="000A7288" w:rsidP="008D014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b/>
          <w:szCs w:val="24"/>
        </w:rPr>
        <w:t>2001</w:t>
      </w:r>
      <w:r w:rsidRPr="00FE6F2F">
        <w:rPr>
          <w:szCs w:val="24"/>
        </w:rPr>
        <w:tab/>
        <w:t xml:space="preserve">UIT, </w:t>
      </w:r>
      <w:r w:rsidR="00372AD7">
        <w:rPr>
          <w:szCs w:val="24"/>
        </w:rPr>
        <w:t>GT</w:t>
      </w:r>
      <w:r w:rsidRPr="00FE6F2F">
        <w:rPr>
          <w:szCs w:val="24"/>
        </w:rPr>
        <w:t xml:space="preserve"> 8D (Tous les services mobiles par satellite et le service de radiorepérage par satellite)</w:t>
      </w:r>
    </w:p>
    <w:p w14:paraId="64D265C8" w14:textId="19124E32" w:rsidR="000A7288" w:rsidRPr="00FE6F2F" w:rsidRDefault="000A7288" w:rsidP="00227F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2000</w:t>
      </w:r>
      <w:r w:rsidRPr="00FE6F2F">
        <w:rPr>
          <w:rFonts w:asciiTheme="minorHAnsi" w:hAnsiTheme="minorHAnsi" w:cstheme="minorHAnsi"/>
          <w:szCs w:val="24"/>
        </w:rPr>
        <w:tab/>
        <w:t xml:space="preserve">UIT, CMR-2000, Porte-parole pour les points 1.3 (Coordination des stations terriennes </w:t>
      </w:r>
      <w:r w:rsidR="00227F03">
        <w:rPr>
          <w:rFonts w:asciiTheme="minorHAnsi" w:hAnsiTheme="minorHAnsi" w:cstheme="minorHAnsi"/>
          <w:szCs w:val="24"/>
        </w:rPr>
        <w:t>–</w:t>
      </w:r>
      <w:r w:rsidRPr="00FE6F2F">
        <w:rPr>
          <w:rFonts w:asciiTheme="minorHAnsi" w:hAnsiTheme="minorHAnsi" w:cstheme="minorHAnsi"/>
          <w:szCs w:val="24"/>
        </w:rPr>
        <w:t xml:space="preserve"> </w:t>
      </w:r>
      <w:r w:rsidR="00372AD7">
        <w:rPr>
          <w:rFonts w:asciiTheme="minorHAnsi" w:hAnsiTheme="minorHAnsi" w:cstheme="minorHAnsi"/>
          <w:szCs w:val="24"/>
        </w:rPr>
        <w:t>E</w:t>
      </w:r>
      <w:r w:rsidRPr="00FE6F2F">
        <w:rPr>
          <w:rFonts w:asciiTheme="minorHAnsi" w:hAnsiTheme="minorHAnsi" w:cstheme="minorHAnsi"/>
          <w:szCs w:val="24"/>
        </w:rPr>
        <w:t>xamen de l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>Appendice 7) et 1.8 (Stations terriennes placées à bord de navires) de l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>ordre du jour</w:t>
      </w:r>
    </w:p>
    <w:p w14:paraId="76979088" w14:textId="58AA6E3C" w:rsidR="000A7288" w:rsidRPr="00FE6F2F" w:rsidRDefault="000A7288" w:rsidP="00227F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1999</w:t>
      </w:r>
      <w:r w:rsidRPr="00FE6F2F">
        <w:rPr>
          <w:rFonts w:asciiTheme="minorHAnsi" w:hAnsiTheme="minorHAnsi" w:cstheme="minorHAnsi"/>
          <w:szCs w:val="24"/>
        </w:rPr>
        <w:tab/>
        <w:t>UIT, RPC-99, Porte-parole pour les points 1.3 (Coordina</w:t>
      </w:r>
      <w:r w:rsidR="00372AD7">
        <w:rPr>
          <w:rFonts w:asciiTheme="minorHAnsi" w:hAnsiTheme="minorHAnsi" w:cstheme="minorHAnsi"/>
          <w:szCs w:val="24"/>
        </w:rPr>
        <w:t xml:space="preserve">tion des stations terriennes </w:t>
      </w:r>
      <w:r w:rsidR="00227F03">
        <w:rPr>
          <w:rFonts w:asciiTheme="minorHAnsi" w:hAnsiTheme="minorHAnsi" w:cstheme="minorHAnsi"/>
          <w:szCs w:val="24"/>
        </w:rPr>
        <w:t>–</w:t>
      </w:r>
      <w:r w:rsidR="00372AD7">
        <w:rPr>
          <w:rFonts w:asciiTheme="minorHAnsi" w:hAnsiTheme="minorHAnsi" w:cstheme="minorHAnsi"/>
          <w:szCs w:val="24"/>
        </w:rPr>
        <w:t xml:space="preserve"> E</w:t>
      </w:r>
      <w:r w:rsidRPr="00FE6F2F">
        <w:rPr>
          <w:rFonts w:asciiTheme="minorHAnsi" w:hAnsiTheme="minorHAnsi" w:cstheme="minorHAnsi"/>
          <w:szCs w:val="24"/>
        </w:rPr>
        <w:t>xamen de l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>Appendice 7) et 1.8 (Stations terriennes placées à bord de navires) de l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>ordre du jour</w:t>
      </w:r>
    </w:p>
    <w:p w14:paraId="2F909A4F" w14:textId="2B07B387" w:rsidR="000A7288" w:rsidRPr="00FE6F2F" w:rsidRDefault="000A7288" w:rsidP="008D014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1999</w:t>
      </w:r>
      <w:r w:rsidRPr="00FE6F2F">
        <w:rPr>
          <w:rFonts w:asciiTheme="minorHAnsi" w:hAnsiTheme="minorHAnsi" w:cstheme="minorHAnsi"/>
          <w:szCs w:val="24"/>
        </w:rPr>
        <w:tab/>
        <w:t>Groupe d</w:t>
      </w:r>
      <w:r w:rsidR="004A6B83">
        <w:rPr>
          <w:rFonts w:asciiTheme="minorHAnsi" w:hAnsiTheme="minorHAnsi" w:cstheme="minorHAnsi"/>
          <w:szCs w:val="24"/>
        </w:rPr>
        <w:t>'</w:t>
      </w:r>
      <w:r w:rsidR="00227F03">
        <w:rPr>
          <w:rFonts w:asciiTheme="minorHAnsi" w:hAnsiTheme="minorHAnsi" w:cstheme="minorHAnsi"/>
          <w:szCs w:val="24"/>
        </w:rPr>
        <w:t>action 1/6, E</w:t>
      </w:r>
      <w:r w:rsidRPr="00FE6F2F">
        <w:rPr>
          <w:rFonts w:asciiTheme="minorHAnsi" w:hAnsiTheme="minorHAnsi" w:cstheme="minorHAnsi"/>
          <w:szCs w:val="24"/>
        </w:rPr>
        <w:t>laboration d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>une ou de plusieurs méthodes permettant de déterminer la zone de coordination des stations terriennes</w:t>
      </w:r>
    </w:p>
    <w:p w14:paraId="597C8790" w14:textId="26161CD4" w:rsidR="000A7288" w:rsidRPr="00FE6F2F" w:rsidRDefault="000A7288" w:rsidP="008D014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b/>
          <w:szCs w:val="24"/>
        </w:rPr>
        <w:t>1994</w:t>
      </w:r>
      <w:r w:rsidRPr="00FE6F2F">
        <w:rPr>
          <w:rFonts w:asciiTheme="minorHAnsi" w:hAnsiTheme="minorHAnsi" w:cstheme="minorHAnsi"/>
          <w:b/>
          <w:szCs w:val="24"/>
        </w:rPr>
        <w:tab/>
      </w:r>
      <w:r w:rsidRPr="00FE6F2F">
        <w:rPr>
          <w:rFonts w:asciiTheme="minorHAnsi" w:hAnsiTheme="minorHAnsi" w:cstheme="minorHAnsi"/>
          <w:szCs w:val="24"/>
        </w:rPr>
        <w:t xml:space="preserve">UIT, </w:t>
      </w:r>
      <w:r w:rsidR="00720A3C">
        <w:rPr>
          <w:rFonts w:asciiTheme="minorHAnsi" w:hAnsiTheme="minorHAnsi" w:cstheme="minorHAnsi"/>
          <w:szCs w:val="24"/>
        </w:rPr>
        <w:t>Séminaire</w:t>
      </w:r>
      <w:r w:rsidRPr="00FE6F2F">
        <w:rPr>
          <w:rFonts w:asciiTheme="minorHAnsi" w:hAnsiTheme="minorHAnsi" w:cstheme="minorHAnsi"/>
          <w:szCs w:val="24"/>
        </w:rPr>
        <w:t xml:space="preserve"> des radiocommunications sur la gestion du spectre</w:t>
      </w:r>
    </w:p>
    <w:p w14:paraId="1969885D" w14:textId="22A65509" w:rsidR="000A7288" w:rsidRPr="00FE6F2F" w:rsidRDefault="000A7288" w:rsidP="008D014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napToGrid w:val="0"/>
        <w:ind w:left="1410" w:hanging="1410"/>
        <w:rPr>
          <w:szCs w:val="24"/>
        </w:rPr>
      </w:pPr>
      <w:r w:rsidRPr="00FE6F2F">
        <w:rPr>
          <w:b/>
          <w:szCs w:val="24"/>
        </w:rPr>
        <w:t>1994</w:t>
      </w:r>
      <w:r w:rsidRPr="00FE6F2F">
        <w:rPr>
          <w:szCs w:val="24"/>
        </w:rPr>
        <w:tab/>
        <w:t xml:space="preserve">UIT, </w:t>
      </w:r>
      <w:r w:rsidR="0042535A">
        <w:rPr>
          <w:szCs w:val="24"/>
        </w:rPr>
        <w:t>GT 4/9S</w:t>
      </w:r>
      <w:r w:rsidRPr="00FE6F2F">
        <w:rPr>
          <w:szCs w:val="24"/>
        </w:rPr>
        <w:t>, Partage de fréquences entre le service fixe par satellite et le service fixe</w:t>
      </w:r>
    </w:p>
    <w:bookmarkEnd w:id="23"/>
    <w:p w14:paraId="7C26AA22" w14:textId="77777777" w:rsidR="00E44A94" w:rsidRPr="00E44A94" w:rsidRDefault="00E44A94" w:rsidP="008D0140">
      <w:pPr>
        <w:spacing w:before="480" w:after="120"/>
        <w:rPr>
          <w:rFonts w:asciiTheme="minorHAnsi" w:hAnsiTheme="minorHAnsi" w:cstheme="minorHAnsi"/>
          <w:b/>
          <w:szCs w:val="24"/>
        </w:rPr>
      </w:pPr>
      <w:r w:rsidRPr="00E44A94">
        <w:rPr>
          <w:rFonts w:asciiTheme="minorHAnsi" w:hAnsiTheme="minorHAnsi" w:cstheme="minorHAnsi"/>
          <w:b/>
          <w:szCs w:val="24"/>
        </w:rPr>
        <w:br w:type="page"/>
      </w:r>
    </w:p>
    <w:p w14:paraId="00A12497" w14:textId="7B3D5D06" w:rsidR="000A7288" w:rsidRPr="00FE6F2F" w:rsidRDefault="000A7288" w:rsidP="008D0140">
      <w:pPr>
        <w:spacing w:before="480" w:after="120"/>
        <w:rPr>
          <w:rFonts w:asciiTheme="minorHAnsi" w:hAnsiTheme="minorHAnsi" w:cstheme="minorHAnsi"/>
          <w:b/>
          <w:szCs w:val="24"/>
          <w:u w:val="single"/>
        </w:rPr>
      </w:pPr>
      <w:r w:rsidRPr="00FE6F2F">
        <w:rPr>
          <w:rFonts w:asciiTheme="minorHAnsi" w:hAnsiTheme="minorHAnsi" w:cstheme="minorHAnsi"/>
          <w:b/>
          <w:szCs w:val="24"/>
          <w:u w:val="single"/>
        </w:rPr>
        <w:t>ACTIVITÉS SUR LE PLAN NATIONAL</w:t>
      </w:r>
    </w:p>
    <w:p w14:paraId="41056F4D" w14:textId="60884F96" w:rsidR="000A7288" w:rsidRPr="00FE6F2F" w:rsidRDefault="000A7288" w:rsidP="008D0140">
      <w:pPr>
        <w:pStyle w:val="NoSpacing"/>
        <w:spacing w:before="120" w:after="120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 w:rsidRPr="00FE6F2F">
        <w:rPr>
          <w:rFonts w:asciiTheme="minorHAnsi" w:hAnsiTheme="minorHAnsi" w:cstheme="minorHAnsi"/>
          <w:sz w:val="24"/>
          <w:szCs w:val="24"/>
          <w:lang w:val="fr-FR"/>
        </w:rPr>
        <w:t>Mme Beaumier est chargée de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élaboration et de la mise en oeuvre de stratégies, de politiques et de réglementations techniques régissant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attribution et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utilisation des ressources spectre/orbites</w:t>
      </w:r>
      <w:r w:rsidR="0042535A">
        <w:rPr>
          <w:rFonts w:asciiTheme="minorHAnsi" w:hAnsiTheme="minorHAnsi" w:cstheme="minorHAnsi"/>
          <w:sz w:val="24"/>
          <w:szCs w:val="24"/>
          <w:lang w:val="fr-FR"/>
        </w:rPr>
        <w:t>.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Elle fournit des avis stratégiques et spécialisés au gouvernement canadien et aux dirigeants </w:t>
      </w:r>
      <w:r w:rsidR="0042535A">
        <w:rPr>
          <w:rFonts w:asciiTheme="minorHAnsi" w:hAnsiTheme="minorHAnsi" w:cstheme="minorHAnsi"/>
          <w:sz w:val="24"/>
          <w:szCs w:val="24"/>
          <w:lang w:val="fr-FR"/>
        </w:rPr>
        <w:t>du secteur privé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sur des questions complexes d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ordre politiq</w:t>
      </w:r>
      <w:r w:rsidR="0042535A">
        <w:rPr>
          <w:rFonts w:asciiTheme="minorHAnsi" w:hAnsiTheme="minorHAnsi" w:cstheme="minorHAnsi"/>
          <w:sz w:val="24"/>
          <w:szCs w:val="24"/>
          <w:lang w:val="fr-FR"/>
        </w:rPr>
        <w:t>ue, technique et réglementaire en ce qui concerne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l</w:t>
      </w:r>
      <w:r w:rsidR="0042535A">
        <w:rPr>
          <w:rFonts w:asciiTheme="minorHAnsi" w:hAnsiTheme="minorHAnsi" w:cstheme="minorHAnsi"/>
          <w:sz w:val="24"/>
          <w:szCs w:val="24"/>
          <w:lang w:val="fr-FR"/>
        </w:rPr>
        <w:t>es services par satellite et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="0042535A">
        <w:rPr>
          <w:rFonts w:asciiTheme="minorHAnsi" w:hAnsiTheme="minorHAnsi" w:cstheme="minorHAnsi"/>
          <w:sz w:val="24"/>
          <w:szCs w:val="24"/>
          <w:lang w:val="fr-FR"/>
        </w:rPr>
        <w:t>octroi de licences.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Elle a </w:t>
      </w:r>
      <w:r w:rsidR="0042535A">
        <w:rPr>
          <w:rFonts w:asciiTheme="minorHAnsi" w:hAnsiTheme="minorHAnsi" w:cstheme="minorHAnsi"/>
          <w:sz w:val="24"/>
          <w:szCs w:val="24"/>
          <w:lang w:val="fr-FR"/>
        </w:rPr>
        <w:t>supervisé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élaboration de stratégies de négociation visant à résoudre des désaccords </w:t>
      </w:r>
      <w:r w:rsidR="00720A3C">
        <w:rPr>
          <w:rFonts w:asciiTheme="minorHAnsi" w:hAnsiTheme="minorHAnsi" w:cstheme="minorHAnsi"/>
          <w:sz w:val="24"/>
          <w:szCs w:val="24"/>
          <w:lang w:val="fr-FR"/>
        </w:rPr>
        <w:t>en matière de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coordination des fréquences et </w:t>
      </w:r>
      <w:r w:rsidR="00720A3C">
        <w:rPr>
          <w:rFonts w:asciiTheme="minorHAnsi" w:hAnsiTheme="minorHAnsi" w:cstheme="minorHAnsi"/>
          <w:sz w:val="24"/>
          <w:szCs w:val="24"/>
          <w:lang w:val="fr-FR"/>
        </w:rPr>
        <w:t xml:space="preserve">sur des questions relatives à la CMR. 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Elle a également dirigé le traitement des demandes d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octroi de licences d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exploitation du spectre liées aux services spatiaux et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élaboration de cadres, de procédures et de processus pour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octroi de licences. </w:t>
      </w:r>
    </w:p>
    <w:p w14:paraId="088BAA87" w14:textId="5C724EB1" w:rsidR="000A7288" w:rsidRPr="00FE6F2F" w:rsidRDefault="00E44A94" w:rsidP="008D0140">
      <w:pPr>
        <w:spacing w:before="240" w:after="120"/>
        <w:rPr>
          <w:rFonts w:asciiTheme="minorHAnsi" w:hAnsiTheme="minorHAnsi" w:cstheme="minorHAnsi"/>
          <w:b/>
          <w:szCs w:val="24"/>
          <w:u w:val="single"/>
        </w:rPr>
      </w:pPr>
      <w:r w:rsidRPr="00FE6F2F">
        <w:rPr>
          <w:rFonts w:asciiTheme="minorHAnsi" w:hAnsiTheme="minorHAnsi" w:cstheme="minorHAnsi"/>
          <w:b/>
          <w:szCs w:val="24"/>
          <w:u w:val="single"/>
        </w:rPr>
        <w:t>SYNTHÈSE</w:t>
      </w:r>
    </w:p>
    <w:p w14:paraId="7119BBE8" w14:textId="5AA474FF" w:rsidR="000A7288" w:rsidRPr="00FE6F2F" w:rsidRDefault="000A7288" w:rsidP="008D0140">
      <w:pPr>
        <w:pStyle w:val="NoSpacing"/>
        <w:spacing w:before="120" w:after="120"/>
        <w:rPr>
          <w:rFonts w:asciiTheme="minorHAnsi" w:hAnsiTheme="minorHAnsi" w:cstheme="minorHAnsi"/>
          <w:sz w:val="24"/>
          <w:szCs w:val="24"/>
          <w:lang w:val="fr-FR"/>
        </w:rPr>
      </w:pPr>
      <w:r w:rsidRPr="00FE6F2F">
        <w:rPr>
          <w:rFonts w:asciiTheme="minorHAnsi" w:hAnsiTheme="minorHAnsi" w:cstheme="minorHAnsi"/>
          <w:sz w:val="24"/>
          <w:szCs w:val="24"/>
          <w:lang w:val="fr-FR"/>
        </w:rPr>
        <w:t>Mme Chantal Beaumier dispose de plus de 29 années d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expérience de la gestion du spectre et des </w:t>
      </w:r>
      <w:r w:rsidR="007012F7">
        <w:rPr>
          <w:rFonts w:asciiTheme="minorHAnsi" w:hAnsiTheme="minorHAnsi" w:cstheme="minorHAnsi"/>
          <w:sz w:val="24"/>
          <w:szCs w:val="24"/>
          <w:lang w:val="fr-FR"/>
        </w:rPr>
        <w:t xml:space="preserve">questions 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réglementaires</w:t>
      </w:r>
      <w:r w:rsidR="007012F7"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au sein du gouvernement fédéral (Département de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innovation, des sciences et du développement économique, anciennement Industrie Canada)</w:t>
      </w:r>
      <w:r w:rsidR="00720A3C"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pour lequel elle a travaillé </w:t>
      </w:r>
      <w:r w:rsidR="00720A3C">
        <w:rPr>
          <w:rFonts w:asciiTheme="minorHAnsi" w:hAnsiTheme="minorHAnsi" w:cstheme="minorHAnsi"/>
          <w:sz w:val="24"/>
          <w:szCs w:val="24"/>
          <w:lang w:val="fr-FR"/>
        </w:rPr>
        <w:t>sur des sujets ayant trait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aux télécommunications nationales et internationales.</w:t>
      </w:r>
      <w:r w:rsidR="00FF378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44A94">
        <w:rPr>
          <w:rFonts w:asciiTheme="minorHAnsi" w:hAnsiTheme="minorHAnsi" w:cstheme="minorHAnsi"/>
          <w:sz w:val="24"/>
          <w:szCs w:val="24"/>
          <w:lang w:val="fr-FR"/>
        </w:rPr>
        <w:t>Mme 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Beaumier est une spécialiste reconnue de la réglementation, qui dispose </w:t>
      </w:r>
      <w:r w:rsidR="009B4A09">
        <w:rPr>
          <w:rFonts w:asciiTheme="minorHAnsi" w:hAnsiTheme="minorHAnsi" w:cstheme="minorHAnsi"/>
          <w:sz w:val="24"/>
          <w:szCs w:val="24"/>
          <w:lang w:val="fr-FR"/>
        </w:rPr>
        <w:t>d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="009B4A09">
        <w:rPr>
          <w:rFonts w:asciiTheme="minorHAnsi" w:hAnsiTheme="minorHAnsi" w:cstheme="minorHAnsi"/>
          <w:sz w:val="24"/>
          <w:szCs w:val="24"/>
          <w:lang w:val="fr-FR"/>
        </w:rPr>
        <w:t>excellentes</w:t>
      </w:r>
      <w:r w:rsidR="007012F7">
        <w:rPr>
          <w:rFonts w:asciiTheme="minorHAnsi" w:hAnsiTheme="minorHAnsi" w:cstheme="minorHAnsi"/>
          <w:sz w:val="24"/>
          <w:szCs w:val="24"/>
          <w:lang w:val="fr-FR"/>
        </w:rPr>
        <w:t xml:space="preserve"> compétences de direction, d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="007012F7">
        <w:rPr>
          <w:rFonts w:asciiTheme="minorHAnsi" w:hAnsiTheme="minorHAnsi" w:cstheme="minorHAnsi"/>
          <w:sz w:val="24"/>
          <w:szCs w:val="24"/>
          <w:lang w:val="fr-FR"/>
        </w:rPr>
        <w:t xml:space="preserve">une bonne 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aptitude à résoudre des problèmes et d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une connaissance étendue des technologies hertziennes</w:t>
      </w:r>
      <w:r w:rsidR="007012F7"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du Règlement des radiocommunications et des procédures de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UIT.</w:t>
      </w:r>
      <w:r w:rsidR="00FF378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68DBB0EE" w14:textId="12BAC24E" w:rsidR="00E44A94" w:rsidRDefault="000A7288" w:rsidP="008D0140">
      <w:pPr>
        <w:pStyle w:val="NoSpacing"/>
        <w:spacing w:before="120" w:after="120"/>
        <w:rPr>
          <w:rFonts w:asciiTheme="minorHAnsi" w:hAnsiTheme="minorHAnsi" w:cstheme="minorHAnsi"/>
          <w:sz w:val="24"/>
          <w:szCs w:val="24"/>
          <w:lang w:val="fr-FR"/>
        </w:rPr>
      </w:pPr>
      <w:r w:rsidRPr="00FE6F2F">
        <w:rPr>
          <w:rFonts w:asciiTheme="minorHAnsi" w:hAnsiTheme="minorHAnsi" w:cstheme="minorHAnsi"/>
          <w:sz w:val="24"/>
          <w:szCs w:val="24"/>
          <w:lang w:val="fr-FR"/>
        </w:rPr>
        <w:t>Ses compétences approfondies r</w:t>
      </w:r>
      <w:r w:rsidR="00FF378D">
        <w:rPr>
          <w:rFonts w:asciiTheme="minorHAnsi" w:hAnsiTheme="minorHAnsi" w:cstheme="minorHAnsi"/>
          <w:sz w:val="24"/>
          <w:szCs w:val="24"/>
          <w:lang w:val="fr-FR"/>
        </w:rPr>
        <w:t>ecouvrent un large ensemble de domaine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s, parmi lesquels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élaboration et la mise en oeuvre de stratégies, de politiques et de réglementations techniques régissant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utilisation des ressources spectre/orbites.</w:t>
      </w:r>
      <w:r w:rsidR="00FF378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7012F7">
        <w:rPr>
          <w:rFonts w:asciiTheme="minorHAnsi" w:hAnsiTheme="minorHAnsi" w:cstheme="minorHAnsi"/>
          <w:sz w:val="24"/>
          <w:szCs w:val="24"/>
          <w:lang w:val="fr-FR"/>
        </w:rPr>
        <w:t xml:space="preserve">Mme Beaumier 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a </w:t>
      </w:r>
      <w:r w:rsidR="00E44A94">
        <w:rPr>
          <w:rFonts w:asciiTheme="minorHAnsi" w:hAnsiTheme="minorHAnsi" w:cstheme="minorHAnsi"/>
          <w:sz w:val="24"/>
          <w:szCs w:val="24"/>
          <w:lang w:val="fr-FR"/>
        </w:rPr>
        <w:t>été responsable de programmes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dans les domaines de </w:t>
      </w:r>
      <w:r w:rsidR="007012F7">
        <w:rPr>
          <w:rFonts w:asciiTheme="minorHAnsi" w:hAnsiTheme="minorHAnsi" w:cstheme="minorHAnsi"/>
          <w:sz w:val="24"/>
          <w:szCs w:val="24"/>
          <w:lang w:val="fr-FR"/>
        </w:rPr>
        <w:t>la planification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du spectre, de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ingénierie</w:t>
      </w:r>
      <w:r w:rsidR="00E44A94"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de coordination des fréquences et d</w:t>
      </w:r>
      <w:r w:rsidR="00E44A94">
        <w:rPr>
          <w:rFonts w:asciiTheme="minorHAnsi" w:hAnsiTheme="minorHAnsi" w:cstheme="minorHAnsi"/>
          <w:sz w:val="24"/>
          <w:szCs w:val="24"/>
          <w:lang w:val="fr-FR"/>
        </w:rPr>
        <w:t>e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octroi de licences visant à fournir un accès au spectre aux nouveaux services de radiocommunication et à remédier aux problèmes liés à la coexistence de tous les services de radiocommunication. Mme Beaumier a également exercé les fonctions de chef de délégation et de porte-parole principale lors de nombreuses conférences et réunions internationales, </w:t>
      </w:r>
      <w:r w:rsidR="00E44A94">
        <w:rPr>
          <w:rFonts w:asciiTheme="minorHAnsi" w:hAnsiTheme="minorHAnsi" w:cstheme="minorHAnsi"/>
          <w:sz w:val="24"/>
          <w:szCs w:val="24"/>
          <w:lang w:val="fr-FR"/>
        </w:rPr>
        <w:t>telles que la 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CMR, la RPC</w:t>
      </w:r>
      <w:r w:rsidR="007012F7"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 xml:space="preserve"> les réunions des Commissions d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études et des Groupes de travail de l</w:t>
      </w:r>
      <w:r w:rsidR="004A6B83">
        <w:rPr>
          <w:rFonts w:asciiTheme="minorHAnsi" w:hAnsiTheme="minorHAnsi" w:cstheme="minorHAnsi"/>
          <w:sz w:val="24"/>
          <w:szCs w:val="24"/>
          <w:lang w:val="fr-FR"/>
        </w:rPr>
        <w:t>'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UIT-R</w:t>
      </w:r>
      <w:r w:rsidR="007012F7">
        <w:rPr>
          <w:rFonts w:asciiTheme="minorHAnsi" w:hAnsiTheme="minorHAnsi" w:cstheme="minorHAnsi"/>
          <w:sz w:val="24"/>
          <w:szCs w:val="24"/>
          <w:lang w:val="fr-FR"/>
        </w:rPr>
        <w:t xml:space="preserve">, les réunions </w:t>
      </w:r>
      <w:r w:rsidRPr="00FE6F2F">
        <w:rPr>
          <w:rFonts w:asciiTheme="minorHAnsi" w:hAnsiTheme="minorHAnsi" w:cstheme="minorHAnsi"/>
          <w:sz w:val="24"/>
          <w:szCs w:val="24"/>
          <w:lang w:val="fr-FR"/>
        </w:rPr>
        <w:t>de la CITEL et les réunions de coordination des services par satellite.</w:t>
      </w:r>
    </w:p>
    <w:p w14:paraId="034A9C56" w14:textId="4F1F8F59" w:rsidR="000A7288" w:rsidRDefault="000A7288" w:rsidP="008D0140">
      <w:pPr>
        <w:pStyle w:val="NoSpacing"/>
        <w:spacing w:before="360" w:after="12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6"/>
      </w:tblGrid>
      <w:tr w:rsidR="00E44A94" w14:paraId="46015BB7" w14:textId="77777777" w:rsidTr="00EA5BCF">
        <w:tc>
          <w:tcPr>
            <w:tcW w:w="3539" w:type="dxa"/>
          </w:tcPr>
          <w:p w14:paraId="243F1BBD" w14:textId="77777777" w:rsidR="00E44A94" w:rsidRPr="00E44A94" w:rsidRDefault="00E44A94" w:rsidP="008D0140">
            <w:pPr>
              <w:rPr>
                <w:b/>
                <w:bCs/>
                <w:lang w:val="en-US"/>
              </w:rPr>
            </w:pPr>
            <w:r w:rsidRPr="00E44A94">
              <w:rPr>
                <w:b/>
                <w:bCs/>
                <w:lang w:val="en-US"/>
              </w:rPr>
              <w:t>Innovation, Science and</w:t>
            </w:r>
            <w:r w:rsidRPr="00E44A94">
              <w:rPr>
                <w:b/>
                <w:bCs/>
                <w:lang w:val="en-US"/>
              </w:rPr>
              <w:br/>
              <w:t>Economic Development Canada</w:t>
            </w:r>
          </w:p>
        </w:tc>
        <w:tc>
          <w:tcPr>
            <w:tcW w:w="6096" w:type="dxa"/>
          </w:tcPr>
          <w:p w14:paraId="2417F43C" w14:textId="77777777" w:rsidR="00E44A94" w:rsidRDefault="00E44A94" w:rsidP="008D0140">
            <w:r>
              <w:rPr>
                <w:b/>
                <w:bCs/>
              </w:rPr>
              <w:t>Innovation, Sciences et</w:t>
            </w:r>
            <w:r>
              <w:rPr>
                <w:b/>
                <w:bCs/>
              </w:rPr>
              <w:br/>
              <w:t>Développement économique Canada</w:t>
            </w:r>
          </w:p>
        </w:tc>
      </w:tr>
    </w:tbl>
    <w:p w14:paraId="34A413B1" w14:textId="77777777" w:rsidR="000A7288" w:rsidRPr="008D0140" w:rsidRDefault="000A7288" w:rsidP="008D01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200"/>
        <w:jc w:val="center"/>
        <w:textAlignment w:val="auto"/>
        <w:rPr>
          <w:rFonts w:asciiTheme="minorHAnsi" w:hAnsiTheme="minorHAnsi" w:cstheme="minorHAnsi"/>
          <w:b/>
          <w:bCs/>
          <w:sz w:val="44"/>
          <w:szCs w:val="44"/>
        </w:rPr>
      </w:pPr>
      <w:r w:rsidRPr="008D0140">
        <w:rPr>
          <w:rFonts w:asciiTheme="minorHAnsi" w:hAnsiTheme="minorHAnsi" w:cstheme="minorHAnsi"/>
          <w:b/>
          <w:bCs/>
          <w:sz w:val="44"/>
          <w:szCs w:val="44"/>
        </w:rPr>
        <w:t>Chantal Beaumier</w:t>
      </w:r>
    </w:p>
    <w:p w14:paraId="159437EF" w14:textId="77777777" w:rsidR="000A7288" w:rsidRPr="00FE6F2F" w:rsidRDefault="000A7288" w:rsidP="00E651B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center"/>
        <w:textAlignment w:val="auto"/>
        <w:rPr>
          <w:rFonts w:asciiTheme="minorHAnsi" w:hAnsiTheme="minorHAnsi" w:cstheme="minorHAnsi"/>
        </w:rPr>
      </w:pPr>
      <w:r w:rsidRPr="00FE6F2F">
        <w:rPr>
          <w:rFonts w:asciiTheme="minorHAnsi" w:hAnsiTheme="minorHAnsi" w:cstheme="minorHAnsi"/>
        </w:rPr>
        <w:t>Candidate du Canada (Région A) au Comité du Règlement des radiocommunications (RRB)</w:t>
      </w:r>
    </w:p>
    <w:p w14:paraId="72327C00" w14:textId="77777777" w:rsidR="000A7288" w:rsidRPr="00FE6F2F" w:rsidRDefault="000A7288" w:rsidP="008D01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</w:rPr>
      </w:pPr>
      <w:r w:rsidRPr="00FE6F2F">
        <w:rPr>
          <w:rFonts w:asciiTheme="minorHAnsi" w:hAnsiTheme="minorHAnsi" w:cstheme="minorHAnsi"/>
        </w:rPr>
        <w:t>Union internationale des télécommunications (UIT)</w:t>
      </w:r>
    </w:p>
    <w:p w14:paraId="15CC0456" w14:textId="77777777" w:rsidR="000A7288" w:rsidRPr="00FE6F2F" w:rsidRDefault="000A7288" w:rsidP="008D01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</w:rPr>
      </w:pPr>
      <w:r w:rsidRPr="00FE6F2F">
        <w:rPr>
          <w:rFonts w:asciiTheme="minorHAnsi" w:hAnsiTheme="minorHAnsi" w:cstheme="minorHAnsi"/>
        </w:rPr>
        <w:t>Conférence de plénipotentiaires de 2018</w:t>
      </w:r>
    </w:p>
    <w:p w14:paraId="7BFCD6EC" w14:textId="35CB86C8" w:rsidR="000A7288" w:rsidRPr="008D0140" w:rsidRDefault="000A7288" w:rsidP="008D01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jc w:val="center"/>
        <w:textAlignment w:val="auto"/>
        <w:rPr>
          <w:rFonts w:asciiTheme="minorHAnsi" w:hAnsiTheme="minorHAnsi" w:cstheme="minorHAnsi"/>
          <w:b/>
          <w:bCs/>
          <w:sz w:val="44"/>
          <w:szCs w:val="44"/>
        </w:rPr>
      </w:pPr>
      <w:r w:rsidRPr="008D0140">
        <w:rPr>
          <w:rFonts w:asciiTheme="minorHAnsi" w:hAnsiTheme="minorHAnsi" w:cstheme="minorHAnsi"/>
          <w:b/>
          <w:bCs/>
          <w:sz w:val="44"/>
          <w:szCs w:val="44"/>
        </w:rPr>
        <w:t>Déclaration d</w:t>
      </w:r>
      <w:r w:rsidR="004A6B83" w:rsidRPr="008D0140">
        <w:rPr>
          <w:rFonts w:asciiTheme="minorHAnsi" w:hAnsiTheme="minorHAnsi" w:cstheme="minorHAnsi"/>
          <w:b/>
          <w:bCs/>
          <w:sz w:val="44"/>
          <w:szCs w:val="44"/>
        </w:rPr>
        <w:t>'</w:t>
      </w:r>
      <w:r w:rsidRPr="008D0140">
        <w:rPr>
          <w:rFonts w:asciiTheme="minorHAnsi" w:hAnsiTheme="minorHAnsi" w:cstheme="minorHAnsi"/>
          <w:b/>
          <w:bCs/>
          <w:sz w:val="44"/>
          <w:szCs w:val="44"/>
        </w:rPr>
        <w:t>intention</w:t>
      </w:r>
    </w:p>
    <w:p w14:paraId="53F37BE3" w14:textId="66ABF843" w:rsidR="000A7288" w:rsidRPr="00FE6F2F" w:rsidRDefault="000A7288" w:rsidP="008D01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  <w:rPr>
          <w:rFonts w:asciiTheme="minorHAnsi" w:hAnsiTheme="minorHAnsi" w:cstheme="minorHAnsi"/>
        </w:rPr>
      </w:pPr>
      <w:r w:rsidRPr="00FE6F2F">
        <w:rPr>
          <w:rFonts w:asciiTheme="minorHAnsi" w:hAnsiTheme="minorHAnsi" w:cstheme="minorHAnsi"/>
        </w:rPr>
        <w:t>Depuis des années, le Canada est un membre actif et un ardent partisan de l</w:t>
      </w:r>
      <w:r w:rsidR="004A6B83">
        <w:rPr>
          <w:rFonts w:asciiTheme="minorHAnsi" w:hAnsiTheme="minorHAnsi" w:cstheme="minorHAnsi"/>
        </w:rPr>
        <w:t>'</w:t>
      </w:r>
      <w:r w:rsidRPr="00FE6F2F">
        <w:rPr>
          <w:rFonts w:asciiTheme="minorHAnsi" w:hAnsiTheme="minorHAnsi" w:cstheme="minorHAnsi"/>
        </w:rPr>
        <w:t>Union internationale des télécommunications (UIT)</w:t>
      </w:r>
      <w:r w:rsidR="00A87CE3">
        <w:rPr>
          <w:rFonts w:asciiTheme="minorHAnsi" w:hAnsiTheme="minorHAnsi" w:cstheme="minorHAnsi"/>
        </w:rPr>
        <w:t>,</w:t>
      </w:r>
      <w:r w:rsidRPr="00FE6F2F">
        <w:rPr>
          <w:rFonts w:asciiTheme="minorHAnsi" w:hAnsiTheme="minorHAnsi" w:cstheme="minorHAnsi"/>
        </w:rPr>
        <w:t xml:space="preserve"> en tant qu</w:t>
      </w:r>
      <w:r w:rsidR="004A6B83">
        <w:rPr>
          <w:rFonts w:asciiTheme="minorHAnsi" w:hAnsiTheme="minorHAnsi" w:cstheme="minorHAnsi"/>
        </w:rPr>
        <w:t>'</w:t>
      </w:r>
      <w:r w:rsidRPr="00FE6F2F">
        <w:rPr>
          <w:rFonts w:asciiTheme="minorHAnsi" w:hAnsiTheme="minorHAnsi" w:cstheme="minorHAnsi"/>
        </w:rPr>
        <w:t>institution de l</w:t>
      </w:r>
      <w:r w:rsidR="004A6B83">
        <w:rPr>
          <w:rFonts w:asciiTheme="minorHAnsi" w:hAnsiTheme="minorHAnsi" w:cstheme="minorHAnsi"/>
        </w:rPr>
        <w:t>'</w:t>
      </w:r>
      <w:r w:rsidRPr="00FE6F2F">
        <w:rPr>
          <w:rFonts w:asciiTheme="minorHAnsi" w:hAnsiTheme="minorHAnsi" w:cstheme="minorHAnsi"/>
        </w:rPr>
        <w:t>ONU spécialisée dans les télécommunications internationales. Il est primordial que les fonctionnaires élus des différents organes de l</w:t>
      </w:r>
      <w:r w:rsidR="004A6B83">
        <w:rPr>
          <w:rFonts w:asciiTheme="minorHAnsi" w:hAnsiTheme="minorHAnsi" w:cstheme="minorHAnsi"/>
        </w:rPr>
        <w:t>'</w:t>
      </w:r>
      <w:r w:rsidRPr="00FE6F2F">
        <w:rPr>
          <w:rFonts w:asciiTheme="minorHAnsi" w:hAnsiTheme="minorHAnsi" w:cstheme="minorHAnsi"/>
        </w:rPr>
        <w:t>UIT disposent de bonnes compétences de direction et d</w:t>
      </w:r>
      <w:r w:rsidR="004A6B83">
        <w:rPr>
          <w:rFonts w:asciiTheme="minorHAnsi" w:hAnsiTheme="minorHAnsi" w:cstheme="minorHAnsi"/>
        </w:rPr>
        <w:t>'</w:t>
      </w:r>
      <w:r w:rsidRPr="00FE6F2F">
        <w:rPr>
          <w:rFonts w:asciiTheme="minorHAnsi" w:hAnsiTheme="minorHAnsi" w:cstheme="minorHAnsi"/>
        </w:rPr>
        <w:t>un grand savoir-faire technique afin d</w:t>
      </w:r>
      <w:r w:rsidR="004A6B83">
        <w:rPr>
          <w:rFonts w:asciiTheme="minorHAnsi" w:hAnsiTheme="minorHAnsi" w:cstheme="minorHAnsi"/>
        </w:rPr>
        <w:t>'</w:t>
      </w:r>
      <w:r w:rsidR="00E44A94">
        <w:rPr>
          <w:rFonts w:asciiTheme="minorHAnsi" w:hAnsiTheme="minorHAnsi" w:cstheme="minorHAnsi"/>
        </w:rPr>
        <w:t>accomplir</w:t>
      </w:r>
      <w:r w:rsidRPr="00FE6F2F">
        <w:rPr>
          <w:rFonts w:asciiTheme="minorHAnsi" w:hAnsiTheme="minorHAnsi" w:cstheme="minorHAnsi"/>
        </w:rPr>
        <w:t xml:space="preserve"> pleinement le mandat de l</w:t>
      </w:r>
      <w:r w:rsidR="004A6B83">
        <w:rPr>
          <w:rFonts w:asciiTheme="minorHAnsi" w:hAnsiTheme="minorHAnsi" w:cstheme="minorHAnsi"/>
        </w:rPr>
        <w:t>'</w:t>
      </w:r>
      <w:r w:rsidRPr="00FE6F2F">
        <w:rPr>
          <w:rFonts w:asciiTheme="minorHAnsi" w:hAnsiTheme="minorHAnsi" w:cstheme="minorHAnsi"/>
        </w:rPr>
        <w:t>UIT et d</w:t>
      </w:r>
      <w:r w:rsidR="004A6B83">
        <w:rPr>
          <w:rFonts w:asciiTheme="minorHAnsi" w:hAnsiTheme="minorHAnsi" w:cstheme="minorHAnsi"/>
        </w:rPr>
        <w:t>'</w:t>
      </w:r>
      <w:r w:rsidRPr="00FE6F2F">
        <w:rPr>
          <w:rFonts w:asciiTheme="minorHAnsi" w:hAnsiTheme="minorHAnsi" w:cstheme="minorHAnsi"/>
        </w:rPr>
        <w:t xml:space="preserve">entretenir une culture de coopération entre </w:t>
      </w:r>
      <w:r w:rsidR="00E44A94">
        <w:rPr>
          <w:rFonts w:asciiTheme="minorHAnsi" w:hAnsiTheme="minorHAnsi" w:cstheme="minorHAnsi"/>
        </w:rPr>
        <w:t xml:space="preserve">tous </w:t>
      </w:r>
      <w:r w:rsidRPr="00FE6F2F">
        <w:rPr>
          <w:rFonts w:asciiTheme="minorHAnsi" w:hAnsiTheme="minorHAnsi" w:cstheme="minorHAnsi"/>
        </w:rPr>
        <w:t xml:space="preserve">les Etats Membres. </w:t>
      </w:r>
    </w:p>
    <w:p w14:paraId="613E98CF" w14:textId="315FCD23" w:rsidR="000A7288" w:rsidRPr="00FE6F2F" w:rsidRDefault="000A7288" w:rsidP="008D01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</w:rPr>
        <w:t>Je dispose de plus de 29 années d</w:t>
      </w:r>
      <w:r w:rsidR="004A6B83">
        <w:rPr>
          <w:rFonts w:asciiTheme="minorHAnsi" w:hAnsiTheme="minorHAnsi" w:cstheme="minorHAnsi"/>
        </w:rPr>
        <w:t>'</w:t>
      </w:r>
      <w:r w:rsidRPr="00FE6F2F">
        <w:rPr>
          <w:rFonts w:asciiTheme="minorHAnsi" w:hAnsiTheme="minorHAnsi" w:cstheme="minorHAnsi"/>
        </w:rPr>
        <w:t>expérience</w:t>
      </w:r>
      <w:r w:rsidR="00A87CE3">
        <w:rPr>
          <w:rFonts w:asciiTheme="minorHAnsi" w:hAnsiTheme="minorHAnsi" w:cstheme="minorHAnsi"/>
        </w:rPr>
        <w:t xml:space="preserve"> de la gestion du spectre et des questions</w:t>
      </w:r>
      <w:r w:rsidRPr="00FE6F2F">
        <w:rPr>
          <w:rFonts w:asciiTheme="minorHAnsi" w:hAnsiTheme="minorHAnsi" w:cstheme="minorHAnsi"/>
        </w:rPr>
        <w:t xml:space="preserve"> réglementaire</w:t>
      </w:r>
      <w:r w:rsidR="00A87CE3">
        <w:rPr>
          <w:rFonts w:asciiTheme="minorHAnsi" w:hAnsiTheme="minorHAnsi" w:cstheme="minorHAnsi"/>
        </w:rPr>
        <w:t>s</w:t>
      </w:r>
      <w:r w:rsidRPr="00FE6F2F">
        <w:rPr>
          <w:rFonts w:asciiTheme="minorHAnsi" w:hAnsiTheme="minorHAnsi" w:cstheme="minorHAnsi"/>
        </w:rPr>
        <w:t xml:space="preserve">, et ai travaillé sur des </w:t>
      </w:r>
      <w:r w:rsidR="00A87CE3">
        <w:rPr>
          <w:rFonts w:asciiTheme="minorHAnsi" w:hAnsiTheme="minorHAnsi" w:cstheme="minorHAnsi"/>
        </w:rPr>
        <w:t>sujets ayant trait</w:t>
      </w:r>
      <w:r w:rsidRPr="00FE6F2F">
        <w:rPr>
          <w:rFonts w:asciiTheme="minorHAnsi" w:hAnsiTheme="minorHAnsi" w:cstheme="minorHAnsi"/>
        </w:rPr>
        <w:t xml:space="preserve"> aux télécommunications nationales et internationales, notamment en ce qui concerne l</w:t>
      </w:r>
      <w:r w:rsidR="004A6B83">
        <w:rPr>
          <w:rFonts w:asciiTheme="minorHAnsi" w:hAnsiTheme="minorHAnsi" w:cstheme="minorHAnsi"/>
        </w:rPr>
        <w:t>'</w:t>
      </w:r>
      <w:r w:rsidRPr="00FE6F2F">
        <w:rPr>
          <w:rFonts w:asciiTheme="minorHAnsi" w:hAnsiTheme="minorHAnsi" w:cstheme="minorHAnsi"/>
        </w:rPr>
        <w:t xml:space="preserve">élaboration et la mise en oeuvre </w:t>
      </w:r>
      <w:r w:rsidRPr="00FE6F2F">
        <w:rPr>
          <w:rFonts w:asciiTheme="minorHAnsi" w:hAnsiTheme="minorHAnsi" w:cstheme="minorHAnsi"/>
          <w:szCs w:val="24"/>
        </w:rPr>
        <w:t>de stratégies, de politiques et de réglementations techniques régissant l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>attribution et l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>utilisation des ressources spectre/orbites.</w:t>
      </w:r>
    </w:p>
    <w:p w14:paraId="76644191" w14:textId="05027E6B" w:rsidR="000A7288" w:rsidRPr="00FE6F2F" w:rsidRDefault="000A7288" w:rsidP="008D01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szCs w:val="24"/>
        </w:rPr>
        <w:t xml:space="preserve">Si je suis élue au Comité du Règlement des radiocommunications, </w:t>
      </w:r>
      <w:r w:rsidR="00312B59">
        <w:rPr>
          <w:rFonts w:asciiTheme="minorHAnsi" w:hAnsiTheme="minorHAnsi" w:cstheme="minorHAnsi"/>
          <w:szCs w:val="24"/>
        </w:rPr>
        <w:t xml:space="preserve">je mettrai </w:t>
      </w:r>
      <w:r w:rsidRPr="00FE6F2F">
        <w:rPr>
          <w:rFonts w:asciiTheme="minorHAnsi" w:hAnsiTheme="minorHAnsi" w:cstheme="minorHAnsi"/>
          <w:szCs w:val="24"/>
        </w:rPr>
        <w:t xml:space="preserve">mes compétences de direction et mon savoir-faire au service des besoins du RRB et de tous les Etats Membres, en </w:t>
      </w:r>
      <w:r w:rsidR="00312B59">
        <w:rPr>
          <w:rFonts w:asciiTheme="minorHAnsi" w:hAnsiTheme="minorHAnsi" w:cstheme="minorHAnsi"/>
          <w:szCs w:val="24"/>
        </w:rPr>
        <w:t>servant</w:t>
      </w:r>
      <w:r w:rsidRPr="00FE6F2F">
        <w:rPr>
          <w:rFonts w:asciiTheme="minorHAnsi" w:hAnsiTheme="minorHAnsi" w:cstheme="minorHAnsi"/>
          <w:szCs w:val="24"/>
        </w:rPr>
        <w:t xml:space="preserve"> les </w:t>
      </w:r>
      <w:r w:rsidR="00312B59">
        <w:rPr>
          <w:rFonts w:asciiTheme="minorHAnsi" w:hAnsiTheme="minorHAnsi" w:cstheme="minorHAnsi"/>
          <w:szCs w:val="24"/>
        </w:rPr>
        <w:t>m</w:t>
      </w:r>
      <w:r w:rsidRPr="00FE6F2F">
        <w:rPr>
          <w:rFonts w:asciiTheme="minorHAnsi" w:hAnsiTheme="minorHAnsi" w:cstheme="minorHAnsi"/>
          <w:szCs w:val="24"/>
        </w:rPr>
        <w:t>embres de l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 xml:space="preserve">UIT de façon impartiale et transparente, </w:t>
      </w:r>
      <w:r w:rsidR="00312B59">
        <w:rPr>
          <w:rFonts w:asciiTheme="minorHAnsi" w:hAnsiTheme="minorHAnsi" w:cstheme="minorHAnsi"/>
          <w:szCs w:val="24"/>
        </w:rPr>
        <w:t>en interprétant</w:t>
      </w:r>
      <w:r w:rsidRPr="00FE6F2F">
        <w:rPr>
          <w:rFonts w:asciiTheme="minorHAnsi" w:hAnsiTheme="minorHAnsi" w:cstheme="minorHAnsi"/>
          <w:szCs w:val="24"/>
        </w:rPr>
        <w:t xml:space="preserve"> le Règlement des radiocommunications d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>une manière qui respecte les décisions de la CMR et</w:t>
      </w:r>
      <w:r w:rsidR="00312B59">
        <w:rPr>
          <w:rFonts w:asciiTheme="minorHAnsi" w:hAnsiTheme="minorHAnsi" w:cstheme="minorHAnsi"/>
          <w:szCs w:val="24"/>
        </w:rPr>
        <w:t xml:space="preserve"> en oeuvrant à instaurer et à entretenir</w:t>
      </w:r>
      <w:r w:rsidRPr="00FE6F2F">
        <w:rPr>
          <w:rFonts w:asciiTheme="minorHAnsi" w:hAnsiTheme="minorHAnsi" w:cstheme="minorHAnsi"/>
          <w:szCs w:val="24"/>
        </w:rPr>
        <w:t xml:space="preserve"> une culture de collaboration et de coo</w:t>
      </w:r>
      <w:r w:rsidR="00312B59">
        <w:rPr>
          <w:rFonts w:asciiTheme="minorHAnsi" w:hAnsiTheme="minorHAnsi" w:cstheme="minorHAnsi"/>
          <w:szCs w:val="24"/>
        </w:rPr>
        <w:t>pération entre les membres de l</w:t>
      </w:r>
      <w:r w:rsidR="004A6B83">
        <w:rPr>
          <w:rFonts w:asciiTheme="minorHAnsi" w:hAnsiTheme="minorHAnsi" w:cstheme="minorHAnsi"/>
          <w:szCs w:val="24"/>
        </w:rPr>
        <w:t>'</w:t>
      </w:r>
      <w:r w:rsidRPr="00FE6F2F">
        <w:rPr>
          <w:rFonts w:asciiTheme="minorHAnsi" w:hAnsiTheme="minorHAnsi" w:cstheme="minorHAnsi"/>
          <w:szCs w:val="24"/>
        </w:rPr>
        <w:t xml:space="preserve">UIT. </w:t>
      </w:r>
    </w:p>
    <w:p w14:paraId="16867FA1" w14:textId="77777777" w:rsidR="000A7288" w:rsidRPr="00FE6F2F" w:rsidRDefault="000A7288" w:rsidP="008D01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textAlignment w:val="auto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szCs w:val="24"/>
        </w:rPr>
        <w:t>Chantal Beaumier</w:t>
      </w:r>
    </w:p>
    <w:p w14:paraId="2B58325F" w14:textId="77777777" w:rsidR="000A7288" w:rsidRPr="00FE6F2F" w:rsidRDefault="000A7288" w:rsidP="008D01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  <w:r w:rsidRPr="00FE6F2F">
        <w:rPr>
          <w:rFonts w:asciiTheme="minorHAnsi" w:hAnsiTheme="minorHAnsi" w:cstheme="minorHAnsi"/>
          <w:szCs w:val="24"/>
        </w:rPr>
        <w:t>Ottawa, le 15 novembre 2017</w:t>
      </w:r>
    </w:p>
    <w:sectPr w:rsidR="000A7288" w:rsidRPr="00FE6F2F" w:rsidSect="003A0B7D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523AE" w14:textId="77777777" w:rsidR="00B00500" w:rsidRDefault="00B00500">
      <w:r>
        <w:separator/>
      </w:r>
    </w:p>
  </w:endnote>
  <w:endnote w:type="continuationSeparator" w:id="0">
    <w:p w14:paraId="5940D4C6" w14:textId="77777777" w:rsidR="00B00500" w:rsidRDefault="00B0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10AF0" w14:textId="77777777"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D3D8456" w14:textId="77777777" w:rsidR="000C467B" w:rsidRPr="002641C9" w:rsidRDefault="000C467B">
    <w:pPr>
      <w:pStyle w:val="FirstFooter"/>
      <w:jc w:val="center"/>
      <w:rPr>
        <w:lang w:val="en-US"/>
      </w:rPr>
    </w:pPr>
  </w:p>
  <w:p w14:paraId="7C0AA756" w14:textId="1C21568B" w:rsidR="00362D9B" w:rsidRPr="00C47CAF" w:rsidRDefault="00362D9B" w:rsidP="00C47CA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47F8B" w14:textId="77777777" w:rsidR="00B00500" w:rsidRDefault="00B00500">
      <w:r>
        <w:t>____________________</w:t>
      </w:r>
    </w:p>
  </w:footnote>
  <w:footnote w:type="continuationSeparator" w:id="0">
    <w:p w14:paraId="5BFC33F6" w14:textId="77777777" w:rsidR="00B00500" w:rsidRDefault="00B0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85D88" w14:textId="77777777"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E06D1">
      <w:rPr>
        <w:noProof/>
      </w:rPr>
      <w:t>3</w:t>
    </w:r>
    <w:r>
      <w:fldChar w:fldCharType="end"/>
    </w:r>
  </w:p>
  <w:p w14:paraId="071906A6" w14:textId="77777777" w:rsidR="00BD1614" w:rsidRPr="00407795" w:rsidRDefault="00407795" w:rsidP="00C47CAF">
    <w:pPr>
      <w:pStyle w:val="Header"/>
    </w:pPr>
    <w:r>
      <w:t>PP1</w:t>
    </w:r>
    <w:r w:rsidR="00C47CAF">
      <w:t>8</w:t>
    </w:r>
    <w:r>
      <w:t>/</w:t>
    </w:r>
    <w:r w:rsidR="00B00500">
      <w:t>5</w:t>
    </w:r>
    <w:r>
      <w:t>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850"/>
    <w:multiLevelType w:val="hybridMultilevel"/>
    <w:tmpl w:val="E916A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00"/>
    <w:rsid w:val="000054D8"/>
    <w:rsid w:val="00036D38"/>
    <w:rsid w:val="00072D5C"/>
    <w:rsid w:val="00084308"/>
    <w:rsid w:val="000A7288"/>
    <w:rsid w:val="000B14B6"/>
    <w:rsid w:val="000C467B"/>
    <w:rsid w:val="000D15FB"/>
    <w:rsid w:val="000D6A7C"/>
    <w:rsid w:val="001051E4"/>
    <w:rsid w:val="00133915"/>
    <w:rsid w:val="001354EA"/>
    <w:rsid w:val="00136FCE"/>
    <w:rsid w:val="00153BA4"/>
    <w:rsid w:val="00190BCE"/>
    <w:rsid w:val="001941AD"/>
    <w:rsid w:val="001A0682"/>
    <w:rsid w:val="001A1BAD"/>
    <w:rsid w:val="001E1B9B"/>
    <w:rsid w:val="001F6233"/>
    <w:rsid w:val="00227F03"/>
    <w:rsid w:val="002641C9"/>
    <w:rsid w:val="002C1059"/>
    <w:rsid w:val="002C2F9C"/>
    <w:rsid w:val="00312B59"/>
    <w:rsid w:val="00362D9B"/>
    <w:rsid w:val="00372AD7"/>
    <w:rsid w:val="003A0B7D"/>
    <w:rsid w:val="003A45C2"/>
    <w:rsid w:val="003C4BE2"/>
    <w:rsid w:val="003D147D"/>
    <w:rsid w:val="00407795"/>
    <w:rsid w:val="0042535A"/>
    <w:rsid w:val="00430015"/>
    <w:rsid w:val="004678D0"/>
    <w:rsid w:val="00471BF7"/>
    <w:rsid w:val="00482954"/>
    <w:rsid w:val="004A6B83"/>
    <w:rsid w:val="00524001"/>
    <w:rsid w:val="00564B63"/>
    <w:rsid w:val="00575DC7"/>
    <w:rsid w:val="005836C2"/>
    <w:rsid w:val="005A4EFD"/>
    <w:rsid w:val="005A5ABE"/>
    <w:rsid w:val="005C2ECC"/>
    <w:rsid w:val="005E419E"/>
    <w:rsid w:val="005F6B62"/>
    <w:rsid w:val="00611CF1"/>
    <w:rsid w:val="006201D9"/>
    <w:rsid w:val="006277DB"/>
    <w:rsid w:val="00635B7B"/>
    <w:rsid w:val="006548C0"/>
    <w:rsid w:val="00655B98"/>
    <w:rsid w:val="006569C8"/>
    <w:rsid w:val="00686973"/>
    <w:rsid w:val="006A6342"/>
    <w:rsid w:val="006B6C9C"/>
    <w:rsid w:val="006C7AE3"/>
    <w:rsid w:val="006D55E8"/>
    <w:rsid w:val="006E1921"/>
    <w:rsid w:val="006F36F9"/>
    <w:rsid w:val="007012F7"/>
    <w:rsid w:val="0070576B"/>
    <w:rsid w:val="00713335"/>
    <w:rsid w:val="00720A3C"/>
    <w:rsid w:val="00724C83"/>
    <w:rsid w:val="00727C2F"/>
    <w:rsid w:val="00735F13"/>
    <w:rsid w:val="0073685C"/>
    <w:rsid w:val="007717F2"/>
    <w:rsid w:val="0078134C"/>
    <w:rsid w:val="007A5830"/>
    <w:rsid w:val="00801256"/>
    <w:rsid w:val="008703CB"/>
    <w:rsid w:val="008C33C2"/>
    <w:rsid w:val="008C6137"/>
    <w:rsid w:val="008D0140"/>
    <w:rsid w:val="008E2DB4"/>
    <w:rsid w:val="00901DD5"/>
    <w:rsid w:val="0090735B"/>
    <w:rsid w:val="00912D5E"/>
    <w:rsid w:val="00927823"/>
    <w:rsid w:val="00934340"/>
    <w:rsid w:val="00960E10"/>
    <w:rsid w:val="00966CD3"/>
    <w:rsid w:val="0097504A"/>
    <w:rsid w:val="00987A20"/>
    <w:rsid w:val="009A0E15"/>
    <w:rsid w:val="009B4A09"/>
    <w:rsid w:val="009F0592"/>
    <w:rsid w:val="00A20E72"/>
    <w:rsid w:val="00A246DC"/>
    <w:rsid w:val="00A2792D"/>
    <w:rsid w:val="00A47BAF"/>
    <w:rsid w:val="00A5784F"/>
    <w:rsid w:val="00A8436E"/>
    <w:rsid w:val="00A87CE3"/>
    <w:rsid w:val="00A95B66"/>
    <w:rsid w:val="00AE0667"/>
    <w:rsid w:val="00B00500"/>
    <w:rsid w:val="00B41E0A"/>
    <w:rsid w:val="00B56DE0"/>
    <w:rsid w:val="00B71F12"/>
    <w:rsid w:val="00B96B1E"/>
    <w:rsid w:val="00BB2A6F"/>
    <w:rsid w:val="00BD1614"/>
    <w:rsid w:val="00BF7D25"/>
    <w:rsid w:val="00C010C0"/>
    <w:rsid w:val="00C060A9"/>
    <w:rsid w:val="00C47CAF"/>
    <w:rsid w:val="00C54CE6"/>
    <w:rsid w:val="00C575E2"/>
    <w:rsid w:val="00C7368B"/>
    <w:rsid w:val="00C83A92"/>
    <w:rsid w:val="00C92746"/>
    <w:rsid w:val="00CA3311"/>
    <w:rsid w:val="00CA551A"/>
    <w:rsid w:val="00CC4DC5"/>
    <w:rsid w:val="00CE06D1"/>
    <w:rsid w:val="00CE1A7C"/>
    <w:rsid w:val="00D12C74"/>
    <w:rsid w:val="00D216FE"/>
    <w:rsid w:val="00D56483"/>
    <w:rsid w:val="00D56AD6"/>
    <w:rsid w:val="00D70019"/>
    <w:rsid w:val="00D74B58"/>
    <w:rsid w:val="00D82ABE"/>
    <w:rsid w:val="00D877B7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44A94"/>
    <w:rsid w:val="00E54FCE"/>
    <w:rsid w:val="00E651B9"/>
    <w:rsid w:val="00E8320C"/>
    <w:rsid w:val="00E93D35"/>
    <w:rsid w:val="00EA45DB"/>
    <w:rsid w:val="00ED2CD9"/>
    <w:rsid w:val="00F17B0A"/>
    <w:rsid w:val="00F564C1"/>
    <w:rsid w:val="00F77FA2"/>
    <w:rsid w:val="00F8357A"/>
    <w:rsid w:val="00F93056"/>
    <w:rsid w:val="00FA1B77"/>
    <w:rsid w:val="00FB4B65"/>
    <w:rsid w:val="00FB74B8"/>
    <w:rsid w:val="00FC49E0"/>
    <w:rsid w:val="00FF0484"/>
    <w:rsid w:val="00FF378D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9D0B682"/>
  <w15:docId w15:val="{641537A2-B915-4AB6-B20B-3F62676C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C83A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83A9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3A92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3A92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3A92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C83A92"/>
    <w:pPr>
      <w:outlineLvl w:val="4"/>
    </w:pPr>
  </w:style>
  <w:style w:type="paragraph" w:styleId="Heading6">
    <w:name w:val="heading 6"/>
    <w:basedOn w:val="Heading4"/>
    <w:next w:val="Normal"/>
    <w:qFormat/>
    <w:rsid w:val="00C83A92"/>
    <w:pPr>
      <w:outlineLvl w:val="5"/>
    </w:pPr>
  </w:style>
  <w:style w:type="paragraph" w:styleId="Heading7">
    <w:name w:val="heading 7"/>
    <w:basedOn w:val="Heading4"/>
    <w:next w:val="Normal"/>
    <w:qFormat/>
    <w:rsid w:val="00C83A92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C83A92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C83A92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C83A92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link w:val="FooterChar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83A9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C83A9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83A92"/>
    <w:pPr>
      <w:ind w:left="567"/>
    </w:pPr>
  </w:style>
  <w:style w:type="paragraph" w:customStyle="1" w:styleId="Tablelegend">
    <w:name w:val="Table_legend"/>
    <w:basedOn w:val="Tabletext"/>
    <w:rsid w:val="00C83A92"/>
    <w:pPr>
      <w:spacing w:before="120"/>
    </w:pPr>
  </w:style>
  <w:style w:type="paragraph" w:customStyle="1" w:styleId="Tabletext">
    <w:name w:val="Table_text"/>
    <w:basedOn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83A9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83A92"/>
    <w:pPr>
      <w:spacing w:before="86"/>
      <w:ind w:left="567" w:hanging="567"/>
    </w:pPr>
  </w:style>
  <w:style w:type="paragraph" w:customStyle="1" w:styleId="enumlev2">
    <w:name w:val="enumlev2"/>
    <w:basedOn w:val="enumlev1"/>
    <w:rsid w:val="00C83A92"/>
    <w:pPr>
      <w:ind w:left="1134"/>
    </w:pPr>
  </w:style>
  <w:style w:type="paragraph" w:customStyle="1" w:styleId="enumlev3">
    <w:name w:val="enumlev3"/>
    <w:basedOn w:val="enumlev2"/>
    <w:rsid w:val="00C83A92"/>
    <w:pPr>
      <w:ind w:left="1701"/>
    </w:pPr>
  </w:style>
  <w:style w:type="paragraph" w:customStyle="1" w:styleId="Tablehead">
    <w:name w:val="Table_head"/>
    <w:basedOn w:val="Tabletext"/>
    <w:rsid w:val="00C83A92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C83A92"/>
    <w:pPr>
      <w:spacing w:before="240"/>
    </w:pPr>
  </w:style>
  <w:style w:type="paragraph" w:customStyle="1" w:styleId="AnnexNo">
    <w:name w:val="Annex_No"/>
    <w:basedOn w:val="Normal"/>
    <w:next w:val="Annexref"/>
    <w:rsid w:val="00C83A92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3A92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C83A92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C83A92"/>
  </w:style>
  <w:style w:type="paragraph" w:customStyle="1" w:styleId="Appendixref">
    <w:name w:val="Appendix_ref"/>
    <w:basedOn w:val="Annexref"/>
    <w:next w:val="Appendixtitle"/>
    <w:rsid w:val="00C83A92"/>
  </w:style>
  <w:style w:type="paragraph" w:customStyle="1" w:styleId="Appendixtitle">
    <w:name w:val="Appendix_title"/>
    <w:basedOn w:val="Annextitle"/>
    <w:next w:val="Normal"/>
    <w:rsid w:val="00C83A92"/>
  </w:style>
  <w:style w:type="paragraph" w:customStyle="1" w:styleId="Reftitle">
    <w:name w:val="Ref_title"/>
    <w:basedOn w:val="Normal"/>
    <w:next w:val="Reftext"/>
    <w:rsid w:val="00C83A92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C83A92"/>
    <w:pPr>
      <w:ind w:left="567" w:hanging="567"/>
    </w:pPr>
  </w:style>
  <w:style w:type="paragraph" w:customStyle="1" w:styleId="Rectitle">
    <w:name w:val="Rec_title"/>
    <w:basedOn w:val="Normal"/>
    <w:next w:val="Heading1"/>
    <w:rsid w:val="00C83A9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3A92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C83A92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C83A92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C83A92"/>
    <w:pPr>
      <w:ind w:left="-1701" w:hanging="284"/>
    </w:pPr>
  </w:style>
  <w:style w:type="paragraph" w:customStyle="1" w:styleId="Title3">
    <w:name w:val="Title 3"/>
    <w:basedOn w:val="Title2"/>
    <w:next w:val="Normalaftertitle"/>
    <w:rsid w:val="00C83A92"/>
    <w:rPr>
      <w:caps w:val="0"/>
    </w:rPr>
  </w:style>
  <w:style w:type="paragraph" w:customStyle="1" w:styleId="Title2">
    <w:name w:val="Title 2"/>
    <w:basedOn w:val="Source"/>
    <w:next w:val="Title3"/>
    <w:rsid w:val="00C83A92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C83A92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83A9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C83A92"/>
  </w:style>
  <w:style w:type="paragraph" w:customStyle="1" w:styleId="Chaptitle">
    <w:name w:val="Chap_title"/>
    <w:basedOn w:val="Arttitle"/>
    <w:next w:val="Normal"/>
    <w:rsid w:val="00C83A92"/>
  </w:style>
  <w:style w:type="paragraph" w:customStyle="1" w:styleId="Reasons">
    <w:name w:val="Reasons"/>
    <w:basedOn w:val="Normal"/>
    <w:qFormat/>
    <w:rsid w:val="00C83A92"/>
  </w:style>
  <w:style w:type="paragraph" w:customStyle="1" w:styleId="ResNo">
    <w:name w:val="Res_No"/>
    <w:basedOn w:val="AnnexNo"/>
    <w:next w:val="Restitle"/>
    <w:rsid w:val="00C83A92"/>
  </w:style>
  <w:style w:type="paragraph" w:customStyle="1" w:styleId="Restitle">
    <w:name w:val="Res_title"/>
    <w:basedOn w:val="Annextitle"/>
    <w:next w:val="Normal"/>
    <w:rsid w:val="00C83A92"/>
  </w:style>
  <w:style w:type="paragraph" w:customStyle="1" w:styleId="AnnexNoS2">
    <w:name w:val="Annex_No_S2"/>
    <w:basedOn w:val="AnnexNo"/>
    <w:next w:val="Annexref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C83A92"/>
    <w:rPr>
      <w:caps w:val="0"/>
    </w:rPr>
  </w:style>
  <w:style w:type="paragraph" w:customStyle="1" w:styleId="Section2">
    <w:name w:val="Section 2"/>
    <w:basedOn w:val="Section1"/>
    <w:next w:val="Normal"/>
    <w:rsid w:val="00C83A92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C83A92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C83A92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C83A9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C83A92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C83A92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C83A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C83A92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C83A9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C83A9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C83A9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C83A92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C83A92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C83A92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C83A92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C83A92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83A92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C83A92"/>
    <w:rPr>
      <w:b w:val="0"/>
      <w:i/>
    </w:rPr>
  </w:style>
  <w:style w:type="paragraph" w:customStyle="1" w:styleId="Heading1cS2">
    <w:name w:val="Heading 1c_S2"/>
    <w:basedOn w:val="Heading1c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C83A92"/>
    <w:rPr>
      <w:caps w:val="0"/>
    </w:rPr>
  </w:style>
  <w:style w:type="paragraph" w:customStyle="1" w:styleId="Headingb">
    <w:name w:val="Heading_b"/>
    <w:basedOn w:val="Heading3"/>
    <w:next w:val="Normal"/>
    <w:rsid w:val="00C83A92"/>
    <w:pPr>
      <w:spacing w:before="160"/>
      <w:outlineLvl w:val="0"/>
    </w:pPr>
  </w:style>
  <w:style w:type="paragraph" w:styleId="TOC9">
    <w:name w:val="toc 9"/>
    <w:basedOn w:val="Normal"/>
    <w:next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C83A92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C83A92"/>
    <w:rPr>
      <w:rFonts w:ascii="Calibri" w:hAnsi="Calibri"/>
    </w:rPr>
  </w:style>
  <w:style w:type="character" w:styleId="Hyperlink">
    <w:name w:val="Hyperlink"/>
    <w:basedOn w:val="DefaultParagraphFont"/>
    <w:rsid w:val="00C83A92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C83A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C83A92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C83A92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C83A92"/>
  </w:style>
  <w:style w:type="paragraph" w:customStyle="1" w:styleId="Dectitle">
    <w:name w:val="Dec_title"/>
    <w:basedOn w:val="Restitle"/>
    <w:next w:val="Normalaftertitle"/>
    <w:qFormat/>
    <w:rsid w:val="00C83A92"/>
  </w:style>
  <w:style w:type="paragraph" w:customStyle="1" w:styleId="DecNo">
    <w:name w:val="Dec_No"/>
    <w:basedOn w:val="ResNo"/>
    <w:next w:val="Dectitle"/>
    <w:qFormat/>
    <w:rsid w:val="00C83A92"/>
  </w:style>
  <w:style w:type="paragraph" w:customStyle="1" w:styleId="DectitleS2">
    <w:name w:val="Dec_title_S2"/>
    <w:basedOn w:val="RestitleS2"/>
    <w:next w:val="Normal"/>
    <w:qFormat/>
    <w:rsid w:val="00C83A92"/>
  </w:style>
  <w:style w:type="paragraph" w:customStyle="1" w:styleId="DecNoS2">
    <w:name w:val="Dec_No_S2"/>
    <w:basedOn w:val="ResNoS2"/>
    <w:next w:val="DectitleS2"/>
    <w:qFormat/>
    <w:rsid w:val="00C83A92"/>
  </w:style>
  <w:style w:type="paragraph" w:customStyle="1" w:styleId="SectionNo">
    <w:name w:val="Section_No"/>
    <w:basedOn w:val="ArtNo"/>
    <w:next w:val="Normal"/>
    <w:qFormat/>
    <w:rsid w:val="00C83A92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83A92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83A92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83A92"/>
    <w:rPr>
      <w:lang w:val="en-GB"/>
    </w:rPr>
  </w:style>
  <w:style w:type="paragraph" w:customStyle="1" w:styleId="Proposal">
    <w:name w:val="Proposal"/>
    <w:basedOn w:val="Normal"/>
    <w:next w:val="Normal"/>
    <w:rsid w:val="00C83A92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C83A9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C83A92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83A92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C83A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A92"/>
    <w:rPr>
      <w:rFonts w:ascii="Tahoma" w:hAnsi="Tahoma" w:cs="Tahoma"/>
      <w:sz w:val="16"/>
      <w:szCs w:val="16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362D9B"/>
    <w:rPr>
      <w:rFonts w:ascii="Calibri" w:hAnsi="Calibri"/>
      <w:caps/>
      <w:noProof/>
      <w:sz w:val="16"/>
      <w:lang w:val="fr-FR" w:eastAsia="en-US"/>
    </w:rPr>
  </w:style>
  <w:style w:type="paragraph" w:styleId="NoSpacing">
    <w:name w:val="No Spacing"/>
    <w:uiPriority w:val="99"/>
    <w:qFormat/>
    <w:rsid w:val="00036D38"/>
    <w:rPr>
      <w:rFonts w:ascii="Calibri" w:eastAsia="Calibri" w:hAnsi="Calibri"/>
      <w:sz w:val="22"/>
      <w:szCs w:val="22"/>
      <w:lang w:val="fr-CA" w:eastAsia="en-US"/>
    </w:rPr>
  </w:style>
  <w:style w:type="table" w:styleId="TableGrid">
    <w:name w:val="Table Grid"/>
    <w:basedOn w:val="TableNormal"/>
    <w:rsid w:val="00036D38"/>
    <w:rPr>
      <w:rFonts w:ascii="Calibri" w:eastAsia="Calibri" w:hAnsi="Calibri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060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A72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7288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0A728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aumier@canada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D0C1-49D5-4303-B600-7B1366A9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0</TotalTime>
  <Pages>7</Pages>
  <Words>1808</Words>
  <Characters>11013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12796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 poste de membre du RRB - Canada</dc:title>
  <dc:subject>Conférence de plénipotentiaires (PP-06)</dc:subject>
  <dc:creator>Sane, Marie Henriette</dc:creator>
  <cp:keywords>PP-18, Plenipotentiary</cp:keywords>
  <dc:description/>
  <cp:lastModifiedBy>Janin</cp:lastModifiedBy>
  <cp:revision>3</cp:revision>
  <cp:lastPrinted>2017-11-23T08:03:00Z</cp:lastPrinted>
  <dcterms:created xsi:type="dcterms:W3CDTF">2017-11-28T08:59:00Z</dcterms:created>
  <dcterms:modified xsi:type="dcterms:W3CDTF">2017-11-28T08:59:00Z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