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D34C95">
        <w:trPr>
          <w:cantSplit/>
        </w:trPr>
        <w:tc>
          <w:tcPr>
            <w:tcW w:w="6911" w:type="dxa"/>
            <w:vAlign w:val="center"/>
          </w:tcPr>
          <w:p w:rsidR="001A16ED" w:rsidRPr="00F04067" w:rsidRDefault="001A16ED" w:rsidP="00D34C9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FB04A6" w:rsidP="002805A9">
            <w:pPr>
              <w:tabs>
                <w:tab w:val="left" w:pos="851"/>
              </w:tabs>
              <w:spacing w:before="0" w:line="240" w:lineRule="atLeast"/>
              <w:rPr>
                <w:rFonts w:cstheme="minorHAnsi"/>
                <w:szCs w:val="24"/>
              </w:rPr>
            </w:pPr>
            <w:r>
              <w:rPr>
                <w:rFonts w:cstheme="minorHAnsi"/>
                <w:b/>
                <w:szCs w:val="24"/>
              </w:rPr>
              <w:t xml:space="preserve">Document </w:t>
            </w:r>
            <w:r w:rsidR="002805A9">
              <w:rPr>
                <w:rFonts w:cstheme="minorHAnsi"/>
                <w:b/>
                <w:szCs w:val="24"/>
              </w:rPr>
              <w:t>5</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2805A9"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2805A9" w:rsidRDefault="003E468C" w:rsidP="002805A9">
            <w:pPr>
              <w:spacing w:before="0" w:line="240" w:lineRule="atLeast"/>
              <w:rPr>
                <w:rFonts w:cstheme="minorHAnsi"/>
                <w:szCs w:val="24"/>
              </w:rPr>
            </w:pPr>
            <w:r w:rsidRPr="002805A9">
              <w:rPr>
                <w:rFonts w:cstheme="minorHAnsi"/>
                <w:b/>
                <w:szCs w:val="24"/>
              </w:rPr>
              <w:t>1</w:t>
            </w:r>
            <w:r w:rsidR="002805A9" w:rsidRPr="002805A9">
              <w:rPr>
                <w:rFonts w:cstheme="minorHAnsi"/>
                <w:b/>
                <w:szCs w:val="24"/>
              </w:rPr>
              <w:t>0</w:t>
            </w:r>
            <w:r w:rsidRPr="002805A9">
              <w:rPr>
                <w:rFonts w:cstheme="minorHAnsi"/>
                <w:b/>
                <w:szCs w:val="24"/>
              </w:rPr>
              <w:t xml:space="preserve"> November </w:t>
            </w:r>
            <w:r w:rsidR="008263C6" w:rsidRPr="002805A9">
              <w:rPr>
                <w:rFonts w:cstheme="minorHAnsi"/>
                <w:b/>
                <w:szCs w:val="24"/>
              </w:rPr>
              <w:t>201</w:t>
            </w:r>
            <w:r w:rsidRPr="002805A9">
              <w:rPr>
                <w:rFonts w:cstheme="minorHAnsi"/>
                <w:b/>
                <w:szCs w:val="24"/>
              </w:rPr>
              <w:t>7</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3E468C" w:rsidP="008263C6">
            <w:pPr>
              <w:pStyle w:val="Source"/>
            </w:pPr>
            <w:r w:rsidRPr="00BB5CA8">
              <w:rPr>
                <w:rFonts w:cs="Calibri"/>
                <w:szCs w:val="28"/>
              </w:rPr>
              <w:t>Note by the Secretary-General</w:t>
            </w:r>
          </w:p>
        </w:tc>
      </w:tr>
      <w:tr w:rsidR="008263C6" w:rsidRPr="00C324A8" w:rsidTr="006A046E">
        <w:trPr>
          <w:cantSplit/>
          <w:trHeight w:val="23"/>
        </w:trPr>
        <w:tc>
          <w:tcPr>
            <w:tcW w:w="10031" w:type="dxa"/>
            <w:gridSpan w:val="2"/>
            <w:shd w:val="clear" w:color="auto" w:fill="auto"/>
          </w:tcPr>
          <w:p w:rsidR="008263C6" w:rsidRDefault="00FB04A6" w:rsidP="00790AFA">
            <w:pPr>
              <w:pStyle w:val="Title1"/>
            </w:pPr>
            <w:r>
              <w:t xml:space="preserve">CANDIDACY FOR THE POST OF </w:t>
            </w:r>
            <w:r w:rsidR="00790AFA">
              <w:t xml:space="preserve">MEMBER OF </w:t>
            </w:r>
            <w:r w:rsidR="00790AFA">
              <w:br/>
              <w:t>THE RADIO REGULATIONS BOARD (RRB)</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FB04A6" w:rsidRPr="00121A34" w:rsidRDefault="00FB04A6" w:rsidP="00FB04A6">
      <w:r w:rsidRPr="00121A34">
        <w:t xml:space="preserve">Further to the information published in Document 3, I have pleasure in transmitting to the Conference, in </w:t>
      </w:r>
      <w:r>
        <w:t>a</w:t>
      </w:r>
      <w:r w:rsidRPr="00121A34">
        <w:t>nnex, the candidacy of:</w:t>
      </w:r>
    </w:p>
    <w:p w:rsidR="00FB04A6" w:rsidRPr="001A22A6" w:rsidRDefault="00B10BF6" w:rsidP="002805A9">
      <w:pPr>
        <w:jc w:val="center"/>
        <w:rPr>
          <w:b/>
          <w:bCs/>
        </w:rPr>
      </w:pPr>
      <w:r w:rsidRPr="002805A9">
        <w:rPr>
          <w:b/>
          <w:bCs/>
        </w:rPr>
        <w:t>M</w:t>
      </w:r>
      <w:r w:rsidR="002805A9" w:rsidRPr="002805A9">
        <w:rPr>
          <w:b/>
          <w:bCs/>
        </w:rPr>
        <w:t>s</w:t>
      </w:r>
      <w:r w:rsidRPr="002805A9">
        <w:rPr>
          <w:b/>
          <w:bCs/>
        </w:rPr>
        <w:t xml:space="preserve"> </w:t>
      </w:r>
      <w:r w:rsidR="002805A9" w:rsidRPr="002805A9">
        <w:rPr>
          <w:b/>
          <w:bCs/>
        </w:rPr>
        <w:t>Chantal Beaumier</w:t>
      </w:r>
      <w:r w:rsidR="00FB04A6" w:rsidRPr="002805A9">
        <w:rPr>
          <w:b/>
          <w:bCs/>
        </w:rPr>
        <w:t xml:space="preserve"> (</w:t>
      </w:r>
      <w:r w:rsidR="002805A9" w:rsidRPr="002805A9">
        <w:rPr>
          <w:b/>
          <w:bCs/>
        </w:rPr>
        <w:t>Canada</w:t>
      </w:r>
      <w:r w:rsidR="00FB04A6" w:rsidRPr="002805A9">
        <w:rPr>
          <w:b/>
          <w:bCs/>
        </w:rPr>
        <w:t>)</w:t>
      </w:r>
    </w:p>
    <w:p w:rsidR="00FB04A6" w:rsidRPr="00121A34" w:rsidRDefault="00FB04A6" w:rsidP="00790AFA">
      <w:r w:rsidRPr="00121A34">
        <w:t xml:space="preserve">for the post of </w:t>
      </w:r>
      <w:r w:rsidR="00790AFA">
        <w:t>member of the Radio Regulations Board</w:t>
      </w:r>
      <w:r>
        <w:t>.</w:t>
      </w:r>
    </w:p>
    <w:p w:rsidR="00FB04A6" w:rsidRPr="00121A34" w:rsidRDefault="00FB04A6" w:rsidP="00FB04A6"/>
    <w:p w:rsidR="003E1036" w:rsidRPr="00426EB6" w:rsidRDefault="003E1036" w:rsidP="003E1036">
      <w:pPr>
        <w:rPr>
          <w:rFonts w:asciiTheme="minorHAnsi" w:hAnsiTheme="minorHAnsi" w:cstheme="minorHAnsi"/>
        </w:rPr>
      </w:pPr>
    </w:p>
    <w:p w:rsidR="003E1036" w:rsidRPr="00426EB6" w:rsidRDefault="003E1036" w:rsidP="003E1036">
      <w:pPr>
        <w:tabs>
          <w:tab w:val="clear" w:pos="567"/>
          <w:tab w:val="clear" w:pos="1134"/>
          <w:tab w:val="clear" w:pos="1701"/>
          <w:tab w:val="clear" w:pos="2268"/>
          <w:tab w:val="clear" w:pos="2835"/>
          <w:tab w:val="center" w:pos="6804"/>
        </w:tabs>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p w:rsidR="003E1036" w:rsidRDefault="003E103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r w:rsidRPr="00FB04A6">
        <w:rPr>
          <w:rFonts w:asciiTheme="minorHAnsi" w:hAnsiTheme="minorHAnsi" w:cstheme="minorHAnsi"/>
          <w:b/>
          <w:bCs/>
        </w:rPr>
        <w:t>Annex:</w:t>
      </w:r>
      <w:r>
        <w:rPr>
          <w:rFonts w:asciiTheme="minorHAnsi" w:hAnsiTheme="minorHAnsi" w:cstheme="minorHAnsi"/>
        </w:rPr>
        <w:t xml:space="preserve"> 1</w:t>
      </w:r>
    </w:p>
    <w:p w:rsidR="00A2181D" w:rsidRDefault="00FB04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en-US" w:eastAsia="zh-CN"/>
        </w:rPr>
      </w:pPr>
      <w:r>
        <w:rPr>
          <w:rFonts w:asciiTheme="minorHAnsi" w:hAnsiTheme="minorHAnsi" w:cstheme="minorHAnsi"/>
        </w:rPr>
        <w:br w:type="page"/>
      </w:r>
    </w:p>
    <w:p w:rsidR="00FB04A6" w:rsidRDefault="002805A9" w:rsidP="00A2181D">
      <w:pPr>
        <w:tabs>
          <w:tab w:val="clear" w:pos="567"/>
          <w:tab w:val="clear" w:pos="1134"/>
          <w:tab w:val="clear" w:pos="1701"/>
          <w:tab w:val="clear" w:pos="2268"/>
          <w:tab w:val="clear" w:pos="2835"/>
        </w:tabs>
        <w:overflowPunct/>
        <w:autoSpaceDE/>
        <w:autoSpaceDN/>
        <w:adjustRightInd/>
        <w:spacing w:before="0"/>
        <w:ind w:hanging="284"/>
        <w:textAlignment w:val="auto"/>
        <w:rPr>
          <w:rFonts w:asciiTheme="minorHAnsi" w:hAnsiTheme="minorHAnsi" w:cstheme="minorHAnsi"/>
        </w:rPr>
      </w:pPr>
      <w:r>
        <w:rPr>
          <w:rFonts w:asciiTheme="minorHAnsi" w:hAnsiTheme="minorHAnsi" w:cstheme="minorHAnsi"/>
          <w:noProof/>
          <w:lang w:val="en-US" w:eastAsia="zh-CN"/>
        </w:rPr>
        <w:lastRenderedPageBreak/>
        <w:drawing>
          <wp:inline distT="0" distB="0" distL="0" distR="0">
            <wp:extent cx="6515219" cy="84316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a-RRB-Chantal Beaumier-let.jpg"/>
                    <pic:cNvPicPr/>
                  </pic:nvPicPr>
                  <pic:blipFill rotWithShape="1">
                    <a:blip r:embed="rId8">
                      <a:extLst>
                        <a:ext uri="{28A0092B-C50C-407E-A947-70E740481C1C}">
                          <a14:useLocalDpi xmlns:a14="http://schemas.microsoft.com/office/drawing/2010/main" val="0"/>
                        </a:ext>
                      </a:extLst>
                    </a:blip>
                    <a:srcRect l="2475" t="2012" r="2012" b="2475"/>
                    <a:stretch/>
                  </pic:blipFill>
                  <pic:spPr bwMode="auto">
                    <a:xfrm>
                      <a:off x="0" y="0"/>
                      <a:ext cx="6521488" cy="8439732"/>
                    </a:xfrm>
                    <a:prstGeom prst="rect">
                      <a:avLst/>
                    </a:prstGeom>
                    <a:ln>
                      <a:noFill/>
                    </a:ln>
                    <a:extLst>
                      <a:ext uri="{53640926-AAD7-44D8-BBD7-CCE9431645EC}">
                        <a14:shadowObscured xmlns:a14="http://schemas.microsoft.com/office/drawing/2010/main"/>
                      </a:ext>
                    </a:extLst>
                  </pic:spPr>
                </pic:pic>
              </a:graphicData>
            </a:graphic>
          </wp:inline>
        </w:drawing>
      </w:r>
    </w:p>
    <w:p w:rsidR="00A2181D" w:rsidRDefault="00A218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2805A9" w:rsidRDefault="002805A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6204"/>
        <w:gridCol w:w="2652"/>
      </w:tblGrid>
      <w:tr w:rsidR="00E9464E" w:rsidRPr="006832D3" w:rsidTr="005F5FA2">
        <w:trPr>
          <w:trHeight w:val="3109"/>
        </w:trPr>
        <w:tc>
          <w:tcPr>
            <w:tcW w:w="6204" w:type="dxa"/>
          </w:tcPr>
          <w:p w:rsidR="00E9464E" w:rsidRPr="00ED7C2E" w:rsidRDefault="00E9464E" w:rsidP="005F5FA2">
            <w:pPr>
              <w:pStyle w:val="NoSpacing"/>
              <w:rPr>
                <w:rFonts w:asciiTheme="minorHAnsi" w:hAnsiTheme="minorHAnsi" w:cstheme="minorHAnsi"/>
                <w:b/>
                <w:sz w:val="32"/>
                <w:szCs w:val="32"/>
                <w:lang w:val="en-CA"/>
              </w:rPr>
            </w:pPr>
            <w:r w:rsidRPr="00ED7C2E">
              <w:rPr>
                <w:rFonts w:asciiTheme="minorHAnsi" w:hAnsiTheme="minorHAnsi" w:cstheme="minorHAnsi"/>
                <w:b/>
                <w:sz w:val="32"/>
                <w:szCs w:val="32"/>
                <w:lang w:val="en-CA"/>
              </w:rPr>
              <w:t>Plenipotentiary Conference 2018</w:t>
            </w:r>
          </w:p>
          <w:p w:rsidR="00E9464E" w:rsidRDefault="00E9464E" w:rsidP="005F5FA2">
            <w:pPr>
              <w:pStyle w:val="NoSpacing"/>
              <w:rPr>
                <w:rFonts w:asciiTheme="minorHAnsi" w:hAnsiTheme="minorHAnsi" w:cstheme="minorHAnsi"/>
                <w:b/>
                <w:sz w:val="28"/>
                <w:szCs w:val="28"/>
                <w:lang w:val="en-CA"/>
              </w:rPr>
            </w:pPr>
          </w:p>
          <w:p w:rsidR="00E9464E" w:rsidRPr="006832D3" w:rsidRDefault="00E9464E" w:rsidP="005F5FA2">
            <w:pPr>
              <w:pStyle w:val="NoSpacing"/>
              <w:rPr>
                <w:rFonts w:asciiTheme="minorHAnsi" w:hAnsiTheme="minorHAnsi" w:cstheme="minorHAnsi"/>
                <w:b/>
                <w:sz w:val="28"/>
                <w:szCs w:val="28"/>
                <w:lang w:val="en-CA"/>
              </w:rPr>
            </w:pPr>
            <w:r w:rsidRPr="006832D3">
              <w:rPr>
                <w:rFonts w:asciiTheme="minorHAnsi" w:hAnsiTheme="minorHAnsi" w:cstheme="minorHAnsi"/>
                <w:b/>
                <w:sz w:val="28"/>
                <w:szCs w:val="28"/>
                <w:lang w:val="en-CA"/>
              </w:rPr>
              <w:t>CURRICULUM VITAE</w:t>
            </w:r>
          </w:p>
          <w:p w:rsidR="00E9464E" w:rsidRDefault="00E9464E" w:rsidP="005F5FA2">
            <w:pPr>
              <w:pStyle w:val="NoSpacing"/>
              <w:rPr>
                <w:rFonts w:asciiTheme="minorHAnsi" w:hAnsiTheme="minorHAnsi" w:cstheme="minorHAnsi"/>
                <w:b/>
                <w:sz w:val="28"/>
                <w:szCs w:val="28"/>
                <w:lang w:val="en-CA"/>
              </w:rPr>
            </w:pPr>
          </w:p>
          <w:p w:rsidR="00E9464E" w:rsidRPr="006832D3" w:rsidRDefault="00E9464E" w:rsidP="005F5FA2">
            <w:pPr>
              <w:pStyle w:val="NoSpacing"/>
              <w:rPr>
                <w:rFonts w:asciiTheme="minorHAnsi" w:hAnsiTheme="minorHAnsi" w:cstheme="minorHAnsi"/>
                <w:b/>
                <w:sz w:val="28"/>
                <w:szCs w:val="28"/>
                <w:lang w:val="en-CA"/>
              </w:rPr>
            </w:pPr>
            <w:r w:rsidRPr="006832D3">
              <w:rPr>
                <w:rFonts w:asciiTheme="minorHAnsi" w:hAnsiTheme="minorHAnsi" w:cstheme="minorHAnsi"/>
                <w:b/>
                <w:sz w:val="28"/>
                <w:szCs w:val="28"/>
                <w:lang w:val="en-CA"/>
              </w:rPr>
              <w:t>CHANTAL BEAUMIER</w:t>
            </w:r>
          </w:p>
          <w:p w:rsidR="00E9464E" w:rsidRDefault="00E9464E" w:rsidP="005F5FA2">
            <w:pPr>
              <w:pStyle w:val="NoSpacing"/>
              <w:rPr>
                <w:rFonts w:asciiTheme="minorHAnsi" w:hAnsiTheme="minorHAnsi" w:cstheme="minorHAnsi"/>
                <w:b/>
                <w:sz w:val="28"/>
                <w:szCs w:val="28"/>
                <w:lang w:val="en-CA"/>
              </w:rPr>
            </w:pPr>
          </w:p>
          <w:p w:rsidR="00E9464E" w:rsidRPr="006832D3" w:rsidRDefault="00E9464E" w:rsidP="005F5FA2">
            <w:pPr>
              <w:pStyle w:val="NoSpacing"/>
              <w:rPr>
                <w:rFonts w:asciiTheme="minorHAnsi" w:hAnsiTheme="minorHAnsi" w:cstheme="minorHAnsi"/>
                <w:b/>
                <w:sz w:val="28"/>
                <w:szCs w:val="28"/>
                <w:lang w:val="en-CA"/>
              </w:rPr>
            </w:pPr>
            <w:r w:rsidRPr="006832D3">
              <w:rPr>
                <w:rFonts w:asciiTheme="minorHAnsi" w:hAnsiTheme="minorHAnsi" w:cstheme="minorHAnsi"/>
                <w:b/>
                <w:sz w:val="28"/>
                <w:szCs w:val="28"/>
                <w:lang w:val="en-CA"/>
              </w:rPr>
              <w:t>Candidate of Canada for the post of Member</w:t>
            </w:r>
          </w:p>
          <w:p w:rsidR="00E9464E" w:rsidRPr="006832D3" w:rsidRDefault="00E9464E" w:rsidP="005F5FA2">
            <w:pPr>
              <w:pStyle w:val="NoSpacing"/>
              <w:rPr>
                <w:rFonts w:asciiTheme="minorHAnsi" w:hAnsiTheme="minorHAnsi" w:cstheme="minorHAnsi"/>
                <w:b/>
                <w:sz w:val="28"/>
                <w:szCs w:val="28"/>
                <w:lang w:val="en-CA"/>
              </w:rPr>
            </w:pPr>
            <w:r w:rsidRPr="006832D3">
              <w:rPr>
                <w:rFonts w:asciiTheme="minorHAnsi" w:hAnsiTheme="minorHAnsi" w:cstheme="minorHAnsi"/>
                <w:b/>
                <w:sz w:val="28"/>
                <w:szCs w:val="28"/>
                <w:lang w:val="en-CA"/>
              </w:rPr>
              <w:t>of the Radio Regulations Board (Region A</w:t>
            </w:r>
            <w:r w:rsidRPr="006832D3">
              <w:rPr>
                <w:rFonts w:asciiTheme="minorHAnsi" w:hAnsiTheme="minorHAnsi" w:cstheme="minorHAnsi"/>
                <w:sz w:val="28"/>
                <w:szCs w:val="28"/>
                <w:lang w:val="en-CA"/>
              </w:rPr>
              <w:t>)</w:t>
            </w:r>
          </w:p>
        </w:tc>
        <w:tc>
          <w:tcPr>
            <w:tcW w:w="2652" w:type="dxa"/>
          </w:tcPr>
          <w:p w:rsidR="00E9464E" w:rsidRPr="006832D3" w:rsidRDefault="00E9464E" w:rsidP="005F5FA2">
            <w:pPr>
              <w:pStyle w:val="NoSpacing"/>
              <w:rPr>
                <w:rFonts w:asciiTheme="minorHAnsi" w:hAnsiTheme="minorHAnsi" w:cstheme="minorHAnsi"/>
                <w:b/>
                <w:sz w:val="28"/>
                <w:szCs w:val="28"/>
              </w:rPr>
            </w:pPr>
            <w:r>
              <w:rPr>
                <w:rFonts w:asciiTheme="minorHAnsi" w:hAnsiTheme="minorHAnsi" w:cstheme="minorHAnsi"/>
                <w:b/>
                <w:noProof/>
                <w:sz w:val="28"/>
                <w:szCs w:val="28"/>
                <w:lang w:val="en-US" w:eastAsia="zh-CN"/>
              </w:rPr>
              <w:drawing>
                <wp:inline distT="0" distB="0" distL="0" distR="0" wp14:anchorId="0BC1533C" wp14:editId="12A2D248">
                  <wp:extent cx="1546974" cy="1975449"/>
                  <wp:effectExtent l="0" t="0" r="0" b="6350"/>
                  <wp:docPr id="3" name="Picture 3" descr="C:\Users\beaumiec\rrb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umiec\rrb pic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973" cy="1975448"/>
                          </a:xfrm>
                          <a:prstGeom prst="rect">
                            <a:avLst/>
                          </a:prstGeom>
                          <a:noFill/>
                          <a:ln>
                            <a:noFill/>
                          </a:ln>
                        </pic:spPr>
                      </pic:pic>
                    </a:graphicData>
                  </a:graphic>
                </wp:inline>
              </w:drawing>
            </w:r>
          </w:p>
        </w:tc>
      </w:tr>
    </w:tbl>
    <w:p w:rsidR="00E9464E" w:rsidRPr="00713F2A" w:rsidRDefault="00E9464E" w:rsidP="00E9464E">
      <w:pPr>
        <w:pStyle w:val="NoSpacing"/>
        <w:spacing w:before="480"/>
        <w:rPr>
          <w:rFonts w:asciiTheme="minorHAnsi" w:hAnsiTheme="minorHAnsi" w:cstheme="minorHAnsi"/>
          <w:b/>
          <w:sz w:val="24"/>
          <w:szCs w:val="24"/>
          <w:u w:val="single"/>
          <w:lang w:val="en-US"/>
        </w:rPr>
      </w:pPr>
      <w:r w:rsidRPr="00713F2A">
        <w:rPr>
          <w:rFonts w:asciiTheme="minorHAnsi" w:hAnsiTheme="minorHAnsi" w:cstheme="minorHAnsi"/>
          <w:b/>
          <w:sz w:val="24"/>
          <w:szCs w:val="24"/>
          <w:u w:val="single"/>
          <w:lang w:val="en-US"/>
        </w:rPr>
        <w:t>PERSONAL INFORMATION</w:t>
      </w:r>
    </w:p>
    <w:p w:rsidR="00E9464E" w:rsidRPr="00F6761D" w:rsidRDefault="00E9464E" w:rsidP="00E9464E">
      <w:pPr>
        <w:pStyle w:val="NoSpacing"/>
        <w:tabs>
          <w:tab w:val="left" w:pos="1710"/>
        </w:tabs>
        <w:spacing w:before="240"/>
        <w:rPr>
          <w:rFonts w:asciiTheme="minorHAnsi" w:hAnsiTheme="minorHAnsi" w:cstheme="minorHAnsi"/>
          <w:sz w:val="24"/>
          <w:szCs w:val="24"/>
          <w:lang w:val="en-US"/>
        </w:rPr>
      </w:pPr>
      <w:r w:rsidRPr="00F6761D">
        <w:rPr>
          <w:rFonts w:asciiTheme="minorHAnsi" w:hAnsiTheme="minorHAnsi" w:cstheme="minorHAnsi"/>
          <w:b/>
          <w:sz w:val="24"/>
          <w:szCs w:val="24"/>
          <w:lang w:val="en-US"/>
        </w:rPr>
        <w:t>Date of birth</w:t>
      </w:r>
      <w:r w:rsidRPr="00F6761D">
        <w:rPr>
          <w:rFonts w:asciiTheme="minorHAnsi" w:hAnsiTheme="minorHAnsi" w:cstheme="minorHAnsi"/>
          <w:sz w:val="24"/>
          <w:szCs w:val="24"/>
          <w:lang w:val="en-US"/>
        </w:rPr>
        <w:tab/>
        <w:t>12 August 1965</w:t>
      </w:r>
    </w:p>
    <w:p w:rsidR="00E9464E" w:rsidRPr="00F6761D" w:rsidRDefault="00E9464E" w:rsidP="00E9464E">
      <w:pPr>
        <w:pStyle w:val="NoSpacing"/>
        <w:tabs>
          <w:tab w:val="left" w:pos="1728"/>
        </w:tabs>
        <w:rPr>
          <w:rFonts w:asciiTheme="minorHAnsi" w:hAnsiTheme="minorHAnsi" w:cstheme="minorHAnsi"/>
          <w:sz w:val="24"/>
          <w:szCs w:val="24"/>
          <w:lang w:val="en-US"/>
        </w:rPr>
      </w:pPr>
      <w:r w:rsidRPr="00F6761D">
        <w:rPr>
          <w:rFonts w:asciiTheme="minorHAnsi" w:hAnsiTheme="minorHAnsi" w:cstheme="minorHAnsi"/>
          <w:b/>
          <w:sz w:val="24"/>
          <w:szCs w:val="24"/>
          <w:lang w:val="en-US"/>
        </w:rPr>
        <w:t>Nationality</w:t>
      </w:r>
      <w:r w:rsidRPr="00F6761D">
        <w:rPr>
          <w:rFonts w:asciiTheme="minorHAnsi" w:hAnsiTheme="minorHAnsi" w:cstheme="minorHAnsi"/>
          <w:b/>
          <w:sz w:val="24"/>
          <w:szCs w:val="24"/>
          <w:lang w:val="en-US"/>
        </w:rPr>
        <w:tab/>
      </w:r>
      <w:r w:rsidRPr="00F6761D">
        <w:rPr>
          <w:rFonts w:asciiTheme="minorHAnsi" w:hAnsiTheme="minorHAnsi" w:cstheme="minorHAnsi"/>
          <w:sz w:val="24"/>
          <w:szCs w:val="24"/>
          <w:lang w:val="en-US"/>
        </w:rPr>
        <w:t>Canadian</w:t>
      </w:r>
    </w:p>
    <w:p w:rsidR="00E9464E" w:rsidRPr="00F6761D" w:rsidRDefault="00E9464E" w:rsidP="00E9464E">
      <w:pPr>
        <w:pStyle w:val="NoSpacing"/>
        <w:tabs>
          <w:tab w:val="left" w:pos="1728"/>
        </w:tabs>
        <w:ind w:left="706" w:hanging="706"/>
        <w:rPr>
          <w:rFonts w:asciiTheme="minorHAnsi" w:hAnsiTheme="minorHAnsi" w:cstheme="minorHAnsi"/>
          <w:sz w:val="24"/>
          <w:szCs w:val="24"/>
          <w:lang w:val="en-US"/>
        </w:rPr>
      </w:pPr>
      <w:r w:rsidRPr="00F6761D">
        <w:rPr>
          <w:rFonts w:asciiTheme="minorHAnsi" w:hAnsiTheme="minorHAnsi" w:cstheme="minorHAnsi"/>
          <w:b/>
          <w:sz w:val="24"/>
          <w:szCs w:val="24"/>
          <w:lang w:val="en-US"/>
        </w:rPr>
        <w:t>Languages</w:t>
      </w:r>
      <w:r w:rsidRPr="00F6761D">
        <w:rPr>
          <w:rFonts w:asciiTheme="minorHAnsi" w:hAnsiTheme="minorHAnsi" w:cstheme="minorHAnsi"/>
          <w:sz w:val="24"/>
          <w:szCs w:val="24"/>
          <w:lang w:val="en-US"/>
        </w:rPr>
        <w:tab/>
        <w:t>English, French</w:t>
      </w:r>
    </w:p>
    <w:p w:rsidR="00E9464E" w:rsidRPr="00F6761D" w:rsidRDefault="00E9464E" w:rsidP="00E9464E">
      <w:pPr>
        <w:pStyle w:val="NoSpacing"/>
        <w:tabs>
          <w:tab w:val="left" w:pos="1728"/>
        </w:tabs>
        <w:rPr>
          <w:rFonts w:asciiTheme="minorHAnsi" w:hAnsiTheme="minorHAnsi" w:cstheme="minorHAnsi"/>
          <w:sz w:val="24"/>
          <w:szCs w:val="24"/>
          <w:lang w:val="en-US"/>
        </w:rPr>
      </w:pPr>
      <w:r w:rsidRPr="00F6761D">
        <w:rPr>
          <w:rFonts w:asciiTheme="minorHAnsi" w:hAnsiTheme="minorHAnsi" w:cstheme="minorHAnsi"/>
          <w:b/>
          <w:sz w:val="24"/>
          <w:szCs w:val="24"/>
          <w:lang w:val="en-US"/>
        </w:rPr>
        <w:t>Civil Status</w:t>
      </w:r>
      <w:r w:rsidRPr="00F6761D">
        <w:rPr>
          <w:rFonts w:asciiTheme="minorHAnsi" w:hAnsiTheme="minorHAnsi" w:cstheme="minorHAnsi"/>
          <w:sz w:val="24"/>
          <w:szCs w:val="24"/>
          <w:lang w:val="en-US"/>
        </w:rPr>
        <w:tab/>
        <w:t xml:space="preserve">Married, one daughter </w:t>
      </w:r>
    </w:p>
    <w:p w:rsidR="00E9464E" w:rsidRPr="00F6761D" w:rsidRDefault="00E9464E" w:rsidP="00E9464E">
      <w:pPr>
        <w:pStyle w:val="NoSpacing"/>
        <w:tabs>
          <w:tab w:val="left" w:pos="1728"/>
        </w:tabs>
        <w:rPr>
          <w:rFonts w:asciiTheme="minorHAnsi" w:hAnsiTheme="minorHAnsi" w:cstheme="minorHAnsi"/>
          <w:sz w:val="24"/>
          <w:szCs w:val="24"/>
          <w:lang w:val="en-US"/>
        </w:rPr>
      </w:pPr>
      <w:r w:rsidRPr="00F6761D">
        <w:rPr>
          <w:rFonts w:asciiTheme="minorHAnsi" w:hAnsiTheme="minorHAnsi" w:cstheme="minorHAnsi"/>
          <w:b/>
          <w:sz w:val="24"/>
          <w:szCs w:val="24"/>
          <w:lang w:val="en-US"/>
        </w:rPr>
        <w:t>Contact</w:t>
      </w:r>
      <w:r w:rsidRPr="00F6761D">
        <w:rPr>
          <w:rFonts w:asciiTheme="minorHAnsi" w:hAnsiTheme="minorHAnsi" w:cstheme="minorHAnsi"/>
          <w:sz w:val="24"/>
          <w:szCs w:val="24"/>
          <w:lang w:val="en-US"/>
        </w:rPr>
        <w:tab/>
        <w:t>Tel: +1 (343) 291-1920, +1 (613) 251-0152</w:t>
      </w:r>
    </w:p>
    <w:p w:rsidR="00E9464E" w:rsidRPr="00F6761D" w:rsidRDefault="00E9464E" w:rsidP="00E9464E">
      <w:pPr>
        <w:pStyle w:val="NoSpacing"/>
        <w:tabs>
          <w:tab w:val="left" w:pos="1728"/>
        </w:tabs>
        <w:rPr>
          <w:rFonts w:asciiTheme="minorHAnsi" w:hAnsiTheme="minorHAnsi" w:cstheme="minorHAnsi"/>
          <w:sz w:val="24"/>
          <w:szCs w:val="24"/>
          <w:lang w:val="en-CA"/>
        </w:rPr>
      </w:pPr>
      <w:r w:rsidRPr="00F6761D">
        <w:rPr>
          <w:rFonts w:asciiTheme="minorHAnsi" w:hAnsiTheme="minorHAnsi" w:cstheme="minorHAnsi"/>
          <w:sz w:val="24"/>
          <w:szCs w:val="24"/>
          <w:lang w:val="en-US"/>
        </w:rPr>
        <w:tab/>
      </w:r>
      <w:r w:rsidRPr="00F6761D">
        <w:rPr>
          <w:rFonts w:asciiTheme="minorHAnsi" w:hAnsiTheme="minorHAnsi" w:cstheme="minorHAnsi"/>
          <w:sz w:val="24"/>
          <w:szCs w:val="24"/>
          <w:lang w:val="en-CA"/>
        </w:rPr>
        <w:t xml:space="preserve">Email: </w:t>
      </w:r>
      <w:r w:rsidRPr="00F6761D">
        <w:rPr>
          <w:rFonts w:asciiTheme="minorHAnsi" w:hAnsiTheme="minorHAnsi" w:cstheme="minorHAnsi"/>
          <w:color w:val="4F81BD" w:themeColor="accent1"/>
          <w:sz w:val="24"/>
          <w:szCs w:val="24"/>
          <w:u w:val="single"/>
          <w:lang w:val="en-CA"/>
        </w:rPr>
        <w:t>chantal.</w:t>
      </w:r>
      <w:hyperlink r:id="rId10" w:history="1">
        <w:r w:rsidRPr="00F6761D">
          <w:rPr>
            <w:rStyle w:val="Hyperlink"/>
            <w:rFonts w:asciiTheme="minorHAnsi" w:hAnsiTheme="minorHAnsi" w:cstheme="minorHAnsi"/>
            <w:color w:val="4F81BD" w:themeColor="accent1"/>
            <w:sz w:val="24"/>
            <w:szCs w:val="24"/>
            <w:lang w:val="en-CA"/>
          </w:rPr>
          <w:t>beaumier@canada.ca</w:t>
        </w:r>
      </w:hyperlink>
    </w:p>
    <w:p w:rsidR="00E9464E" w:rsidRPr="00713F2A" w:rsidRDefault="00E9464E" w:rsidP="00E9464E">
      <w:pPr>
        <w:pStyle w:val="NoSpacing"/>
        <w:spacing w:before="360"/>
        <w:rPr>
          <w:rFonts w:asciiTheme="minorHAnsi" w:hAnsiTheme="minorHAnsi" w:cstheme="minorHAnsi"/>
          <w:b/>
          <w:sz w:val="24"/>
          <w:szCs w:val="24"/>
          <w:u w:val="single"/>
          <w:lang w:val="en-CA"/>
        </w:rPr>
      </w:pPr>
      <w:r w:rsidRPr="00713F2A">
        <w:rPr>
          <w:rFonts w:asciiTheme="minorHAnsi" w:hAnsiTheme="minorHAnsi" w:cstheme="minorHAnsi"/>
          <w:b/>
          <w:sz w:val="24"/>
          <w:szCs w:val="24"/>
          <w:u w:val="single"/>
          <w:lang w:val="en-CA"/>
        </w:rPr>
        <w:t>EDUCATION</w:t>
      </w:r>
    </w:p>
    <w:p w:rsidR="00E9464E" w:rsidRPr="00F6761D" w:rsidRDefault="00E9464E" w:rsidP="00E9464E">
      <w:pPr>
        <w:pStyle w:val="NoSpacing"/>
        <w:tabs>
          <w:tab w:val="left" w:pos="1800"/>
        </w:tabs>
        <w:spacing w:before="240"/>
        <w:ind w:left="1710" w:hanging="1710"/>
        <w:rPr>
          <w:rFonts w:asciiTheme="minorHAnsi" w:hAnsiTheme="minorHAnsi" w:cstheme="minorHAnsi"/>
          <w:b/>
          <w:sz w:val="24"/>
          <w:szCs w:val="24"/>
          <w:lang w:val="en-CA"/>
        </w:rPr>
      </w:pPr>
      <w:r>
        <w:rPr>
          <w:rFonts w:asciiTheme="minorHAnsi" w:hAnsiTheme="minorHAnsi" w:cstheme="minorHAnsi"/>
          <w:b/>
          <w:sz w:val="24"/>
          <w:szCs w:val="24"/>
          <w:lang w:val="en-CA"/>
        </w:rPr>
        <w:t>1988</w:t>
      </w:r>
      <w:r w:rsidRPr="00F6761D">
        <w:rPr>
          <w:rFonts w:asciiTheme="minorHAnsi" w:hAnsiTheme="minorHAnsi" w:cstheme="minorHAnsi"/>
          <w:b/>
          <w:sz w:val="24"/>
          <w:szCs w:val="24"/>
          <w:lang w:val="en-CA"/>
        </w:rPr>
        <w:tab/>
      </w:r>
      <w:r w:rsidRPr="00F6761D">
        <w:rPr>
          <w:rFonts w:asciiTheme="minorHAnsi" w:hAnsiTheme="minorHAnsi" w:cstheme="minorHAnsi"/>
          <w:sz w:val="24"/>
          <w:szCs w:val="24"/>
          <w:lang w:val="en-CA"/>
        </w:rPr>
        <w:t xml:space="preserve">Bachelor of </w:t>
      </w:r>
      <w:r>
        <w:rPr>
          <w:rFonts w:asciiTheme="minorHAnsi" w:hAnsiTheme="minorHAnsi" w:cstheme="minorHAnsi"/>
          <w:sz w:val="24"/>
          <w:szCs w:val="24"/>
          <w:lang w:val="en-CA"/>
        </w:rPr>
        <w:t>Applied Sciences (</w:t>
      </w:r>
      <w:r w:rsidRPr="00F6761D">
        <w:rPr>
          <w:rFonts w:asciiTheme="minorHAnsi" w:hAnsiTheme="minorHAnsi" w:cstheme="minorHAnsi"/>
          <w:sz w:val="24"/>
          <w:szCs w:val="24"/>
          <w:lang w:val="en-CA"/>
        </w:rPr>
        <w:t>Electrical Engineering</w:t>
      </w:r>
      <w:r>
        <w:rPr>
          <w:rFonts w:asciiTheme="minorHAnsi" w:hAnsiTheme="minorHAnsi" w:cstheme="minorHAnsi"/>
          <w:sz w:val="24"/>
          <w:szCs w:val="24"/>
          <w:lang w:val="en-CA"/>
        </w:rPr>
        <w:t>)</w:t>
      </w:r>
      <w:r w:rsidRPr="00F6761D">
        <w:rPr>
          <w:rFonts w:asciiTheme="minorHAnsi" w:hAnsiTheme="minorHAnsi" w:cstheme="minorHAnsi"/>
          <w:sz w:val="24"/>
          <w:szCs w:val="24"/>
          <w:lang w:val="en-CA"/>
        </w:rPr>
        <w:t>, University of Sherbrooke, Quebec, Canada</w:t>
      </w:r>
    </w:p>
    <w:p w:rsidR="00E9464E" w:rsidRPr="00713F2A" w:rsidRDefault="00E9464E" w:rsidP="00E9464E">
      <w:pPr>
        <w:pStyle w:val="NoSpacing"/>
        <w:spacing w:before="360"/>
        <w:rPr>
          <w:rFonts w:asciiTheme="minorHAnsi" w:hAnsiTheme="minorHAnsi" w:cstheme="minorHAnsi"/>
          <w:b/>
          <w:sz w:val="24"/>
          <w:szCs w:val="24"/>
          <w:u w:val="single"/>
          <w:lang w:val="en-CA"/>
        </w:rPr>
      </w:pPr>
      <w:r w:rsidRPr="00713F2A">
        <w:rPr>
          <w:rFonts w:asciiTheme="minorHAnsi" w:hAnsiTheme="minorHAnsi" w:cstheme="minorHAnsi"/>
          <w:b/>
          <w:sz w:val="24"/>
          <w:szCs w:val="24"/>
          <w:u w:val="single"/>
          <w:lang w:val="en-CA"/>
        </w:rPr>
        <w:t>PROFESSIONAL EXPERIENCE</w:t>
      </w:r>
    </w:p>
    <w:p w:rsidR="00E9464E" w:rsidRDefault="00E9464E" w:rsidP="00E9464E">
      <w:pPr>
        <w:pStyle w:val="NoSpacing"/>
        <w:tabs>
          <w:tab w:val="left" w:pos="1728"/>
        </w:tabs>
        <w:ind w:left="1714" w:hanging="1714"/>
        <w:rPr>
          <w:rFonts w:asciiTheme="minorHAnsi" w:hAnsiTheme="minorHAnsi" w:cstheme="minorHAnsi"/>
          <w:b/>
          <w:sz w:val="24"/>
          <w:szCs w:val="24"/>
          <w:lang w:val="en-CA"/>
        </w:rPr>
      </w:pPr>
    </w:p>
    <w:p w:rsidR="00E9464E" w:rsidRPr="00F6761D" w:rsidRDefault="00E9464E" w:rsidP="00E9464E">
      <w:pPr>
        <w:pStyle w:val="NoSpacing"/>
        <w:tabs>
          <w:tab w:val="left" w:pos="1728"/>
        </w:tabs>
        <w:ind w:left="1714" w:hanging="1714"/>
        <w:rPr>
          <w:rFonts w:asciiTheme="minorHAnsi" w:hAnsiTheme="minorHAnsi" w:cstheme="minorHAnsi"/>
          <w:sz w:val="24"/>
          <w:szCs w:val="24"/>
          <w:lang w:val="en-CA"/>
        </w:rPr>
      </w:pPr>
      <w:r w:rsidRPr="00F6761D">
        <w:rPr>
          <w:rFonts w:asciiTheme="minorHAnsi" w:hAnsiTheme="minorHAnsi" w:cstheme="minorHAnsi"/>
          <w:b/>
          <w:sz w:val="24"/>
          <w:szCs w:val="24"/>
          <w:lang w:val="en-CA"/>
        </w:rPr>
        <w:t>2017 - present</w:t>
      </w:r>
      <w:r w:rsidRPr="00F6761D">
        <w:rPr>
          <w:rFonts w:asciiTheme="minorHAnsi" w:hAnsiTheme="minorHAnsi" w:cstheme="minorHAnsi"/>
          <w:b/>
          <w:sz w:val="24"/>
          <w:szCs w:val="24"/>
          <w:lang w:val="en-CA"/>
        </w:rPr>
        <w:tab/>
      </w:r>
      <w:r w:rsidRPr="00F6761D">
        <w:rPr>
          <w:rFonts w:asciiTheme="minorHAnsi" w:hAnsiTheme="minorHAnsi" w:cstheme="minorHAnsi"/>
          <w:sz w:val="24"/>
          <w:szCs w:val="24"/>
          <w:lang w:val="en-CA"/>
        </w:rPr>
        <w:t xml:space="preserve">Director, Space Services Planning, Innovation, Science and Economic Development Canada </w:t>
      </w:r>
    </w:p>
    <w:p w:rsidR="00E9464E" w:rsidRPr="00F6761D" w:rsidRDefault="00E9464E" w:rsidP="00E9464E">
      <w:pPr>
        <w:pStyle w:val="NoSpacing"/>
        <w:tabs>
          <w:tab w:val="left" w:pos="1728"/>
        </w:tabs>
        <w:ind w:left="2131" w:hanging="2131"/>
        <w:rPr>
          <w:rFonts w:asciiTheme="minorHAnsi" w:hAnsiTheme="minorHAnsi" w:cstheme="minorHAnsi"/>
          <w:sz w:val="24"/>
          <w:szCs w:val="24"/>
          <w:lang w:val="en-CA"/>
        </w:rPr>
      </w:pPr>
      <w:r w:rsidRPr="00F6761D">
        <w:rPr>
          <w:rFonts w:asciiTheme="minorHAnsi" w:hAnsiTheme="minorHAnsi" w:cstheme="minorHAnsi"/>
          <w:b/>
          <w:sz w:val="24"/>
          <w:szCs w:val="24"/>
          <w:lang w:val="en-CA"/>
        </w:rPr>
        <w:t>2016 - 2017</w:t>
      </w:r>
      <w:r w:rsidRPr="00F6761D">
        <w:rPr>
          <w:rFonts w:asciiTheme="minorHAnsi" w:hAnsiTheme="minorHAnsi" w:cstheme="minorHAnsi"/>
          <w:b/>
          <w:sz w:val="24"/>
          <w:szCs w:val="24"/>
          <w:lang w:val="en-CA"/>
        </w:rPr>
        <w:tab/>
      </w:r>
      <w:r w:rsidRPr="00F6761D">
        <w:rPr>
          <w:rFonts w:asciiTheme="minorHAnsi" w:hAnsiTheme="minorHAnsi" w:cstheme="minorHAnsi"/>
          <w:sz w:val="24"/>
          <w:szCs w:val="24"/>
          <w:lang w:val="en-CA"/>
        </w:rPr>
        <w:t xml:space="preserve">Acting Senior Director, Spectrum Planning and Engineering, </w:t>
      </w:r>
    </w:p>
    <w:p w:rsidR="00E9464E" w:rsidRPr="00F6761D" w:rsidRDefault="00E9464E" w:rsidP="00E9464E">
      <w:pPr>
        <w:pStyle w:val="NoSpacing"/>
        <w:tabs>
          <w:tab w:val="left" w:pos="1728"/>
        </w:tabs>
        <w:ind w:left="2131" w:hanging="2131"/>
        <w:rPr>
          <w:rFonts w:asciiTheme="minorHAnsi" w:hAnsiTheme="minorHAnsi" w:cstheme="minorHAnsi"/>
          <w:sz w:val="24"/>
          <w:szCs w:val="24"/>
          <w:lang w:val="en-CA"/>
        </w:rPr>
      </w:pPr>
      <w:r w:rsidRPr="00F6761D">
        <w:rPr>
          <w:rFonts w:asciiTheme="minorHAnsi" w:hAnsiTheme="minorHAnsi" w:cstheme="minorHAnsi"/>
          <w:b/>
          <w:sz w:val="24"/>
          <w:szCs w:val="24"/>
          <w:lang w:val="en-CA"/>
        </w:rPr>
        <w:tab/>
      </w:r>
      <w:r w:rsidRPr="00F6761D">
        <w:rPr>
          <w:rFonts w:asciiTheme="minorHAnsi" w:hAnsiTheme="minorHAnsi" w:cstheme="minorHAnsi"/>
          <w:sz w:val="24"/>
          <w:szCs w:val="24"/>
          <w:lang w:val="en-CA"/>
        </w:rPr>
        <w:t xml:space="preserve">Innovation, Science and Economic Development Canada </w:t>
      </w:r>
    </w:p>
    <w:p w:rsidR="00E9464E" w:rsidRPr="00F6761D" w:rsidRDefault="00E9464E" w:rsidP="00E9464E">
      <w:pPr>
        <w:tabs>
          <w:tab w:val="left" w:pos="1728"/>
          <w:tab w:val="left" w:pos="2430"/>
        </w:tabs>
        <w:ind w:left="706" w:hanging="706"/>
        <w:rPr>
          <w:rFonts w:asciiTheme="minorHAnsi" w:hAnsiTheme="minorHAnsi" w:cstheme="minorHAnsi"/>
          <w:szCs w:val="24"/>
          <w:lang w:val="en-CA"/>
        </w:rPr>
      </w:pPr>
      <w:r w:rsidRPr="00F6761D">
        <w:rPr>
          <w:rFonts w:asciiTheme="minorHAnsi" w:hAnsiTheme="minorHAnsi" w:cstheme="minorHAnsi"/>
          <w:b/>
          <w:szCs w:val="24"/>
          <w:lang w:val="en-CA"/>
        </w:rPr>
        <w:t>2009 - 2016</w:t>
      </w:r>
      <w:r w:rsidRPr="00F6761D">
        <w:rPr>
          <w:rFonts w:asciiTheme="minorHAnsi" w:hAnsiTheme="minorHAnsi" w:cstheme="minorHAnsi"/>
          <w:szCs w:val="24"/>
          <w:lang w:val="en-CA"/>
        </w:rPr>
        <w:tab/>
        <w:t>Director, Space Services Planning, Industry Canada</w:t>
      </w:r>
    </w:p>
    <w:p w:rsidR="00E9464E" w:rsidRPr="00F6761D" w:rsidRDefault="00E9464E" w:rsidP="00E9464E">
      <w:pPr>
        <w:tabs>
          <w:tab w:val="left" w:pos="1728"/>
          <w:tab w:val="left" w:pos="2430"/>
        </w:tabs>
        <w:ind w:left="1725" w:hanging="1725"/>
        <w:rPr>
          <w:rFonts w:asciiTheme="minorHAnsi" w:hAnsiTheme="minorHAnsi" w:cstheme="minorHAnsi"/>
          <w:szCs w:val="24"/>
          <w:lang w:val="en-CA"/>
        </w:rPr>
      </w:pPr>
      <w:r w:rsidRPr="00F6761D">
        <w:rPr>
          <w:rFonts w:asciiTheme="minorHAnsi" w:hAnsiTheme="minorHAnsi" w:cstheme="minorHAnsi"/>
          <w:b/>
          <w:szCs w:val="24"/>
          <w:lang w:val="en-CA"/>
        </w:rPr>
        <w:t>2000 - 2009</w:t>
      </w:r>
      <w:r w:rsidRPr="00F6761D">
        <w:rPr>
          <w:rFonts w:asciiTheme="minorHAnsi" w:hAnsiTheme="minorHAnsi" w:cstheme="minorHAnsi"/>
          <w:b/>
          <w:szCs w:val="24"/>
          <w:lang w:val="en-CA"/>
        </w:rPr>
        <w:tab/>
      </w:r>
      <w:r w:rsidRPr="00F6761D">
        <w:rPr>
          <w:rFonts w:asciiTheme="minorHAnsi" w:hAnsiTheme="minorHAnsi" w:cstheme="minorHAnsi"/>
          <w:szCs w:val="24"/>
          <w:lang w:val="en-CA"/>
        </w:rPr>
        <w:t xml:space="preserve">Director, Space and International Regulatory Activities, Industry Canada </w:t>
      </w:r>
    </w:p>
    <w:p w:rsidR="00E9464E" w:rsidRPr="00F6761D" w:rsidRDefault="00E9464E" w:rsidP="00E9464E">
      <w:pPr>
        <w:pStyle w:val="NoSpacing"/>
        <w:tabs>
          <w:tab w:val="left" w:pos="1728"/>
        </w:tabs>
        <w:ind w:left="706" w:hanging="706"/>
        <w:rPr>
          <w:rFonts w:asciiTheme="minorHAnsi" w:hAnsiTheme="minorHAnsi" w:cstheme="minorHAnsi"/>
          <w:sz w:val="24"/>
          <w:szCs w:val="24"/>
          <w:lang w:val="en-CA"/>
        </w:rPr>
      </w:pPr>
      <w:r w:rsidRPr="00F6761D">
        <w:rPr>
          <w:rFonts w:asciiTheme="minorHAnsi" w:hAnsiTheme="minorHAnsi" w:cstheme="minorHAnsi"/>
          <w:b/>
          <w:sz w:val="24"/>
          <w:szCs w:val="24"/>
          <w:lang w:val="en-CA"/>
        </w:rPr>
        <w:t>1998</w:t>
      </w:r>
      <w:r w:rsidRPr="00F6761D">
        <w:rPr>
          <w:rFonts w:asciiTheme="minorHAnsi" w:hAnsiTheme="minorHAnsi" w:cstheme="minorHAnsi"/>
          <w:sz w:val="24"/>
          <w:szCs w:val="24"/>
          <w:lang w:val="en-CA"/>
        </w:rPr>
        <w:tab/>
      </w:r>
      <w:r w:rsidRPr="00F6761D">
        <w:rPr>
          <w:rFonts w:asciiTheme="minorHAnsi" w:hAnsiTheme="minorHAnsi" w:cstheme="minorHAnsi"/>
          <w:sz w:val="24"/>
          <w:szCs w:val="24"/>
          <w:lang w:val="en-CA"/>
        </w:rPr>
        <w:tab/>
        <w:t>Senior Policy Advisor, Intergovernmental Satellite Organizations,</w:t>
      </w:r>
    </w:p>
    <w:p w:rsidR="00E9464E" w:rsidRPr="00F6761D" w:rsidRDefault="00E9464E" w:rsidP="00E9464E">
      <w:pPr>
        <w:pStyle w:val="NoSpacing"/>
        <w:tabs>
          <w:tab w:val="left" w:pos="1728"/>
        </w:tabs>
        <w:ind w:left="706" w:hanging="706"/>
        <w:rPr>
          <w:rFonts w:asciiTheme="minorHAnsi" w:hAnsiTheme="minorHAnsi" w:cstheme="minorHAnsi"/>
          <w:sz w:val="24"/>
          <w:szCs w:val="24"/>
          <w:lang w:val="en-CA"/>
        </w:rPr>
      </w:pPr>
      <w:r w:rsidRPr="00F6761D">
        <w:rPr>
          <w:rFonts w:asciiTheme="minorHAnsi" w:hAnsiTheme="minorHAnsi" w:cstheme="minorHAnsi"/>
          <w:b/>
          <w:sz w:val="24"/>
          <w:szCs w:val="24"/>
          <w:lang w:val="en-CA"/>
        </w:rPr>
        <w:tab/>
      </w:r>
      <w:r w:rsidRPr="00F6761D">
        <w:rPr>
          <w:rFonts w:asciiTheme="minorHAnsi" w:hAnsiTheme="minorHAnsi" w:cstheme="minorHAnsi"/>
          <w:b/>
          <w:sz w:val="24"/>
          <w:szCs w:val="24"/>
          <w:lang w:val="en-CA"/>
        </w:rPr>
        <w:tab/>
      </w:r>
      <w:r w:rsidRPr="00F6761D">
        <w:rPr>
          <w:rFonts w:asciiTheme="minorHAnsi" w:hAnsiTheme="minorHAnsi" w:cstheme="minorHAnsi"/>
          <w:sz w:val="24"/>
          <w:szCs w:val="24"/>
          <w:lang w:val="en-CA"/>
        </w:rPr>
        <w:t xml:space="preserve">Industry Canada </w:t>
      </w:r>
    </w:p>
    <w:p w:rsidR="00E9464E" w:rsidRPr="00F6761D" w:rsidRDefault="00E9464E" w:rsidP="00E9464E">
      <w:pPr>
        <w:pStyle w:val="NoSpacing"/>
        <w:tabs>
          <w:tab w:val="left" w:pos="1728"/>
        </w:tabs>
        <w:rPr>
          <w:rFonts w:asciiTheme="minorHAnsi" w:hAnsiTheme="minorHAnsi" w:cstheme="minorHAnsi"/>
          <w:sz w:val="24"/>
          <w:szCs w:val="24"/>
          <w:lang w:val="en-CA"/>
        </w:rPr>
      </w:pPr>
      <w:r w:rsidRPr="00F6761D">
        <w:rPr>
          <w:rFonts w:asciiTheme="minorHAnsi" w:hAnsiTheme="minorHAnsi" w:cstheme="minorHAnsi"/>
          <w:b/>
          <w:sz w:val="24"/>
          <w:szCs w:val="24"/>
          <w:lang w:val="en-CA"/>
        </w:rPr>
        <w:t>1993 - 2000</w:t>
      </w:r>
      <w:r w:rsidRPr="00F6761D">
        <w:rPr>
          <w:rFonts w:asciiTheme="minorHAnsi" w:hAnsiTheme="minorHAnsi" w:cstheme="minorHAnsi"/>
          <w:sz w:val="24"/>
          <w:szCs w:val="24"/>
          <w:lang w:val="en-CA"/>
        </w:rPr>
        <w:tab/>
        <w:t xml:space="preserve">Manager, Space Services Authorization, Industry Canada </w:t>
      </w:r>
      <w:r w:rsidRPr="00F6761D">
        <w:rPr>
          <w:rFonts w:asciiTheme="minorHAnsi" w:hAnsiTheme="minorHAnsi" w:cstheme="minorHAnsi"/>
          <w:sz w:val="24"/>
          <w:szCs w:val="24"/>
          <w:lang w:val="en-CA"/>
        </w:rPr>
        <w:br/>
      </w:r>
      <w:r w:rsidRPr="00F6761D">
        <w:rPr>
          <w:rFonts w:asciiTheme="minorHAnsi" w:hAnsiTheme="minorHAnsi" w:cstheme="minorHAnsi"/>
          <w:b/>
          <w:sz w:val="24"/>
          <w:szCs w:val="24"/>
          <w:lang w:val="en-CA"/>
        </w:rPr>
        <w:t>1988 - 1993</w:t>
      </w:r>
      <w:r w:rsidRPr="00F6761D">
        <w:rPr>
          <w:rFonts w:asciiTheme="minorHAnsi" w:hAnsiTheme="minorHAnsi" w:cstheme="minorHAnsi"/>
          <w:sz w:val="24"/>
          <w:szCs w:val="24"/>
          <w:lang w:val="en-CA"/>
        </w:rPr>
        <w:tab/>
        <w:t>Terrestrial Services Engineer</w:t>
      </w:r>
      <w:r>
        <w:rPr>
          <w:rFonts w:asciiTheme="minorHAnsi" w:hAnsiTheme="minorHAnsi" w:cstheme="minorHAnsi"/>
          <w:sz w:val="24"/>
          <w:szCs w:val="24"/>
          <w:lang w:val="en-CA"/>
        </w:rPr>
        <w:t>,</w:t>
      </w:r>
      <w:r w:rsidRPr="00F6761D">
        <w:rPr>
          <w:rFonts w:asciiTheme="minorHAnsi" w:hAnsiTheme="minorHAnsi" w:cstheme="minorHAnsi"/>
          <w:sz w:val="24"/>
          <w:szCs w:val="24"/>
          <w:lang w:val="en-CA"/>
        </w:rPr>
        <w:t xml:space="preserve"> </w:t>
      </w:r>
      <w:r>
        <w:rPr>
          <w:rFonts w:asciiTheme="minorHAnsi" w:hAnsiTheme="minorHAnsi" w:cstheme="minorHAnsi"/>
          <w:sz w:val="24"/>
          <w:szCs w:val="24"/>
          <w:lang w:val="en-CA"/>
        </w:rPr>
        <w:t>Spectrum Management Operations,</w:t>
      </w:r>
    </w:p>
    <w:p w:rsidR="00E9464E" w:rsidRPr="00F6761D" w:rsidRDefault="00E9464E" w:rsidP="00E9464E">
      <w:pPr>
        <w:pStyle w:val="NoSpacing"/>
        <w:tabs>
          <w:tab w:val="left" w:pos="1728"/>
        </w:tabs>
        <w:rPr>
          <w:rFonts w:asciiTheme="minorHAnsi" w:hAnsiTheme="minorHAnsi" w:cstheme="minorHAnsi"/>
          <w:sz w:val="24"/>
          <w:szCs w:val="24"/>
          <w:lang w:val="en-CA"/>
        </w:rPr>
      </w:pPr>
      <w:r w:rsidRPr="00F6761D">
        <w:rPr>
          <w:rFonts w:asciiTheme="minorHAnsi" w:hAnsiTheme="minorHAnsi" w:cstheme="minorHAnsi"/>
          <w:sz w:val="24"/>
          <w:szCs w:val="24"/>
          <w:lang w:val="en-CA"/>
        </w:rPr>
        <w:tab/>
        <w:t xml:space="preserve">Industry Canada </w:t>
      </w:r>
    </w:p>
    <w:p w:rsidR="00E9464E" w:rsidRPr="00B12E6B" w:rsidRDefault="00E9464E" w:rsidP="00E9464E">
      <w:pPr>
        <w:pStyle w:val="NoSpacing"/>
        <w:spacing w:before="480"/>
        <w:rPr>
          <w:rFonts w:asciiTheme="minorHAnsi" w:hAnsiTheme="minorHAnsi" w:cstheme="minorHAnsi"/>
          <w:b/>
          <w:sz w:val="24"/>
          <w:szCs w:val="24"/>
          <w:u w:val="single"/>
          <w:lang w:val="en-CA"/>
        </w:rPr>
      </w:pPr>
      <w:r w:rsidRPr="00B12E6B">
        <w:rPr>
          <w:rFonts w:asciiTheme="minorHAnsi" w:hAnsiTheme="minorHAnsi" w:cstheme="minorHAnsi"/>
          <w:b/>
          <w:sz w:val="24"/>
          <w:szCs w:val="24"/>
          <w:u w:val="single"/>
          <w:lang w:val="en-CA"/>
        </w:rPr>
        <w:t>INTERNATIONAL ACTIVITIES</w:t>
      </w:r>
    </w:p>
    <w:p w:rsidR="00E9464E" w:rsidRPr="00F6761D" w:rsidRDefault="00E9464E" w:rsidP="00E9464E">
      <w:pPr>
        <w:spacing w:after="120"/>
        <w:rPr>
          <w:rFonts w:asciiTheme="minorHAnsi" w:hAnsiTheme="minorHAnsi" w:cstheme="minorHAnsi"/>
          <w:szCs w:val="24"/>
          <w:lang w:val="en-CA"/>
        </w:rPr>
      </w:pPr>
      <w:r w:rsidRPr="00F6761D">
        <w:rPr>
          <w:rFonts w:asciiTheme="minorHAnsi" w:hAnsiTheme="minorHAnsi" w:cstheme="minorHAnsi"/>
          <w:color w:val="000000"/>
          <w:szCs w:val="24"/>
          <w:lang w:val="en-CA"/>
        </w:rPr>
        <w:t xml:space="preserve">Ms Beaumier has extensive experience with the development and application of the </w:t>
      </w:r>
      <w:r>
        <w:rPr>
          <w:rFonts w:asciiTheme="minorHAnsi" w:hAnsiTheme="minorHAnsi" w:cstheme="minorHAnsi"/>
          <w:color w:val="000000"/>
          <w:szCs w:val="24"/>
          <w:lang w:val="en-CA"/>
        </w:rPr>
        <w:t xml:space="preserve">international </w:t>
      </w:r>
      <w:r w:rsidRPr="00F6761D">
        <w:rPr>
          <w:rFonts w:asciiTheme="minorHAnsi" w:hAnsiTheme="minorHAnsi" w:cstheme="minorHAnsi"/>
          <w:color w:val="000000"/>
          <w:szCs w:val="24"/>
          <w:lang w:val="en-CA"/>
        </w:rPr>
        <w:t xml:space="preserve">Radio Regulations.  She has led Canadian delegations to WRC-15, CPM-15, Special Committee and related bilateral meetings.  She also led preparations of Canadian positions and proposals.  She has acted as principal </w:t>
      </w:r>
      <w:r w:rsidRPr="00F6761D">
        <w:rPr>
          <w:rFonts w:asciiTheme="minorHAnsi" w:hAnsiTheme="minorHAnsi" w:cstheme="minorHAnsi"/>
          <w:szCs w:val="24"/>
          <w:lang w:val="en-CA"/>
        </w:rPr>
        <w:t xml:space="preserve">spokesperson on satellite, space science and regulatory issues since 2000 within the ITU-R and </w:t>
      </w:r>
      <w:r>
        <w:rPr>
          <w:rFonts w:asciiTheme="minorHAnsi" w:hAnsiTheme="minorHAnsi" w:cstheme="minorHAnsi"/>
          <w:szCs w:val="24"/>
          <w:lang w:val="en-CA"/>
        </w:rPr>
        <w:t xml:space="preserve">the Inter-American Telecommunication </w:t>
      </w:r>
      <w:r w:rsidRPr="002414C2">
        <w:rPr>
          <w:rFonts w:asciiTheme="minorHAnsi" w:hAnsiTheme="minorHAnsi" w:cstheme="minorHAnsi"/>
          <w:szCs w:val="24"/>
          <w:lang w:val="en-CA"/>
        </w:rPr>
        <w:t>Commission (CITEL).</w:t>
      </w:r>
    </w:p>
    <w:p w:rsidR="00E9464E" w:rsidRPr="00F6761D" w:rsidRDefault="00E9464E" w:rsidP="00E9464E">
      <w:pPr>
        <w:spacing w:after="120"/>
        <w:rPr>
          <w:rFonts w:asciiTheme="minorHAnsi" w:hAnsiTheme="minorHAnsi" w:cstheme="minorHAnsi"/>
          <w:szCs w:val="24"/>
          <w:lang w:val="en-CA"/>
        </w:rPr>
      </w:pPr>
      <w:r w:rsidRPr="00F6761D">
        <w:rPr>
          <w:rFonts w:asciiTheme="minorHAnsi" w:hAnsiTheme="minorHAnsi" w:cstheme="minorHAnsi"/>
          <w:szCs w:val="24"/>
          <w:lang w:val="en-CA"/>
        </w:rPr>
        <w:t xml:space="preserve">She oversees </w:t>
      </w:r>
      <w:r w:rsidRPr="00F6761D">
        <w:rPr>
          <w:rFonts w:asciiTheme="minorHAnsi" w:hAnsiTheme="minorHAnsi" w:cstheme="minorHAnsi"/>
          <w:color w:val="000000"/>
          <w:szCs w:val="24"/>
          <w:lang w:val="en-CA"/>
        </w:rPr>
        <w:t>Canadian participation in ITU-R activities related to space services (SG 4, SG 7, CPM and WRCs).  She di</w:t>
      </w:r>
      <w:r w:rsidRPr="00F6761D">
        <w:rPr>
          <w:rFonts w:asciiTheme="minorHAnsi" w:hAnsiTheme="minorHAnsi" w:cstheme="minorHAnsi"/>
          <w:szCs w:val="24"/>
          <w:lang w:val="en-CA"/>
        </w:rPr>
        <w:t>rects the review of Rules of Procedures and the preparation of submissions to the R</w:t>
      </w:r>
      <w:r>
        <w:rPr>
          <w:rFonts w:asciiTheme="minorHAnsi" w:hAnsiTheme="minorHAnsi" w:cstheme="minorHAnsi"/>
          <w:szCs w:val="24"/>
          <w:lang w:val="en-CA"/>
        </w:rPr>
        <w:t xml:space="preserve">adio </w:t>
      </w:r>
      <w:r w:rsidRPr="00F6761D">
        <w:rPr>
          <w:rFonts w:asciiTheme="minorHAnsi" w:hAnsiTheme="minorHAnsi" w:cstheme="minorHAnsi"/>
          <w:szCs w:val="24"/>
          <w:lang w:val="en-CA"/>
        </w:rPr>
        <w:t>R</w:t>
      </w:r>
      <w:r>
        <w:rPr>
          <w:rFonts w:asciiTheme="minorHAnsi" w:hAnsiTheme="minorHAnsi" w:cstheme="minorHAnsi"/>
          <w:szCs w:val="24"/>
          <w:lang w:val="en-CA"/>
        </w:rPr>
        <w:t xml:space="preserve">egulations </w:t>
      </w:r>
      <w:r w:rsidRPr="00F6761D">
        <w:rPr>
          <w:rFonts w:asciiTheme="minorHAnsi" w:hAnsiTheme="minorHAnsi" w:cstheme="minorHAnsi"/>
          <w:szCs w:val="24"/>
          <w:lang w:val="en-CA"/>
        </w:rPr>
        <w:t>B</w:t>
      </w:r>
      <w:r>
        <w:rPr>
          <w:rFonts w:asciiTheme="minorHAnsi" w:hAnsiTheme="minorHAnsi" w:cstheme="minorHAnsi"/>
          <w:szCs w:val="24"/>
          <w:lang w:val="en-CA"/>
        </w:rPr>
        <w:t>oard</w:t>
      </w:r>
      <w:r w:rsidRPr="00F6761D">
        <w:rPr>
          <w:rFonts w:asciiTheme="minorHAnsi" w:hAnsiTheme="minorHAnsi" w:cstheme="minorHAnsi"/>
          <w:szCs w:val="24"/>
          <w:lang w:val="en-CA"/>
        </w:rPr>
        <w:t>.  She provides expert advice and positions on satellite related issues considered at Plenipotentiary Co</w:t>
      </w:r>
      <w:r>
        <w:rPr>
          <w:rFonts w:asciiTheme="minorHAnsi" w:hAnsiTheme="minorHAnsi" w:cstheme="minorHAnsi"/>
          <w:szCs w:val="24"/>
          <w:lang w:val="en-CA"/>
        </w:rPr>
        <w:t>nferences and Council meetings.</w:t>
      </w:r>
    </w:p>
    <w:p w:rsidR="00E9464E" w:rsidRPr="00F6761D" w:rsidRDefault="00E9464E" w:rsidP="00E9464E">
      <w:pPr>
        <w:spacing w:after="120"/>
        <w:rPr>
          <w:rFonts w:asciiTheme="minorHAnsi" w:hAnsiTheme="minorHAnsi" w:cstheme="minorHAnsi"/>
          <w:color w:val="000000"/>
          <w:szCs w:val="24"/>
          <w:lang w:val="en-CA"/>
        </w:rPr>
      </w:pPr>
      <w:r w:rsidRPr="00F6761D">
        <w:rPr>
          <w:rFonts w:asciiTheme="minorHAnsi" w:hAnsiTheme="minorHAnsi" w:cstheme="minorHAnsi"/>
          <w:color w:val="000000"/>
          <w:szCs w:val="24"/>
          <w:lang w:val="en-CA"/>
        </w:rPr>
        <w:t xml:space="preserve">In addition, she directed </w:t>
      </w:r>
      <w:r>
        <w:rPr>
          <w:rFonts w:asciiTheme="minorHAnsi" w:hAnsiTheme="minorHAnsi" w:cstheme="minorHAnsi"/>
          <w:color w:val="000000"/>
          <w:szCs w:val="24"/>
          <w:lang w:val="en-CA"/>
        </w:rPr>
        <w:t xml:space="preserve">for several years </w:t>
      </w:r>
      <w:r w:rsidRPr="00F6761D">
        <w:rPr>
          <w:rFonts w:asciiTheme="minorHAnsi" w:hAnsiTheme="minorHAnsi" w:cstheme="minorHAnsi"/>
          <w:color w:val="000000"/>
          <w:szCs w:val="24"/>
          <w:lang w:val="en-CA"/>
        </w:rPr>
        <w:t>the</w:t>
      </w:r>
      <w:r>
        <w:rPr>
          <w:rFonts w:asciiTheme="minorHAnsi" w:hAnsiTheme="minorHAnsi" w:cstheme="minorHAnsi"/>
          <w:color w:val="000000"/>
          <w:szCs w:val="24"/>
          <w:lang w:val="en-CA"/>
        </w:rPr>
        <w:t xml:space="preserve"> Canadian</w:t>
      </w:r>
      <w:r w:rsidRPr="00F6761D">
        <w:rPr>
          <w:rFonts w:asciiTheme="minorHAnsi" w:hAnsiTheme="minorHAnsi" w:cstheme="minorHAnsi"/>
          <w:color w:val="000000"/>
          <w:szCs w:val="24"/>
          <w:lang w:val="en-CA"/>
        </w:rPr>
        <w:t xml:space="preserve"> international coordination and notification activities</w:t>
      </w:r>
      <w:r>
        <w:rPr>
          <w:rFonts w:asciiTheme="minorHAnsi" w:hAnsiTheme="minorHAnsi" w:cstheme="minorHAnsi"/>
          <w:color w:val="000000"/>
          <w:szCs w:val="24"/>
          <w:lang w:val="en-CA"/>
        </w:rPr>
        <w:t xml:space="preserve"> </w:t>
      </w:r>
      <w:r w:rsidRPr="00F6761D">
        <w:rPr>
          <w:rFonts w:asciiTheme="minorHAnsi" w:hAnsiTheme="minorHAnsi" w:cstheme="minorHAnsi"/>
          <w:color w:val="000000"/>
          <w:szCs w:val="24"/>
          <w:lang w:val="en-CA"/>
        </w:rPr>
        <w:t>for space and terrestrial services.  She has l</w:t>
      </w:r>
      <w:r w:rsidRPr="00F6761D">
        <w:rPr>
          <w:rFonts w:asciiTheme="minorHAnsi" w:hAnsiTheme="minorHAnsi" w:cstheme="minorHAnsi"/>
          <w:szCs w:val="24"/>
          <w:lang w:val="en-CA"/>
        </w:rPr>
        <w:t xml:space="preserve">ed </w:t>
      </w:r>
      <w:r>
        <w:rPr>
          <w:rFonts w:asciiTheme="minorHAnsi" w:hAnsiTheme="minorHAnsi" w:cstheme="minorHAnsi"/>
          <w:szCs w:val="24"/>
          <w:lang w:val="en-CA"/>
        </w:rPr>
        <w:t xml:space="preserve">bilateral and multilateral </w:t>
      </w:r>
      <w:r w:rsidRPr="00F6761D">
        <w:rPr>
          <w:rFonts w:asciiTheme="minorHAnsi" w:hAnsiTheme="minorHAnsi" w:cstheme="minorHAnsi"/>
          <w:szCs w:val="24"/>
          <w:lang w:val="en-CA"/>
        </w:rPr>
        <w:t>satellite frequency coordination meetings with several operators and administrations; negotiated and concluded various coordination agreements.</w:t>
      </w:r>
    </w:p>
    <w:p w:rsidR="00E9464E" w:rsidRPr="00F6761D" w:rsidRDefault="00E9464E" w:rsidP="00E9464E">
      <w:pPr>
        <w:spacing w:before="600" w:after="120"/>
        <w:rPr>
          <w:rFonts w:asciiTheme="minorHAnsi" w:hAnsiTheme="minorHAnsi" w:cstheme="minorHAnsi"/>
          <w:b/>
          <w:szCs w:val="24"/>
          <w:lang w:val="en-CA"/>
        </w:rPr>
      </w:pPr>
      <w:r w:rsidRPr="00F6761D">
        <w:rPr>
          <w:rFonts w:asciiTheme="minorHAnsi" w:hAnsiTheme="minorHAnsi" w:cstheme="minorHAnsi"/>
          <w:b/>
          <w:szCs w:val="24"/>
          <w:lang w:val="en-CA"/>
        </w:rPr>
        <w:t xml:space="preserve">ITU and CITEL </w:t>
      </w:r>
      <w:r>
        <w:rPr>
          <w:rFonts w:asciiTheme="minorHAnsi" w:hAnsiTheme="minorHAnsi" w:cstheme="minorHAnsi"/>
          <w:b/>
          <w:szCs w:val="24"/>
          <w:lang w:val="en-CA"/>
        </w:rPr>
        <w:t>Participation</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F6761D">
        <w:rPr>
          <w:rFonts w:asciiTheme="minorHAnsi" w:hAnsiTheme="minorHAnsi" w:cstheme="minorHAnsi"/>
          <w:b/>
          <w:szCs w:val="24"/>
          <w:lang w:val="en-CA"/>
        </w:rPr>
        <w:t>2017-present</w:t>
      </w:r>
      <w:r w:rsidRPr="006177D0">
        <w:rPr>
          <w:rFonts w:asciiTheme="minorHAnsi" w:hAnsiTheme="minorHAnsi" w:cstheme="minorHAnsi"/>
          <w:b/>
          <w:szCs w:val="24"/>
          <w:lang w:val="en-CA"/>
        </w:rPr>
        <w:tab/>
      </w:r>
      <w:r w:rsidRPr="006177D0">
        <w:rPr>
          <w:rFonts w:asciiTheme="minorHAnsi" w:hAnsiTheme="minorHAnsi" w:cstheme="minorHAnsi"/>
          <w:szCs w:val="24"/>
          <w:lang w:val="en-CA"/>
        </w:rPr>
        <w:t>CITEL</w:t>
      </w:r>
      <w:r>
        <w:rPr>
          <w:rFonts w:asciiTheme="minorHAnsi" w:hAnsiTheme="minorHAnsi" w:cstheme="minorHAnsi"/>
          <w:szCs w:val="24"/>
          <w:lang w:val="en-CA"/>
        </w:rPr>
        <w:t>, Vice-Chair</w:t>
      </w:r>
      <w:r w:rsidRPr="006177D0">
        <w:rPr>
          <w:rFonts w:asciiTheme="minorHAnsi" w:hAnsiTheme="minorHAnsi" w:cstheme="minorHAnsi"/>
          <w:szCs w:val="24"/>
          <w:lang w:val="en-CA"/>
        </w:rPr>
        <w:t xml:space="preserve"> WRC-19 WG 3 on </w:t>
      </w:r>
      <w:r w:rsidRPr="00932F14">
        <w:rPr>
          <w:rFonts w:asciiTheme="minorHAnsi" w:hAnsiTheme="minorHAnsi" w:cstheme="minorHAnsi"/>
          <w:szCs w:val="24"/>
          <w:lang w:val="en-CA"/>
        </w:rPr>
        <w:t>Satellite and Regulatory Issues</w:t>
      </w:r>
      <w:r w:rsidRPr="006177D0">
        <w:rPr>
          <w:rFonts w:asciiTheme="minorHAnsi" w:hAnsiTheme="minorHAnsi" w:cstheme="minorHAnsi"/>
          <w:szCs w:val="24"/>
          <w:lang w:val="en-CA"/>
        </w:rPr>
        <w:t xml:space="preserve"> </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2015-present</w:t>
      </w:r>
      <w:r w:rsidRPr="006177D0">
        <w:rPr>
          <w:rFonts w:asciiTheme="minorHAnsi" w:hAnsiTheme="minorHAnsi" w:cstheme="minorHAnsi"/>
          <w:b/>
          <w:szCs w:val="24"/>
          <w:lang w:val="en-CA"/>
        </w:rPr>
        <w:tab/>
      </w:r>
      <w:r w:rsidRPr="006177D0">
        <w:rPr>
          <w:rFonts w:asciiTheme="minorHAnsi" w:hAnsiTheme="minorHAnsi" w:cstheme="minorHAnsi"/>
          <w:szCs w:val="24"/>
          <w:lang w:val="en-CA"/>
        </w:rPr>
        <w:t>ITU CPM-19, Vice-Chair</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2015</w:t>
      </w:r>
      <w:r w:rsidRPr="006177D0">
        <w:rPr>
          <w:rFonts w:asciiTheme="minorHAnsi" w:hAnsiTheme="minorHAnsi" w:cstheme="minorHAnsi"/>
          <w:szCs w:val="24"/>
          <w:lang w:val="en-CA"/>
        </w:rPr>
        <w:tab/>
        <w:t>ITU WRC-15, Head of delegation</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2015</w:t>
      </w:r>
      <w:r w:rsidRPr="006177D0">
        <w:rPr>
          <w:rFonts w:asciiTheme="minorHAnsi" w:hAnsiTheme="minorHAnsi" w:cstheme="minorHAnsi"/>
          <w:szCs w:val="24"/>
          <w:lang w:val="en-CA"/>
        </w:rPr>
        <w:tab/>
        <w:t>ITU CPM-15, Head of delegation</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2013-2015</w:t>
      </w:r>
      <w:r w:rsidRPr="006177D0">
        <w:rPr>
          <w:rFonts w:asciiTheme="minorHAnsi" w:hAnsiTheme="minorHAnsi" w:cstheme="minorHAnsi"/>
          <w:szCs w:val="24"/>
          <w:lang w:val="en-CA"/>
        </w:rPr>
        <w:tab/>
        <w:t>ITU Inter-regional Workshop on WRC-15 preparations, CITEL representative</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b/>
          <w:szCs w:val="24"/>
          <w:lang w:val="en-CA"/>
        </w:rPr>
      </w:pPr>
      <w:r w:rsidRPr="006177D0">
        <w:rPr>
          <w:rFonts w:asciiTheme="minorHAnsi" w:hAnsiTheme="minorHAnsi" w:cstheme="minorHAnsi"/>
          <w:b/>
          <w:szCs w:val="24"/>
          <w:lang w:val="en-CA"/>
        </w:rPr>
        <w:t>2012-2014</w:t>
      </w:r>
      <w:r w:rsidRPr="006177D0">
        <w:rPr>
          <w:rFonts w:asciiTheme="minorHAnsi" w:hAnsiTheme="minorHAnsi" w:cstheme="minorHAnsi"/>
          <w:b/>
          <w:szCs w:val="24"/>
          <w:lang w:val="en-CA"/>
        </w:rPr>
        <w:tab/>
      </w:r>
      <w:r w:rsidRPr="006177D0">
        <w:rPr>
          <w:rFonts w:asciiTheme="minorHAnsi" w:hAnsiTheme="minorHAnsi" w:cstheme="minorHAnsi"/>
          <w:szCs w:val="24"/>
          <w:lang w:val="en-CA"/>
        </w:rPr>
        <w:t>ITU Special Committee and its Working Party, Head of delegation</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2012-2015</w:t>
      </w:r>
      <w:r w:rsidRPr="006177D0">
        <w:rPr>
          <w:rFonts w:asciiTheme="minorHAnsi" w:hAnsiTheme="minorHAnsi" w:cstheme="minorHAnsi"/>
          <w:szCs w:val="24"/>
          <w:lang w:val="en-CA"/>
        </w:rPr>
        <w:tab/>
        <w:t>CITEL</w:t>
      </w:r>
      <w:r>
        <w:rPr>
          <w:rFonts w:asciiTheme="minorHAnsi" w:hAnsiTheme="minorHAnsi" w:cstheme="minorHAnsi"/>
          <w:szCs w:val="24"/>
          <w:lang w:val="en-CA"/>
        </w:rPr>
        <w:t xml:space="preserve">, Vice-Chair </w:t>
      </w:r>
      <w:r w:rsidRPr="006177D0">
        <w:rPr>
          <w:rFonts w:asciiTheme="minorHAnsi" w:hAnsiTheme="minorHAnsi" w:cstheme="minorHAnsi"/>
          <w:szCs w:val="24"/>
          <w:lang w:val="en-CA"/>
        </w:rPr>
        <w:t xml:space="preserve">WRC-15 </w:t>
      </w:r>
      <w:r w:rsidRPr="00FA7608">
        <w:rPr>
          <w:rFonts w:asciiTheme="minorHAnsi" w:hAnsiTheme="minorHAnsi" w:cstheme="minorHAnsi"/>
          <w:szCs w:val="24"/>
          <w:lang w:val="en-CA"/>
        </w:rPr>
        <w:t xml:space="preserve">WG 4 on FSS and Satellite </w:t>
      </w:r>
      <w:r>
        <w:rPr>
          <w:rFonts w:asciiTheme="minorHAnsi" w:hAnsiTheme="minorHAnsi" w:cstheme="minorHAnsi"/>
          <w:szCs w:val="24"/>
          <w:lang w:val="en-CA"/>
        </w:rPr>
        <w:t xml:space="preserve">Regulatory Issues </w:t>
      </w:r>
      <w:r w:rsidRPr="006177D0">
        <w:rPr>
          <w:rFonts w:asciiTheme="minorHAnsi" w:hAnsiTheme="minorHAnsi" w:cstheme="minorHAnsi"/>
          <w:szCs w:val="24"/>
          <w:lang w:val="en-CA"/>
        </w:rPr>
        <w:t xml:space="preserve"> </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2012</w:t>
      </w:r>
      <w:r w:rsidRPr="006177D0">
        <w:rPr>
          <w:rFonts w:asciiTheme="minorHAnsi" w:hAnsiTheme="minorHAnsi" w:cstheme="minorHAnsi"/>
          <w:szCs w:val="24"/>
          <w:lang w:val="en-CA"/>
        </w:rPr>
        <w:tab/>
        <w:t xml:space="preserve">ITU WP 4A </w:t>
      </w:r>
      <w:r w:rsidRPr="006177D0">
        <w:rPr>
          <w:szCs w:val="24"/>
          <w:lang w:val="en-CA"/>
        </w:rPr>
        <w:t>Efficient orbit/spectrum utilization for FSS and BSS</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2012</w:t>
      </w:r>
      <w:r w:rsidRPr="006177D0">
        <w:rPr>
          <w:rFonts w:asciiTheme="minorHAnsi" w:hAnsiTheme="minorHAnsi" w:cstheme="minorHAnsi"/>
          <w:szCs w:val="24"/>
          <w:lang w:val="en-CA"/>
        </w:rPr>
        <w:tab/>
        <w:t>ITU WRC-12, Principal Spokesperson, Committee 5</w:t>
      </w:r>
      <w:r>
        <w:rPr>
          <w:rFonts w:asciiTheme="minorHAnsi" w:hAnsiTheme="minorHAnsi" w:cstheme="minorHAnsi"/>
          <w:szCs w:val="24"/>
          <w:lang w:val="en-CA"/>
        </w:rPr>
        <w:t xml:space="preserve"> dealing with science, satellite and regulatory issues</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2011</w:t>
      </w:r>
      <w:r w:rsidRPr="006177D0">
        <w:rPr>
          <w:rFonts w:asciiTheme="minorHAnsi" w:hAnsiTheme="minorHAnsi" w:cstheme="minorHAnsi"/>
          <w:b/>
          <w:szCs w:val="24"/>
          <w:lang w:val="en-CA"/>
        </w:rPr>
        <w:tab/>
      </w:r>
      <w:r w:rsidRPr="006177D0">
        <w:rPr>
          <w:rFonts w:asciiTheme="minorHAnsi" w:hAnsiTheme="minorHAnsi" w:cstheme="minorHAnsi"/>
          <w:szCs w:val="24"/>
          <w:lang w:val="en-CA"/>
        </w:rPr>
        <w:t>ITU Inter-regional Workshop on WRC-12 preparations, CITEL representative</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2011</w:t>
      </w:r>
      <w:r w:rsidRPr="006177D0">
        <w:rPr>
          <w:rFonts w:asciiTheme="minorHAnsi" w:hAnsiTheme="minorHAnsi" w:cstheme="minorHAnsi"/>
          <w:szCs w:val="24"/>
          <w:lang w:val="en-CA"/>
        </w:rPr>
        <w:tab/>
        <w:t>ITU CPM-11, Principal Spokesperson, Chapter</w:t>
      </w:r>
      <w:r>
        <w:rPr>
          <w:rFonts w:asciiTheme="minorHAnsi" w:hAnsiTheme="minorHAnsi" w:cstheme="minorHAnsi"/>
          <w:szCs w:val="24"/>
          <w:lang w:val="en-CA"/>
        </w:rPr>
        <w:t xml:space="preserve"> 5 on Satellite issues</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2009</w:t>
      </w:r>
      <w:r w:rsidRPr="006177D0">
        <w:rPr>
          <w:rFonts w:asciiTheme="minorHAnsi" w:hAnsiTheme="minorHAnsi" w:cstheme="minorHAnsi"/>
          <w:szCs w:val="24"/>
          <w:lang w:val="en-CA"/>
        </w:rPr>
        <w:tab/>
        <w:t>ITU BR Workshop on the efficient use of the spectrum/orbit</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2009</w:t>
      </w:r>
      <w:r w:rsidRPr="006177D0">
        <w:rPr>
          <w:rFonts w:asciiTheme="minorHAnsi" w:hAnsiTheme="minorHAnsi" w:cstheme="minorHAnsi"/>
          <w:szCs w:val="24"/>
          <w:lang w:val="en-CA"/>
        </w:rPr>
        <w:tab/>
        <w:t xml:space="preserve">ITU WP 4A </w:t>
      </w:r>
      <w:r w:rsidRPr="006177D0">
        <w:rPr>
          <w:szCs w:val="24"/>
          <w:lang w:val="en-CA"/>
        </w:rPr>
        <w:t>Efficient orbit/spectrum utilization for FSS and BSS</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2008-2012</w:t>
      </w:r>
      <w:r w:rsidRPr="006177D0">
        <w:rPr>
          <w:rFonts w:asciiTheme="minorHAnsi" w:hAnsiTheme="minorHAnsi" w:cstheme="minorHAnsi"/>
          <w:szCs w:val="24"/>
          <w:lang w:val="en-CA"/>
        </w:rPr>
        <w:tab/>
        <w:t>CITEL</w:t>
      </w:r>
      <w:r>
        <w:rPr>
          <w:rFonts w:asciiTheme="minorHAnsi" w:hAnsiTheme="minorHAnsi" w:cstheme="minorHAnsi"/>
          <w:szCs w:val="24"/>
          <w:lang w:val="en-CA"/>
        </w:rPr>
        <w:t xml:space="preserve">, Chair </w:t>
      </w:r>
      <w:r w:rsidRPr="006177D0">
        <w:rPr>
          <w:rFonts w:asciiTheme="minorHAnsi" w:hAnsiTheme="minorHAnsi" w:cstheme="minorHAnsi"/>
          <w:szCs w:val="24"/>
          <w:lang w:val="en-CA"/>
        </w:rPr>
        <w:t>WRC-12 Sub WG 3 on S</w:t>
      </w:r>
      <w:r>
        <w:rPr>
          <w:rFonts w:asciiTheme="minorHAnsi" w:hAnsiTheme="minorHAnsi" w:cstheme="minorHAnsi"/>
          <w:szCs w:val="24"/>
          <w:lang w:val="en-CA"/>
        </w:rPr>
        <w:t>cience and S</w:t>
      </w:r>
      <w:r w:rsidRPr="006177D0">
        <w:rPr>
          <w:rFonts w:asciiTheme="minorHAnsi" w:hAnsiTheme="minorHAnsi" w:cstheme="minorHAnsi"/>
          <w:szCs w:val="24"/>
          <w:lang w:val="en-CA"/>
        </w:rPr>
        <w:t xml:space="preserve">atellite Issues </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b/>
          <w:szCs w:val="24"/>
          <w:lang w:val="en-CA"/>
        </w:rPr>
      </w:pPr>
      <w:r w:rsidRPr="006177D0">
        <w:rPr>
          <w:rFonts w:asciiTheme="minorHAnsi" w:hAnsiTheme="minorHAnsi" w:cstheme="minorHAnsi"/>
          <w:b/>
          <w:szCs w:val="24"/>
          <w:lang w:val="en-CA"/>
        </w:rPr>
        <w:t>2007-2012</w:t>
      </w:r>
      <w:r w:rsidRPr="006177D0">
        <w:rPr>
          <w:rFonts w:asciiTheme="minorHAnsi" w:hAnsiTheme="minorHAnsi" w:cstheme="minorHAnsi"/>
          <w:b/>
          <w:szCs w:val="24"/>
          <w:lang w:val="en-CA"/>
        </w:rPr>
        <w:tab/>
      </w:r>
      <w:r w:rsidRPr="006177D0">
        <w:rPr>
          <w:rFonts w:asciiTheme="minorHAnsi" w:hAnsiTheme="minorHAnsi" w:cstheme="minorHAnsi"/>
          <w:szCs w:val="24"/>
          <w:lang w:val="en-CA"/>
        </w:rPr>
        <w:t>ITU Special Committee and its Working Party, Head of delegation</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2007</w:t>
      </w:r>
      <w:r w:rsidRPr="006177D0">
        <w:rPr>
          <w:rFonts w:asciiTheme="minorHAnsi" w:hAnsiTheme="minorHAnsi" w:cstheme="minorHAnsi"/>
          <w:szCs w:val="24"/>
          <w:lang w:val="en-CA"/>
        </w:rPr>
        <w:tab/>
        <w:t>ITU WRC-07, Principal Spokesperson, WG 4B dealing with Procedures and Regulatory Provisions</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2007</w:t>
      </w:r>
      <w:r w:rsidRPr="006177D0">
        <w:rPr>
          <w:rFonts w:asciiTheme="minorHAnsi" w:hAnsiTheme="minorHAnsi" w:cstheme="minorHAnsi"/>
          <w:szCs w:val="24"/>
          <w:lang w:val="en-CA"/>
        </w:rPr>
        <w:tab/>
        <w:t xml:space="preserve">ITU CPM-07, Principal Spokesperson, Chapter 6 </w:t>
      </w:r>
      <w:r>
        <w:rPr>
          <w:rFonts w:asciiTheme="minorHAnsi" w:hAnsiTheme="minorHAnsi" w:cstheme="minorHAnsi"/>
          <w:szCs w:val="24"/>
          <w:lang w:val="en-CA"/>
        </w:rPr>
        <w:t xml:space="preserve">on </w:t>
      </w:r>
      <w:r w:rsidRPr="006177D0">
        <w:rPr>
          <w:szCs w:val="24"/>
          <w:lang w:val="en-CA"/>
        </w:rPr>
        <w:t>Regulatory procedures and associated technical criteria applicable to satellite networks</w:t>
      </w:r>
    </w:p>
    <w:p w:rsidR="00E9464E" w:rsidRPr="00587816"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2004-2007</w:t>
      </w:r>
      <w:r w:rsidRPr="006177D0">
        <w:rPr>
          <w:rFonts w:asciiTheme="minorHAnsi" w:hAnsiTheme="minorHAnsi" w:cstheme="minorHAnsi"/>
          <w:szCs w:val="24"/>
          <w:lang w:val="en-CA"/>
        </w:rPr>
        <w:tab/>
        <w:t xml:space="preserve">CITEL WRC-07 Working </w:t>
      </w:r>
      <w:r w:rsidRPr="00C33978">
        <w:rPr>
          <w:rFonts w:asciiTheme="minorHAnsi" w:hAnsiTheme="minorHAnsi" w:cstheme="minorHAnsi"/>
          <w:szCs w:val="24"/>
          <w:lang w:val="en-CA"/>
        </w:rPr>
        <w:t>Group, Coordinator for agenda items 1.12 (satellite regulatory procedures and 7.</w:t>
      </w:r>
      <w:r>
        <w:rPr>
          <w:rFonts w:asciiTheme="minorHAnsi" w:hAnsiTheme="minorHAnsi" w:cstheme="minorHAnsi"/>
          <w:szCs w:val="24"/>
          <w:lang w:val="en-CA"/>
        </w:rPr>
        <w:t>1</w:t>
      </w:r>
      <w:r w:rsidRPr="00587816">
        <w:rPr>
          <w:rFonts w:asciiTheme="minorHAnsi" w:hAnsiTheme="minorHAnsi" w:cstheme="minorHAnsi"/>
          <w:szCs w:val="24"/>
          <w:lang w:val="en-CA"/>
        </w:rPr>
        <w:t xml:space="preserve"> (</w:t>
      </w:r>
      <w:r>
        <w:rPr>
          <w:rFonts w:asciiTheme="minorHAnsi" w:hAnsiTheme="minorHAnsi" w:cstheme="minorHAnsi"/>
          <w:szCs w:val="24"/>
          <w:lang w:val="en-CA"/>
        </w:rPr>
        <w:t>report of the Director)</w:t>
      </w:r>
      <w:r w:rsidRPr="00587816">
        <w:rPr>
          <w:rFonts w:asciiTheme="minorHAnsi" w:hAnsiTheme="minorHAnsi" w:cstheme="minorHAnsi"/>
          <w:szCs w:val="24"/>
          <w:lang w:val="en-CA"/>
        </w:rPr>
        <w:t xml:space="preserve"> </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2003</w:t>
      </w:r>
      <w:r w:rsidRPr="006177D0">
        <w:rPr>
          <w:rFonts w:asciiTheme="minorHAnsi" w:hAnsiTheme="minorHAnsi" w:cstheme="minorHAnsi"/>
          <w:szCs w:val="24"/>
          <w:lang w:val="en-CA"/>
        </w:rPr>
        <w:tab/>
        <w:t>ITU WRC-03, Principal Spokesperson, Committee 4 dealing with regulatory and procedural matters</w:t>
      </w:r>
      <w:r>
        <w:rPr>
          <w:rFonts w:asciiTheme="minorHAnsi" w:hAnsiTheme="minorHAnsi" w:cstheme="minorHAnsi"/>
          <w:szCs w:val="24"/>
          <w:lang w:val="en-CA"/>
        </w:rPr>
        <w:t xml:space="preserve"> </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2002</w:t>
      </w:r>
      <w:r w:rsidRPr="006177D0">
        <w:rPr>
          <w:rFonts w:asciiTheme="minorHAnsi" w:hAnsiTheme="minorHAnsi" w:cstheme="minorHAnsi"/>
          <w:szCs w:val="24"/>
          <w:lang w:val="en-CA"/>
        </w:rPr>
        <w:tab/>
        <w:t>ITU CPM-02, Principal Spokesperson</w:t>
      </w:r>
      <w:r w:rsidRPr="00AD3BCD">
        <w:rPr>
          <w:rFonts w:asciiTheme="minorHAnsi" w:hAnsiTheme="minorHAnsi" w:cstheme="minorHAnsi"/>
          <w:szCs w:val="24"/>
          <w:lang w:val="en-CA"/>
        </w:rPr>
        <w:t xml:space="preserve">, Chapter 5 dealing with </w:t>
      </w:r>
      <w:r w:rsidRPr="00AD3BCD">
        <w:rPr>
          <w:rFonts w:asciiTheme="minorHAnsi" w:hAnsiTheme="minorHAnsi" w:cstheme="minorHAnsi"/>
          <w:szCs w:val="24"/>
          <w:lang w:val="en-US"/>
        </w:rPr>
        <w:t>Maritime mobile, amateur and amateur-satellite, broadcasting in MF and HF bands</w:t>
      </w:r>
    </w:p>
    <w:p w:rsidR="00E9464E" w:rsidRPr="006177D0"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b/>
          <w:szCs w:val="24"/>
          <w:lang w:val="en-CA"/>
        </w:rPr>
      </w:pPr>
      <w:r w:rsidRPr="006177D0">
        <w:rPr>
          <w:rFonts w:asciiTheme="minorHAnsi" w:hAnsiTheme="minorHAnsi" w:cstheme="minorHAnsi"/>
          <w:b/>
          <w:szCs w:val="24"/>
          <w:lang w:val="en-CA"/>
        </w:rPr>
        <w:t>2002</w:t>
      </w:r>
      <w:r>
        <w:rPr>
          <w:rFonts w:asciiTheme="minorHAnsi" w:hAnsiTheme="minorHAnsi" w:cstheme="minorHAnsi"/>
          <w:b/>
          <w:szCs w:val="24"/>
          <w:lang w:val="en-CA"/>
        </w:rPr>
        <w:tab/>
      </w:r>
      <w:r w:rsidRPr="006177D0">
        <w:rPr>
          <w:rFonts w:asciiTheme="minorHAnsi" w:hAnsiTheme="minorHAnsi" w:cstheme="minorHAnsi"/>
          <w:szCs w:val="24"/>
          <w:lang w:val="en-CA"/>
        </w:rPr>
        <w:t>ITU Special Committee</w:t>
      </w:r>
      <w:r>
        <w:rPr>
          <w:rFonts w:asciiTheme="minorHAnsi" w:hAnsiTheme="minorHAnsi" w:cstheme="minorHAnsi"/>
          <w:szCs w:val="24"/>
          <w:lang w:val="en-CA"/>
        </w:rPr>
        <w:t xml:space="preserve">, Deputy </w:t>
      </w:r>
      <w:r w:rsidRPr="006177D0">
        <w:rPr>
          <w:rFonts w:asciiTheme="minorHAnsi" w:hAnsiTheme="minorHAnsi" w:cstheme="minorHAnsi"/>
          <w:szCs w:val="24"/>
          <w:lang w:val="en-CA"/>
        </w:rPr>
        <w:t>Head of delegation</w:t>
      </w:r>
    </w:p>
    <w:p w:rsidR="00E9464E" w:rsidRPr="00714D84" w:rsidRDefault="00E9464E" w:rsidP="00E9464E">
      <w:pPr>
        <w:tabs>
          <w:tab w:val="clear" w:pos="567"/>
          <w:tab w:val="clear" w:pos="1134"/>
          <w:tab w:val="clear" w:pos="1701"/>
          <w:tab w:val="clear" w:pos="2268"/>
          <w:tab w:val="clear" w:pos="2835"/>
          <w:tab w:val="left" w:pos="1418"/>
        </w:tabs>
        <w:snapToGrid w:val="0"/>
        <w:rPr>
          <w:rFonts w:asciiTheme="minorHAnsi" w:hAnsiTheme="minorHAnsi" w:cstheme="minorHAnsi"/>
          <w:szCs w:val="24"/>
          <w:lang w:val="en-CA"/>
        </w:rPr>
      </w:pPr>
      <w:r w:rsidRPr="006177D0">
        <w:rPr>
          <w:rFonts w:asciiTheme="minorHAnsi" w:hAnsiTheme="minorHAnsi" w:cstheme="minorHAnsi"/>
          <w:b/>
          <w:szCs w:val="24"/>
          <w:lang w:val="en-CA"/>
        </w:rPr>
        <w:t>200</w:t>
      </w:r>
      <w:r>
        <w:rPr>
          <w:rFonts w:asciiTheme="minorHAnsi" w:hAnsiTheme="minorHAnsi" w:cstheme="minorHAnsi"/>
          <w:b/>
          <w:szCs w:val="24"/>
          <w:lang w:val="en-CA"/>
        </w:rPr>
        <w:t>1</w:t>
      </w:r>
      <w:r w:rsidRPr="006177D0">
        <w:rPr>
          <w:rFonts w:asciiTheme="minorHAnsi" w:hAnsiTheme="minorHAnsi" w:cstheme="minorHAnsi"/>
          <w:b/>
          <w:szCs w:val="24"/>
          <w:lang w:val="en-CA"/>
        </w:rPr>
        <w:t>-200</w:t>
      </w:r>
      <w:r>
        <w:rPr>
          <w:rFonts w:asciiTheme="minorHAnsi" w:hAnsiTheme="minorHAnsi" w:cstheme="minorHAnsi"/>
          <w:b/>
          <w:szCs w:val="24"/>
          <w:lang w:val="en-CA"/>
        </w:rPr>
        <w:t>3</w:t>
      </w:r>
      <w:r w:rsidRPr="006177D0">
        <w:rPr>
          <w:rFonts w:asciiTheme="minorHAnsi" w:hAnsiTheme="minorHAnsi" w:cstheme="minorHAnsi"/>
          <w:szCs w:val="24"/>
          <w:lang w:val="en-CA"/>
        </w:rPr>
        <w:tab/>
      </w:r>
      <w:r w:rsidRPr="00932F14">
        <w:rPr>
          <w:rFonts w:asciiTheme="minorHAnsi" w:hAnsiTheme="minorHAnsi" w:cstheme="minorHAnsi"/>
          <w:szCs w:val="24"/>
          <w:lang w:val="en-CA"/>
        </w:rPr>
        <w:t>CITEL WRC-03 Working Group</w:t>
      </w:r>
    </w:p>
    <w:p w:rsidR="00E9464E" w:rsidRPr="00714D84"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szCs w:val="24"/>
          <w:lang w:val="en-CA"/>
        </w:rPr>
      </w:pPr>
      <w:r w:rsidRPr="00714D84">
        <w:rPr>
          <w:rFonts w:asciiTheme="minorHAnsi" w:hAnsiTheme="minorHAnsi"/>
          <w:b/>
          <w:szCs w:val="24"/>
          <w:lang w:val="en-CA"/>
        </w:rPr>
        <w:t>2001-2003</w:t>
      </w:r>
      <w:r w:rsidRPr="00714D84">
        <w:rPr>
          <w:rFonts w:asciiTheme="minorHAnsi" w:hAnsiTheme="minorHAnsi"/>
          <w:szCs w:val="24"/>
          <w:lang w:val="en-CA"/>
        </w:rPr>
        <w:tab/>
        <w:t xml:space="preserve">ITU Satellite Backlog Action Group (SAT-BAG) </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b/>
          <w:szCs w:val="24"/>
          <w:lang w:val="en-CA"/>
        </w:rPr>
        <w:t>2001</w:t>
      </w:r>
      <w:r w:rsidRPr="006177D0">
        <w:rPr>
          <w:szCs w:val="24"/>
          <w:lang w:val="en-CA"/>
        </w:rPr>
        <w:tab/>
        <w:t>ITU WP 8D All mobile satellite services and radiodetermination satellite service</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2000</w:t>
      </w:r>
      <w:r w:rsidRPr="006177D0">
        <w:rPr>
          <w:rFonts w:asciiTheme="minorHAnsi" w:hAnsiTheme="minorHAnsi" w:cstheme="minorHAnsi"/>
          <w:szCs w:val="24"/>
          <w:lang w:val="en-CA"/>
        </w:rPr>
        <w:tab/>
        <w:t>ITU WRC-2000, Spokesperson for agenda items 1.3 (Earth station coordination – Review of Appendix 7) and 1.8 (Earth stations on board vessels)</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sidRPr="006177D0">
        <w:rPr>
          <w:rFonts w:asciiTheme="minorHAnsi" w:hAnsiTheme="minorHAnsi" w:cstheme="minorHAnsi"/>
          <w:b/>
          <w:szCs w:val="24"/>
          <w:lang w:val="en-CA"/>
        </w:rPr>
        <w:t>1999</w:t>
      </w:r>
      <w:r w:rsidRPr="006177D0">
        <w:rPr>
          <w:rFonts w:asciiTheme="minorHAnsi" w:hAnsiTheme="minorHAnsi" w:cstheme="minorHAnsi"/>
          <w:szCs w:val="24"/>
          <w:lang w:val="en-CA"/>
        </w:rPr>
        <w:tab/>
        <w:t>ITU CPM-99, Spokesperson for agenda items 1.3 (Earth station coordination – Review of Appendix 7) and 1.8 (Earth stations on board vessels)</w:t>
      </w:r>
    </w:p>
    <w:p w:rsidR="00E9464E"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szCs w:val="24"/>
          <w:lang w:val="en-CA"/>
        </w:rPr>
      </w:pPr>
      <w:r w:rsidRPr="006177D0">
        <w:rPr>
          <w:rFonts w:asciiTheme="minorHAnsi" w:hAnsiTheme="minorHAnsi" w:cstheme="minorHAnsi"/>
          <w:b/>
          <w:szCs w:val="24"/>
          <w:lang w:val="en-CA"/>
        </w:rPr>
        <w:t>1999</w:t>
      </w:r>
      <w:r w:rsidRPr="006177D0">
        <w:rPr>
          <w:rFonts w:asciiTheme="minorHAnsi" w:hAnsiTheme="minorHAnsi" w:cstheme="minorHAnsi"/>
          <w:szCs w:val="24"/>
          <w:lang w:val="en-CA"/>
        </w:rPr>
        <w:tab/>
      </w:r>
      <w:r w:rsidRPr="005B5001">
        <w:rPr>
          <w:rFonts w:asciiTheme="minorHAnsi" w:hAnsiTheme="minorHAnsi" w:cstheme="minorHAnsi"/>
          <w:szCs w:val="24"/>
          <w:lang w:val="en-CA"/>
        </w:rPr>
        <w:t xml:space="preserve">Task Group 1/6 </w:t>
      </w:r>
      <w:r w:rsidRPr="005B5001">
        <w:rPr>
          <w:rFonts w:asciiTheme="minorHAnsi" w:hAnsiTheme="minorHAnsi"/>
          <w:szCs w:val="24"/>
          <w:lang w:val="en-CA"/>
        </w:rPr>
        <w:t>Development of method(s) for the determination of the coordination area around an earth station</w:t>
      </w:r>
    </w:p>
    <w:p w:rsidR="00E9464E" w:rsidRPr="00E14E17" w:rsidRDefault="00E9464E" w:rsidP="00E9464E">
      <w:pPr>
        <w:tabs>
          <w:tab w:val="clear" w:pos="567"/>
          <w:tab w:val="clear" w:pos="1134"/>
          <w:tab w:val="clear" w:pos="1701"/>
          <w:tab w:val="clear" w:pos="2268"/>
          <w:tab w:val="clear" w:pos="2835"/>
          <w:tab w:val="left" w:pos="1418"/>
        </w:tabs>
        <w:snapToGrid w:val="0"/>
        <w:ind w:left="1410" w:hanging="1410"/>
        <w:rPr>
          <w:rFonts w:asciiTheme="minorHAnsi" w:hAnsiTheme="minorHAnsi" w:cstheme="minorHAnsi"/>
          <w:szCs w:val="24"/>
          <w:lang w:val="en-CA"/>
        </w:rPr>
      </w:pPr>
      <w:r>
        <w:rPr>
          <w:rFonts w:asciiTheme="minorHAnsi" w:hAnsiTheme="minorHAnsi" w:cstheme="minorHAnsi"/>
          <w:b/>
          <w:szCs w:val="24"/>
          <w:lang w:val="en-CA"/>
        </w:rPr>
        <w:t>1994</w:t>
      </w:r>
      <w:r>
        <w:rPr>
          <w:rFonts w:asciiTheme="minorHAnsi" w:hAnsiTheme="minorHAnsi" w:cstheme="minorHAnsi"/>
          <w:b/>
          <w:szCs w:val="24"/>
          <w:lang w:val="en-CA"/>
        </w:rPr>
        <w:tab/>
      </w:r>
      <w:r>
        <w:rPr>
          <w:rFonts w:asciiTheme="minorHAnsi" w:hAnsiTheme="minorHAnsi" w:cstheme="minorHAnsi"/>
          <w:szCs w:val="24"/>
          <w:lang w:val="en-CA"/>
        </w:rPr>
        <w:t>ITU Radiocommunication Seminar on Spectrum Management</w:t>
      </w:r>
    </w:p>
    <w:p w:rsidR="00E9464E" w:rsidRPr="006177D0" w:rsidRDefault="00E9464E" w:rsidP="00E9464E">
      <w:pPr>
        <w:tabs>
          <w:tab w:val="clear" w:pos="567"/>
          <w:tab w:val="clear" w:pos="1134"/>
          <w:tab w:val="clear" w:pos="1701"/>
          <w:tab w:val="clear" w:pos="2268"/>
          <w:tab w:val="clear" w:pos="2835"/>
          <w:tab w:val="left" w:pos="1418"/>
        </w:tabs>
        <w:snapToGrid w:val="0"/>
        <w:ind w:left="1410" w:hanging="1410"/>
        <w:rPr>
          <w:szCs w:val="24"/>
          <w:lang w:val="en-CA"/>
        </w:rPr>
      </w:pPr>
      <w:r w:rsidRPr="00714D84">
        <w:rPr>
          <w:b/>
          <w:szCs w:val="24"/>
          <w:lang w:val="en-CA"/>
        </w:rPr>
        <w:t>1994</w:t>
      </w:r>
      <w:r w:rsidRPr="006177D0">
        <w:rPr>
          <w:szCs w:val="24"/>
          <w:lang w:val="en-CA"/>
        </w:rPr>
        <w:tab/>
        <w:t>ITU WP 4/9S Frequency sharing between the fixed-satellite service and the fixed service</w:t>
      </w:r>
    </w:p>
    <w:p w:rsidR="00E9464E" w:rsidRPr="00B12E6B" w:rsidRDefault="00E9464E" w:rsidP="00E9464E">
      <w:pPr>
        <w:spacing w:before="480" w:after="120"/>
        <w:rPr>
          <w:rFonts w:asciiTheme="minorHAnsi" w:hAnsiTheme="minorHAnsi" w:cstheme="minorHAnsi"/>
          <w:b/>
          <w:szCs w:val="24"/>
          <w:u w:val="single"/>
          <w:lang w:val="en-CA"/>
        </w:rPr>
      </w:pPr>
      <w:r w:rsidRPr="00B12E6B">
        <w:rPr>
          <w:rFonts w:asciiTheme="minorHAnsi" w:hAnsiTheme="minorHAnsi" w:cstheme="minorHAnsi"/>
          <w:b/>
          <w:szCs w:val="24"/>
          <w:u w:val="single"/>
          <w:lang w:val="en-CA"/>
        </w:rPr>
        <w:t>NATIONAL ACTIVITIES</w:t>
      </w:r>
    </w:p>
    <w:p w:rsidR="00E9464E" w:rsidRPr="00F6761D" w:rsidRDefault="00E9464E" w:rsidP="00E9464E">
      <w:pPr>
        <w:pStyle w:val="NoSpacing"/>
        <w:spacing w:before="120" w:after="120"/>
        <w:rPr>
          <w:rFonts w:asciiTheme="minorHAnsi" w:hAnsiTheme="minorHAnsi" w:cstheme="minorHAnsi"/>
          <w:color w:val="000000"/>
          <w:sz w:val="24"/>
          <w:szCs w:val="24"/>
          <w:lang w:val="en-CA"/>
        </w:rPr>
      </w:pPr>
      <w:r w:rsidRPr="00F6761D">
        <w:rPr>
          <w:rFonts w:asciiTheme="minorHAnsi" w:hAnsiTheme="minorHAnsi" w:cstheme="minorHAnsi"/>
          <w:sz w:val="24"/>
          <w:szCs w:val="24"/>
          <w:lang w:val="en-CA"/>
        </w:rPr>
        <w:t>Ms Beaumier is responsible for the development</w:t>
      </w:r>
      <w:r w:rsidRPr="00F6761D">
        <w:rPr>
          <w:rFonts w:asciiTheme="minorHAnsi" w:hAnsiTheme="minorHAnsi" w:cstheme="minorHAnsi"/>
          <w:sz w:val="24"/>
          <w:szCs w:val="24"/>
          <w:lang w:val="en-GB"/>
        </w:rPr>
        <w:t xml:space="preserve"> and implementation of strategies, policies and technical regulations governing spectrum/orbital resources allocation and utilization.   She provides strategic and expert advice to Canadian government and industry executives on complex satellite policy, technical, licensing and regulatory matters.   She has led </w:t>
      </w:r>
      <w:r w:rsidRPr="00F6761D">
        <w:rPr>
          <w:rFonts w:asciiTheme="minorHAnsi" w:hAnsiTheme="minorHAnsi" w:cstheme="minorHAnsi"/>
          <w:sz w:val="24"/>
          <w:szCs w:val="24"/>
          <w:lang w:val="en-CA"/>
        </w:rPr>
        <w:t xml:space="preserve">the development of negotiation strategies </w:t>
      </w:r>
      <w:r>
        <w:rPr>
          <w:rFonts w:asciiTheme="minorHAnsi" w:hAnsiTheme="minorHAnsi" w:cstheme="minorHAnsi"/>
          <w:sz w:val="24"/>
          <w:szCs w:val="24"/>
          <w:lang w:val="en-CA"/>
        </w:rPr>
        <w:t>to resolve contentious</w:t>
      </w:r>
      <w:r w:rsidRPr="00F6761D">
        <w:rPr>
          <w:rFonts w:asciiTheme="minorHAnsi" w:hAnsiTheme="minorHAnsi" w:cstheme="minorHAnsi"/>
          <w:sz w:val="24"/>
          <w:szCs w:val="24"/>
          <w:lang w:val="en-CA"/>
        </w:rPr>
        <w:t xml:space="preserve"> </w:t>
      </w:r>
      <w:r>
        <w:rPr>
          <w:rFonts w:asciiTheme="minorHAnsi" w:hAnsiTheme="minorHAnsi" w:cstheme="minorHAnsi"/>
          <w:sz w:val="24"/>
          <w:szCs w:val="24"/>
          <w:lang w:val="en-CA"/>
        </w:rPr>
        <w:t xml:space="preserve">frequency coordination and WRC issues.  </w:t>
      </w:r>
      <w:r w:rsidRPr="00F6761D">
        <w:rPr>
          <w:rFonts w:asciiTheme="minorHAnsi" w:hAnsiTheme="minorHAnsi" w:cstheme="minorHAnsi"/>
          <w:sz w:val="24"/>
          <w:szCs w:val="24"/>
          <w:lang w:val="en-GB"/>
        </w:rPr>
        <w:t xml:space="preserve">She has also </w:t>
      </w:r>
      <w:r w:rsidRPr="00F6761D">
        <w:rPr>
          <w:rFonts w:asciiTheme="minorHAnsi" w:hAnsiTheme="minorHAnsi" w:cstheme="minorHAnsi"/>
          <w:sz w:val="24"/>
          <w:szCs w:val="24"/>
          <w:lang w:val="en-CA"/>
        </w:rPr>
        <w:t xml:space="preserve">directed the processing of applications for space related spectrum licences and the development of licensing frameworks, procedures and processes.  </w:t>
      </w:r>
    </w:p>
    <w:p w:rsidR="00E9464E" w:rsidRPr="00B12E6B" w:rsidRDefault="00E9464E" w:rsidP="00E9464E">
      <w:pPr>
        <w:spacing w:before="480" w:after="120"/>
        <w:rPr>
          <w:rFonts w:asciiTheme="minorHAnsi" w:hAnsiTheme="minorHAnsi" w:cstheme="minorHAnsi"/>
          <w:b/>
          <w:szCs w:val="24"/>
          <w:u w:val="single"/>
          <w:lang w:val="en-CA"/>
        </w:rPr>
      </w:pPr>
      <w:r w:rsidRPr="00B12E6B">
        <w:rPr>
          <w:rFonts w:asciiTheme="minorHAnsi" w:hAnsiTheme="minorHAnsi" w:cstheme="minorHAnsi"/>
          <w:b/>
          <w:szCs w:val="24"/>
          <w:u w:val="single"/>
          <w:lang w:val="en-CA"/>
        </w:rPr>
        <w:t>SUMMARY</w:t>
      </w:r>
    </w:p>
    <w:p w:rsidR="00E9464E" w:rsidRPr="00F6761D" w:rsidRDefault="00E9464E" w:rsidP="00E9464E">
      <w:pPr>
        <w:pStyle w:val="NoSpacing"/>
        <w:spacing w:before="120" w:after="120"/>
        <w:rPr>
          <w:rFonts w:asciiTheme="minorHAnsi" w:hAnsiTheme="minorHAnsi" w:cstheme="minorHAnsi"/>
          <w:sz w:val="24"/>
          <w:szCs w:val="24"/>
          <w:lang w:val="en-CA"/>
        </w:rPr>
      </w:pPr>
      <w:r w:rsidRPr="00F6761D">
        <w:rPr>
          <w:rFonts w:asciiTheme="minorHAnsi" w:hAnsiTheme="minorHAnsi" w:cstheme="minorHAnsi"/>
          <w:sz w:val="24"/>
          <w:szCs w:val="24"/>
          <w:lang w:val="en-CA"/>
        </w:rPr>
        <w:t xml:space="preserve">Ms. Chantal Beaumier has more than 29 years of experience in spectrum management and regulatory activities in the federal government (Department of Innovation, Science and Economic Development, formerly Industry Canada) where she has worked on domestic and international telecommunications matters.  She is a recognized regulatory expert with strong leadership competencies, problem-solving skills and a vast knowledge of wireless technologies, ITU radio regulations and procedures.  </w:t>
      </w:r>
    </w:p>
    <w:p w:rsidR="00E9464E" w:rsidRPr="00F6761D" w:rsidRDefault="00E9464E" w:rsidP="00E9464E">
      <w:pPr>
        <w:pStyle w:val="NoSpacing"/>
        <w:spacing w:before="360" w:after="120"/>
        <w:rPr>
          <w:rFonts w:asciiTheme="minorHAnsi" w:hAnsiTheme="minorHAnsi" w:cstheme="minorHAnsi"/>
          <w:sz w:val="24"/>
          <w:szCs w:val="24"/>
          <w:lang w:val="en-CA"/>
        </w:rPr>
      </w:pPr>
      <w:r w:rsidRPr="00F6761D">
        <w:rPr>
          <w:rFonts w:asciiTheme="minorHAnsi" w:hAnsiTheme="minorHAnsi" w:cstheme="minorHAnsi"/>
          <w:sz w:val="24"/>
          <w:szCs w:val="24"/>
          <w:lang w:val="en-CA"/>
        </w:rPr>
        <w:t>Her in-depth expertise is wide-ranging, and includes development</w:t>
      </w:r>
      <w:r w:rsidRPr="00F6761D">
        <w:rPr>
          <w:rFonts w:asciiTheme="minorHAnsi" w:hAnsiTheme="minorHAnsi" w:cstheme="minorHAnsi"/>
          <w:sz w:val="24"/>
          <w:szCs w:val="24"/>
          <w:lang w:val="en-GB"/>
        </w:rPr>
        <w:t xml:space="preserve"> and implementation of strategies, policies and technical regulations governing spectrum/orbital resources use.  She </w:t>
      </w:r>
      <w:r>
        <w:rPr>
          <w:rFonts w:asciiTheme="minorHAnsi" w:hAnsiTheme="minorHAnsi" w:cstheme="minorHAnsi"/>
          <w:sz w:val="24"/>
          <w:szCs w:val="24"/>
          <w:lang w:val="en-GB"/>
        </w:rPr>
        <w:t xml:space="preserve">has </w:t>
      </w:r>
      <w:r w:rsidRPr="00F6761D">
        <w:rPr>
          <w:rFonts w:asciiTheme="minorHAnsi" w:hAnsiTheme="minorHAnsi" w:cstheme="minorHAnsi"/>
          <w:sz w:val="24"/>
          <w:szCs w:val="24"/>
          <w:lang w:val="en-GB"/>
        </w:rPr>
        <w:t xml:space="preserve">managed spectrum planning, engineering, frequency coordination and licensing programs that provide access to spectrum for new radio services and address coexistence issues amongst all radio services.  </w:t>
      </w:r>
      <w:r w:rsidRPr="00F6761D">
        <w:rPr>
          <w:rFonts w:asciiTheme="minorHAnsi" w:hAnsiTheme="minorHAnsi" w:cstheme="minorHAnsi"/>
          <w:sz w:val="24"/>
          <w:szCs w:val="24"/>
          <w:lang w:val="en-CA"/>
        </w:rPr>
        <w:t xml:space="preserve">Ms. Beaumier has also served as head of delegation and principal spokesperson to numerous international conferences and meetings, such as WRC, </w:t>
      </w:r>
      <w:r>
        <w:rPr>
          <w:rFonts w:asciiTheme="minorHAnsi" w:hAnsiTheme="minorHAnsi" w:cstheme="minorHAnsi"/>
          <w:sz w:val="24"/>
          <w:szCs w:val="24"/>
          <w:lang w:val="en-CA"/>
        </w:rPr>
        <w:t xml:space="preserve">CPM, </w:t>
      </w:r>
      <w:r w:rsidRPr="00F6761D">
        <w:rPr>
          <w:rFonts w:asciiTheme="minorHAnsi" w:hAnsiTheme="minorHAnsi" w:cstheme="minorHAnsi"/>
          <w:sz w:val="24"/>
          <w:szCs w:val="24"/>
          <w:lang w:val="en-CA"/>
        </w:rPr>
        <w:t>ITU-R</w:t>
      </w:r>
      <w:r>
        <w:rPr>
          <w:rFonts w:asciiTheme="minorHAnsi" w:hAnsiTheme="minorHAnsi" w:cstheme="minorHAnsi"/>
          <w:sz w:val="24"/>
          <w:szCs w:val="24"/>
          <w:lang w:val="en-CA"/>
        </w:rPr>
        <w:t xml:space="preserve"> Study Group/Working Party</w:t>
      </w:r>
      <w:r w:rsidRPr="00F6761D">
        <w:rPr>
          <w:rFonts w:asciiTheme="minorHAnsi" w:hAnsiTheme="minorHAnsi" w:cstheme="minorHAnsi"/>
          <w:sz w:val="24"/>
          <w:szCs w:val="24"/>
          <w:lang w:val="en-CA"/>
        </w:rPr>
        <w:t>, CITEL and sa</w:t>
      </w:r>
      <w:r>
        <w:rPr>
          <w:rFonts w:asciiTheme="minorHAnsi" w:hAnsiTheme="minorHAnsi" w:cstheme="minorHAnsi"/>
          <w:sz w:val="24"/>
          <w:szCs w:val="24"/>
          <w:lang w:val="en-CA"/>
        </w:rPr>
        <w:t>tellite coordination meetings.</w:t>
      </w:r>
    </w:p>
    <w:p w:rsidR="002805A9" w:rsidRDefault="00E9464E" w:rsidP="00A2181D">
      <w:pPr>
        <w:tabs>
          <w:tab w:val="clear" w:pos="567"/>
          <w:tab w:val="clear" w:pos="1134"/>
          <w:tab w:val="clear" w:pos="1701"/>
          <w:tab w:val="clear" w:pos="2268"/>
          <w:tab w:val="clear" w:pos="2835"/>
        </w:tabs>
        <w:overflowPunct/>
        <w:autoSpaceDE/>
        <w:autoSpaceDN/>
        <w:adjustRightInd/>
        <w:spacing w:before="0"/>
        <w:ind w:hanging="426"/>
        <w:textAlignment w:val="auto"/>
        <w:rPr>
          <w:rFonts w:asciiTheme="minorHAnsi" w:hAnsiTheme="minorHAnsi" w:cstheme="minorHAnsi"/>
        </w:rPr>
      </w:pPr>
      <w:bookmarkStart w:id="9" w:name="_GoBack"/>
      <w:r>
        <w:rPr>
          <w:rFonts w:asciiTheme="minorHAnsi" w:hAnsiTheme="minorHAnsi" w:cstheme="minorHAnsi"/>
          <w:noProof/>
          <w:lang w:val="en-US" w:eastAsia="zh-CN"/>
        </w:rPr>
        <w:drawing>
          <wp:inline distT="0" distB="0" distL="0" distR="0">
            <wp:extent cx="6761697" cy="875059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ada-RRB-Chantal Beaumier-vision-state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4110" cy="8753719"/>
                    </a:xfrm>
                    <a:prstGeom prst="rect">
                      <a:avLst/>
                    </a:prstGeom>
                  </pic:spPr>
                </pic:pic>
              </a:graphicData>
            </a:graphic>
          </wp:inline>
        </w:drawing>
      </w:r>
      <w:bookmarkEnd w:id="9"/>
    </w:p>
    <w:sectPr w:rsidR="002805A9"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
        <w:t>____________________</w:t>
      </w:r>
    </w:p>
  </w:footnote>
  <w:footnote w:type="continuationSeparator" w:id="0">
    <w:p w:rsidR="001961C1" w:rsidRDefault="0019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A2181D">
    <w:pPr>
      <w:pStyle w:val="Header"/>
      <w:ind w:left="567" w:hanging="567"/>
    </w:pPr>
    <w:r>
      <w:fldChar w:fldCharType="begin"/>
    </w:r>
    <w:r>
      <w:instrText xml:space="preserve"> PAGE   \* MERGEFORMAT </w:instrText>
    </w:r>
    <w:r>
      <w:fldChar w:fldCharType="separate"/>
    </w:r>
    <w:r w:rsidR="00750809">
      <w:rPr>
        <w:noProof/>
      </w:rPr>
      <w:t>6</w:t>
    </w:r>
    <w:r>
      <w:fldChar w:fldCharType="end"/>
    </w:r>
    <w:r w:rsidR="00A2181D">
      <w:t>/</w:t>
    </w:r>
    <w:r w:rsidR="00750809">
      <w:fldChar w:fldCharType="begin"/>
    </w:r>
    <w:r w:rsidR="00750809">
      <w:instrText xml:space="preserve"> NUMPAGES   </w:instrText>
    </w:r>
    <w:r w:rsidR="00750809">
      <w:instrText xml:space="preserve">\* MERGEFORMAT </w:instrText>
    </w:r>
    <w:r w:rsidR="00750809">
      <w:fldChar w:fldCharType="separate"/>
    </w:r>
    <w:r w:rsidR="00750809">
      <w:rPr>
        <w:noProof/>
      </w:rPr>
      <w:t>6</w:t>
    </w:r>
    <w:r w:rsidR="00750809">
      <w:rPr>
        <w:noProof/>
      </w:rPr>
      <w:fldChar w:fldCharType="end"/>
    </w:r>
  </w:p>
  <w:p w:rsidR="008263C6" w:rsidRPr="001A16ED" w:rsidRDefault="008263C6" w:rsidP="002805A9">
    <w:pPr>
      <w:pStyle w:val="Header"/>
      <w:ind w:left="567" w:hanging="567"/>
    </w:pPr>
    <w:r>
      <w:t>PP1</w:t>
    </w:r>
    <w:r w:rsidR="005F0E57">
      <w:t>8</w:t>
    </w:r>
    <w:r>
      <w:t>/</w:t>
    </w:r>
    <w:r w:rsidR="002805A9">
      <w:t>5</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578A"/>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05A9"/>
    <w:rsid w:val="00281792"/>
    <w:rsid w:val="0028799E"/>
    <w:rsid w:val="002962A8"/>
    <w:rsid w:val="002A56C0"/>
    <w:rsid w:val="002D55F2"/>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E1036"/>
    <w:rsid w:val="003E468C"/>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561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09"/>
    <w:rsid w:val="00750829"/>
    <w:rsid w:val="007538C9"/>
    <w:rsid w:val="00753F63"/>
    <w:rsid w:val="007542C4"/>
    <w:rsid w:val="00755067"/>
    <w:rsid w:val="007561B6"/>
    <w:rsid w:val="007649DA"/>
    <w:rsid w:val="00765553"/>
    <w:rsid w:val="00777B8B"/>
    <w:rsid w:val="00790AFA"/>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6630B"/>
    <w:rsid w:val="00875048"/>
    <w:rsid w:val="00875BE1"/>
    <w:rsid w:val="00877715"/>
    <w:rsid w:val="008910E7"/>
    <w:rsid w:val="00895CE3"/>
    <w:rsid w:val="0089603F"/>
    <w:rsid w:val="00897970"/>
    <w:rsid w:val="008A2272"/>
    <w:rsid w:val="008B5A71"/>
    <w:rsid w:val="008D3BE2"/>
    <w:rsid w:val="008D4D98"/>
    <w:rsid w:val="008E2A7B"/>
    <w:rsid w:val="008E6E9B"/>
    <w:rsid w:val="008F2B8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181D"/>
    <w:rsid w:val="00A314A2"/>
    <w:rsid w:val="00A619C5"/>
    <w:rsid w:val="00A71B42"/>
    <w:rsid w:val="00A808E1"/>
    <w:rsid w:val="00A8262F"/>
    <w:rsid w:val="00A84B32"/>
    <w:rsid w:val="00A84B3A"/>
    <w:rsid w:val="00A93B71"/>
    <w:rsid w:val="00AB0B32"/>
    <w:rsid w:val="00AB5C39"/>
    <w:rsid w:val="00AB75A9"/>
    <w:rsid w:val="00AD1C5C"/>
    <w:rsid w:val="00AD256D"/>
    <w:rsid w:val="00AD566F"/>
    <w:rsid w:val="00B10BF6"/>
    <w:rsid w:val="00B1733E"/>
    <w:rsid w:val="00B25A86"/>
    <w:rsid w:val="00B304B9"/>
    <w:rsid w:val="00B55E1A"/>
    <w:rsid w:val="00B57988"/>
    <w:rsid w:val="00B62032"/>
    <w:rsid w:val="00B65F8C"/>
    <w:rsid w:val="00B7263B"/>
    <w:rsid w:val="00B73F47"/>
    <w:rsid w:val="00B7638A"/>
    <w:rsid w:val="00B80DF9"/>
    <w:rsid w:val="00B840D8"/>
    <w:rsid w:val="00B92EEA"/>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16A2"/>
    <w:rsid w:val="00C72664"/>
    <w:rsid w:val="00C86F24"/>
    <w:rsid w:val="00CA38C9"/>
    <w:rsid w:val="00CB4984"/>
    <w:rsid w:val="00CB5DD7"/>
    <w:rsid w:val="00CB77D5"/>
    <w:rsid w:val="00CC14F0"/>
    <w:rsid w:val="00CE3B0F"/>
    <w:rsid w:val="00CE40BB"/>
    <w:rsid w:val="00CF1C71"/>
    <w:rsid w:val="00D07696"/>
    <w:rsid w:val="00D11956"/>
    <w:rsid w:val="00D15A98"/>
    <w:rsid w:val="00D34C95"/>
    <w:rsid w:val="00D500DC"/>
    <w:rsid w:val="00D54B39"/>
    <w:rsid w:val="00D64FF3"/>
    <w:rsid w:val="00D657A2"/>
    <w:rsid w:val="00D760C8"/>
    <w:rsid w:val="00D83FFD"/>
    <w:rsid w:val="00D8617D"/>
    <w:rsid w:val="00D92563"/>
    <w:rsid w:val="00DC7C10"/>
    <w:rsid w:val="00DD1F81"/>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46977"/>
    <w:rsid w:val="00E553B9"/>
    <w:rsid w:val="00E56E57"/>
    <w:rsid w:val="00E6599B"/>
    <w:rsid w:val="00E664F5"/>
    <w:rsid w:val="00E726DE"/>
    <w:rsid w:val="00E871C2"/>
    <w:rsid w:val="00E9464E"/>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4284"/>
    <w:rsid w:val="00F55DA5"/>
    <w:rsid w:val="00F84538"/>
    <w:rsid w:val="00F95ABE"/>
    <w:rsid w:val="00F9756D"/>
    <w:rsid w:val="00FB04A6"/>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BodyText">
    <w:name w:val="Body Text"/>
    <w:basedOn w:val="Normal"/>
    <w:link w:val="BodyTextChar"/>
    <w:rsid w:val="003E1036"/>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3E1036"/>
    <w:rPr>
      <w:rFonts w:ascii="Times New Roman" w:hAnsi="Times New Roman"/>
      <w:sz w:val="24"/>
      <w:lang w:val="en-GB" w:eastAsia="en-US"/>
    </w:rPr>
  </w:style>
  <w:style w:type="paragraph" w:customStyle="1" w:styleId="enumlev1af">
    <w:name w:val="enumlev1_af"/>
    <w:basedOn w:val="enumlev1"/>
    <w:rsid w:val="003E1036"/>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3E1036"/>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3E1036"/>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3E1036"/>
    <w:rPr>
      <w:color w:val="auto"/>
    </w:rPr>
  </w:style>
  <w:style w:type="paragraph" w:styleId="NoSpacing">
    <w:name w:val="No Spacing"/>
    <w:uiPriority w:val="99"/>
    <w:qFormat/>
    <w:rsid w:val="00E9464E"/>
    <w:rPr>
      <w:rFonts w:ascii="Calibri" w:eastAsia="Calibri" w:hAnsi="Calibri"/>
      <w:sz w:val="22"/>
      <w:szCs w:val="22"/>
      <w:lang w:val="fr-CA" w:eastAsia="en-US"/>
    </w:rPr>
  </w:style>
  <w:style w:type="paragraph" w:styleId="ListParagraph">
    <w:name w:val="List Paragraph"/>
    <w:basedOn w:val="Normal"/>
    <w:uiPriority w:val="99"/>
    <w:qFormat/>
    <w:rsid w:val="00E9464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sz w:val="22"/>
      <w:szCs w:val="22"/>
      <w:lang w:val="fr-CA"/>
    </w:rPr>
  </w:style>
  <w:style w:type="table" w:styleId="TableGrid">
    <w:name w:val="Table Grid"/>
    <w:basedOn w:val="TableNormal"/>
    <w:rsid w:val="00E9464E"/>
    <w:rPr>
      <w:rFonts w:ascii="Calibri" w:eastAsia="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aumier@canada.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950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Candidature for the post of member of RRB - Canada</vt:lpstr>
    </vt:vector>
  </TitlesOfParts>
  <Manager>General Secretariat - Pool</Manager>
  <Company>International Telecommunication Union (ITU)</Company>
  <LinksUpToDate>false</LinksUpToDate>
  <CharactersWithSpaces>7094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 - Canada</dc:title>
  <dc:subject>Plenipotentiary Conference (PP-18)</dc:subject>
  <dc:creator>Janin</dc:creator>
  <cp:keywords>PP-18, Plenipotentiary</cp:keywords>
  <cp:lastModifiedBy>Janin</cp:lastModifiedBy>
  <cp:revision>5</cp:revision>
  <cp:lastPrinted>2010-10-13T02:01:00Z</cp:lastPrinted>
  <dcterms:created xsi:type="dcterms:W3CDTF">2017-11-13T16:53:00Z</dcterms:created>
  <dcterms:modified xsi:type="dcterms:W3CDTF">2017-11-24T10:28:00Z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