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7533D1">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00CB2779">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7533D1" w:rsidRDefault="007533D1" w:rsidP="004E04F6">
            <w:pPr>
              <w:spacing w:before="0"/>
              <w:rPr>
                <w:b/>
                <w:smallCaps/>
                <w:szCs w:val="24"/>
                <w:lang w:eastAsia="zh-CN"/>
              </w:rPr>
            </w:pPr>
            <w:bookmarkStart w:id="1" w:name="lt_pId006"/>
            <w:r w:rsidRPr="007533D1">
              <w:rPr>
                <w:rFonts w:eastAsiaTheme="minorEastAsia" w:cs="Calibri" w:hint="eastAsia"/>
                <w:b/>
                <w:bCs/>
                <w:color w:val="000000"/>
                <w:position w:val="6"/>
                <w:szCs w:val="24"/>
                <w:lang w:eastAsia="zh-CN"/>
              </w:rPr>
              <w:t>第</w:t>
            </w:r>
            <w:r w:rsidR="0036305F">
              <w:rPr>
                <w:rFonts w:eastAsiaTheme="minorEastAsia" w:cs="Calibri" w:hint="eastAsia"/>
                <w:b/>
                <w:bCs/>
                <w:color w:val="000000"/>
                <w:position w:val="6"/>
                <w:szCs w:val="24"/>
                <w:lang w:eastAsia="zh-CN"/>
              </w:rPr>
              <w:t>四</w:t>
            </w:r>
            <w:r w:rsidRPr="007533D1">
              <w:rPr>
                <w:rFonts w:eastAsiaTheme="minorEastAsia" w:cs="Calibri"/>
                <w:b/>
                <w:bCs/>
                <w:color w:val="000000"/>
                <w:position w:val="6"/>
                <w:szCs w:val="24"/>
                <w:lang w:eastAsia="zh-CN"/>
              </w:rPr>
              <w:t>次会议</w:t>
            </w:r>
            <w:r w:rsidRPr="007533D1">
              <w:rPr>
                <w:rFonts w:eastAsia="Calibri" w:cs="Calibri"/>
                <w:b/>
                <w:bCs/>
                <w:color w:val="000000"/>
                <w:position w:val="6"/>
                <w:szCs w:val="24"/>
                <w:lang w:eastAsia="zh-CN"/>
              </w:rPr>
              <w:t xml:space="preserve"> – 201</w:t>
            </w:r>
            <w:bookmarkEnd w:id="1"/>
            <w:r w:rsidR="00221959">
              <w:rPr>
                <w:rFonts w:eastAsia="Calibri" w:cs="Calibri"/>
                <w:b/>
                <w:bCs/>
                <w:color w:val="000000"/>
                <w:position w:val="6"/>
                <w:szCs w:val="24"/>
                <w:lang w:eastAsia="zh-CN"/>
              </w:rPr>
              <w:t>8</w:t>
            </w:r>
            <w:r w:rsidRPr="007533D1">
              <w:rPr>
                <w:rFonts w:eastAsiaTheme="minorEastAsia" w:cs="Calibri" w:hint="eastAsia"/>
                <w:b/>
                <w:bCs/>
                <w:color w:val="000000"/>
                <w:position w:val="6"/>
                <w:szCs w:val="24"/>
                <w:lang w:eastAsia="zh-CN"/>
              </w:rPr>
              <w:t>年</w:t>
            </w:r>
            <w:r w:rsidR="0036305F">
              <w:rPr>
                <w:rFonts w:eastAsiaTheme="minorEastAsia" w:cs="Calibri"/>
                <w:b/>
                <w:bCs/>
                <w:color w:val="000000"/>
                <w:position w:val="6"/>
                <w:szCs w:val="24"/>
                <w:lang w:eastAsia="zh-CN"/>
              </w:rPr>
              <w:t>4</w:t>
            </w:r>
            <w:r w:rsidRPr="007533D1">
              <w:rPr>
                <w:rFonts w:eastAsiaTheme="minorEastAsia" w:cs="Calibri" w:hint="eastAsia"/>
                <w:b/>
                <w:bCs/>
                <w:color w:val="000000"/>
                <w:position w:val="6"/>
                <w:szCs w:val="24"/>
                <w:lang w:eastAsia="zh-CN"/>
              </w:rPr>
              <w:t>月</w:t>
            </w:r>
            <w:r w:rsidRPr="007533D1">
              <w:rPr>
                <w:rFonts w:eastAsiaTheme="minorEastAsia" w:cs="Calibri" w:hint="eastAsia"/>
                <w:b/>
                <w:bCs/>
                <w:color w:val="000000"/>
                <w:position w:val="6"/>
                <w:szCs w:val="24"/>
                <w:lang w:eastAsia="zh-CN"/>
              </w:rPr>
              <w:t>1</w:t>
            </w:r>
            <w:r w:rsidR="0036305F">
              <w:rPr>
                <w:rFonts w:eastAsiaTheme="minorEastAsia" w:cs="Calibri"/>
                <w:b/>
                <w:bCs/>
                <w:color w:val="000000"/>
                <w:position w:val="6"/>
                <w:szCs w:val="24"/>
                <w:lang w:eastAsia="zh-CN"/>
              </w:rPr>
              <w:t>2</w:t>
            </w:r>
            <w:r w:rsidRPr="007533D1">
              <w:rPr>
                <w:rFonts w:eastAsiaTheme="minorEastAsia" w:cs="Calibri"/>
                <w:b/>
                <w:bCs/>
                <w:color w:val="000000"/>
                <w:position w:val="6"/>
                <w:szCs w:val="24"/>
                <w:lang w:eastAsia="zh-CN"/>
              </w:rPr>
              <w:t>-1</w:t>
            </w:r>
            <w:r w:rsidR="0036305F">
              <w:rPr>
                <w:rFonts w:eastAsiaTheme="minorEastAsia" w:cs="Calibri"/>
                <w:b/>
                <w:bCs/>
                <w:color w:val="000000"/>
                <w:position w:val="6"/>
                <w:szCs w:val="24"/>
                <w:lang w:eastAsia="zh-CN"/>
              </w:rPr>
              <w:t>3</w:t>
            </w:r>
            <w:r w:rsidRPr="007533D1">
              <w:rPr>
                <w:rFonts w:eastAsiaTheme="minorEastAsia" w:cs="Calibri" w:hint="eastAsia"/>
                <w:b/>
                <w:bCs/>
                <w:color w:val="000000"/>
                <w:position w:val="6"/>
                <w:szCs w:val="24"/>
                <w:lang w:eastAsia="zh-CN"/>
              </w:rPr>
              <w:t>日，</w:t>
            </w:r>
            <w:r w:rsidRPr="007533D1">
              <w:rPr>
                <w:rFonts w:eastAsiaTheme="minorEastAsia" w:cs="Calibri"/>
                <w:b/>
                <w:bCs/>
                <w:color w:val="000000"/>
                <w:position w:val="6"/>
                <w:szCs w:val="24"/>
                <w:lang w:eastAsia="zh-CN"/>
              </w:rPr>
              <w:t>日内瓦</w:t>
            </w: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2E535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36305F">
              <w:rPr>
                <w:rFonts w:asciiTheme="minorHAnsi" w:hAnsiTheme="minorHAnsi" w:cs="Times New Roman Bold"/>
                <w:b/>
                <w:spacing w:val="-4"/>
                <w:lang w:val="de-CH"/>
              </w:rPr>
              <w:t>4</w:t>
            </w:r>
            <w:r w:rsidRPr="00C0597A">
              <w:rPr>
                <w:rFonts w:asciiTheme="minorHAnsi" w:hAnsiTheme="minorHAnsi" w:cs="Times New Roman Bold"/>
                <w:b/>
                <w:spacing w:val="-4"/>
                <w:lang w:val="de-CH"/>
              </w:rPr>
              <w:t>/</w:t>
            </w:r>
            <w:r w:rsidR="002E5356">
              <w:rPr>
                <w:b/>
                <w:lang w:val="de-CH"/>
              </w:rPr>
              <w:t>9</w:t>
            </w:r>
            <w:r>
              <w:rPr>
                <w:rFonts w:asciiTheme="minorHAnsi" w:hAnsiTheme="minorHAnsi" w:cs="Times New Roman Bold"/>
                <w:b/>
                <w:spacing w:val="-4"/>
                <w:lang w:val="de-CH"/>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D4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6305F">
              <w:rPr>
                <w:b/>
                <w:bCs/>
                <w:szCs w:val="24"/>
                <w:lang w:eastAsia="zh-CN"/>
              </w:rPr>
              <w:t>8</w:t>
            </w:r>
            <w:r w:rsidRPr="00FC5386">
              <w:rPr>
                <w:rFonts w:hint="eastAsia"/>
                <w:b/>
                <w:bCs/>
                <w:szCs w:val="24"/>
                <w:lang w:eastAsia="zh-CN"/>
              </w:rPr>
              <w:t>年</w:t>
            </w:r>
            <w:r w:rsidR="00D45D42">
              <w:rPr>
                <w:rFonts w:hint="eastAsia"/>
                <w:b/>
                <w:bCs/>
                <w:szCs w:val="24"/>
                <w:lang w:eastAsia="zh-CN"/>
              </w:rPr>
              <w:t>4</w:t>
            </w:r>
            <w:r w:rsidRPr="00FC5386">
              <w:rPr>
                <w:rFonts w:hint="eastAsia"/>
                <w:b/>
                <w:bCs/>
                <w:szCs w:val="24"/>
                <w:lang w:eastAsia="zh-CN"/>
              </w:rPr>
              <w:t>月</w:t>
            </w:r>
            <w:r w:rsidR="00D45D42">
              <w:rPr>
                <w:rFonts w:hint="eastAsia"/>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D42">
            <w:pPr>
              <w:tabs>
                <w:tab w:val="left" w:pos="993"/>
              </w:tabs>
              <w:spacing w:before="0"/>
              <w:rPr>
                <w:rFonts w:ascii="SimSun" w:hAnsi="SimSun"/>
                <w:b/>
                <w:bCs/>
                <w:szCs w:val="24"/>
                <w:lang w:eastAsia="zh-CN"/>
              </w:rPr>
            </w:pPr>
            <w:r w:rsidRPr="00FC5386">
              <w:rPr>
                <w:rFonts w:hint="eastAsia"/>
                <w:b/>
                <w:bCs/>
                <w:szCs w:val="24"/>
                <w:lang w:eastAsia="zh-CN"/>
              </w:rPr>
              <w:t>原文：</w:t>
            </w:r>
            <w:r w:rsidR="00D45D42">
              <w:rPr>
                <w:rFonts w:hint="eastAsia"/>
                <w:b/>
                <w:bCs/>
                <w:szCs w:val="24"/>
                <w:lang w:val="en-US" w:eastAsia="zh-CN"/>
              </w:rPr>
              <w:t>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8D4783" w:rsidRPr="004E04F6" w:rsidRDefault="008D4783" w:rsidP="00C57589">
            <w:pPr>
              <w:pStyle w:val="Source"/>
              <w:rPr>
                <w:rFonts w:cs="Microsoft YaHei"/>
                <w:lang w:eastAsia="zh-CN"/>
              </w:rPr>
            </w:pPr>
          </w:p>
        </w:tc>
      </w:tr>
      <w:tr w:rsidR="001C34C5">
        <w:trPr>
          <w:cantSplit/>
        </w:trPr>
        <w:tc>
          <w:tcPr>
            <w:tcW w:w="10031" w:type="dxa"/>
          </w:tcPr>
          <w:p w:rsidR="001C34C5" w:rsidRPr="001C34C5" w:rsidRDefault="002E5356" w:rsidP="002E5356">
            <w:pPr>
              <w:pStyle w:val="Title1"/>
              <w:rPr>
                <w:rFonts w:asciiTheme="minorHAnsi" w:eastAsiaTheme="minorEastAsia" w:hAnsiTheme="minorHAnsi"/>
                <w:lang w:eastAsia="zh-CN"/>
              </w:rPr>
            </w:pPr>
            <w:r>
              <w:rPr>
                <w:rFonts w:hint="eastAsia"/>
                <w:lang w:eastAsia="zh-CN"/>
              </w:rPr>
              <w:t>《</w:t>
            </w:r>
            <w:r w:rsidRPr="00DE00B4">
              <w:rPr>
                <w:rFonts w:hint="eastAsia"/>
                <w:lang w:eastAsia="zh-CN"/>
              </w:rPr>
              <w:t>国际电信规则》专家组</w:t>
            </w:r>
            <w:r>
              <w:rPr>
                <w:rFonts w:hint="eastAsia"/>
                <w:lang w:eastAsia="zh-CN"/>
              </w:rPr>
              <w:t>（</w:t>
            </w:r>
            <w:r>
              <w:rPr>
                <w:rFonts w:hint="eastAsia"/>
                <w:lang w:eastAsia="zh-CN"/>
              </w:rPr>
              <w:t>EG-ITRS</w:t>
            </w:r>
            <w:r>
              <w:rPr>
                <w:rFonts w:hint="eastAsia"/>
                <w:lang w:eastAsia="zh-CN"/>
              </w:rPr>
              <w:t>）第四</w:t>
            </w:r>
            <w:r>
              <w:rPr>
                <w:lang w:eastAsia="zh-CN"/>
              </w:rPr>
              <w:t>次会议报告</w:t>
            </w:r>
          </w:p>
        </w:tc>
      </w:tr>
    </w:tbl>
    <w:p w:rsidR="002E5356" w:rsidRPr="007B4568" w:rsidRDefault="002E5356" w:rsidP="009D73AF">
      <w:pPr>
        <w:pStyle w:val="Heading1"/>
        <w:spacing w:before="720"/>
        <w:rPr>
          <w:lang w:eastAsia="zh-CN"/>
        </w:rPr>
      </w:pPr>
      <w:r w:rsidRPr="007B4568">
        <w:rPr>
          <w:lang w:eastAsia="zh-CN"/>
        </w:rPr>
        <w:t>1</w:t>
      </w:r>
      <w:r w:rsidRPr="007B4568">
        <w:rPr>
          <w:lang w:eastAsia="zh-CN"/>
        </w:rPr>
        <w:tab/>
      </w:r>
      <w:r w:rsidRPr="007B4568">
        <w:rPr>
          <w:lang w:eastAsia="zh-CN"/>
        </w:rPr>
        <w:t>引言</w:t>
      </w:r>
    </w:p>
    <w:p w:rsidR="002E5356" w:rsidRPr="009D73AF" w:rsidRDefault="002E5356" w:rsidP="00D45D42">
      <w:pPr>
        <w:rPr>
          <w:szCs w:val="24"/>
          <w:lang w:eastAsia="zh-CN"/>
        </w:rPr>
      </w:pPr>
      <w:r w:rsidRPr="009D73AF">
        <w:rPr>
          <w:b/>
          <w:bCs/>
          <w:szCs w:val="24"/>
          <w:lang w:eastAsia="zh-CN"/>
        </w:rPr>
        <w:t>1.1</w:t>
      </w:r>
      <w:r w:rsidRPr="009D73AF">
        <w:rPr>
          <w:szCs w:val="24"/>
          <w:lang w:eastAsia="zh-CN"/>
        </w:rPr>
        <w:tab/>
      </w:r>
      <w:bookmarkStart w:id="3" w:name="lt_pId011"/>
      <w:r w:rsidRPr="009D73AF">
        <w:rPr>
          <w:rFonts w:hint="eastAsia"/>
          <w:szCs w:val="24"/>
          <w:lang w:eastAsia="zh-CN"/>
        </w:rPr>
        <w:t>副秘书长</w:t>
      </w:r>
      <w:r w:rsidRPr="009D73AF">
        <w:rPr>
          <w:szCs w:val="24"/>
          <w:lang w:eastAsia="zh-CN"/>
        </w:rPr>
        <w:t>马尔科姆</w:t>
      </w:r>
      <w:r w:rsidRPr="009D73AF">
        <w:rPr>
          <w:szCs w:val="24"/>
          <w:lang w:eastAsia="zh-CN"/>
        </w:rPr>
        <w:t>•</w:t>
      </w:r>
      <w:r w:rsidRPr="009D73AF">
        <w:rPr>
          <w:rFonts w:hint="eastAsia"/>
          <w:szCs w:val="24"/>
          <w:lang w:eastAsia="zh-CN"/>
        </w:rPr>
        <w:t>琼森</w:t>
      </w:r>
      <w:r w:rsidRPr="009D73AF">
        <w:rPr>
          <w:szCs w:val="24"/>
          <w:lang w:eastAsia="zh-CN"/>
        </w:rPr>
        <w:t>先生代表秘书长欢迎各位代表参加</w:t>
      </w:r>
      <w:r w:rsidRPr="009D73AF">
        <w:rPr>
          <w:szCs w:val="24"/>
          <w:lang w:eastAsia="zh-CN"/>
        </w:rPr>
        <w:t>EG-ITRs</w:t>
      </w:r>
      <w:r w:rsidRPr="009D73AF">
        <w:rPr>
          <w:szCs w:val="24"/>
          <w:lang w:eastAsia="zh-CN"/>
        </w:rPr>
        <w:t>的第</w:t>
      </w:r>
      <w:r w:rsidR="00D45D42" w:rsidRPr="009D73AF">
        <w:rPr>
          <w:rFonts w:hint="eastAsia"/>
          <w:szCs w:val="24"/>
          <w:lang w:eastAsia="zh-CN"/>
        </w:rPr>
        <w:t>四</w:t>
      </w:r>
      <w:r w:rsidRPr="009D73AF">
        <w:rPr>
          <w:szCs w:val="24"/>
          <w:lang w:eastAsia="zh-CN"/>
        </w:rPr>
        <w:t>次会议。他</w:t>
      </w:r>
      <w:r w:rsidRPr="009D73AF">
        <w:rPr>
          <w:rFonts w:hint="eastAsia"/>
          <w:szCs w:val="24"/>
          <w:lang w:eastAsia="zh-CN"/>
        </w:rPr>
        <w:t>强调</w:t>
      </w:r>
      <w:r w:rsidRPr="009D73AF">
        <w:rPr>
          <w:szCs w:val="24"/>
          <w:lang w:eastAsia="zh-CN"/>
        </w:rPr>
        <w:t>说，专家组今后几天的工作非常重要，并</w:t>
      </w:r>
      <w:r w:rsidR="00D45D42" w:rsidRPr="009D73AF">
        <w:rPr>
          <w:rFonts w:hint="eastAsia"/>
          <w:szCs w:val="24"/>
          <w:lang w:eastAsia="zh-CN"/>
        </w:rPr>
        <w:t>表示相信本次会议将根据</w:t>
      </w:r>
      <w:r w:rsidR="00D45D42" w:rsidRPr="009D73AF">
        <w:rPr>
          <w:rFonts w:hint="eastAsia"/>
          <w:szCs w:val="24"/>
          <w:lang w:eastAsia="zh-CN"/>
        </w:rPr>
        <w:t>2014</w:t>
      </w:r>
      <w:r w:rsidR="00D45D42" w:rsidRPr="009D73AF">
        <w:rPr>
          <w:rFonts w:hint="eastAsia"/>
          <w:szCs w:val="24"/>
          <w:lang w:eastAsia="zh-CN"/>
        </w:rPr>
        <w:t>年全权代表大会和理事会</w:t>
      </w:r>
      <w:r w:rsidR="00D45D42" w:rsidRPr="009D73AF">
        <w:rPr>
          <w:rFonts w:hint="eastAsia"/>
          <w:szCs w:val="24"/>
          <w:lang w:eastAsia="zh-CN"/>
        </w:rPr>
        <w:t>2016</w:t>
      </w:r>
      <w:r w:rsidR="00D45D42" w:rsidRPr="009D73AF">
        <w:rPr>
          <w:rFonts w:hint="eastAsia"/>
          <w:szCs w:val="24"/>
          <w:lang w:eastAsia="zh-CN"/>
        </w:rPr>
        <w:t>年会议授予的职责</w:t>
      </w:r>
      <w:r w:rsidRPr="009D73AF">
        <w:rPr>
          <w:szCs w:val="24"/>
          <w:lang w:eastAsia="zh-CN"/>
        </w:rPr>
        <w:t>，</w:t>
      </w:r>
      <w:r w:rsidR="00D45D42" w:rsidRPr="009D73AF">
        <w:rPr>
          <w:rFonts w:hint="eastAsia"/>
          <w:szCs w:val="24"/>
          <w:lang w:eastAsia="zh-CN"/>
        </w:rPr>
        <w:t>本着折衷的精神取得成果。</w:t>
      </w:r>
      <w:bookmarkEnd w:id="3"/>
    </w:p>
    <w:p w:rsidR="002E5356" w:rsidRPr="007B4568" w:rsidRDefault="002E5356" w:rsidP="00D45D42">
      <w:pPr>
        <w:rPr>
          <w:lang w:eastAsia="zh-CN"/>
        </w:rPr>
      </w:pPr>
      <w:r w:rsidRPr="009D73AF">
        <w:rPr>
          <w:b/>
          <w:bCs/>
          <w:szCs w:val="24"/>
          <w:lang w:eastAsia="zh-CN"/>
        </w:rPr>
        <w:t>1.2</w:t>
      </w:r>
      <w:r w:rsidRPr="009D73AF">
        <w:rPr>
          <w:szCs w:val="24"/>
          <w:lang w:eastAsia="zh-CN"/>
        </w:rPr>
        <w:tab/>
      </w:r>
      <w:bookmarkStart w:id="4" w:name="lt_pId013"/>
      <w:r w:rsidRPr="009D73AF">
        <w:rPr>
          <w:rFonts w:hint="eastAsia"/>
          <w:szCs w:val="24"/>
          <w:lang w:eastAsia="zh-CN"/>
        </w:rPr>
        <w:t>主席感谢副秘书长以及各局主任给予的支持。主席强调说，专家组</w:t>
      </w:r>
      <w:r w:rsidRPr="009D73AF">
        <w:rPr>
          <w:szCs w:val="24"/>
          <w:lang w:eastAsia="zh-CN"/>
        </w:rPr>
        <w:t>必须本着达成一致意见的精神</w:t>
      </w:r>
      <w:r w:rsidRPr="009D73AF">
        <w:rPr>
          <w:rFonts w:hint="eastAsia"/>
          <w:szCs w:val="24"/>
          <w:lang w:eastAsia="zh-CN"/>
        </w:rPr>
        <w:t>携手</w:t>
      </w:r>
      <w:r w:rsidRPr="009D73AF">
        <w:rPr>
          <w:szCs w:val="24"/>
          <w:lang w:eastAsia="zh-CN"/>
        </w:rPr>
        <w:t>努力</w:t>
      </w:r>
      <w:r w:rsidRPr="009D73AF">
        <w:rPr>
          <w:rFonts w:hint="eastAsia"/>
          <w:szCs w:val="24"/>
          <w:lang w:eastAsia="zh-CN"/>
        </w:rPr>
        <w:t>，</w:t>
      </w:r>
      <w:r w:rsidRPr="009D73AF">
        <w:rPr>
          <w:szCs w:val="24"/>
          <w:lang w:eastAsia="zh-CN"/>
        </w:rPr>
        <w:t>同时他感谢各位副主席</w:t>
      </w:r>
      <w:r w:rsidR="00D45D42" w:rsidRPr="009D73AF">
        <w:rPr>
          <w:rFonts w:hint="eastAsia"/>
          <w:szCs w:val="24"/>
          <w:lang w:eastAsia="zh-CN"/>
        </w:rPr>
        <w:t>在本组工作期间</w:t>
      </w:r>
      <w:r w:rsidRPr="009D73AF">
        <w:rPr>
          <w:szCs w:val="24"/>
          <w:lang w:eastAsia="zh-CN"/>
        </w:rPr>
        <w:t>给予的宝贵支持和建议。</w:t>
      </w:r>
      <w:bookmarkEnd w:id="4"/>
    </w:p>
    <w:p w:rsidR="002E5356" w:rsidRPr="007B4568" w:rsidRDefault="002E5356" w:rsidP="002E5356">
      <w:pPr>
        <w:pStyle w:val="Heading1"/>
        <w:rPr>
          <w:bCs/>
          <w:lang w:eastAsia="zh-CN"/>
        </w:rPr>
      </w:pPr>
      <w:r w:rsidRPr="007B4568">
        <w:rPr>
          <w:rFonts w:hint="eastAsia"/>
          <w:lang w:eastAsia="zh-CN"/>
        </w:rPr>
        <w:t>2</w:t>
      </w:r>
      <w:r w:rsidRPr="007B4568">
        <w:rPr>
          <w:rFonts w:hint="eastAsia"/>
          <w:lang w:eastAsia="zh-CN"/>
        </w:rPr>
        <w:tab/>
      </w:r>
      <w:r w:rsidRPr="007B4568">
        <w:rPr>
          <w:rFonts w:hint="eastAsia"/>
          <w:lang w:eastAsia="zh-CN"/>
        </w:rPr>
        <w:t>通过议程并分配文件</w:t>
      </w:r>
    </w:p>
    <w:p w:rsidR="002E5356" w:rsidRPr="009D73AF" w:rsidRDefault="002E5356" w:rsidP="009D73AF">
      <w:pPr>
        <w:snapToGrid w:val="0"/>
        <w:ind w:firstLineChars="200" w:firstLine="480"/>
        <w:jc w:val="both"/>
        <w:rPr>
          <w:szCs w:val="24"/>
          <w:lang w:eastAsia="zh-CN"/>
        </w:rPr>
      </w:pPr>
      <w:bookmarkStart w:id="5" w:name="lt_pId019"/>
      <w:r w:rsidRPr="009D73AF">
        <w:rPr>
          <w:rFonts w:hint="eastAsia"/>
          <w:szCs w:val="24"/>
          <w:lang w:eastAsia="zh-CN"/>
        </w:rPr>
        <w:t>主席介绍了会议议程（</w:t>
      </w:r>
      <w:r w:rsidR="009D73AF">
        <w:fldChar w:fldCharType="begin"/>
      </w:r>
      <w:r w:rsidR="009D73AF">
        <w:rPr>
          <w:lang w:eastAsia="zh-CN"/>
        </w:rPr>
        <w:instrText xml:space="preserve"> HYPERLINK "https://www.itu.int/md/S18-CLEGITR4-C-0001/en" </w:instrText>
      </w:r>
      <w:r w:rsidR="009D73AF">
        <w:fldChar w:fldCharType="separate"/>
      </w:r>
      <w:r w:rsidR="009D73AF" w:rsidRPr="00EA04E1">
        <w:rPr>
          <w:rStyle w:val="Hyperlink"/>
          <w:rFonts w:cstheme="majorBidi"/>
          <w:lang w:eastAsia="zh-CN"/>
        </w:rPr>
        <w:t>EG-ITRs</w:t>
      </w:r>
      <w:r w:rsidR="009D73AF">
        <w:rPr>
          <w:rStyle w:val="Hyperlink"/>
          <w:rFonts w:cstheme="majorBidi"/>
          <w:lang w:eastAsia="zh-CN"/>
        </w:rPr>
        <w:t>-</w:t>
      </w:r>
      <w:r w:rsidR="009D73AF" w:rsidRPr="00EA04E1">
        <w:rPr>
          <w:rStyle w:val="Hyperlink"/>
          <w:rFonts w:cstheme="majorBidi"/>
          <w:lang w:eastAsia="zh-CN"/>
        </w:rPr>
        <w:t>4/1(Rev.4)</w:t>
      </w:r>
      <w:r w:rsidR="009D73AF">
        <w:rPr>
          <w:rStyle w:val="Hyperlink"/>
          <w:rFonts w:cstheme="majorBidi"/>
        </w:rPr>
        <w:fldChar w:fldCharType="end"/>
      </w:r>
      <w:r w:rsidRPr="009D73AF">
        <w:rPr>
          <w:rFonts w:hint="eastAsia"/>
          <w:szCs w:val="24"/>
          <w:lang w:eastAsia="zh-CN"/>
        </w:rPr>
        <w:t>号</w:t>
      </w:r>
      <w:r w:rsidRPr="009D73AF">
        <w:rPr>
          <w:szCs w:val="24"/>
          <w:lang w:eastAsia="zh-CN"/>
        </w:rPr>
        <w:t>文件</w:t>
      </w:r>
      <w:r w:rsidRPr="009D73AF">
        <w:rPr>
          <w:rFonts w:hint="eastAsia"/>
          <w:szCs w:val="24"/>
          <w:lang w:eastAsia="zh-CN"/>
        </w:rPr>
        <w:t>），该</w:t>
      </w:r>
      <w:r w:rsidRPr="009D73AF">
        <w:rPr>
          <w:szCs w:val="24"/>
          <w:lang w:eastAsia="zh-CN"/>
        </w:rPr>
        <w:t>议程获得批准</w:t>
      </w:r>
      <w:r w:rsidRPr="009D73AF">
        <w:rPr>
          <w:rFonts w:hint="eastAsia"/>
          <w:szCs w:val="24"/>
          <w:lang w:eastAsia="zh-CN"/>
        </w:rPr>
        <w:t>。</w:t>
      </w:r>
      <w:bookmarkEnd w:id="5"/>
    </w:p>
    <w:p w:rsidR="002E5356" w:rsidRPr="00A237CA" w:rsidRDefault="002E5356" w:rsidP="00D45D42">
      <w:pPr>
        <w:pStyle w:val="Heading1"/>
        <w:rPr>
          <w:lang w:eastAsia="zh-CN"/>
        </w:rPr>
      </w:pPr>
      <w:r>
        <w:rPr>
          <w:lang w:eastAsia="zh-CN"/>
        </w:rPr>
        <w:t>3</w:t>
      </w:r>
      <w:r w:rsidRPr="00A237CA">
        <w:rPr>
          <w:lang w:eastAsia="zh-CN"/>
        </w:rPr>
        <w:tab/>
      </w:r>
      <w:bookmarkStart w:id="6" w:name="lt_pId022"/>
      <w:r>
        <w:rPr>
          <w:rFonts w:hint="eastAsia"/>
          <w:lang w:eastAsia="zh-CN"/>
        </w:rPr>
        <w:t>关于</w:t>
      </w:r>
      <w:r w:rsidR="009D73AF">
        <w:rPr>
          <w:rFonts w:hint="eastAsia"/>
          <w:lang w:eastAsia="zh-CN"/>
        </w:rPr>
        <w:t>情况</w:t>
      </w:r>
      <w:r w:rsidR="009D73AF">
        <w:rPr>
          <w:lang w:eastAsia="zh-CN"/>
        </w:rPr>
        <w:t>通报文件</w:t>
      </w:r>
      <w:hyperlink r:id="rId9" w:history="1">
        <w:r w:rsidRPr="00720B6A">
          <w:rPr>
            <w:rStyle w:val="Hyperlink"/>
            <w:rFonts w:cstheme="majorBidi"/>
            <w:bCs/>
            <w:lang w:eastAsia="zh-CN"/>
          </w:rPr>
          <w:t>EG-ITRs-4/INF/2</w:t>
        </w:r>
      </w:hyperlink>
      <w:r w:rsidRPr="00840895">
        <w:rPr>
          <w:rFonts w:hint="eastAsia"/>
          <w:lang w:eastAsia="zh-CN"/>
        </w:rPr>
        <w:t>号</w:t>
      </w:r>
      <w:r w:rsidRPr="00840895">
        <w:rPr>
          <w:lang w:eastAsia="zh-CN"/>
        </w:rPr>
        <w:t>文件的讨论</w:t>
      </w:r>
      <w:r>
        <w:rPr>
          <w:lang w:eastAsia="zh-CN"/>
        </w:rPr>
        <w:t>：电信标准化局主任</w:t>
      </w:r>
      <w:r w:rsidR="00D45D42">
        <w:rPr>
          <w:rFonts w:hint="eastAsia"/>
          <w:lang w:eastAsia="zh-CN"/>
        </w:rPr>
        <w:t>有关《国际电信规则》</w:t>
      </w:r>
      <w:bookmarkEnd w:id="6"/>
      <w:r>
        <w:rPr>
          <w:lang w:eastAsia="zh-CN"/>
        </w:rPr>
        <w:t>的输入意见</w:t>
      </w:r>
    </w:p>
    <w:p w:rsidR="002E5356" w:rsidRPr="0083152F" w:rsidRDefault="002E5356" w:rsidP="00D45D42">
      <w:pPr>
        <w:pStyle w:val="enumlev1"/>
        <w:rPr>
          <w:color w:val="C00000"/>
          <w:lang w:val="en-US" w:eastAsia="zh-CN"/>
        </w:rPr>
      </w:pPr>
      <w:bookmarkStart w:id="7" w:name="lt_pId023"/>
      <w:r w:rsidRPr="00000712">
        <w:rPr>
          <w:lang w:val="en-US" w:eastAsia="zh-CN"/>
        </w:rPr>
        <w:t>•</w:t>
      </w:r>
      <w:r>
        <w:rPr>
          <w:lang w:val="en-US" w:eastAsia="zh-CN"/>
        </w:rPr>
        <w:tab/>
      </w:r>
      <w:r>
        <w:rPr>
          <w:rFonts w:hint="eastAsia"/>
          <w:lang w:val="en-US" w:eastAsia="zh-CN"/>
        </w:rPr>
        <w:t>电信标准化局</w:t>
      </w:r>
      <w:r>
        <w:rPr>
          <w:lang w:val="en-US" w:eastAsia="zh-CN"/>
        </w:rPr>
        <w:t>（</w:t>
      </w:r>
      <w:r>
        <w:rPr>
          <w:rFonts w:hint="eastAsia"/>
          <w:lang w:val="en-US" w:eastAsia="zh-CN"/>
        </w:rPr>
        <w:t>TSB</w:t>
      </w:r>
      <w:r>
        <w:rPr>
          <w:lang w:val="en-US" w:eastAsia="zh-CN"/>
        </w:rPr>
        <w:t>）</w:t>
      </w:r>
      <w:r>
        <w:rPr>
          <w:rFonts w:hint="eastAsia"/>
          <w:lang w:val="en-US" w:eastAsia="zh-CN"/>
        </w:rPr>
        <w:t>主任</w:t>
      </w:r>
      <w:r w:rsidR="00D45D42">
        <w:rPr>
          <w:rFonts w:hint="eastAsia"/>
          <w:lang w:val="en-US" w:eastAsia="zh-CN"/>
        </w:rPr>
        <w:t>报告了各</w:t>
      </w:r>
      <w:r w:rsidR="00D45D42">
        <w:rPr>
          <w:lang w:val="en-US" w:eastAsia="zh-CN"/>
        </w:rPr>
        <w:t>ITU-T</w:t>
      </w:r>
      <w:r w:rsidR="00D45D42">
        <w:rPr>
          <w:lang w:val="en-US" w:eastAsia="zh-CN"/>
        </w:rPr>
        <w:t>研究组</w:t>
      </w:r>
      <w:r w:rsidR="00D45D42">
        <w:rPr>
          <w:rFonts w:hint="eastAsia"/>
          <w:lang w:val="en-US" w:eastAsia="zh-CN"/>
        </w:rPr>
        <w:t>就</w:t>
      </w:r>
      <w:r>
        <w:rPr>
          <w:lang w:val="en-US" w:eastAsia="zh-CN"/>
        </w:rPr>
        <w:t>《</w:t>
      </w:r>
      <w:r>
        <w:rPr>
          <w:rFonts w:hint="eastAsia"/>
          <w:lang w:val="en-US" w:eastAsia="zh-CN"/>
        </w:rPr>
        <w:t>国际</w:t>
      </w:r>
      <w:r>
        <w:rPr>
          <w:lang w:val="en-US" w:eastAsia="zh-CN"/>
        </w:rPr>
        <w:t>电信规则》</w:t>
      </w:r>
      <w:r w:rsidR="00D45D42">
        <w:rPr>
          <w:rFonts w:hint="eastAsia"/>
          <w:lang w:val="en-US" w:eastAsia="zh-CN"/>
        </w:rPr>
        <w:t>问题给予的回复情况</w:t>
      </w:r>
      <w:r>
        <w:rPr>
          <w:lang w:val="en-US" w:eastAsia="zh-CN"/>
        </w:rPr>
        <w:t>。</w:t>
      </w:r>
      <w:bookmarkEnd w:id="7"/>
    </w:p>
    <w:p w:rsidR="002E5356" w:rsidRPr="00A237CA" w:rsidRDefault="002E5356" w:rsidP="00B56473">
      <w:pPr>
        <w:pStyle w:val="enumlev1"/>
        <w:rPr>
          <w:lang w:val="en-US" w:eastAsia="zh-CN"/>
        </w:rPr>
      </w:pPr>
      <w:bookmarkStart w:id="8" w:name="lt_pId025"/>
      <w:r w:rsidRPr="00000712">
        <w:rPr>
          <w:lang w:val="en-US" w:eastAsia="zh-CN"/>
        </w:rPr>
        <w:t>•</w:t>
      </w:r>
      <w:r>
        <w:rPr>
          <w:lang w:val="en-US" w:eastAsia="zh-CN"/>
        </w:rPr>
        <w:tab/>
      </w:r>
      <w:r w:rsidR="00B56473">
        <w:rPr>
          <w:rFonts w:hint="eastAsia"/>
          <w:lang w:val="en-US" w:eastAsia="zh-CN"/>
        </w:rPr>
        <w:t>电信标准化局主任指出，该文件仅提供了事实信息，并不包含任何对</w:t>
      </w:r>
      <w:r w:rsidR="00B56473">
        <w:rPr>
          <w:lang w:val="en-US" w:eastAsia="zh-CN"/>
        </w:rPr>
        <w:t>《</w:t>
      </w:r>
      <w:r w:rsidR="00B56473">
        <w:rPr>
          <w:rFonts w:hint="eastAsia"/>
          <w:lang w:val="en-US" w:eastAsia="zh-CN"/>
        </w:rPr>
        <w:t>国际</w:t>
      </w:r>
      <w:r w:rsidR="00B56473">
        <w:rPr>
          <w:lang w:val="en-US" w:eastAsia="zh-CN"/>
        </w:rPr>
        <w:t>电信规则》</w:t>
      </w:r>
      <w:r w:rsidR="00B56473">
        <w:rPr>
          <w:rFonts w:hint="eastAsia"/>
          <w:lang w:val="en-US" w:eastAsia="zh-CN"/>
        </w:rPr>
        <w:t>实施情况的分析</w:t>
      </w:r>
      <w:r>
        <w:rPr>
          <w:lang w:val="en-US" w:eastAsia="zh-CN"/>
        </w:rPr>
        <w:t>。</w:t>
      </w:r>
      <w:bookmarkEnd w:id="8"/>
    </w:p>
    <w:p w:rsidR="002E5356" w:rsidRPr="00A237CA" w:rsidRDefault="002E5356" w:rsidP="00B56473">
      <w:pPr>
        <w:pStyle w:val="enumlev1"/>
        <w:rPr>
          <w:lang w:val="en-US" w:eastAsia="zh-CN"/>
        </w:rPr>
      </w:pPr>
      <w:bookmarkStart w:id="9" w:name="lt_pId026"/>
      <w:r w:rsidRPr="00000712">
        <w:rPr>
          <w:lang w:val="en-US" w:eastAsia="zh-CN"/>
        </w:rPr>
        <w:t>•</w:t>
      </w:r>
      <w:r>
        <w:rPr>
          <w:lang w:val="en-US" w:eastAsia="zh-CN"/>
        </w:rPr>
        <w:tab/>
      </w:r>
      <w:r w:rsidR="00B56473">
        <w:rPr>
          <w:rFonts w:hint="eastAsia"/>
          <w:lang w:val="en-US" w:eastAsia="zh-CN"/>
        </w:rPr>
        <w:t>一些成员国提出了该文件是否可作为未来工作基准的问题。</w:t>
      </w:r>
      <w:bookmarkEnd w:id="9"/>
    </w:p>
    <w:p w:rsidR="002E5356" w:rsidRPr="00A237CA" w:rsidRDefault="002E5356" w:rsidP="00B56473">
      <w:pPr>
        <w:pStyle w:val="enumlev1"/>
        <w:rPr>
          <w:lang w:val="en-US" w:eastAsia="zh-CN"/>
        </w:rPr>
      </w:pPr>
      <w:bookmarkStart w:id="10" w:name="lt_pId027"/>
      <w:r w:rsidRPr="00000712">
        <w:rPr>
          <w:lang w:val="en-US" w:eastAsia="zh-CN"/>
        </w:rPr>
        <w:t>•</w:t>
      </w:r>
      <w:r>
        <w:rPr>
          <w:lang w:val="en-US" w:eastAsia="zh-CN"/>
        </w:rPr>
        <w:tab/>
      </w:r>
      <w:r w:rsidR="00B56473">
        <w:rPr>
          <w:rFonts w:hint="eastAsia"/>
          <w:lang w:val="en-US" w:eastAsia="zh-CN"/>
        </w:rPr>
        <w:t>美洲区域副主席建议了增加到</w:t>
      </w:r>
      <w:r w:rsidR="00B56473">
        <w:rPr>
          <w:rFonts w:hint="eastAsia"/>
          <w:lang w:eastAsia="zh-CN"/>
        </w:rPr>
        <w:t>《</w:t>
      </w:r>
      <w:r w:rsidR="00B56473" w:rsidRPr="00DE00B4">
        <w:rPr>
          <w:rFonts w:hint="eastAsia"/>
          <w:lang w:eastAsia="zh-CN"/>
        </w:rPr>
        <w:t>国际电信规则》专家组</w:t>
      </w:r>
      <w:r w:rsidR="00B56473">
        <w:rPr>
          <w:rFonts w:hint="eastAsia"/>
          <w:lang w:eastAsia="zh-CN"/>
        </w:rPr>
        <w:t>最终报告草案中的折衷案文，以确定对</w:t>
      </w:r>
      <w:r w:rsidR="00B56473">
        <w:rPr>
          <w:lang w:eastAsia="zh-CN"/>
        </w:rPr>
        <w:t>电信标准化局主任</w:t>
      </w:r>
      <w:r w:rsidR="00B56473">
        <w:rPr>
          <w:rFonts w:hint="eastAsia"/>
          <w:lang w:eastAsia="zh-CN"/>
        </w:rPr>
        <w:t>提交《国际电信规则》专家组</w:t>
      </w:r>
      <w:r w:rsidR="00B56473">
        <w:rPr>
          <w:lang w:eastAsia="zh-CN"/>
        </w:rPr>
        <w:t>的输入</w:t>
      </w:r>
      <w:r w:rsidR="00B56473">
        <w:rPr>
          <w:rFonts w:hint="eastAsia"/>
          <w:lang w:eastAsia="zh-CN"/>
        </w:rPr>
        <w:t>文件的参引</w:t>
      </w:r>
      <w:r>
        <w:rPr>
          <w:lang w:val="en-US" w:eastAsia="zh-CN"/>
        </w:rPr>
        <w:t>。</w:t>
      </w:r>
      <w:bookmarkEnd w:id="10"/>
      <w:r w:rsidR="00B56473">
        <w:rPr>
          <w:rFonts w:hint="eastAsia"/>
          <w:lang w:val="en-US" w:eastAsia="zh-CN"/>
        </w:rPr>
        <w:t>专家组对此表示同意。</w:t>
      </w:r>
    </w:p>
    <w:p w:rsidR="009D73AF" w:rsidRDefault="009D73AF">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2E5356" w:rsidRPr="00A237CA" w:rsidRDefault="002E5356" w:rsidP="00B56473">
      <w:pPr>
        <w:pStyle w:val="Heading1"/>
        <w:rPr>
          <w:lang w:eastAsia="zh-CN"/>
        </w:rPr>
      </w:pPr>
      <w:r w:rsidRPr="00A237CA">
        <w:rPr>
          <w:lang w:eastAsia="zh-CN"/>
        </w:rPr>
        <w:lastRenderedPageBreak/>
        <w:t>4</w:t>
      </w:r>
      <w:r w:rsidRPr="00A237CA">
        <w:rPr>
          <w:lang w:eastAsia="zh-CN"/>
        </w:rPr>
        <w:tab/>
      </w:r>
      <w:r>
        <w:rPr>
          <w:rFonts w:hint="eastAsia"/>
          <w:lang w:eastAsia="zh-CN"/>
        </w:rPr>
        <w:t>对</w:t>
      </w:r>
      <w:r>
        <w:rPr>
          <w:lang w:eastAsia="zh-CN"/>
        </w:rPr>
        <w:t>提交第</w:t>
      </w:r>
      <w:r w:rsidR="00B56473">
        <w:rPr>
          <w:rFonts w:hint="eastAsia"/>
          <w:lang w:eastAsia="zh-CN"/>
        </w:rPr>
        <w:t>四</w:t>
      </w:r>
      <w:r>
        <w:rPr>
          <w:lang w:eastAsia="zh-CN"/>
        </w:rPr>
        <w:t>次会议文稿的总结</w:t>
      </w:r>
    </w:p>
    <w:p w:rsidR="002E5356" w:rsidRDefault="00B56473" w:rsidP="00B56473">
      <w:pPr>
        <w:ind w:firstLineChars="200" w:firstLine="480"/>
        <w:rPr>
          <w:lang w:eastAsia="zh-CN"/>
        </w:rPr>
      </w:pPr>
      <w:r>
        <w:rPr>
          <w:rFonts w:hint="eastAsia"/>
          <w:lang w:eastAsia="zh-CN"/>
        </w:rPr>
        <w:t>文件撰稿人所提交的</w:t>
      </w:r>
      <w:r w:rsidR="002E5356" w:rsidRPr="007B4568">
        <w:rPr>
          <w:lang w:eastAsia="zh-CN"/>
        </w:rPr>
        <w:t>文稿总结如下：</w:t>
      </w:r>
    </w:p>
    <w:p w:rsidR="002E5356" w:rsidRPr="00877F39" w:rsidRDefault="002E5356" w:rsidP="009D73AF">
      <w:pPr>
        <w:pStyle w:val="Heading2"/>
        <w:rPr>
          <w:bCs/>
          <w:szCs w:val="32"/>
          <w:lang w:eastAsia="zh-CN"/>
        </w:rPr>
      </w:pPr>
      <w:r w:rsidRPr="00877F39">
        <w:rPr>
          <w:rFonts w:hint="eastAsia"/>
          <w:bCs/>
          <w:lang w:eastAsia="zh-CN"/>
        </w:rPr>
        <w:t>4.1</w:t>
      </w:r>
      <w:r w:rsidRPr="00877F39">
        <w:rPr>
          <w:rFonts w:hint="eastAsia"/>
          <w:bCs/>
          <w:lang w:eastAsia="zh-CN"/>
        </w:rPr>
        <w:tab/>
      </w:r>
      <w:r w:rsidR="00877F39" w:rsidRPr="00877F39">
        <w:rPr>
          <w:bCs/>
          <w:lang w:eastAsia="zh-CN"/>
        </w:rPr>
        <w:t>科特迪瓦</w:t>
      </w:r>
      <w:r w:rsidR="009D73AF">
        <w:rPr>
          <w:rFonts w:hint="eastAsia"/>
          <w:bCs/>
          <w:lang w:eastAsia="zh-CN"/>
        </w:rPr>
        <w:t>提交</w:t>
      </w:r>
      <w:r w:rsidR="001B3D5B">
        <w:rPr>
          <w:rFonts w:hint="eastAsia"/>
          <w:bCs/>
          <w:lang w:eastAsia="zh-CN"/>
        </w:rPr>
        <w:t>的</w:t>
      </w:r>
      <w:hyperlink r:id="rId10" w:history="1">
        <w:r w:rsidR="009D73AF" w:rsidRPr="00EA04E1">
          <w:rPr>
            <w:rStyle w:val="Hyperlink"/>
            <w:lang w:eastAsia="zh-CN"/>
          </w:rPr>
          <w:t>EG-ITRs</w:t>
        </w:r>
        <w:r w:rsidR="009D73AF">
          <w:rPr>
            <w:rStyle w:val="Hyperlink"/>
            <w:lang w:eastAsia="zh-CN"/>
          </w:rPr>
          <w:t>-</w:t>
        </w:r>
        <w:r w:rsidR="009D73AF" w:rsidRPr="00EA04E1">
          <w:rPr>
            <w:rStyle w:val="Hyperlink"/>
            <w:lang w:eastAsia="zh-CN"/>
          </w:rPr>
          <w:t>4/2</w:t>
        </w:r>
      </w:hyperlink>
      <w:r w:rsidR="00877F39" w:rsidRPr="009D73AF">
        <w:rPr>
          <w:rFonts w:hint="eastAsia"/>
          <w:lang w:val="en-US"/>
        </w:rPr>
        <w:t>号</w:t>
      </w:r>
      <w:r w:rsidRPr="00877F39">
        <w:rPr>
          <w:rFonts w:hint="eastAsia"/>
          <w:bCs/>
          <w:lang w:eastAsia="zh-CN"/>
        </w:rPr>
        <w:t>文稿</w:t>
      </w:r>
      <w:r w:rsidR="00877F39" w:rsidRPr="00877F39">
        <w:rPr>
          <w:rFonts w:hint="eastAsia"/>
          <w:bCs/>
          <w:lang w:eastAsia="zh-CN"/>
        </w:rPr>
        <w:t xml:space="preserve"> </w:t>
      </w:r>
      <w:r w:rsidR="00877F39" w:rsidRPr="00877F39">
        <w:rPr>
          <w:bCs/>
          <w:lang w:eastAsia="zh-CN"/>
        </w:rPr>
        <w:t xml:space="preserve">– </w:t>
      </w:r>
      <w:r w:rsidRPr="00877F39">
        <w:rPr>
          <w:rFonts w:hint="eastAsia"/>
          <w:bCs/>
          <w:szCs w:val="32"/>
          <w:lang w:eastAsia="zh-CN"/>
        </w:rPr>
        <w:t>非洲区域</w:t>
      </w:r>
      <w:r w:rsidRPr="00877F39">
        <w:rPr>
          <w:bCs/>
          <w:szCs w:val="32"/>
          <w:lang w:eastAsia="zh-CN"/>
        </w:rPr>
        <w:t>有关报告</w:t>
      </w:r>
      <w:r w:rsidRPr="00877F39">
        <w:rPr>
          <w:bCs/>
          <w:szCs w:val="32"/>
          <w:lang w:eastAsia="zh-CN"/>
        </w:rPr>
        <w:t>2.0</w:t>
      </w:r>
      <w:r w:rsidRPr="00877F39">
        <w:rPr>
          <w:rFonts w:hint="eastAsia"/>
          <w:bCs/>
          <w:szCs w:val="32"/>
          <w:lang w:eastAsia="zh-CN"/>
        </w:rPr>
        <w:t>草案</w:t>
      </w:r>
      <w:r w:rsidRPr="00877F39">
        <w:rPr>
          <w:bCs/>
          <w:szCs w:val="32"/>
          <w:lang w:eastAsia="zh-CN"/>
        </w:rPr>
        <w:t>的意见</w:t>
      </w:r>
    </w:p>
    <w:p w:rsidR="00877F39" w:rsidRPr="009D73AF" w:rsidRDefault="00A37D00" w:rsidP="009D73AF">
      <w:pPr>
        <w:ind w:firstLineChars="200" w:firstLine="480"/>
      </w:pPr>
      <w:bookmarkStart w:id="11" w:name="lt_pId030"/>
      <w:proofErr w:type="spellStart"/>
      <w:r w:rsidRPr="009D73AF">
        <w:rPr>
          <w:rFonts w:hint="eastAsia"/>
        </w:rPr>
        <w:t>注意到对《国际电信规则》的不同观点，非洲区域强调其以下立场</w:t>
      </w:r>
      <w:proofErr w:type="spellEnd"/>
      <w:r w:rsidRPr="009D73AF">
        <w:rPr>
          <w:rFonts w:hint="eastAsia"/>
        </w:rPr>
        <w:t>：</w:t>
      </w:r>
      <w:bookmarkEnd w:id="11"/>
    </w:p>
    <w:p w:rsidR="00877F39" w:rsidRPr="009E1364" w:rsidRDefault="009D73AF" w:rsidP="009D73AF">
      <w:pPr>
        <w:pStyle w:val="enumlev1"/>
        <w:rPr>
          <w:lang w:eastAsia="zh-CN"/>
        </w:rPr>
      </w:pPr>
      <w:bookmarkStart w:id="12" w:name="lt_pId031"/>
      <w:r>
        <w:rPr>
          <w:rFonts w:hint="eastAsia"/>
          <w:lang w:eastAsia="zh-CN"/>
        </w:rPr>
        <w:t>a)</w:t>
      </w:r>
      <w:r>
        <w:rPr>
          <w:rFonts w:hint="eastAsia"/>
          <w:lang w:eastAsia="zh-CN"/>
        </w:rPr>
        <w:tab/>
      </w:r>
      <w:r w:rsidR="00A37D00">
        <w:rPr>
          <w:rFonts w:hint="eastAsia"/>
          <w:lang w:eastAsia="zh-CN"/>
        </w:rPr>
        <w:t>《国际电信规则》依然有用；</w:t>
      </w:r>
      <w:bookmarkEnd w:id="12"/>
    </w:p>
    <w:p w:rsidR="00877F39" w:rsidRPr="009E1364" w:rsidRDefault="009D73AF" w:rsidP="009D73AF">
      <w:pPr>
        <w:pStyle w:val="enumlev1"/>
        <w:rPr>
          <w:lang w:eastAsia="zh-CN"/>
        </w:rPr>
      </w:pPr>
      <w:bookmarkStart w:id="13" w:name="lt_pId032"/>
      <w:r>
        <w:rPr>
          <w:rFonts w:hint="eastAsia"/>
          <w:lang w:eastAsia="zh-CN"/>
        </w:rPr>
        <w:t>b)</w:t>
      </w:r>
      <w:r>
        <w:rPr>
          <w:rFonts w:hint="eastAsia"/>
          <w:lang w:eastAsia="zh-CN"/>
        </w:rPr>
        <w:tab/>
      </w:r>
      <w:r w:rsidR="00D03BAC">
        <w:rPr>
          <w:rFonts w:hint="eastAsia"/>
          <w:lang w:eastAsia="zh-CN"/>
        </w:rPr>
        <w:t>有必要只保留一个版本《国际电信规则》；</w:t>
      </w:r>
      <w:bookmarkEnd w:id="13"/>
    </w:p>
    <w:p w:rsidR="00877F39" w:rsidRPr="00720B6A" w:rsidRDefault="009D73AF" w:rsidP="009D73AF">
      <w:pPr>
        <w:pStyle w:val="enumlev1"/>
        <w:rPr>
          <w:lang w:eastAsia="zh-CN"/>
        </w:rPr>
      </w:pPr>
      <w:bookmarkStart w:id="14" w:name="lt_pId033"/>
      <w:r>
        <w:rPr>
          <w:rFonts w:hint="eastAsia"/>
          <w:lang w:eastAsia="zh-CN"/>
        </w:rPr>
        <w:t>c)</w:t>
      </w:r>
      <w:r>
        <w:rPr>
          <w:rFonts w:hint="eastAsia"/>
          <w:lang w:eastAsia="zh-CN"/>
        </w:rPr>
        <w:tab/>
      </w:r>
      <w:r w:rsidR="00D03BAC">
        <w:rPr>
          <w:rFonts w:hint="eastAsia"/>
          <w:lang w:eastAsia="zh-CN"/>
        </w:rPr>
        <w:t>尽管认可修订《国际电信规则》的必要性，但我们需要在举办另一届</w:t>
      </w:r>
      <w:r w:rsidR="00D03BAC">
        <w:rPr>
          <w:rFonts w:hint="eastAsia"/>
          <w:lang w:eastAsia="zh-CN"/>
        </w:rPr>
        <w:t>WCIT</w:t>
      </w:r>
      <w:r w:rsidR="00D03BAC">
        <w:rPr>
          <w:rFonts w:hint="eastAsia"/>
          <w:lang w:eastAsia="zh-CN"/>
        </w:rPr>
        <w:t>之前就有争议问题达成共识。</w:t>
      </w:r>
      <w:bookmarkEnd w:id="14"/>
    </w:p>
    <w:p w:rsidR="00877F39" w:rsidRPr="00720B6A" w:rsidRDefault="00D03BAC" w:rsidP="009D73AF">
      <w:pPr>
        <w:spacing w:before="100" w:beforeAutospacing="1" w:after="100" w:afterAutospacing="1"/>
        <w:ind w:firstLineChars="200" w:firstLine="480"/>
        <w:jc w:val="both"/>
        <w:rPr>
          <w:bCs/>
          <w:lang w:eastAsia="zh-CN"/>
        </w:rPr>
      </w:pPr>
      <w:bookmarkStart w:id="15" w:name="lt_pId034"/>
      <w:r>
        <w:rPr>
          <w:rFonts w:hint="eastAsia"/>
          <w:bCs/>
          <w:lang w:eastAsia="zh-CN"/>
        </w:rPr>
        <w:t>请理事会考虑非洲组提出的延长专家组任期和职能直至</w:t>
      </w:r>
      <w:r>
        <w:rPr>
          <w:rFonts w:hint="eastAsia"/>
          <w:bCs/>
          <w:lang w:eastAsia="zh-CN"/>
        </w:rPr>
        <w:t>PP-18</w:t>
      </w:r>
      <w:r>
        <w:rPr>
          <w:rFonts w:hint="eastAsia"/>
          <w:bCs/>
          <w:lang w:eastAsia="zh-CN"/>
        </w:rPr>
        <w:t>的建议。</w:t>
      </w:r>
      <w:bookmarkEnd w:id="15"/>
    </w:p>
    <w:p w:rsidR="00877F39" w:rsidRDefault="00877F39" w:rsidP="009D73AF">
      <w:pPr>
        <w:pStyle w:val="Heading2"/>
        <w:rPr>
          <w:lang w:val="en-US" w:eastAsia="zh-CN"/>
        </w:rPr>
      </w:pPr>
      <w:r w:rsidRPr="00877F39">
        <w:rPr>
          <w:rFonts w:hint="eastAsia"/>
          <w:bCs/>
          <w:lang w:eastAsia="zh-CN"/>
        </w:rPr>
        <w:t>4.</w:t>
      </w:r>
      <w:r>
        <w:rPr>
          <w:bCs/>
          <w:lang w:eastAsia="zh-CN"/>
        </w:rPr>
        <w:t>2</w:t>
      </w:r>
      <w:r w:rsidRPr="00877F39">
        <w:rPr>
          <w:rFonts w:hint="eastAsia"/>
          <w:bCs/>
          <w:lang w:eastAsia="zh-CN"/>
        </w:rPr>
        <w:tab/>
      </w:r>
      <w:r>
        <w:rPr>
          <w:rFonts w:hint="eastAsia"/>
          <w:bCs/>
          <w:lang w:eastAsia="zh-CN"/>
        </w:rPr>
        <w:t>俄罗斯</w:t>
      </w:r>
      <w:r>
        <w:rPr>
          <w:bCs/>
          <w:lang w:eastAsia="zh-CN"/>
        </w:rPr>
        <w:t>联邦</w:t>
      </w:r>
      <w:r w:rsidR="009D73AF">
        <w:rPr>
          <w:rFonts w:hint="eastAsia"/>
          <w:bCs/>
          <w:lang w:eastAsia="zh-CN"/>
        </w:rPr>
        <w:t>提交</w:t>
      </w:r>
      <w:r w:rsidR="001B3D5B">
        <w:rPr>
          <w:rFonts w:hint="eastAsia"/>
          <w:bCs/>
          <w:lang w:eastAsia="zh-CN"/>
        </w:rPr>
        <w:t>的</w:t>
      </w:r>
      <w:hyperlink r:id="rId11" w:history="1">
        <w:r w:rsidR="009D73AF" w:rsidRPr="00EA04E1">
          <w:rPr>
            <w:rStyle w:val="Hyperlink"/>
            <w:rFonts w:cstheme="majorBidi"/>
            <w:spacing w:val="-4"/>
            <w:lang w:eastAsia="zh-CN"/>
          </w:rPr>
          <w:t>EG-ITRs</w:t>
        </w:r>
        <w:r w:rsidR="009D73AF">
          <w:rPr>
            <w:rStyle w:val="Hyperlink"/>
            <w:rFonts w:cstheme="majorBidi"/>
            <w:spacing w:val="-4"/>
            <w:lang w:eastAsia="zh-CN"/>
          </w:rPr>
          <w:t>-</w:t>
        </w:r>
        <w:r w:rsidR="009D73AF" w:rsidRPr="00EA04E1">
          <w:rPr>
            <w:rStyle w:val="Hyperlink"/>
            <w:rFonts w:cstheme="majorBidi"/>
            <w:spacing w:val="-4"/>
            <w:lang w:eastAsia="zh-CN"/>
          </w:rPr>
          <w:t>4/6</w:t>
        </w:r>
      </w:hyperlink>
      <w:r w:rsidRPr="009D73AF">
        <w:rPr>
          <w:rFonts w:hint="eastAsia"/>
          <w:bCs/>
          <w:lang w:val="en-US"/>
        </w:rPr>
        <w:t>号</w:t>
      </w:r>
      <w:r w:rsidRPr="009D73AF">
        <w:rPr>
          <w:bCs/>
          <w:lang w:val="en-US"/>
        </w:rPr>
        <w:t>文稿</w:t>
      </w:r>
      <w:r w:rsidRPr="00877F39">
        <w:rPr>
          <w:rStyle w:val="Hyperlink"/>
          <w:rFonts w:cstheme="majorBidi" w:hint="eastAsia"/>
          <w:spacing w:val="-4"/>
          <w:u w:val="none"/>
          <w:lang w:eastAsia="zh-CN"/>
        </w:rPr>
        <w:t xml:space="preserve"> </w:t>
      </w:r>
      <w:r w:rsidRPr="00877F39">
        <w:rPr>
          <w:bCs/>
          <w:lang w:eastAsia="zh-CN"/>
        </w:rPr>
        <w:t>–</w:t>
      </w:r>
      <w:r>
        <w:rPr>
          <w:bCs/>
          <w:lang w:eastAsia="zh-CN"/>
        </w:rPr>
        <w:t xml:space="preserve"> </w:t>
      </w:r>
      <w:r w:rsidRPr="00877F39">
        <w:rPr>
          <w:rFonts w:hint="eastAsia"/>
          <w:bCs/>
          <w:lang w:val="en-US" w:eastAsia="zh-CN"/>
        </w:rPr>
        <w:t>澄清已发布《国际电信规则》（</w:t>
      </w:r>
      <w:r w:rsidRPr="00877F39">
        <w:rPr>
          <w:bCs/>
          <w:lang w:val="en-US" w:eastAsia="zh-CN"/>
        </w:rPr>
        <w:t>2012</w:t>
      </w:r>
      <w:r w:rsidRPr="00877F39">
        <w:rPr>
          <w:rFonts w:hint="eastAsia"/>
          <w:bCs/>
          <w:lang w:val="en-US" w:eastAsia="zh-CN"/>
        </w:rPr>
        <w:t>年版）的建议以便成员国和电信运营商使用</w:t>
      </w:r>
    </w:p>
    <w:p w:rsidR="006F0889" w:rsidRPr="00AC31F0" w:rsidRDefault="00D42728" w:rsidP="00E43F89">
      <w:pPr>
        <w:pStyle w:val="enumlev1"/>
        <w:tabs>
          <w:tab w:val="left" w:pos="1134"/>
        </w:tabs>
        <w:spacing w:before="120"/>
        <w:ind w:left="0" w:firstLineChars="200" w:firstLine="480"/>
        <w:jc w:val="both"/>
        <w:rPr>
          <w:szCs w:val="24"/>
          <w:lang w:val="en-US" w:eastAsia="zh-CN"/>
        </w:rPr>
      </w:pPr>
      <w:r>
        <w:rPr>
          <w:rFonts w:hint="eastAsia"/>
          <w:szCs w:val="24"/>
          <w:lang w:val="en-US" w:eastAsia="zh-CN"/>
        </w:rPr>
        <w:t>文稿指出，运营机构</w:t>
      </w:r>
      <w:r w:rsidR="006F0889" w:rsidRPr="00DD5367">
        <w:rPr>
          <w:rFonts w:hint="eastAsia"/>
          <w:szCs w:val="24"/>
          <w:lang w:val="en-US" w:eastAsia="zh-CN"/>
        </w:rPr>
        <w:t>在签订商业合同</w:t>
      </w:r>
      <w:r w:rsidR="006F0889">
        <w:rPr>
          <w:rFonts w:hint="eastAsia"/>
          <w:szCs w:val="24"/>
          <w:lang w:val="en-US" w:eastAsia="zh-CN"/>
        </w:rPr>
        <w:t>、（包括通过法庭）</w:t>
      </w:r>
      <w:r w:rsidR="006F0889" w:rsidRPr="00DD5367">
        <w:rPr>
          <w:rFonts w:hint="eastAsia"/>
          <w:szCs w:val="24"/>
          <w:lang w:val="en-US" w:eastAsia="zh-CN"/>
        </w:rPr>
        <w:t>解决</w:t>
      </w:r>
      <w:r w:rsidR="006F0889">
        <w:rPr>
          <w:rFonts w:hint="eastAsia"/>
          <w:szCs w:val="24"/>
          <w:lang w:val="en-US" w:eastAsia="zh-CN"/>
        </w:rPr>
        <w:t>纠纷以</w:t>
      </w:r>
      <w:r w:rsidR="006F0889" w:rsidRPr="00DD5367">
        <w:rPr>
          <w:rFonts w:hint="eastAsia"/>
          <w:szCs w:val="24"/>
          <w:lang w:val="en-US" w:eastAsia="zh-CN"/>
        </w:rPr>
        <w:t>及</w:t>
      </w:r>
      <w:r w:rsidR="006F0889">
        <w:rPr>
          <w:rFonts w:hint="eastAsia"/>
          <w:szCs w:val="24"/>
          <w:lang w:val="en-US" w:eastAsia="zh-CN"/>
        </w:rPr>
        <w:t>在执行</w:t>
      </w:r>
      <w:r w:rsidR="006F0889" w:rsidRPr="00DD5367">
        <w:rPr>
          <w:rFonts w:hint="eastAsia"/>
          <w:szCs w:val="24"/>
          <w:lang w:val="en-US" w:eastAsia="zh-CN"/>
        </w:rPr>
        <w:t>其他</w:t>
      </w:r>
      <w:r w:rsidR="006F0889">
        <w:rPr>
          <w:rFonts w:hint="eastAsia"/>
          <w:szCs w:val="24"/>
          <w:lang w:val="en-US" w:eastAsia="zh-CN"/>
        </w:rPr>
        <w:t>法律方面</w:t>
      </w:r>
      <w:r w:rsidR="006F0889" w:rsidRPr="00DD5367">
        <w:rPr>
          <w:rFonts w:hint="eastAsia"/>
          <w:szCs w:val="24"/>
          <w:lang w:val="en-US" w:eastAsia="zh-CN"/>
        </w:rPr>
        <w:t>相关</w:t>
      </w:r>
      <w:r w:rsidR="006F0889">
        <w:rPr>
          <w:rFonts w:hint="eastAsia"/>
          <w:szCs w:val="24"/>
          <w:lang w:val="en-US" w:eastAsia="zh-CN"/>
        </w:rPr>
        <w:t>行</w:t>
      </w:r>
      <w:r w:rsidR="006F0889" w:rsidRPr="00DD5367">
        <w:rPr>
          <w:rFonts w:hint="eastAsia"/>
          <w:szCs w:val="24"/>
          <w:lang w:val="en-US" w:eastAsia="zh-CN"/>
        </w:rPr>
        <w:t>动时</w:t>
      </w:r>
      <w:r w:rsidR="006F0889">
        <w:rPr>
          <w:rFonts w:hint="eastAsia"/>
          <w:szCs w:val="24"/>
          <w:lang w:val="en-US" w:eastAsia="zh-CN"/>
        </w:rPr>
        <w:t>都会应</w:t>
      </w:r>
      <w:r w:rsidR="006F0889" w:rsidRPr="00DD5367">
        <w:rPr>
          <w:rFonts w:hint="eastAsia"/>
          <w:szCs w:val="24"/>
          <w:lang w:val="en-US" w:eastAsia="zh-CN"/>
        </w:rPr>
        <w:t>用</w:t>
      </w:r>
      <w:r w:rsidR="006F0889">
        <w:rPr>
          <w:rFonts w:hint="eastAsia"/>
          <w:szCs w:val="24"/>
          <w:lang w:val="en-US" w:eastAsia="zh-CN"/>
        </w:rPr>
        <w:t>《国际电信规则》（</w:t>
      </w:r>
      <w:r w:rsidR="006F0889" w:rsidRPr="00AC31F0">
        <w:rPr>
          <w:szCs w:val="24"/>
          <w:lang w:val="en-US" w:eastAsia="zh-CN"/>
        </w:rPr>
        <w:t>2012</w:t>
      </w:r>
      <w:r w:rsidR="006F0889">
        <w:rPr>
          <w:rFonts w:hint="eastAsia"/>
          <w:szCs w:val="24"/>
          <w:lang w:val="en-US" w:eastAsia="zh-CN"/>
        </w:rPr>
        <w:t>年）。</w:t>
      </w:r>
      <w:r>
        <w:rPr>
          <w:rFonts w:hint="eastAsia"/>
          <w:szCs w:val="24"/>
          <w:lang w:val="en-US" w:eastAsia="zh-CN"/>
        </w:rPr>
        <w:t>在</w:t>
      </w:r>
      <w:r>
        <w:rPr>
          <w:rFonts w:hint="eastAsia"/>
          <w:szCs w:val="24"/>
          <w:lang w:val="en-US" w:eastAsia="zh-CN"/>
        </w:rPr>
        <w:t>WCIT</w:t>
      </w:r>
      <w:r>
        <w:rPr>
          <w:rFonts w:hint="eastAsia"/>
          <w:szCs w:val="24"/>
          <w:lang w:val="en-US" w:eastAsia="zh-CN"/>
        </w:rPr>
        <w:t>网页</w:t>
      </w:r>
      <w:r w:rsidR="00D80DE9">
        <w:fldChar w:fldCharType="begin"/>
      </w:r>
      <w:r w:rsidR="00D80DE9">
        <w:rPr>
          <w:lang w:eastAsia="zh-CN"/>
        </w:rPr>
        <w:instrText xml:space="preserve"> HYPERLINK "https://www.itu.int/en/wcit-12/Documents/final-acts-wcit-12.pdf" </w:instrText>
      </w:r>
      <w:r w:rsidR="00D80DE9">
        <w:fldChar w:fldCharType="separate"/>
      </w:r>
      <w:r w:rsidR="006F0889" w:rsidRPr="00C3326C">
        <w:rPr>
          <w:rStyle w:val="Hyperlink"/>
          <w:szCs w:val="24"/>
          <w:lang w:val="en-US" w:eastAsia="zh-CN"/>
        </w:rPr>
        <w:t>https://www.itu.int/en/wcit-12/Documents/final-acts-wcit-12.pdf</w:t>
      </w:r>
      <w:r w:rsidR="00D80DE9">
        <w:rPr>
          <w:rStyle w:val="Hyperlink"/>
          <w:szCs w:val="24"/>
          <w:lang w:val="en-US" w:eastAsia="zh-CN"/>
        </w:rPr>
        <w:fldChar w:fldCharType="end"/>
      </w:r>
      <w:r w:rsidR="006F0889">
        <w:rPr>
          <w:rFonts w:hint="eastAsia"/>
          <w:szCs w:val="24"/>
          <w:lang w:val="en-US" w:eastAsia="zh-CN"/>
        </w:rPr>
        <w:t>上</w:t>
      </w:r>
      <w:r>
        <w:rPr>
          <w:rFonts w:hint="eastAsia"/>
          <w:szCs w:val="24"/>
          <w:lang w:val="en-US" w:eastAsia="zh-CN"/>
        </w:rPr>
        <w:t>和</w:t>
      </w:r>
      <w:r w:rsidR="006F0889">
        <w:rPr>
          <w:rFonts w:hint="eastAsia"/>
          <w:szCs w:val="24"/>
          <w:lang w:val="en-US" w:eastAsia="zh-CN"/>
        </w:rPr>
        <w:t>国际电联</w:t>
      </w:r>
      <w:r w:rsidR="006F0889" w:rsidRPr="00DD5367">
        <w:rPr>
          <w:rFonts w:hint="eastAsia"/>
          <w:szCs w:val="24"/>
          <w:lang w:val="en-US" w:eastAsia="zh-CN"/>
        </w:rPr>
        <w:t>出版物</w:t>
      </w:r>
      <w:r>
        <w:rPr>
          <w:rFonts w:hint="eastAsia"/>
          <w:szCs w:val="24"/>
          <w:lang w:val="en-US" w:eastAsia="zh-CN"/>
        </w:rPr>
        <w:t>网页</w:t>
      </w:r>
      <w:hyperlink r:id="rId12" w:history="1">
        <w:r w:rsidR="006F0889" w:rsidRPr="00AC31F0">
          <w:rPr>
            <w:rStyle w:val="Hyperlink"/>
            <w:lang w:val="en-US" w:eastAsia="zh-CN"/>
          </w:rPr>
          <w:t>https://www.itu.int/pub/S-CONF-WCIT-2012/en</w:t>
        </w:r>
      </w:hyperlink>
      <w:r w:rsidR="006F0889" w:rsidRPr="00DD5367">
        <w:rPr>
          <w:rFonts w:hint="eastAsia"/>
          <w:szCs w:val="24"/>
          <w:lang w:val="en-US" w:eastAsia="zh-CN"/>
        </w:rPr>
        <w:t>上</w:t>
      </w:r>
      <w:r w:rsidR="00E43F89">
        <w:rPr>
          <w:rFonts w:hint="eastAsia"/>
          <w:szCs w:val="24"/>
          <w:lang w:val="en-US" w:eastAsia="zh-CN"/>
        </w:rPr>
        <w:t>（需要注册</w:t>
      </w:r>
      <w:r w:rsidR="00E43F89" w:rsidRPr="00AC31F0">
        <w:rPr>
          <w:szCs w:val="24"/>
          <w:lang w:val="en-US" w:eastAsia="zh-CN"/>
        </w:rPr>
        <w:t>/</w:t>
      </w:r>
      <w:r w:rsidR="00E43F89">
        <w:rPr>
          <w:rFonts w:hint="eastAsia"/>
          <w:szCs w:val="24"/>
          <w:lang w:val="en-US" w:eastAsia="zh-CN"/>
        </w:rPr>
        <w:t>得到授权）</w:t>
      </w:r>
      <w:r w:rsidR="006F0889" w:rsidRPr="00DD5367">
        <w:rPr>
          <w:rFonts w:hint="eastAsia"/>
          <w:szCs w:val="24"/>
          <w:lang w:val="en-US" w:eastAsia="zh-CN"/>
        </w:rPr>
        <w:t>公布的</w:t>
      </w:r>
      <w:r>
        <w:rPr>
          <w:rFonts w:hint="eastAsia"/>
          <w:szCs w:val="24"/>
          <w:lang w:val="en-US" w:eastAsia="zh-CN"/>
        </w:rPr>
        <w:t>2012</w:t>
      </w:r>
      <w:r>
        <w:rPr>
          <w:rFonts w:hint="eastAsia"/>
          <w:szCs w:val="24"/>
          <w:lang w:val="en-US" w:eastAsia="zh-CN"/>
        </w:rPr>
        <w:t>年版《</w:t>
      </w:r>
      <w:r w:rsidRPr="00DD5367">
        <w:rPr>
          <w:rFonts w:hint="eastAsia"/>
          <w:szCs w:val="24"/>
          <w:lang w:val="en-US" w:eastAsia="zh-CN"/>
        </w:rPr>
        <w:t>国际电信规则</w:t>
      </w:r>
      <w:r>
        <w:rPr>
          <w:rFonts w:hint="eastAsia"/>
          <w:szCs w:val="24"/>
          <w:lang w:val="en-US" w:eastAsia="zh-CN"/>
        </w:rPr>
        <w:t>》令他们感到困惑</w:t>
      </w:r>
      <w:r w:rsidR="006F0889">
        <w:rPr>
          <w:rFonts w:hint="eastAsia"/>
          <w:szCs w:val="24"/>
          <w:lang w:val="en-US" w:eastAsia="zh-CN"/>
        </w:rPr>
        <w:t>。</w:t>
      </w:r>
    </w:p>
    <w:p w:rsidR="002E5356" w:rsidRDefault="006F0889" w:rsidP="00E43F89">
      <w:pPr>
        <w:pStyle w:val="enumlev1"/>
        <w:tabs>
          <w:tab w:val="left" w:pos="1134"/>
        </w:tabs>
        <w:spacing w:before="120"/>
        <w:ind w:left="0" w:firstLineChars="200" w:firstLine="480"/>
        <w:jc w:val="both"/>
        <w:rPr>
          <w:rFonts w:cs="Calibri"/>
          <w:bCs/>
          <w:color w:val="010000"/>
          <w:position w:val="6"/>
          <w:szCs w:val="30"/>
          <w:lang w:eastAsia="zh-CN"/>
        </w:rPr>
      </w:pPr>
      <w:r w:rsidRPr="00DF68F2">
        <w:rPr>
          <w:rFonts w:hint="eastAsia"/>
          <w:szCs w:val="24"/>
          <w:lang w:val="en-US" w:eastAsia="zh-CN"/>
        </w:rPr>
        <w:t>考虑到</w:t>
      </w:r>
      <w:r>
        <w:rPr>
          <w:rFonts w:hint="eastAsia"/>
          <w:szCs w:val="24"/>
          <w:lang w:val="en-US" w:eastAsia="zh-CN"/>
        </w:rPr>
        <w:t>《</w:t>
      </w:r>
      <w:r w:rsidRPr="00DF68F2">
        <w:rPr>
          <w:rFonts w:hint="eastAsia"/>
          <w:szCs w:val="24"/>
          <w:lang w:val="en-US" w:eastAsia="zh-CN"/>
        </w:rPr>
        <w:t>国际电信规则</w:t>
      </w:r>
      <w:r>
        <w:rPr>
          <w:rFonts w:hint="eastAsia"/>
          <w:szCs w:val="24"/>
          <w:lang w:val="en-US" w:eastAsia="zh-CN"/>
        </w:rPr>
        <w:t>》</w:t>
      </w:r>
      <w:r w:rsidRPr="00DF68F2">
        <w:rPr>
          <w:rFonts w:hint="eastAsia"/>
          <w:szCs w:val="24"/>
          <w:lang w:val="en-US" w:eastAsia="zh-CN"/>
        </w:rPr>
        <w:t>是</w:t>
      </w:r>
      <w:r>
        <w:rPr>
          <w:rFonts w:hint="eastAsia"/>
          <w:szCs w:val="24"/>
          <w:lang w:val="en-US" w:eastAsia="zh-CN"/>
        </w:rPr>
        <w:t>具有法律约束力的</w:t>
      </w:r>
      <w:r w:rsidRPr="00DF68F2">
        <w:rPr>
          <w:rFonts w:hint="eastAsia"/>
          <w:szCs w:val="24"/>
          <w:lang w:val="en-US" w:eastAsia="zh-CN"/>
        </w:rPr>
        <w:t>国际文件</w:t>
      </w:r>
      <w:r>
        <w:rPr>
          <w:rFonts w:hint="eastAsia"/>
          <w:szCs w:val="24"/>
          <w:lang w:val="en-US" w:eastAsia="zh-CN"/>
        </w:rPr>
        <w:t>，</w:t>
      </w:r>
      <w:r w:rsidRPr="00DF68F2">
        <w:rPr>
          <w:rFonts w:hint="eastAsia"/>
          <w:szCs w:val="24"/>
          <w:lang w:val="en-US" w:eastAsia="zh-CN"/>
        </w:rPr>
        <w:t>使用同一条约</w:t>
      </w:r>
      <w:r>
        <w:rPr>
          <w:rFonts w:hint="eastAsia"/>
          <w:szCs w:val="24"/>
          <w:lang w:val="en-US" w:eastAsia="zh-CN"/>
        </w:rPr>
        <w:t>的</w:t>
      </w:r>
      <w:r w:rsidRPr="00DF68F2">
        <w:rPr>
          <w:rFonts w:hint="eastAsia"/>
          <w:szCs w:val="24"/>
          <w:lang w:val="en-US" w:eastAsia="zh-CN"/>
        </w:rPr>
        <w:t>不同版本会导致法律冲突并使</w:t>
      </w:r>
      <w:r>
        <w:rPr>
          <w:rFonts w:hint="eastAsia"/>
          <w:szCs w:val="24"/>
          <w:lang w:val="en-US" w:eastAsia="zh-CN"/>
        </w:rPr>
        <w:t>对于</w:t>
      </w:r>
      <w:r w:rsidRPr="00DF68F2">
        <w:rPr>
          <w:rFonts w:hint="eastAsia"/>
          <w:szCs w:val="24"/>
          <w:lang w:val="en-US" w:eastAsia="zh-CN"/>
        </w:rPr>
        <w:t>电信运营商之间</w:t>
      </w:r>
      <w:r>
        <w:rPr>
          <w:rFonts w:hint="eastAsia"/>
          <w:szCs w:val="24"/>
          <w:lang w:val="en-US" w:eastAsia="zh-CN"/>
        </w:rPr>
        <w:t>争议的</w:t>
      </w:r>
      <w:r w:rsidRPr="00DF68F2">
        <w:rPr>
          <w:rFonts w:hint="eastAsia"/>
          <w:szCs w:val="24"/>
          <w:lang w:val="en-US" w:eastAsia="zh-CN"/>
        </w:rPr>
        <w:t>考</w:t>
      </w:r>
      <w:r>
        <w:rPr>
          <w:rFonts w:hint="eastAsia"/>
          <w:szCs w:val="24"/>
          <w:lang w:val="en-US" w:eastAsia="zh-CN"/>
        </w:rPr>
        <w:t>量</w:t>
      </w:r>
      <w:r w:rsidRPr="00DF68F2">
        <w:rPr>
          <w:rFonts w:hint="eastAsia"/>
          <w:szCs w:val="24"/>
          <w:lang w:val="en-US" w:eastAsia="zh-CN"/>
        </w:rPr>
        <w:t>和解决</w:t>
      </w:r>
      <w:r>
        <w:rPr>
          <w:rFonts w:hint="eastAsia"/>
          <w:szCs w:val="24"/>
          <w:lang w:val="en-US" w:eastAsia="zh-CN"/>
        </w:rPr>
        <w:t>更加</w:t>
      </w:r>
      <w:r w:rsidRPr="00DF68F2">
        <w:rPr>
          <w:rFonts w:hint="eastAsia"/>
          <w:szCs w:val="24"/>
          <w:lang w:val="en-US" w:eastAsia="zh-CN"/>
        </w:rPr>
        <w:t>复杂</w:t>
      </w:r>
      <w:r>
        <w:rPr>
          <w:rFonts w:hint="eastAsia"/>
          <w:szCs w:val="24"/>
          <w:lang w:val="en-US" w:eastAsia="zh-CN"/>
        </w:rPr>
        <w:t>。因此，</w:t>
      </w:r>
      <w:r w:rsidR="00E43F89">
        <w:rPr>
          <w:rFonts w:hint="eastAsia"/>
          <w:szCs w:val="24"/>
          <w:lang w:val="en-US" w:eastAsia="zh-CN"/>
        </w:rPr>
        <w:t>文稿</w:t>
      </w:r>
      <w:r>
        <w:rPr>
          <w:rFonts w:hint="eastAsia"/>
          <w:szCs w:val="24"/>
          <w:lang w:val="en-US" w:eastAsia="zh-CN"/>
        </w:rPr>
        <w:t>请</w:t>
      </w:r>
      <w:r w:rsidRPr="00DF68F2">
        <w:rPr>
          <w:rFonts w:hint="eastAsia"/>
          <w:szCs w:val="24"/>
          <w:lang w:val="en-US" w:eastAsia="zh-CN"/>
        </w:rPr>
        <w:t>法律顾问澄清电信运营商</w:t>
      </w:r>
      <w:r>
        <w:rPr>
          <w:rFonts w:hint="eastAsia"/>
          <w:szCs w:val="24"/>
          <w:lang w:val="en-US" w:eastAsia="zh-CN"/>
        </w:rPr>
        <w:t>在采取法律方面相关行动时应使用哪个</w:t>
      </w:r>
      <w:r w:rsidRPr="00DF68F2">
        <w:rPr>
          <w:rFonts w:hint="eastAsia"/>
          <w:szCs w:val="24"/>
          <w:lang w:val="en-US" w:eastAsia="zh-CN"/>
        </w:rPr>
        <w:t>版本的</w:t>
      </w:r>
      <w:r>
        <w:rPr>
          <w:rFonts w:hint="eastAsia"/>
          <w:szCs w:val="24"/>
          <w:lang w:val="en-US" w:eastAsia="zh-CN"/>
        </w:rPr>
        <w:t>《国际电信规则》（</w:t>
      </w:r>
      <w:r w:rsidRPr="00AC31F0">
        <w:rPr>
          <w:szCs w:val="24"/>
          <w:lang w:val="en-US" w:eastAsia="zh-CN"/>
        </w:rPr>
        <w:t>2012</w:t>
      </w:r>
      <w:r>
        <w:rPr>
          <w:rFonts w:hint="eastAsia"/>
          <w:szCs w:val="24"/>
          <w:lang w:val="en-US" w:eastAsia="zh-CN"/>
        </w:rPr>
        <w:t>年）</w:t>
      </w:r>
      <w:r w:rsidR="00E43F89">
        <w:rPr>
          <w:rFonts w:hint="eastAsia"/>
          <w:szCs w:val="24"/>
          <w:lang w:val="en-US" w:eastAsia="zh-CN"/>
        </w:rPr>
        <w:t>，并请国际电联秘书处确保无需注册即可免费获取该文件</w:t>
      </w:r>
      <w:r>
        <w:rPr>
          <w:rFonts w:hint="eastAsia"/>
          <w:szCs w:val="24"/>
          <w:lang w:val="en-US" w:eastAsia="zh-CN"/>
        </w:rPr>
        <w:t>。</w:t>
      </w:r>
    </w:p>
    <w:p w:rsidR="002E5356" w:rsidRDefault="002E5356" w:rsidP="009D73AF">
      <w:pPr>
        <w:pStyle w:val="Heading2"/>
        <w:rPr>
          <w:rFonts w:cstheme="majorBidi"/>
          <w:lang w:eastAsia="zh-CN"/>
        </w:rPr>
      </w:pPr>
      <w:r w:rsidRPr="00656D00">
        <w:rPr>
          <w:lang w:eastAsia="zh-CN"/>
        </w:rPr>
        <w:t>4.3</w:t>
      </w:r>
      <w:r w:rsidRPr="00656D00">
        <w:rPr>
          <w:lang w:eastAsia="zh-CN"/>
        </w:rPr>
        <w:tab/>
      </w:r>
      <w:bookmarkStart w:id="16" w:name="lt_pId053"/>
      <w:r w:rsidR="001F65C7" w:rsidRPr="000A2C47">
        <w:t>Bell Mobility</w:t>
      </w:r>
      <w:r w:rsidR="001F65C7" w:rsidRPr="000A2C47">
        <w:rPr>
          <w:rFonts w:hint="eastAsia"/>
        </w:rPr>
        <w:t>（</w:t>
      </w:r>
      <w:proofErr w:type="spellStart"/>
      <w:r w:rsidR="001F65C7" w:rsidRPr="000A2C47">
        <w:rPr>
          <w:rFonts w:hint="eastAsia"/>
        </w:rPr>
        <w:t>加拿大</w:t>
      </w:r>
      <w:proofErr w:type="spellEnd"/>
      <w:r w:rsidR="001F65C7" w:rsidRPr="000A2C47">
        <w:rPr>
          <w:rFonts w:hint="eastAsia"/>
        </w:rPr>
        <w:t>）</w:t>
      </w:r>
      <w:r w:rsidR="001F65C7">
        <w:rPr>
          <w:rFonts w:hint="eastAsia"/>
          <w:lang w:eastAsia="zh-CN"/>
        </w:rPr>
        <w:t>、</w:t>
      </w:r>
      <w:r w:rsidR="001F65C7" w:rsidRPr="000A2C47">
        <w:rPr>
          <w:lang w:eastAsia="zh-CN"/>
        </w:rPr>
        <w:t>KDDI</w:t>
      </w:r>
      <w:r w:rsidR="001F65C7">
        <w:rPr>
          <w:rFonts w:hint="eastAsia"/>
          <w:lang w:eastAsia="zh-CN"/>
        </w:rPr>
        <w:t>、</w:t>
      </w:r>
      <w:r w:rsidR="001F65C7" w:rsidRPr="000A2C47">
        <w:rPr>
          <w:lang w:eastAsia="zh-CN"/>
        </w:rPr>
        <w:t>NTT DOCOMO</w:t>
      </w:r>
      <w:r w:rsidR="001F65C7" w:rsidRPr="000A2C47">
        <w:rPr>
          <w:rFonts w:hint="eastAsia"/>
          <w:lang w:eastAsia="zh-CN"/>
        </w:rPr>
        <w:t>公司（日本）</w:t>
      </w:r>
      <w:r w:rsidR="001F65C7">
        <w:rPr>
          <w:rFonts w:hint="eastAsia"/>
          <w:lang w:eastAsia="zh-CN"/>
        </w:rPr>
        <w:t>、</w:t>
      </w:r>
      <w:r w:rsidR="001F65C7" w:rsidRPr="000A2C47">
        <w:rPr>
          <w:rFonts w:hint="eastAsia"/>
          <w:lang w:eastAsia="zh-CN"/>
        </w:rPr>
        <w:t>英国</w:t>
      </w:r>
      <w:r w:rsidR="001F65C7" w:rsidRPr="000A2C47">
        <w:rPr>
          <w:lang w:eastAsia="zh-CN"/>
        </w:rPr>
        <w:t>电信（英国）</w:t>
      </w:r>
      <w:r w:rsidR="001F65C7">
        <w:rPr>
          <w:rFonts w:hint="eastAsia"/>
          <w:lang w:eastAsia="zh-CN"/>
        </w:rPr>
        <w:t>、</w:t>
      </w:r>
      <w:r w:rsidR="001F65C7" w:rsidRPr="000A2C47">
        <w:rPr>
          <w:lang w:eastAsia="zh-CN"/>
        </w:rPr>
        <w:t>AT&amp;T</w:t>
      </w:r>
      <w:r w:rsidR="001F65C7">
        <w:rPr>
          <w:rFonts w:hint="eastAsia"/>
          <w:lang w:eastAsia="zh-CN"/>
        </w:rPr>
        <w:t>、</w:t>
      </w:r>
      <w:r w:rsidR="001F65C7" w:rsidRPr="000A2C47">
        <w:rPr>
          <w:rFonts w:hint="eastAsia"/>
          <w:lang w:eastAsia="zh-CN"/>
        </w:rPr>
        <w:t>Verizon</w:t>
      </w:r>
      <w:r w:rsidR="001F65C7" w:rsidRPr="000A2C47">
        <w:rPr>
          <w:rFonts w:hint="eastAsia"/>
          <w:lang w:eastAsia="zh-CN"/>
        </w:rPr>
        <w:t>（美国）</w:t>
      </w:r>
      <w:r>
        <w:rPr>
          <w:lang w:eastAsia="zh-CN"/>
        </w:rPr>
        <w:t>提交的</w:t>
      </w:r>
      <w:hyperlink r:id="rId13" w:history="1">
        <w:r w:rsidR="009D73AF" w:rsidRPr="00AE4786">
          <w:rPr>
            <w:rStyle w:val="Hyperlink"/>
            <w:rFonts w:cstheme="majorBidi"/>
            <w:spacing w:val="-4"/>
          </w:rPr>
          <w:t>EG-ITRs-4/7</w:t>
        </w:r>
      </w:hyperlink>
      <w:r>
        <w:rPr>
          <w:rFonts w:hint="eastAsia"/>
          <w:lang w:eastAsia="zh-CN"/>
        </w:rPr>
        <w:t>号</w:t>
      </w:r>
      <w:r>
        <w:rPr>
          <w:lang w:eastAsia="zh-CN"/>
        </w:rPr>
        <w:t>文稿</w:t>
      </w:r>
      <w:r w:rsidR="009D73AF">
        <w:rPr>
          <w:rFonts w:hint="eastAsia"/>
          <w:lang w:eastAsia="zh-CN"/>
        </w:rPr>
        <w:t xml:space="preserve"> </w:t>
      </w:r>
      <w:r w:rsidRPr="000A2C47">
        <w:rPr>
          <w:lang w:eastAsia="zh-CN"/>
        </w:rPr>
        <w:t xml:space="preserve">– </w:t>
      </w:r>
      <w:r w:rsidRPr="000A2C47">
        <w:rPr>
          <w:rFonts w:hint="eastAsia"/>
          <w:lang w:eastAsia="zh-CN"/>
        </w:rPr>
        <w:t>审议</w:t>
      </w:r>
      <w:r w:rsidRPr="000A2C47">
        <w:rPr>
          <w:rFonts w:hint="eastAsia"/>
          <w:lang w:eastAsia="zh-CN"/>
        </w:rPr>
        <w:t>2012</w:t>
      </w:r>
      <w:r w:rsidRPr="000A2C47">
        <w:rPr>
          <w:rFonts w:hint="eastAsia"/>
          <w:lang w:eastAsia="zh-CN"/>
        </w:rPr>
        <w:t>年版</w:t>
      </w:r>
      <w:r w:rsidRPr="000A2C47">
        <w:rPr>
          <w:lang w:eastAsia="zh-CN"/>
        </w:rPr>
        <w:t>《</w:t>
      </w:r>
      <w:r w:rsidRPr="000A2C47">
        <w:rPr>
          <w:rFonts w:hint="eastAsia"/>
          <w:lang w:eastAsia="zh-CN"/>
        </w:rPr>
        <w:t>国际</w:t>
      </w:r>
      <w:r w:rsidRPr="000A2C47">
        <w:rPr>
          <w:lang w:eastAsia="zh-CN"/>
        </w:rPr>
        <w:t>电信规则》</w:t>
      </w:r>
      <w:bookmarkEnd w:id="16"/>
    </w:p>
    <w:p w:rsidR="004D1005" w:rsidRPr="00720B6A" w:rsidRDefault="001F65C7" w:rsidP="00870F4F">
      <w:pPr>
        <w:ind w:firstLineChars="200" w:firstLine="480"/>
        <w:rPr>
          <w:lang w:eastAsia="zh-CN"/>
        </w:rPr>
      </w:pPr>
      <w:bookmarkStart w:id="17" w:name="lt_pId042"/>
      <w:r w:rsidRPr="00720B6A">
        <w:rPr>
          <w:lang w:eastAsia="zh-CN"/>
        </w:rPr>
        <w:t>EG-ITRs-4/7</w:t>
      </w:r>
      <w:r>
        <w:rPr>
          <w:rFonts w:hint="eastAsia"/>
          <w:lang w:eastAsia="zh-CN"/>
        </w:rPr>
        <w:t>号文稿由</w:t>
      </w:r>
      <w:r w:rsidRPr="000A2C47">
        <w:rPr>
          <w:lang w:eastAsia="zh-CN"/>
        </w:rPr>
        <w:t>Bell Mobility</w:t>
      </w:r>
      <w:r w:rsidRPr="000A2C47">
        <w:rPr>
          <w:rFonts w:hint="eastAsia"/>
          <w:lang w:eastAsia="zh-CN"/>
        </w:rPr>
        <w:t>（加拿大）</w:t>
      </w:r>
      <w:r>
        <w:rPr>
          <w:rFonts w:hint="eastAsia"/>
          <w:lang w:eastAsia="zh-CN"/>
        </w:rPr>
        <w:t>、</w:t>
      </w:r>
      <w:r w:rsidRPr="000A2C47">
        <w:rPr>
          <w:lang w:eastAsia="zh-CN"/>
        </w:rPr>
        <w:t>KDDI</w:t>
      </w:r>
      <w:r>
        <w:rPr>
          <w:rFonts w:hint="eastAsia"/>
          <w:lang w:eastAsia="zh-CN"/>
        </w:rPr>
        <w:t>、</w:t>
      </w:r>
      <w:r w:rsidRPr="000A2C47">
        <w:rPr>
          <w:lang w:eastAsia="zh-CN"/>
        </w:rPr>
        <w:t>NTT DOCOMO</w:t>
      </w:r>
      <w:r w:rsidRPr="000A2C47">
        <w:rPr>
          <w:rFonts w:hint="eastAsia"/>
          <w:lang w:eastAsia="zh-CN"/>
        </w:rPr>
        <w:t>公司（日本）</w:t>
      </w:r>
      <w:r>
        <w:rPr>
          <w:rFonts w:hint="eastAsia"/>
          <w:lang w:eastAsia="zh-CN"/>
        </w:rPr>
        <w:t>、</w:t>
      </w:r>
      <w:r w:rsidRPr="000A2C47">
        <w:rPr>
          <w:rFonts w:hint="eastAsia"/>
          <w:lang w:eastAsia="zh-CN"/>
        </w:rPr>
        <w:t>英国</w:t>
      </w:r>
      <w:r w:rsidRPr="000A2C47">
        <w:rPr>
          <w:lang w:eastAsia="zh-CN"/>
        </w:rPr>
        <w:t>电信（英国）</w:t>
      </w:r>
      <w:r>
        <w:rPr>
          <w:rFonts w:hint="eastAsia"/>
          <w:lang w:eastAsia="zh-CN"/>
        </w:rPr>
        <w:t>、</w:t>
      </w:r>
      <w:r w:rsidRPr="000A2C47">
        <w:rPr>
          <w:lang w:eastAsia="zh-CN"/>
        </w:rPr>
        <w:t>AT&amp;T</w:t>
      </w:r>
      <w:r>
        <w:rPr>
          <w:rFonts w:hint="eastAsia"/>
          <w:lang w:eastAsia="zh-CN"/>
        </w:rPr>
        <w:t>、</w:t>
      </w:r>
      <w:r w:rsidRPr="000A2C47">
        <w:rPr>
          <w:rFonts w:hint="eastAsia"/>
          <w:lang w:eastAsia="zh-CN"/>
        </w:rPr>
        <w:t>Verizon</w:t>
      </w:r>
      <w:r w:rsidRPr="000A2C47">
        <w:rPr>
          <w:rFonts w:hint="eastAsia"/>
          <w:lang w:eastAsia="zh-CN"/>
        </w:rPr>
        <w:t>（美国）</w:t>
      </w:r>
      <w:r>
        <w:rPr>
          <w:rFonts w:hint="eastAsia"/>
          <w:lang w:eastAsia="zh-CN"/>
        </w:rPr>
        <w:t>提交。这些公司</w:t>
      </w:r>
      <w:r w:rsidRPr="00175A4C">
        <w:rPr>
          <w:rFonts w:eastAsiaTheme="minorEastAsia"/>
          <w:lang w:eastAsia="zh-CN"/>
        </w:rPr>
        <w:t>与其他运营商</w:t>
      </w:r>
      <w:r>
        <w:rPr>
          <w:rFonts w:eastAsiaTheme="minorEastAsia" w:hint="eastAsia"/>
          <w:lang w:eastAsia="zh-CN"/>
        </w:rPr>
        <w:t>交换流量，</w:t>
      </w:r>
      <w:r w:rsidRPr="00175A4C">
        <w:rPr>
          <w:rFonts w:eastAsiaTheme="minorEastAsia"/>
          <w:lang w:eastAsia="zh-CN"/>
        </w:rPr>
        <w:t>共同为联合国认可的</w:t>
      </w:r>
      <w:r w:rsidRPr="00175A4C">
        <w:rPr>
          <w:rFonts w:eastAsiaTheme="minorEastAsia" w:hint="eastAsia"/>
          <w:lang w:eastAsia="zh-CN"/>
        </w:rPr>
        <w:t>220</w:t>
      </w:r>
      <w:r w:rsidRPr="00175A4C">
        <w:rPr>
          <w:rFonts w:eastAsiaTheme="minorEastAsia" w:hint="eastAsia"/>
          <w:lang w:eastAsia="zh-CN"/>
        </w:rPr>
        <w:t>多个</w:t>
      </w:r>
      <w:r w:rsidRPr="00175A4C">
        <w:rPr>
          <w:rFonts w:eastAsiaTheme="minorEastAsia"/>
          <w:lang w:eastAsia="zh-CN"/>
        </w:rPr>
        <w:t>国家和领土提供国际电信业务</w:t>
      </w:r>
      <w:r>
        <w:rPr>
          <w:rFonts w:eastAsiaTheme="minorEastAsia" w:hint="eastAsia"/>
          <w:lang w:eastAsia="zh-CN"/>
        </w:rPr>
        <w:t>。</w:t>
      </w:r>
      <w:r w:rsidRPr="00175A4C">
        <w:rPr>
          <w:rFonts w:hint="eastAsia"/>
          <w:lang w:eastAsia="zh-CN"/>
        </w:rPr>
        <w:t>根据</w:t>
      </w:r>
      <w:r>
        <w:rPr>
          <w:rFonts w:hint="eastAsia"/>
          <w:lang w:eastAsia="zh-CN"/>
        </w:rPr>
        <w:t>这些运营商</w:t>
      </w:r>
      <w:r w:rsidRPr="00175A4C">
        <w:rPr>
          <w:rFonts w:hint="eastAsia"/>
          <w:lang w:eastAsia="zh-CN"/>
        </w:rPr>
        <w:t>共同的运营经验，</w:t>
      </w:r>
      <w:r>
        <w:rPr>
          <w:rFonts w:hint="eastAsia"/>
          <w:lang w:eastAsia="zh-CN"/>
        </w:rPr>
        <w:t>该文件表达了以下重要观点：</w:t>
      </w:r>
      <w:proofErr w:type="spellStart"/>
      <w:r w:rsidR="00870F4F" w:rsidRPr="00720B6A">
        <w:rPr>
          <w:lang w:eastAsia="zh-CN"/>
        </w:rPr>
        <w:t>i</w:t>
      </w:r>
      <w:proofErr w:type="spellEnd"/>
      <w:r w:rsidR="00870F4F" w:rsidRPr="00720B6A">
        <w:rPr>
          <w:lang w:eastAsia="zh-CN"/>
        </w:rPr>
        <w:t>)</w:t>
      </w:r>
      <w:r w:rsidR="000A2C47" w:rsidRPr="00175A4C">
        <w:rPr>
          <w:rFonts w:hint="eastAsia"/>
          <w:lang w:eastAsia="zh-CN"/>
        </w:rPr>
        <w:t>《国际电信规则》已不适用于或不契合当今竞争激烈的国际电信市场环境</w:t>
      </w:r>
      <w:r w:rsidR="00870F4F">
        <w:rPr>
          <w:rFonts w:hint="eastAsia"/>
          <w:lang w:eastAsia="zh-CN"/>
        </w:rPr>
        <w:t>，因为这些</w:t>
      </w:r>
      <w:r w:rsidR="000A2C47" w:rsidRPr="00175A4C">
        <w:rPr>
          <w:rFonts w:hint="eastAsia"/>
          <w:lang w:eastAsia="zh-CN"/>
        </w:rPr>
        <w:t>公司在世界范围内进行的</w:t>
      </w:r>
      <w:r w:rsidR="00870F4F">
        <w:rPr>
          <w:rFonts w:hint="eastAsia"/>
          <w:lang w:eastAsia="zh-CN"/>
        </w:rPr>
        <w:t>几乎</w:t>
      </w:r>
      <w:r w:rsidR="000A2C47" w:rsidRPr="00175A4C">
        <w:rPr>
          <w:rFonts w:hint="eastAsia"/>
          <w:lang w:eastAsia="zh-CN"/>
        </w:rPr>
        <w:t>全部国际业务交换是通过商业谈判达成的协议实现的。</w:t>
      </w:r>
      <w:r w:rsidR="000A2C47" w:rsidRPr="00175A4C">
        <w:rPr>
          <w:rFonts w:eastAsiaTheme="minorEastAsia" w:hint="eastAsia"/>
          <w:lang w:eastAsia="zh-CN"/>
        </w:rPr>
        <w:t>按照</w:t>
      </w:r>
      <w:r w:rsidR="000A2C47" w:rsidRPr="00175A4C">
        <w:rPr>
          <w:lang w:eastAsia="zh-CN"/>
        </w:rPr>
        <w:t>ITR</w:t>
      </w:r>
      <w:r w:rsidR="000A2C47" w:rsidRPr="00175A4C">
        <w:rPr>
          <w:rFonts w:eastAsiaTheme="minorEastAsia" w:hint="eastAsia"/>
          <w:lang w:eastAsia="zh-CN"/>
        </w:rPr>
        <w:t>结算</w:t>
      </w:r>
      <w:r w:rsidR="000A2C47" w:rsidRPr="00175A4C">
        <w:rPr>
          <w:rFonts w:eastAsiaTheme="minorEastAsia"/>
          <w:lang w:eastAsia="zh-CN"/>
        </w:rPr>
        <w:t>的流量可忽略不计</w:t>
      </w:r>
      <w:r w:rsidR="00870F4F">
        <w:rPr>
          <w:rFonts w:eastAsiaTheme="minorEastAsia" w:hint="eastAsia"/>
          <w:lang w:eastAsia="zh-CN"/>
        </w:rPr>
        <w:t>；</w:t>
      </w:r>
      <w:r w:rsidR="00870F4F" w:rsidRPr="00720B6A">
        <w:rPr>
          <w:lang w:eastAsia="zh-CN"/>
        </w:rPr>
        <w:t>ii</w:t>
      </w:r>
      <w:proofErr w:type="gramStart"/>
      <w:r w:rsidR="00870F4F" w:rsidRPr="00720B6A">
        <w:rPr>
          <w:lang w:eastAsia="zh-CN"/>
        </w:rPr>
        <w:t>)</w:t>
      </w:r>
      <w:r w:rsidR="000A2C47" w:rsidRPr="00175A4C">
        <w:rPr>
          <w:rFonts w:hint="eastAsia"/>
          <w:lang w:eastAsia="zh-CN"/>
        </w:rPr>
        <w:t>电信基础设施和服务在世界范围内不断得到成功部署和使用并非是</w:t>
      </w:r>
      <w:r w:rsidR="00870F4F">
        <w:rPr>
          <w:rFonts w:hint="eastAsia"/>
          <w:lang w:eastAsia="zh-CN"/>
        </w:rPr>
        <w:t>实施</w:t>
      </w:r>
      <w:r w:rsidR="000A2C47" w:rsidRPr="00175A4C">
        <w:rPr>
          <w:lang w:eastAsia="zh-CN"/>
        </w:rPr>
        <w:t>条约文本</w:t>
      </w:r>
      <w:r w:rsidR="000A2C47" w:rsidRPr="00175A4C">
        <w:rPr>
          <w:rFonts w:hint="eastAsia"/>
          <w:lang w:eastAsia="zh-CN"/>
        </w:rPr>
        <w:t>的结果</w:t>
      </w:r>
      <w:proofErr w:type="gramEnd"/>
      <w:r w:rsidR="000A2C47" w:rsidRPr="00175A4C">
        <w:rPr>
          <w:rFonts w:hint="eastAsia"/>
          <w:lang w:eastAsia="zh-CN"/>
        </w:rPr>
        <w:t>，而是</w:t>
      </w:r>
      <w:r w:rsidR="00870F4F">
        <w:rPr>
          <w:rFonts w:hint="eastAsia"/>
          <w:lang w:eastAsia="zh-CN"/>
        </w:rPr>
        <w:t>主要</w:t>
      </w:r>
      <w:r w:rsidR="000A2C47" w:rsidRPr="00175A4C">
        <w:rPr>
          <w:rFonts w:hint="eastAsia"/>
          <w:lang w:eastAsia="zh-CN"/>
        </w:rPr>
        <w:t>通过支持</w:t>
      </w:r>
      <w:r w:rsidR="00870F4F">
        <w:rPr>
          <w:rFonts w:hint="eastAsia"/>
          <w:lang w:eastAsia="zh-CN"/>
        </w:rPr>
        <w:t>不断</w:t>
      </w:r>
      <w:r w:rsidR="000A2C47" w:rsidRPr="00175A4C">
        <w:rPr>
          <w:rFonts w:hint="eastAsia"/>
          <w:lang w:eastAsia="zh-CN"/>
        </w:rPr>
        <w:t>创新、市场竞争和私营部门投资的政策框架实现的</w:t>
      </w:r>
      <w:r w:rsidR="00870F4F">
        <w:rPr>
          <w:rFonts w:hint="eastAsia"/>
          <w:lang w:eastAsia="zh-CN"/>
        </w:rPr>
        <w:t>；以及</w:t>
      </w:r>
      <w:r w:rsidR="00870F4F" w:rsidRPr="00720B6A">
        <w:rPr>
          <w:lang w:eastAsia="zh-CN"/>
        </w:rPr>
        <w:t>iii)</w:t>
      </w:r>
      <w:r w:rsidR="000A2C47" w:rsidRPr="00175A4C">
        <w:rPr>
          <w:rFonts w:hint="eastAsia"/>
          <w:lang w:eastAsia="zh-CN"/>
        </w:rPr>
        <w:t>迄今为止</w:t>
      </w:r>
      <w:r w:rsidR="000A2C47" w:rsidRPr="00175A4C">
        <w:rPr>
          <w:lang w:eastAsia="zh-CN"/>
        </w:rPr>
        <w:t>，</w:t>
      </w:r>
      <w:r w:rsidR="00870F4F">
        <w:rPr>
          <w:rFonts w:hint="eastAsia"/>
          <w:lang w:eastAsia="zh-CN"/>
        </w:rPr>
        <w:t>这些</w:t>
      </w:r>
      <w:r w:rsidR="000A2C47" w:rsidRPr="00175A4C">
        <w:rPr>
          <w:rFonts w:hint="eastAsia"/>
          <w:lang w:eastAsia="zh-CN"/>
        </w:rPr>
        <w:t>公司在</w:t>
      </w:r>
      <w:r w:rsidR="000A2C47" w:rsidRPr="00175A4C">
        <w:rPr>
          <w:rFonts w:hint="eastAsia"/>
          <w:lang w:eastAsia="zh-CN"/>
        </w:rPr>
        <w:t>201</w:t>
      </w:r>
      <w:r w:rsidR="000A2C47" w:rsidRPr="00175A4C">
        <w:rPr>
          <w:lang w:eastAsia="zh-CN"/>
        </w:rPr>
        <w:t>2</w:t>
      </w:r>
      <w:r w:rsidR="000A2C47" w:rsidRPr="00175A4C">
        <w:rPr>
          <w:rFonts w:hint="eastAsia"/>
          <w:lang w:eastAsia="zh-CN"/>
        </w:rPr>
        <w:t>年</w:t>
      </w:r>
      <w:r w:rsidR="000A2C47" w:rsidRPr="00175A4C">
        <w:rPr>
          <w:lang w:eastAsia="zh-CN"/>
        </w:rPr>
        <w:t>版</w:t>
      </w:r>
      <w:r w:rsidR="000A2C47" w:rsidRPr="00175A4C">
        <w:rPr>
          <w:lang w:eastAsia="zh-CN"/>
        </w:rPr>
        <w:t>ITR</w:t>
      </w:r>
      <w:r w:rsidR="000A2C47" w:rsidRPr="00175A4C">
        <w:rPr>
          <w:rFonts w:hint="eastAsia"/>
          <w:lang w:eastAsia="zh-CN"/>
        </w:rPr>
        <w:t>的</w:t>
      </w:r>
      <w:r w:rsidR="000A2C47" w:rsidRPr="00175A4C">
        <w:rPr>
          <w:lang w:eastAsia="zh-CN"/>
        </w:rPr>
        <w:t>落实上</w:t>
      </w:r>
      <w:r w:rsidR="000A2C47" w:rsidRPr="00175A4C">
        <w:rPr>
          <w:rFonts w:hint="eastAsia"/>
          <w:lang w:eastAsia="zh-CN"/>
        </w:rPr>
        <w:t>未遇到任何实际的障碍。</w:t>
      </w:r>
      <w:r w:rsidR="00870F4F">
        <w:rPr>
          <w:rFonts w:hint="eastAsia"/>
          <w:lang w:eastAsia="zh-CN"/>
        </w:rPr>
        <w:t>文稿也诚挚</w:t>
      </w:r>
      <w:r w:rsidR="000A2C47">
        <w:rPr>
          <w:lang w:val="en-US" w:eastAsia="zh-CN"/>
        </w:rPr>
        <w:t>感谢</w:t>
      </w:r>
      <w:r w:rsidR="000A2C47">
        <w:rPr>
          <w:rFonts w:eastAsia="Times New Roman"/>
          <w:lang w:val="en-US" w:eastAsia="zh-CN"/>
        </w:rPr>
        <w:t>ITR-EG</w:t>
      </w:r>
      <w:r w:rsidR="000A2C47">
        <w:rPr>
          <w:rFonts w:hint="eastAsia"/>
          <w:lang w:val="en-US" w:eastAsia="zh-CN"/>
        </w:rPr>
        <w:t>主席</w:t>
      </w:r>
      <w:r w:rsidR="000A2C47">
        <w:rPr>
          <w:lang w:val="en-US" w:eastAsia="zh-CN"/>
        </w:rPr>
        <w:t>和区域副主席在该组工作进程中发挥的出色领导作用。</w:t>
      </w:r>
      <w:bookmarkEnd w:id="17"/>
    </w:p>
    <w:p w:rsidR="002E5356" w:rsidRPr="00A237CA" w:rsidRDefault="002E5356" w:rsidP="009D73AF">
      <w:pPr>
        <w:pStyle w:val="Heading2"/>
        <w:rPr>
          <w:lang w:eastAsia="zh-CN"/>
        </w:rPr>
      </w:pPr>
      <w:r w:rsidRPr="00656D00">
        <w:rPr>
          <w:lang w:eastAsia="zh-CN"/>
        </w:rPr>
        <w:lastRenderedPageBreak/>
        <w:t>4.4</w:t>
      </w:r>
      <w:r w:rsidRPr="00656D00">
        <w:rPr>
          <w:lang w:eastAsia="zh-CN"/>
        </w:rPr>
        <w:tab/>
      </w:r>
      <w:bookmarkStart w:id="18" w:name="lt_pId063"/>
      <w:proofErr w:type="spellStart"/>
      <w:r w:rsidR="000A2C47" w:rsidRPr="001C34C5">
        <w:rPr>
          <w:lang w:eastAsia="zh-CN"/>
        </w:rPr>
        <w:t>Beltelecom</w:t>
      </w:r>
      <w:proofErr w:type="spellEnd"/>
      <w:r w:rsidR="000A2C47">
        <w:rPr>
          <w:lang w:eastAsia="zh-CN"/>
        </w:rPr>
        <w:t>（</w:t>
      </w:r>
      <w:r w:rsidR="000A2C47" w:rsidRPr="001C34C5">
        <w:rPr>
          <w:rFonts w:cs="Microsoft YaHei"/>
          <w:lang w:eastAsia="zh-CN"/>
        </w:rPr>
        <w:t>白俄罗斯共和国</w:t>
      </w:r>
      <w:r w:rsidR="000A2C47">
        <w:rPr>
          <w:lang w:eastAsia="zh-CN"/>
        </w:rPr>
        <w:t>）、</w:t>
      </w:r>
      <w:proofErr w:type="spellStart"/>
      <w:r w:rsidR="000A2C47" w:rsidRPr="001C34C5">
        <w:rPr>
          <w:lang w:eastAsia="zh-CN"/>
        </w:rPr>
        <w:t>MegaFon</w:t>
      </w:r>
      <w:proofErr w:type="spellEnd"/>
      <w:r w:rsidR="000A2C47">
        <w:rPr>
          <w:lang w:eastAsia="zh-CN"/>
        </w:rPr>
        <w:t>（</w:t>
      </w:r>
      <w:r w:rsidR="000A2C47" w:rsidRPr="001C34C5">
        <w:rPr>
          <w:rFonts w:cs="Microsoft YaHei"/>
          <w:lang w:eastAsia="zh-CN"/>
        </w:rPr>
        <w:t>俄罗斯联邦</w:t>
      </w:r>
      <w:r w:rsidR="000A2C47">
        <w:rPr>
          <w:lang w:eastAsia="zh-CN"/>
        </w:rPr>
        <w:t>）、</w:t>
      </w:r>
      <w:proofErr w:type="spellStart"/>
      <w:r w:rsidR="000A2C47" w:rsidRPr="001C34C5">
        <w:rPr>
          <w:lang w:eastAsia="zh-CN"/>
        </w:rPr>
        <w:t>Kazakhtelecom</w:t>
      </w:r>
      <w:proofErr w:type="spellEnd"/>
      <w:r w:rsidR="000A2C47">
        <w:rPr>
          <w:lang w:eastAsia="zh-CN"/>
        </w:rPr>
        <w:t>（</w:t>
      </w:r>
      <w:r w:rsidR="000A2C47" w:rsidRPr="001C34C5">
        <w:rPr>
          <w:rFonts w:cs="Microsoft YaHei"/>
          <w:lang w:eastAsia="zh-CN"/>
        </w:rPr>
        <w:t>哈萨克斯坦共和国</w:t>
      </w:r>
      <w:r w:rsidR="000A2C47">
        <w:rPr>
          <w:lang w:eastAsia="zh-CN"/>
        </w:rPr>
        <w:t>）、</w:t>
      </w:r>
      <w:proofErr w:type="spellStart"/>
      <w:r w:rsidR="000A2C47" w:rsidRPr="001C34C5">
        <w:rPr>
          <w:lang w:eastAsia="zh-CN"/>
        </w:rPr>
        <w:t>Rostelecom</w:t>
      </w:r>
      <w:proofErr w:type="spellEnd"/>
      <w:r w:rsidR="000A2C47">
        <w:rPr>
          <w:lang w:eastAsia="zh-CN"/>
        </w:rPr>
        <w:t>（</w:t>
      </w:r>
      <w:r w:rsidR="000A2C47" w:rsidRPr="001C34C5">
        <w:rPr>
          <w:rFonts w:cs="Microsoft YaHei"/>
          <w:lang w:eastAsia="zh-CN"/>
        </w:rPr>
        <w:t>俄罗斯联邦</w:t>
      </w:r>
      <w:r w:rsidR="000A2C47">
        <w:rPr>
          <w:lang w:eastAsia="zh-CN"/>
        </w:rPr>
        <w:t>）、</w:t>
      </w:r>
      <w:r w:rsidR="000A2C47" w:rsidRPr="001C34C5">
        <w:rPr>
          <w:rFonts w:cs="Microsoft YaHei"/>
          <w:lang w:eastAsia="zh-CN"/>
        </w:rPr>
        <w:t>阿塞拜疆共和国</w:t>
      </w:r>
      <w:r w:rsidR="000A2C47">
        <w:rPr>
          <w:lang w:eastAsia="zh-CN"/>
        </w:rPr>
        <w:t>、</w:t>
      </w:r>
      <w:r w:rsidR="000A2C47" w:rsidRPr="001C34C5">
        <w:rPr>
          <w:rFonts w:cs="Microsoft YaHei"/>
          <w:lang w:eastAsia="zh-CN"/>
        </w:rPr>
        <w:t>亚美尼亚共和国</w:t>
      </w:r>
      <w:r w:rsidR="000A2C47">
        <w:rPr>
          <w:lang w:eastAsia="zh-CN"/>
        </w:rPr>
        <w:t>、</w:t>
      </w:r>
      <w:r w:rsidR="000A2C47" w:rsidRPr="001C34C5">
        <w:rPr>
          <w:rFonts w:cs="Microsoft YaHei"/>
          <w:lang w:eastAsia="zh-CN"/>
        </w:rPr>
        <w:t>白俄罗斯共和国</w:t>
      </w:r>
      <w:r w:rsidR="000A2C47">
        <w:rPr>
          <w:lang w:eastAsia="zh-CN"/>
        </w:rPr>
        <w:t>、</w:t>
      </w:r>
      <w:r w:rsidR="000A2C47" w:rsidRPr="001C34C5">
        <w:rPr>
          <w:rFonts w:cs="Microsoft YaHei"/>
          <w:lang w:eastAsia="zh-CN"/>
        </w:rPr>
        <w:t>哈萨克斯坦共和国</w:t>
      </w:r>
      <w:r w:rsidR="000A2C47">
        <w:rPr>
          <w:lang w:eastAsia="zh-CN"/>
        </w:rPr>
        <w:t>、</w:t>
      </w:r>
      <w:r w:rsidR="000A2C47" w:rsidRPr="001C34C5">
        <w:rPr>
          <w:rFonts w:cs="Microsoft YaHei"/>
          <w:lang w:eastAsia="zh-CN"/>
        </w:rPr>
        <w:t>吉尔吉斯共和国</w:t>
      </w:r>
      <w:r w:rsidR="000A2C47">
        <w:rPr>
          <w:lang w:eastAsia="zh-CN"/>
        </w:rPr>
        <w:t>、</w:t>
      </w:r>
      <w:r w:rsidR="000A2C47" w:rsidRPr="001C34C5">
        <w:rPr>
          <w:rFonts w:cs="Microsoft YaHei"/>
          <w:lang w:eastAsia="zh-CN"/>
        </w:rPr>
        <w:t>俄罗斯联邦</w:t>
      </w:r>
      <w:r w:rsidR="000A2C47">
        <w:rPr>
          <w:lang w:eastAsia="zh-CN"/>
        </w:rPr>
        <w:t>、</w:t>
      </w:r>
      <w:r w:rsidR="000A2C47" w:rsidRPr="001C34C5">
        <w:rPr>
          <w:rFonts w:cs="Microsoft YaHei"/>
          <w:lang w:eastAsia="zh-CN"/>
        </w:rPr>
        <w:t>乌兹别克斯坦共和国</w:t>
      </w:r>
      <w:r w:rsidR="000A2C47">
        <w:rPr>
          <w:rFonts w:hint="eastAsia"/>
          <w:lang w:val="en-US" w:eastAsia="zh-CN"/>
        </w:rPr>
        <w:t>、</w:t>
      </w:r>
      <w:r w:rsidR="000A2C47" w:rsidRPr="001C34C5">
        <w:rPr>
          <w:rFonts w:cs="Microsoft YaHei"/>
          <w:lang w:eastAsia="zh-CN"/>
        </w:rPr>
        <w:t>塔吉克斯坦共和国</w:t>
      </w:r>
      <w:r w:rsidR="00870F4F">
        <w:rPr>
          <w:rFonts w:cs="Microsoft YaHei" w:hint="eastAsia"/>
          <w:lang w:eastAsia="zh-CN"/>
        </w:rPr>
        <w:t>提交</w:t>
      </w:r>
      <w:r>
        <w:rPr>
          <w:rFonts w:hint="eastAsia"/>
          <w:lang w:eastAsia="zh-CN"/>
        </w:rPr>
        <w:t>的</w:t>
      </w:r>
      <w:bookmarkEnd w:id="18"/>
      <w:r w:rsidR="009D73AF">
        <w:fldChar w:fldCharType="begin"/>
      </w:r>
      <w:r w:rsidR="009D73AF">
        <w:rPr>
          <w:lang w:eastAsia="zh-CN"/>
        </w:rPr>
        <w:instrText xml:space="preserve"> HYPERLINK "https://www.itu.int/md/meetingdoc.asp?lang=en&amp;parent=S18-CLEGITR4-C-0008" </w:instrText>
      </w:r>
      <w:r w:rsidR="009D73AF">
        <w:fldChar w:fldCharType="separate"/>
      </w:r>
      <w:r w:rsidR="009D73AF" w:rsidRPr="00EA04E1">
        <w:rPr>
          <w:rStyle w:val="Hyperlink"/>
          <w:rFonts w:cstheme="majorBidi"/>
          <w:spacing w:val="-4"/>
          <w:lang w:eastAsia="zh-CN"/>
        </w:rPr>
        <w:t>EG-ITRs</w:t>
      </w:r>
      <w:r w:rsidR="009D73AF">
        <w:rPr>
          <w:rStyle w:val="Hyperlink"/>
          <w:rFonts w:cstheme="majorBidi"/>
          <w:spacing w:val="-4"/>
          <w:lang w:eastAsia="zh-CN"/>
        </w:rPr>
        <w:t>-</w:t>
      </w:r>
      <w:r w:rsidR="009D73AF" w:rsidRPr="00EA04E1">
        <w:rPr>
          <w:rStyle w:val="Hyperlink"/>
          <w:rFonts w:cstheme="majorBidi"/>
          <w:spacing w:val="-4"/>
          <w:lang w:eastAsia="zh-CN"/>
        </w:rPr>
        <w:t>4/8</w:t>
      </w:r>
      <w:r w:rsidR="009D73AF">
        <w:rPr>
          <w:rStyle w:val="Hyperlink"/>
          <w:rFonts w:cstheme="majorBidi"/>
          <w:spacing w:val="-4"/>
        </w:rPr>
        <w:fldChar w:fldCharType="end"/>
      </w:r>
      <w:r>
        <w:rPr>
          <w:rFonts w:hint="eastAsia"/>
          <w:lang w:eastAsia="zh-CN"/>
        </w:rPr>
        <w:t>号</w:t>
      </w:r>
      <w:r>
        <w:rPr>
          <w:lang w:eastAsia="zh-CN"/>
        </w:rPr>
        <w:t>文稿</w:t>
      </w:r>
      <w:r w:rsidR="000A2C47">
        <w:rPr>
          <w:rFonts w:hint="eastAsia"/>
          <w:lang w:eastAsia="zh-CN"/>
        </w:rPr>
        <w:t xml:space="preserve"> </w:t>
      </w:r>
      <w:r w:rsidR="000A2C47" w:rsidRPr="000A2C47">
        <w:rPr>
          <w:lang w:eastAsia="zh-CN"/>
        </w:rPr>
        <w:t>–</w:t>
      </w:r>
      <w:r w:rsidR="000A2C47">
        <w:rPr>
          <w:lang w:eastAsia="zh-CN"/>
        </w:rPr>
        <w:t xml:space="preserve"> </w:t>
      </w:r>
      <w:r w:rsidR="000A2C47">
        <w:rPr>
          <w:rFonts w:hint="eastAsia"/>
          <w:bCs/>
          <w:lang w:eastAsia="zh-CN"/>
        </w:rPr>
        <w:t>《国际电信规则》及国际电联标准化部门相关建议书的应用</w:t>
      </w:r>
    </w:p>
    <w:p w:rsidR="002E5356" w:rsidRDefault="000A2C47" w:rsidP="00D63815">
      <w:pPr>
        <w:ind w:firstLineChars="200" w:firstLine="480"/>
        <w:rPr>
          <w:lang w:eastAsia="zh-CN"/>
        </w:rPr>
      </w:pPr>
      <w:r>
        <w:rPr>
          <w:rFonts w:hint="eastAsia"/>
          <w:lang w:eastAsia="zh-CN"/>
        </w:rPr>
        <w:t>区域通信联合体（</w:t>
      </w:r>
      <w:r>
        <w:rPr>
          <w:rFonts w:hint="eastAsia"/>
          <w:lang w:eastAsia="zh-CN"/>
        </w:rPr>
        <w:t>RCC</w:t>
      </w:r>
      <w:r>
        <w:rPr>
          <w:rFonts w:hint="eastAsia"/>
          <w:lang w:eastAsia="zh-CN"/>
        </w:rPr>
        <w:t>）</w:t>
      </w:r>
      <w:r w:rsidR="00D63815">
        <w:rPr>
          <w:rFonts w:hint="eastAsia"/>
          <w:lang w:eastAsia="zh-CN"/>
        </w:rPr>
        <w:t>/</w:t>
      </w:r>
      <w:r w:rsidR="00D63815">
        <w:rPr>
          <w:rFonts w:hint="eastAsia"/>
          <w:lang w:eastAsia="zh-CN"/>
        </w:rPr>
        <w:t>独联体（</w:t>
      </w:r>
      <w:r w:rsidR="00D63815">
        <w:rPr>
          <w:rFonts w:hint="eastAsia"/>
          <w:lang w:eastAsia="zh-CN"/>
        </w:rPr>
        <w:t>CIS</w:t>
      </w:r>
      <w:r w:rsidR="00D63815">
        <w:rPr>
          <w:rFonts w:hint="eastAsia"/>
          <w:lang w:eastAsia="zh-CN"/>
        </w:rPr>
        <w:t>）</w:t>
      </w:r>
      <w:r>
        <w:rPr>
          <w:rFonts w:hint="eastAsia"/>
          <w:lang w:eastAsia="zh-CN"/>
        </w:rPr>
        <w:t>成员国主管部门就</w:t>
      </w:r>
      <w:r w:rsidR="009D73AF">
        <w:rPr>
          <w:rFonts w:hint="eastAsia"/>
          <w:lang w:eastAsia="zh-CN"/>
        </w:rPr>
        <w:t>应用《国际电信规则》</w:t>
      </w:r>
      <w:r w:rsidR="00D63815">
        <w:rPr>
          <w:rFonts w:hint="eastAsia"/>
          <w:lang w:eastAsia="zh-CN"/>
        </w:rPr>
        <w:t>和国际电联标准化部门（</w:t>
      </w:r>
      <w:r w:rsidR="00D63815">
        <w:rPr>
          <w:rFonts w:hint="eastAsia"/>
          <w:lang w:eastAsia="zh-CN"/>
        </w:rPr>
        <w:t>ITU-T</w:t>
      </w:r>
      <w:r w:rsidR="00D63815">
        <w:rPr>
          <w:rFonts w:hint="eastAsia"/>
          <w:lang w:eastAsia="zh-CN"/>
        </w:rPr>
        <w:t>）相关建议书的情况在</w:t>
      </w:r>
      <w:r>
        <w:rPr>
          <w:rFonts w:hint="eastAsia"/>
          <w:lang w:eastAsia="zh-CN"/>
        </w:rPr>
        <w:t>电信运营商中进行了一项调查。</w:t>
      </w:r>
      <w:r w:rsidR="005F0D29">
        <w:rPr>
          <w:rFonts w:hint="eastAsia"/>
          <w:lang w:eastAsia="zh-CN"/>
        </w:rPr>
        <w:t>调查结果如下：</w:t>
      </w:r>
    </w:p>
    <w:p w:rsidR="000A2C47" w:rsidRDefault="009D73AF" w:rsidP="005F0D29">
      <w:pPr>
        <w:pStyle w:val="enumlev1"/>
        <w:rPr>
          <w:lang w:eastAsia="zh-CN"/>
        </w:rPr>
      </w:pPr>
      <w:r w:rsidRPr="00EA04E1">
        <w:rPr>
          <w:lang w:eastAsia="zh-CN"/>
        </w:rPr>
        <w:t>−</w:t>
      </w:r>
      <w:r w:rsidR="000A2C47">
        <w:rPr>
          <w:lang w:eastAsia="zh-CN"/>
        </w:rPr>
        <w:tab/>
      </w:r>
      <w:r w:rsidR="000A2C47">
        <w:rPr>
          <w:rFonts w:hint="eastAsia"/>
          <w:lang w:eastAsia="zh-CN"/>
        </w:rPr>
        <w:t>RCC/CIS</w:t>
      </w:r>
      <w:r w:rsidR="000A2C47">
        <w:rPr>
          <w:rFonts w:hint="eastAsia"/>
          <w:lang w:eastAsia="zh-CN"/>
        </w:rPr>
        <w:t>国家的电信运营商在与外国伙伴的合作中</w:t>
      </w:r>
      <w:r w:rsidR="005F0D29">
        <w:rPr>
          <w:rFonts w:hint="eastAsia"/>
          <w:lang w:eastAsia="zh-CN"/>
        </w:rPr>
        <w:t>适用</w:t>
      </w:r>
      <w:r w:rsidR="000A2C47">
        <w:rPr>
          <w:rFonts w:hint="eastAsia"/>
          <w:lang w:eastAsia="zh-CN"/>
        </w:rPr>
        <w:t>ITR</w:t>
      </w:r>
      <w:r w:rsidR="000A2C47">
        <w:rPr>
          <w:rFonts w:hint="eastAsia"/>
          <w:lang w:eastAsia="zh-CN"/>
        </w:rPr>
        <w:t>的</w:t>
      </w:r>
      <w:r w:rsidR="005F0D29">
        <w:rPr>
          <w:rFonts w:hint="eastAsia"/>
          <w:lang w:eastAsia="zh-CN"/>
        </w:rPr>
        <w:t>个别条款</w:t>
      </w:r>
      <w:r w:rsidR="000A2C47">
        <w:rPr>
          <w:rFonts w:hint="eastAsia"/>
          <w:lang w:eastAsia="zh-CN"/>
        </w:rPr>
        <w:t>，或明确参考</w:t>
      </w:r>
      <w:r w:rsidR="000A2C47">
        <w:rPr>
          <w:rFonts w:hint="eastAsia"/>
          <w:lang w:eastAsia="zh-CN"/>
        </w:rPr>
        <w:t>ITR</w:t>
      </w:r>
      <w:r w:rsidR="000A2C47">
        <w:rPr>
          <w:rFonts w:hint="eastAsia"/>
          <w:lang w:eastAsia="zh-CN"/>
        </w:rPr>
        <w:t>中的具体要点，或未明确参考</w:t>
      </w:r>
      <w:r w:rsidR="000A2C47">
        <w:rPr>
          <w:rFonts w:hint="eastAsia"/>
          <w:lang w:eastAsia="zh-CN"/>
        </w:rPr>
        <w:t>ITR</w:t>
      </w:r>
      <w:r w:rsidR="000A2C47">
        <w:rPr>
          <w:rFonts w:hint="eastAsia"/>
          <w:lang w:eastAsia="zh-CN"/>
        </w:rPr>
        <w:t>而将这些规定写入商务协定中</w:t>
      </w:r>
      <w:r w:rsidR="005F0D29">
        <w:rPr>
          <w:rFonts w:hint="eastAsia"/>
          <w:lang w:eastAsia="zh-CN"/>
        </w:rPr>
        <w:t>，其中也包括</w:t>
      </w:r>
      <w:r w:rsidR="000A2C47">
        <w:rPr>
          <w:rFonts w:hint="eastAsia"/>
          <w:lang w:eastAsia="zh-CN"/>
        </w:rPr>
        <w:t>电信运营商国家的立法中没有相关规定</w:t>
      </w:r>
      <w:r w:rsidR="005F0D29">
        <w:rPr>
          <w:rFonts w:hint="eastAsia"/>
          <w:lang w:eastAsia="zh-CN"/>
        </w:rPr>
        <w:t>之时</w:t>
      </w:r>
      <w:r w:rsidR="000A2C47">
        <w:rPr>
          <w:rFonts w:hint="eastAsia"/>
          <w:lang w:eastAsia="zh-CN"/>
        </w:rPr>
        <w:t>。</w:t>
      </w:r>
    </w:p>
    <w:p w:rsidR="000A2C47" w:rsidRDefault="009D73AF" w:rsidP="005F0D29">
      <w:pPr>
        <w:pStyle w:val="enumlev1"/>
        <w:rPr>
          <w:lang w:eastAsia="zh-CN"/>
        </w:rPr>
      </w:pPr>
      <w:r w:rsidRPr="00EA04E1">
        <w:rPr>
          <w:lang w:eastAsia="zh-CN"/>
        </w:rPr>
        <w:t>−</w:t>
      </w:r>
      <w:r w:rsidR="000A2C47">
        <w:rPr>
          <w:lang w:eastAsia="zh-CN"/>
        </w:rPr>
        <w:tab/>
      </w:r>
      <w:r w:rsidR="000A2C47">
        <w:rPr>
          <w:rFonts w:hint="eastAsia"/>
          <w:lang w:eastAsia="zh-CN"/>
        </w:rPr>
        <w:t>运营商指出</w:t>
      </w:r>
      <w:r w:rsidR="005F0D29">
        <w:rPr>
          <w:rFonts w:hint="eastAsia"/>
          <w:lang w:eastAsia="zh-CN"/>
        </w:rPr>
        <w:t>了根据当前发展</w:t>
      </w:r>
      <w:r w:rsidR="000A2C47">
        <w:rPr>
          <w:rFonts w:hint="eastAsia"/>
          <w:lang w:eastAsia="zh-CN"/>
        </w:rPr>
        <w:t>趋势，</w:t>
      </w:r>
      <w:r w:rsidR="005F0D29">
        <w:rPr>
          <w:rFonts w:hint="eastAsia"/>
          <w:lang w:eastAsia="zh-CN"/>
        </w:rPr>
        <w:t>未来</w:t>
      </w:r>
      <w:r w:rsidR="000A2C47">
        <w:rPr>
          <w:rFonts w:hint="eastAsia"/>
          <w:lang w:eastAsia="zh-CN"/>
        </w:rPr>
        <w:t>IT</w:t>
      </w:r>
      <w:r w:rsidR="000A2C47">
        <w:rPr>
          <w:lang w:eastAsia="zh-CN"/>
        </w:rPr>
        <w:t>R</w:t>
      </w:r>
      <w:r w:rsidR="000A2C47">
        <w:rPr>
          <w:rFonts w:hint="eastAsia"/>
          <w:lang w:eastAsia="zh-CN"/>
        </w:rPr>
        <w:t>还应涵盖</w:t>
      </w:r>
      <w:r w:rsidR="005F0D29">
        <w:rPr>
          <w:rFonts w:hint="eastAsia"/>
          <w:lang w:eastAsia="zh-CN"/>
        </w:rPr>
        <w:t>的</w:t>
      </w:r>
      <w:r w:rsidR="000A2C47">
        <w:rPr>
          <w:rFonts w:hint="eastAsia"/>
          <w:lang w:eastAsia="zh-CN"/>
        </w:rPr>
        <w:t>许多问题。</w:t>
      </w:r>
    </w:p>
    <w:p w:rsidR="000A2C47" w:rsidRDefault="009D73AF" w:rsidP="00BA6DF9">
      <w:pPr>
        <w:pStyle w:val="enumlev1"/>
        <w:rPr>
          <w:lang w:eastAsia="zh-CN"/>
        </w:rPr>
      </w:pPr>
      <w:r w:rsidRPr="00EA04E1">
        <w:rPr>
          <w:lang w:eastAsia="zh-CN"/>
        </w:rPr>
        <w:t>−</w:t>
      </w:r>
      <w:r w:rsidR="000A2C47">
        <w:rPr>
          <w:lang w:eastAsia="zh-CN"/>
        </w:rPr>
        <w:tab/>
      </w:r>
      <w:r w:rsidR="000A2C47">
        <w:rPr>
          <w:rFonts w:hint="eastAsia"/>
          <w:lang w:eastAsia="zh-CN"/>
        </w:rPr>
        <w:t>运营商指出，在与应用不同版本的国外伙伴的关系中，由于没有充足的时间评估应用</w:t>
      </w:r>
      <w:r w:rsidR="00BA6DF9">
        <w:rPr>
          <w:rFonts w:hint="eastAsia"/>
          <w:lang w:eastAsia="zh-CN"/>
        </w:rPr>
        <w:t>实践</w:t>
      </w:r>
      <w:r w:rsidR="000A2C47">
        <w:rPr>
          <w:rFonts w:hint="eastAsia"/>
          <w:lang w:eastAsia="zh-CN"/>
        </w:rPr>
        <w:t>，难以确定使用</w:t>
      </w:r>
      <w:r w:rsidR="000A2C47">
        <w:rPr>
          <w:rFonts w:hint="eastAsia"/>
          <w:lang w:eastAsia="zh-CN"/>
        </w:rPr>
        <w:t>1988</w:t>
      </w:r>
      <w:r w:rsidR="000A2C47">
        <w:rPr>
          <w:rFonts w:hint="eastAsia"/>
          <w:lang w:eastAsia="zh-CN"/>
        </w:rPr>
        <w:t>版和</w:t>
      </w:r>
      <w:r w:rsidR="000A2C47">
        <w:rPr>
          <w:rFonts w:hint="eastAsia"/>
          <w:lang w:eastAsia="zh-CN"/>
        </w:rPr>
        <w:t>2012</w:t>
      </w:r>
      <w:r w:rsidR="000A2C47">
        <w:rPr>
          <w:rFonts w:hint="eastAsia"/>
          <w:lang w:eastAsia="zh-CN"/>
        </w:rPr>
        <w:t>版</w:t>
      </w:r>
      <w:r w:rsidR="000A2C47">
        <w:rPr>
          <w:rFonts w:hint="eastAsia"/>
          <w:lang w:eastAsia="zh-CN"/>
        </w:rPr>
        <w:t>ITR</w:t>
      </w:r>
      <w:r w:rsidR="000A2C47">
        <w:rPr>
          <w:rFonts w:hint="eastAsia"/>
          <w:lang w:eastAsia="zh-CN"/>
        </w:rPr>
        <w:t>的困难和障碍在哪儿。但是这些运营商指出，他们已预见到今后可能会出现的风险，并指出定期在全球收集此类数据是必要的。</w:t>
      </w:r>
    </w:p>
    <w:p w:rsidR="000A2C47" w:rsidRPr="00A237CA" w:rsidRDefault="000A2C47" w:rsidP="00BA6DF9">
      <w:pPr>
        <w:ind w:firstLineChars="200" w:firstLine="480"/>
        <w:rPr>
          <w:lang w:eastAsia="zh-CN"/>
        </w:rPr>
      </w:pPr>
      <w:r>
        <w:rPr>
          <w:rFonts w:hint="eastAsia"/>
          <w:lang w:eastAsia="zh-CN"/>
        </w:rPr>
        <w:t>一些主管部门在指出，在</w:t>
      </w:r>
      <w:r>
        <w:rPr>
          <w:rFonts w:hint="eastAsia"/>
          <w:lang w:eastAsia="zh-CN"/>
        </w:rPr>
        <w:t>2012</w:t>
      </w:r>
      <w:r>
        <w:rPr>
          <w:rFonts w:hint="eastAsia"/>
          <w:lang w:eastAsia="zh-CN"/>
        </w:rPr>
        <w:t>版</w:t>
      </w:r>
      <w:r>
        <w:rPr>
          <w:rFonts w:hint="eastAsia"/>
          <w:lang w:eastAsia="zh-CN"/>
        </w:rPr>
        <w:t>ITR</w:t>
      </w:r>
      <w:r>
        <w:rPr>
          <w:rFonts w:hint="eastAsia"/>
          <w:lang w:eastAsia="zh-CN"/>
        </w:rPr>
        <w:t>暂行期间已经出现了一些问题，并认为继续使用</w:t>
      </w:r>
      <w:r>
        <w:rPr>
          <w:rFonts w:hint="eastAsia"/>
          <w:lang w:eastAsia="zh-CN"/>
        </w:rPr>
        <w:t>1988</w:t>
      </w:r>
      <w:r>
        <w:rPr>
          <w:rFonts w:hint="eastAsia"/>
          <w:lang w:eastAsia="zh-CN"/>
        </w:rPr>
        <w:t>和</w:t>
      </w:r>
      <w:r>
        <w:rPr>
          <w:rFonts w:hint="eastAsia"/>
          <w:lang w:eastAsia="zh-CN"/>
        </w:rPr>
        <w:t>2012</w:t>
      </w:r>
      <w:r>
        <w:rPr>
          <w:rFonts w:hint="eastAsia"/>
          <w:lang w:eastAsia="zh-CN"/>
        </w:rPr>
        <w:t>版</w:t>
      </w:r>
      <w:r>
        <w:rPr>
          <w:rFonts w:hint="eastAsia"/>
          <w:lang w:eastAsia="zh-CN"/>
        </w:rPr>
        <w:t>ITR</w:t>
      </w:r>
      <w:r>
        <w:rPr>
          <w:rFonts w:hint="eastAsia"/>
          <w:lang w:eastAsia="zh-CN"/>
        </w:rPr>
        <w:t>可能会产生困难</w:t>
      </w:r>
      <w:r>
        <w:rPr>
          <w:rFonts w:hint="eastAsia"/>
          <w:lang w:eastAsia="zh-CN"/>
        </w:rPr>
        <w:t>/</w:t>
      </w:r>
      <w:r>
        <w:rPr>
          <w:rFonts w:hint="eastAsia"/>
          <w:lang w:eastAsia="zh-CN"/>
        </w:rPr>
        <w:t>冲突</w:t>
      </w:r>
      <w:r w:rsidR="00BA6DF9">
        <w:rPr>
          <w:rFonts w:hint="eastAsia"/>
          <w:lang w:eastAsia="zh-CN"/>
        </w:rPr>
        <w:t>。</w:t>
      </w:r>
    </w:p>
    <w:p w:rsidR="009428BF" w:rsidRDefault="002E5356" w:rsidP="00BA6DF9">
      <w:pPr>
        <w:pStyle w:val="Heading2"/>
        <w:rPr>
          <w:lang w:eastAsia="zh-CN"/>
        </w:rPr>
      </w:pPr>
      <w:r w:rsidRPr="00A237CA">
        <w:rPr>
          <w:lang w:eastAsia="zh-CN"/>
        </w:rPr>
        <w:t>4.5</w:t>
      </w:r>
      <w:r w:rsidRPr="00A237CA">
        <w:rPr>
          <w:lang w:eastAsia="zh-CN"/>
        </w:rPr>
        <w:tab/>
      </w:r>
      <w:bookmarkStart w:id="19" w:name="lt_pId067"/>
      <w:proofErr w:type="spellStart"/>
      <w:r w:rsidR="009428BF" w:rsidRPr="009D73AF">
        <w:rPr>
          <w:rFonts w:hint="eastAsia"/>
        </w:rPr>
        <w:t>巴西联邦</w:t>
      </w:r>
      <w:r w:rsidR="009428BF" w:rsidRPr="009D73AF">
        <w:t>共和国</w:t>
      </w:r>
      <w:r w:rsidR="009428BF" w:rsidRPr="009D73AF">
        <w:rPr>
          <w:rFonts w:hint="eastAsia"/>
        </w:rPr>
        <w:t>、加拿大、墨西哥、巴拉圭共和国和美国提交</w:t>
      </w:r>
      <w:r w:rsidR="009428BF" w:rsidRPr="009D73AF">
        <w:t>的</w:t>
      </w:r>
      <w:r w:rsidR="00BA6DF9" w:rsidRPr="009D73AF">
        <w:rPr>
          <w:rFonts w:hint="eastAsia"/>
        </w:rPr>
        <w:t>理事会</w:t>
      </w:r>
      <w:proofErr w:type="spellEnd"/>
      <w:r w:rsidR="00BA6DF9" w:rsidRPr="009D73AF">
        <w:rPr>
          <w:rFonts w:hint="eastAsia"/>
        </w:rPr>
        <w:t>2018</w:t>
      </w:r>
      <w:proofErr w:type="spellStart"/>
      <w:r w:rsidR="00BA6DF9" w:rsidRPr="009D73AF">
        <w:rPr>
          <w:rFonts w:hint="eastAsia"/>
        </w:rPr>
        <w:t>年会议的</w:t>
      </w:r>
      <w:r w:rsidR="001B3D5B" w:rsidRPr="009D73AF">
        <w:rPr>
          <w:rFonts w:hint="eastAsia"/>
        </w:rPr>
        <w:t>文稿</w:t>
      </w:r>
      <w:proofErr w:type="spellEnd"/>
      <w:r w:rsidRPr="009D73AF">
        <w:rPr>
          <w:rFonts w:hint="eastAsia"/>
        </w:rPr>
        <w:t xml:space="preserve"> </w:t>
      </w:r>
      <w:r w:rsidRPr="009D73AF">
        <w:t>–</w:t>
      </w:r>
      <w:bookmarkStart w:id="20" w:name="lt_pId012"/>
      <w:r w:rsidR="009428BF" w:rsidRPr="009D73AF">
        <w:t xml:space="preserve"> </w:t>
      </w:r>
      <w:proofErr w:type="spellStart"/>
      <w:r w:rsidR="009428BF" w:rsidRPr="009D73AF">
        <w:rPr>
          <w:rFonts w:hint="eastAsia"/>
        </w:rPr>
        <w:t>有关未来国际电信世界大会的意见</w:t>
      </w:r>
      <w:bookmarkEnd w:id="19"/>
      <w:bookmarkEnd w:id="20"/>
      <w:proofErr w:type="spellEnd"/>
    </w:p>
    <w:p w:rsidR="009428BF" w:rsidRDefault="00BA6DF9" w:rsidP="002D0259">
      <w:pPr>
        <w:ind w:firstLineChars="200" w:firstLine="480"/>
        <w:rPr>
          <w:lang w:eastAsia="zh-CN"/>
        </w:rPr>
      </w:pPr>
      <w:bookmarkStart w:id="21" w:name="lt_pId058"/>
      <w:r>
        <w:rPr>
          <w:rFonts w:hint="eastAsia"/>
          <w:lang w:eastAsia="zh-CN"/>
        </w:rPr>
        <w:t>文稿强调，</w:t>
      </w:r>
      <w:r>
        <w:rPr>
          <w:rFonts w:hint="eastAsia"/>
          <w:lang w:val="en-US" w:eastAsia="zh-CN"/>
        </w:rPr>
        <w:t>对于《国际电信规则》审议工作的所有三个重点领域</w:t>
      </w:r>
      <w:r>
        <w:rPr>
          <w:rFonts w:hint="eastAsia"/>
          <w:lang w:val="en-US" w:eastAsia="zh-CN"/>
        </w:rPr>
        <w:sym w:font="Symbol" w:char="F02D"/>
      </w:r>
      <w:r>
        <w:rPr>
          <w:rFonts w:hint="eastAsia"/>
          <w:lang w:val="en-US" w:eastAsia="zh-CN"/>
        </w:rPr>
        <w:t>即，</w:t>
      </w:r>
      <w:r w:rsidRPr="00EF03D3">
        <w:rPr>
          <w:lang w:eastAsia="zh-CN"/>
        </w:rPr>
        <w:t>《国际电信规则》</w:t>
      </w:r>
      <w:r>
        <w:rPr>
          <w:rFonts w:hint="eastAsia"/>
          <w:lang w:eastAsia="zh-CN"/>
        </w:rPr>
        <w:t>的应用、</w:t>
      </w:r>
      <w:r w:rsidRPr="00EF03D3">
        <w:rPr>
          <w:lang w:eastAsia="zh-CN"/>
        </w:rPr>
        <w:t>《国际电信规则》</w:t>
      </w:r>
      <w:r>
        <w:rPr>
          <w:rFonts w:hint="eastAsia"/>
          <w:lang w:eastAsia="zh-CN"/>
        </w:rPr>
        <w:t>的法律分析以及</w:t>
      </w:r>
      <w:r w:rsidRPr="00F70002">
        <w:rPr>
          <w:lang w:eastAsia="zh-CN"/>
        </w:rPr>
        <w:t>1988</w:t>
      </w:r>
      <w:r>
        <w:rPr>
          <w:rFonts w:hint="eastAsia"/>
          <w:lang w:eastAsia="zh-CN"/>
        </w:rPr>
        <w:t>年</w:t>
      </w:r>
      <w:r w:rsidRPr="00F70002">
        <w:rPr>
          <w:lang w:eastAsia="zh-CN"/>
        </w:rPr>
        <w:t>版与</w:t>
      </w:r>
      <w:r w:rsidRPr="00F70002">
        <w:rPr>
          <w:lang w:eastAsia="zh-CN"/>
        </w:rPr>
        <w:t>2012</w:t>
      </w:r>
      <w:r>
        <w:rPr>
          <w:rFonts w:hint="eastAsia"/>
          <w:lang w:eastAsia="zh-CN"/>
        </w:rPr>
        <w:t>年</w:t>
      </w:r>
      <w:r w:rsidRPr="00F70002">
        <w:rPr>
          <w:lang w:eastAsia="zh-CN"/>
        </w:rPr>
        <w:t>版</w:t>
      </w:r>
      <w:r w:rsidRPr="00EF03D3">
        <w:rPr>
          <w:lang w:eastAsia="zh-CN"/>
        </w:rPr>
        <w:t>《国际电信规则》</w:t>
      </w:r>
      <w:r>
        <w:rPr>
          <w:rFonts w:hint="eastAsia"/>
          <w:lang w:eastAsia="zh-CN"/>
        </w:rPr>
        <w:t>可能</w:t>
      </w:r>
      <w:r w:rsidRPr="00F70002">
        <w:rPr>
          <w:lang w:eastAsia="zh-CN"/>
        </w:rPr>
        <w:t>存在冲突</w:t>
      </w:r>
      <w:r>
        <w:rPr>
          <w:rFonts w:hint="eastAsia"/>
          <w:lang w:val="en-US" w:eastAsia="zh-CN"/>
        </w:rPr>
        <w:sym w:font="Symbol" w:char="F02D"/>
      </w:r>
      <w:r>
        <w:rPr>
          <w:rFonts w:hint="eastAsia"/>
          <w:lang w:val="en-US" w:eastAsia="zh-CN"/>
        </w:rPr>
        <w:t>均</w:t>
      </w:r>
      <w:bookmarkStart w:id="22" w:name="lt_pId021"/>
      <w:r>
        <w:rPr>
          <w:rFonts w:hint="eastAsia"/>
          <w:lang w:val="en-US" w:eastAsia="zh-CN"/>
        </w:rPr>
        <w:t>缺乏共识。</w:t>
      </w:r>
      <w:bookmarkEnd w:id="22"/>
      <w:r>
        <w:rPr>
          <w:rFonts w:hint="eastAsia"/>
          <w:lang w:eastAsia="zh-CN"/>
        </w:rPr>
        <w:t>鉴于缺乏共识并根据提交</w:t>
      </w:r>
      <w:r w:rsidRPr="00720B6A">
        <w:rPr>
          <w:lang w:eastAsia="zh-CN"/>
        </w:rPr>
        <w:t>EG-ITRs</w:t>
      </w:r>
      <w:r>
        <w:rPr>
          <w:rFonts w:hint="eastAsia"/>
          <w:lang w:eastAsia="zh-CN"/>
        </w:rPr>
        <w:t>的具体文稿，专家组提交理事会的报告中应包含与举办未来一届国际电信世界大会，以修订</w:t>
      </w:r>
      <w:r w:rsidRPr="00EF03D3">
        <w:rPr>
          <w:lang w:eastAsia="zh-CN"/>
        </w:rPr>
        <w:t>《国际电信规则》</w:t>
      </w:r>
      <w:r>
        <w:rPr>
          <w:rFonts w:hint="eastAsia"/>
          <w:lang w:eastAsia="zh-CN"/>
        </w:rPr>
        <w:t>有关</w:t>
      </w:r>
      <w:r w:rsidR="009D73AF">
        <w:rPr>
          <w:rFonts w:hint="eastAsia"/>
          <w:lang w:eastAsia="zh-CN"/>
        </w:rPr>
        <w:t>的</w:t>
      </w:r>
      <w:r>
        <w:rPr>
          <w:rFonts w:hint="eastAsia"/>
          <w:lang w:eastAsia="zh-CN"/>
        </w:rPr>
        <w:t>成本（资金和机会成本）和风险（国际电联信誉和名声受损及国际电联因批准第三版相互矛盾的《国际电信规则》而</w:t>
      </w:r>
      <w:r w:rsidR="002D0259">
        <w:rPr>
          <w:rFonts w:hint="eastAsia"/>
          <w:lang w:eastAsia="zh-CN"/>
        </w:rPr>
        <w:t>在成员中引发</w:t>
      </w:r>
      <w:r>
        <w:rPr>
          <w:rFonts w:hint="eastAsia"/>
          <w:lang w:eastAsia="zh-CN"/>
        </w:rPr>
        <w:t>的</w:t>
      </w:r>
      <w:r w:rsidR="002D0259">
        <w:rPr>
          <w:rFonts w:hint="eastAsia"/>
          <w:lang w:eastAsia="zh-CN"/>
        </w:rPr>
        <w:t>争执和</w:t>
      </w:r>
      <w:r>
        <w:rPr>
          <w:rFonts w:hint="eastAsia"/>
          <w:lang w:eastAsia="zh-CN"/>
        </w:rPr>
        <w:t>进一步分化）。</w:t>
      </w:r>
      <w:bookmarkEnd w:id="21"/>
    </w:p>
    <w:p w:rsidR="00373A78" w:rsidRPr="00720B6A" w:rsidRDefault="009428BF" w:rsidP="002D0259">
      <w:pPr>
        <w:pStyle w:val="Heading1"/>
        <w:rPr>
          <w:lang w:eastAsia="zh-CN"/>
        </w:rPr>
      </w:pPr>
      <w:r>
        <w:rPr>
          <w:lang w:eastAsia="zh-CN"/>
        </w:rPr>
        <w:t>5</w:t>
      </w:r>
      <w:r>
        <w:rPr>
          <w:lang w:eastAsia="zh-CN"/>
        </w:rPr>
        <w:tab/>
      </w:r>
      <w:bookmarkStart w:id="23" w:name="lt_pId061"/>
      <w:r w:rsidR="002D0259">
        <w:rPr>
          <w:rFonts w:hint="eastAsia"/>
          <w:lang w:eastAsia="zh-CN"/>
        </w:rPr>
        <w:t>讨论提交第四次会议的文稿</w:t>
      </w:r>
      <w:bookmarkEnd w:id="23"/>
    </w:p>
    <w:p w:rsidR="00373A78" w:rsidRPr="00720B6A" w:rsidRDefault="009B28AE" w:rsidP="009B28AE">
      <w:pPr>
        <w:snapToGrid w:val="0"/>
        <w:spacing w:before="100" w:beforeAutospacing="1" w:after="100" w:afterAutospacing="1"/>
        <w:ind w:firstLineChars="200" w:firstLine="480"/>
        <w:jc w:val="both"/>
        <w:rPr>
          <w:rFonts w:cstheme="majorBidi"/>
          <w:lang w:eastAsia="zh-CN"/>
        </w:rPr>
      </w:pPr>
      <w:bookmarkStart w:id="24" w:name="lt_pId062"/>
      <w:r>
        <w:rPr>
          <w:rFonts w:cstheme="majorBidi" w:hint="eastAsia"/>
          <w:lang w:eastAsia="zh-CN"/>
        </w:rPr>
        <w:t>主席建议：</w:t>
      </w:r>
      <w:r w:rsidR="00373A78" w:rsidRPr="00720B6A">
        <w:rPr>
          <w:rFonts w:cstheme="majorBidi"/>
          <w:lang w:eastAsia="zh-CN"/>
        </w:rPr>
        <w:t>(a)</w:t>
      </w:r>
      <w:r>
        <w:rPr>
          <w:rFonts w:cstheme="majorBidi" w:hint="eastAsia"/>
          <w:lang w:eastAsia="zh-CN"/>
        </w:rPr>
        <w:t>在审议综合了最终报告</w:t>
      </w:r>
      <w:r>
        <w:rPr>
          <w:rFonts w:cstheme="majorBidi" w:hint="eastAsia"/>
          <w:lang w:eastAsia="zh-CN"/>
        </w:rPr>
        <w:t>2.0</w:t>
      </w:r>
      <w:r>
        <w:rPr>
          <w:rFonts w:cstheme="majorBidi" w:hint="eastAsia"/>
          <w:lang w:eastAsia="zh-CN"/>
        </w:rPr>
        <w:t>版草案（参见会议</w:t>
      </w:r>
      <w:r w:rsidR="00A32A96">
        <w:fldChar w:fldCharType="begin"/>
      </w:r>
      <w:r w:rsidR="00A32A96">
        <w:rPr>
          <w:lang w:eastAsia="zh-CN"/>
        </w:rPr>
        <w:instrText xml:space="preserve"> HYPERLINK "https://www.itu.int/md/meetingdoc.asp?lang=en&amp;parent=S18-CLEGITR4-C-0001" </w:instrText>
      </w:r>
      <w:r w:rsidR="00A32A96">
        <w:fldChar w:fldCharType="separate"/>
      </w:r>
      <w:r>
        <w:rPr>
          <w:rStyle w:val="Hyperlink"/>
          <w:rFonts w:cstheme="majorBidi"/>
          <w:lang w:eastAsia="zh-CN"/>
        </w:rPr>
        <w:t>议程</w:t>
      </w:r>
      <w:r w:rsidR="00A32A96">
        <w:rPr>
          <w:rStyle w:val="Hyperlink"/>
          <w:rFonts w:cstheme="majorBidi"/>
          <w:lang w:eastAsia="zh-CN"/>
        </w:rPr>
        <w:fldChar w:fldCharType="end"/>
      </w:r>
      <w:r>
        <w:rPr>
          <w:rFonts w:cstheme="majorBidi" w:hint="eastAsia"/>
          <w:lang w:eastAsia="zh-CN"/>
        </w:rPr>
        <w:t>第</w:t>
      </w:r>
      <w:r>
        <w:rPr>
          <w:rFonts w:cstheme="majorBidi" w:hint="eastAsia"/>
          <w:lang w:eastAsia="zh-CN"/>
        </w:rPr>
        <w:t>6</w:t>
      </w:r>
      <w:r>
        <w:rPr>
          <w:rFonts w:cstheme="majorBidi" w:hint="eastAsia"/>
          <w:lang w:eastAsia="zh-CN"/>
        </w:rPr>
        <w:t>项）所有拟议编辑的</w:t>
      </w:r>
      <w:r w:rsidR="00A32A96">
        <w:fldChar w:fldCharType="begin"/>
      </w:r>
      <w:r w:rsidR="00A32A96">
        <w:rPr>
          <w:lang w:eastAsia="zh-CN"/>
        </w:rPr>
        <w:instrText xml:space="preserve"> HYPERLINK "https://www.itu.int/md/meetingdoc.asp?lang=en&amp;parent=S18-CLEGITR4-180412-TD-0001" </w:instrText>
      </w:r>
      <w:r w:rsidR="00A32A96">
        <w:fldChar w:fldCharType="separate"/>
      </w:r>
      <w:r w:rsidRPr="00720B6A">
        <w:rPr>
          <w:rStyle w:val="Hyperlink"/>
          <w:rFonts w:cstheme="majorBidi"/>
          <w:lang w:eastAsia="zh-CN"/>
        </w:rPr>
        <w:t>TD 1-GEN</w:t>
      </w:r>
      <w:r w:rsidR="00A32A96">
        <w:rPr>
          <w:rStyle w:val="Hyperlink"/>
          <w:rFonts w:cstheme="majorBidi"/>
          <w:lang w:eastAsia="zh-CN"/>
        </w:rPr>
        <w:fldChar w:fldCharType="end"/>
      </w:r>
      <w:r>
        <w:rPr>
          <w:rFonts w:cstheme="majorBidi" w:hint="eastAsia"/>
          <w:lang w:eastAsia="zh-CN"/>
        </w:rPr>
        <w:t>号文件的过程中对最终报告的各项具体编辑进行讨论；</w:t>
      </w:r>
      <w:r w:rsidR="00373A78" w:rsidRPr="00720B6A">
        <w:rPr>
          <w:rFonts w:cstheme="majorBidi"/>
          <w:lang w:eastAsia="zh-CN"/>
        </w:rPr>
        <w:t xml:space="preserve">(b) </w:t>
      </w:r>
      <w:r>
        <w:rPr>
          <w:rFonts w:cstheme="majorBidi" w:hint="eastAsia"/>
          <w:lang w:eastAsia="zh-CN"/>
        </w:rPr>
        <w:t>所有其他提交本次会议文稿，将根据议程顺序分别进行讨论。</w:t>
      </w:r>
      <w:bookmarkEnd w:id="24"/>
      <w:r>
        <w:rPr>
          <w:rFonts w:cstheme="majorBidi" w:hint="eastAsia"/>
          <w:lang w:eastAsia="zh-CN"/>
        </w:rPr>
        <w:t>有关</w:t>
      </w:r>
      <w:r w:rsidR="00373A78" w:rsidRPr="00720B6A">
        <w:rPr>
          <w:rFonts w:cstheme="majorBidi"/>
          <w:lang w:eastAsia="zh-CN"/>
        </w:rPr>
        <w:t>(b)</w:t>
      </w:r>
      <w:r>
        <w:rPr>
          <w:rFonts w:cstheme="majorBidi" w:hint="eastAsia"/>
          <w:lang w:eastAsia="zh-CN"/>
        </w:rPr>
        <w:t>项的讨论如下所示：</w:t>
      </w:r>
    </w:p>
    <w:p w:rsidR="002E5356" w:rsidRDefault="00373A78" w:rsidP="009D73AF">
      <w:pPr>
        <w:pStyle w:val="Heading2"/>
        <w:rPr>
          <w:lang w:val="en-US" w:eastAsia="zh-CN"/>
        </w:rPr>
      </w:pPr>
      <w:r>
        <w:rPr>
          <w:lang w:eastAsia="zh-CN"/>
        </w:rPr>
        <w:t>5</w:t>
      </w:r>
      <w:r w:rsidR="002E5356" w:rsidRPr="00A237CA">
        <w:rPr>
          <w:lang w:eastAsia="zh-CN"/>
        </w:rPr>
        <w:t>.</w:t>
      </w:r>
      <w:r>
        <w:rPr>
          <w:lang w:eastAsia="zh-CN"/>
        </w:rPr>
        <w:t>1</w:t>
      </w:r>
      <w:r w:rsidR="002E5356" w:rsidRPr="00A237CA">
        <w:rPr>
          <w:lang w:eastAsia="zh-CN"/>
        </w:rPr>
        <w:tab/>
      </w:r>
      <w:bookmarkStart w:id="25" w:name="lt_pId077"/>
      <w:r w:rsidR="009B28AE">
        <w:rPr>
          <w:rFonts w:hint="eastAsia"/>
          <w:lang w:eastAsia="zh-CN"/>
        </w:rPr>
        <w:t>有关</w:t>
      </w:r>
      <w:r w:rsidR="00DA788B">
        <w:rPr>
          <w:rFonts w:hint="eastAsia"/>
          <w:lang w:eastAsia="zh-CN"/>
        </w:rPr>
        <w:t>俄罗斯联邦</w:t>
      </w:r>
      <w:r w:rsidR="002E5356">
        <w:rPr>
          <w:lang w:eastAsia="zh-CN"/>
        </w:rPr>
        <w:t>提交的</w:t>
      </w:r>
      <w:hyperlink r:id="rId14" w:history="1">
        <w:r w:rsidR="009D73AF" w:rsidRPr="00EA04E1">
          <w:rPr>
            <w:rStyle w:val="Hyperlink"/>
            <w:rFonts w:cstheme="majorBidi"/>
            <w:spacing w:val="-4"/>
            <w:lang w:eastAsia="zh-CN"/>
          </w:rPr>
          <w:t>EG-ITRs</w:t>
        </w:r>
        <w:r w:rsidR="009D73AF">
          <w:rPr>
            <w:rStyle w:val="Hyperlink"/>
            <w:rFonts w:cstheme="majorBidi"/>
            <w:spacing w:val="-4"/>
            <w:lang w:eastAsia="zh-CN"/>
          </w:rPr>
          <w:t>-</w:t>
        </w:r>
        <w:r w:rsidR="009D73AF" w:rsidRPr="00EA04E1">
          <w:rPr>
            <w:rStyle w:val="Hyperlink"/>
            <w:rFonts w:cstheme="majorBidi"/>
            <w:spacing w:val="-4"/>
            <w:lang w:eastAsia="zh-CN"/>
          </w:rPr>
          <w:t>4/6</w:t>
        </w:r>
      </w:hyperlink>
      <w:r w:rsidR="002E5356">
        <w:rPr>
          <w:rFonts w:hint="eastAsia"/>
          <w:lang w:eastAsia="zh-CN"/>
        </w:rPr>
        <w:t>号</w:t>
      </w:r>
      <w:r w:rsidR="002E5356">
        <w:rPr>
          <w:lang w:eastAsia="zh-CN"/>
        </w:rPr>
        <w:t>文稿</w:t>
      </w:r>
      <w:r w:rsidR="009B28AE">
        <w:rPr>
          <w:rFonts w:hint="eastAsia"/>
          <w:lang w:eastAsia="zh-CN"/>
        </w:rPr>
        <w:t>“</w:t>
      </w:r>
      <w:r w:rsidR="00DA788B">
        <w:rPr>
          <w:rFonts w:hint="eastAsia"/>
          <w:lang w:val="en-US" w:eastAsia="zh-CN"/>
        </w:rPr>
        <w:t>澄清已发布《国际电信规则》（</w:t>
      </w:r>
      <w:r w:rsidR="00DA788B" w:rsidRPr="00AC31F0">
        <w:rPr>
          <w:lang w:val="en-US" w:eastAsia="zh-CN"/>
        </w:rPr>
        <w:t>2012</w:t>
      </w:r>
      <w:r w:rsidR="00DA788B">
        <w:rPr>
          <w:rFonts w:hint="eastAsia"/>
          <w:lang w:val="en-US" w:eastAsia="zh-CN"/>
        </w:rPr>
        <w:t>年版）</w:t>
      </w:r>
      <w:r w:rsidR="00DA788B" w:rsidRPr="00A20327">
        <w:rPr>
          <w:rFonts w:hint="eastAsia"/>
          <w:lang w:val="en-US" w:eastAsia="zh-CN"/>
        </w:rPr>
        <w:t>的建议</w:t>
      </w:r>
      <w:r w:rsidR="00DA788B">
        <w:rPr>
          <w:rFonts w:hint="eastAsia"/>
          <w:lang w:val="en-US" w:eastAsia="zh-CN"/>
        </w:rPr>
        <w:t>以便</w:t>
      </w:r>
      <w:r w:rsidR="00DA788B" w:rsidRPr="00A20327">
        <w:rPr>
          <w:rFonts w:hint="eastAsia"/>
          <w:lang w:val="en-US" w:eastAsia="zh-CN"/>
        </w:rPr>
        <w:t>成员国和电信运营商</w:t>
      </w:r>
      <w:r w:rsidR="00DA788B">
        <w:rPr>
          <w:rFonts w:hint="eastAsia"/>
          <w:lang w:val="en-US" w:eastAsia="zh-CN"/>
        </w:rPr>
        <w:t>使用</w:t>
      </w:r>
      <w:bookmarkEnd w:id="25"/>
      <w:r w:rsidR="009B28AE">
        <w:rPr>
          <w:rFonts w:hint="eastAsia"/>
          <w:lang w:val="en-US" w:eastAsia="zh-CN"/>
        </w:rPr>
        <w:t>”的讨论</w:t>
      </w:r>
    </w:p>
    <w:p w:rsidR="00DA788B" w:rsidRPr="00720B6A" w:rsidRDefault="00DA788B" w:rsidP="003004EB">
      <w:pPr>
        <w:pStyle w:val="enumlev1"/>
        <w:rPr>
          <w:lang w:val="en-US" w:eastAsia="zh-CN"/>
        </w:rPr>
      </w:pPr>
      <w:bookmarkStart w:id="26" w:name="lt_pId066"/>
      <w:r w:rsidRPr="00DA788B">
        <w:rPr>
          <w:lang w:val="en-US" w:eastAsia="zh-CN"/>
        </w:rPr>
        <w:t>•</w:t>
      </w:r>
      <w:r>
        <w:rPr>
          <w:lang w:val="en-US" w:eastAsia="zh-CN"/>
        </w:rPr>
        <w:tab/>
      </w:r>
      <w:r w:rsidR="003004EB">
        <w:rPr>
          <w:rFonts w:hint="eastAsia"/>
          <w:lang w:val="en-US" w:eastAsia="zh-CN"/>
        </w:rPr>
        <w:t>请国际电联法律顾问对文稿中提出的问题做出了澄清。他确认，</w:t>
      </w:r>
      <w:r w:rsidR="003004EB">
        <w:rPr>
          <w:rFonts w:hint="eastAsia"/>
          <w:lang w:val="en-US" w:eastAsia="zh-CN"/>
        </w:rPr>
        <w:t>2013</w:t>
      </w:r>
      <w:r w:rsidR="003004EB">
        <w:rPr>
          <w:rFonts w:hint="eastAsia"/>
          <w:lang w:val="en-US" w:eastAsia="zh-CN"/>
        </w:rPr>
        <w:t>年</w:t>
      </w:r>
      <w:r w:rsidR="003004EB">
        <w:rPr>
          <w:rFonts w:hint="eastAsia"/>
          <w:lang w:val="en-US" w:eastAsia="zh-CN"/>
        </w:rPr>
        <w:t>4</w:t>
      </w:r>
      <w:r w:rsidR="003004EB">
        <w:rPr>
          <w:rFonts w:hint="eastAsia"/>
          <w:lang w:val="en-US" w:eastAsia="zh-CN"/>
        </w:rPr>
        <w:t>月的《最后文件》为</w:t>
      </w:r>
      <w:r w:rsidR="003004EB">
        <w:rPr>
          <w:rFonts w:hint="eastAsia"/>
          <w:lang w:val="en-US" w:eastAsia="zh-CN"/>
        </w:rPr>
        <w:t>2012</w:t>
      </w:r>
      <w:r w:rsidR="003004EB">
        <w:rPr>
          <w:rFonts w:hint="eastAsia"/>
          <w:lang w:val="en-US" w:eastAsia="zh-CN"/>
        </w:rPr>
        <w:t>年版《国际电信规则》的正式版本，该正式版本中的编号为应采用的编号。</w:t>
      </w:r>
      <w:bookmarkEnd w:id="26"/>
    </w:p>
    <w:p w:rsidR="00DA788B" w:rsidRPr="00720B6A" w:rsidRDefault="00DA788B" w:rsidP="003004EB">
      <w:pPr>
        <w:pStyle w:val="enumlev1"/>
        <w:rPr>
          <w:lang w:val="en-US" w:eastAsia="zh-CN"/>
        </w:rPr>
      </w:pPr>
      <w:bookmarkStart w:id="27" w:name="lt_pId068"/>
      <w:r w:rsidRPr="00DA788B">
        <w:rPr>
          <w:lang w:val="en-US" w:eastAsia="zh-CN"/>
        </w:rPr>
        <w:lastRenderedPageBreak/>
        <w:t>•</w:t>
      </w:r>
      <w:r>
        <w:rPr>
          <w:lang w:val="en-US" w:eastAsia="zh-CN"/>
        </w:rPr>
        <w:tab/>
      </w:r>
      <w:r w:rsidR="003004EB">
        <w:rPr>
          <w:rFonts w:hint="eastAsia"/>
          <w:lang w:val="en-US" w:eastAsia="zh-CN"/>
        </w:rPr>
        <w:t>关于获取《最后文件》的电子版问题，法律顾问确认该文件对外公开且免费提供。</w:t>
      </w:r>
      <w:bookmarkStart w:id="28" w:name="lt_pId069"/>
      <w:bookmarkEnd w:id="27"/>
      <w:r w:rsidR="003004EB">
        <w:rPr>
          <w:rFonts w:hint="eastAsia"/>
          <w:lang w:val="en-US" w:eastAsia="zh-CN"/>
        </w:rPr>
        <w:t>他进一步澄清指出，出于收集统计数据的考虑要求读者通过在线表格的方式，在下载电子文件前提供一些一般性信息。</w:t>
      </w:r>
      <w:bookmarkEnd w:id="28"/>
    </w:p>
    <w:p w:rsidR="00DA788B" w:rsidRDefault="00DA788B" w:rsidP="00973EC2">
      <w:pPr>
        <w:pStyle w:val="enumlev1"/>
        <w:rPr>
          <w:lang w:val="en-US" w:eastAsia="zh-CN"/>
        </w:rPr>
      </w:pPr>
      <w:bookmarkStart w:id="29" w:name="lt_pId070"/>
      <w:r w:rsidRPr="00DA788B">
        <w:rPr>
          <w:lang w:val="en-US" w:eastAsia="zh-CN"/>
        </w:rPr>
        <w:t>•</w:t>
      </w:r>
      <w:r>
        <w:rPr>
          <w:lang w:val="en-US" w:eastAsia="zh-CN"/>
        </w:rPr>
        <w:tab/>
      </w:r>
      <w:r w:rsidR="00973EC2">
        <w:rPr>
          <w:rFonts w:hint="eastAsia"/>
          <w:lang w:val="en-US" w:eastAsia="zh-CN"/>
        </w:rPr>
        <w:t>文稿作者向法律顾问表示感谢并建议国际电联秘书处更新国际电联网站，明确</w:t>
      </w:r>
      <w:r w:rsidR="00973EC2">
        <w:rPr>
          <w:rFonts w:hint="eastAsia"/>
          <w:lang w:val="en-US" w:eastAsia="zh-CN"/>
        </w:rPr>
        <w:t>2013</w:t>
      </w:r>
      <w:r w:rsidR="00973EC2">
        <w:rPr>
          <w:rFonts w:hint="eastAsia"/>
          <w:lang w:val="en-US" w:eastAsia="zh-CN"/>
        </w:rPr>
        <w:t>年</w:t>
      </w:r>
      <w:r w:rsidR="00973EC2">
        <w:rPr>
          <w:rFonts w:hint="eastAsia"/>
          <w:lang w:val="en-US" w:eastAsia="zh-CN"/>
        </w:rPr>
        <w:t>4</w:t>
      </w:r>
      <w:r w:rsidR="00973EC2">
        <w:rPr>
          <w:rFonts w:hint="eastAsia"/>
          <w:lang w:val="en-US" w:eastAsia="zh-CN"/>
        </w:rPr>
        <w:t>月的《最后文件》为正式版本。主席请国际电联秘书处提供支持，解决该问题。</w:t>
      </w:r>
      <w:bookmarkEnd w:id="29"/>
    </w:p>
    <w:p w:rsidR="00DA788B" w:rsidRDefault="00DA788B" w:rsidP="00D754CF">
      <w:pPr>
        <w:pStyle w:val="enumlev1"/>
        <w:rPr>
          <w:rFonts w:cstheme="majorBidi"/>
          <w:b/>
          <w:spacing w:val="-4"/>
          <w:lang w:eastAsia="zh-CN"/>
        </w:rPr>
      </w:pPr>
      <w:r w:rsidRPr="00720B6A">
        <w:rPr>
          <w:b/>
          <w:lang w:eastAsia="zh-CN"/>
        </w:rPr>
        <w:t>5.2</w:t>
      </w:r>
      <w:r w:rsidRPr="00720B6A">
        <w:rPr>
          <w:b/>
          <w:lang w:eastAsia="zh-CN"/>
        </w:rPr>
        <w:tab/>
      </w:r>
      <w:r w:rsidR="00973EC2">
        <w:rPr>
          <w:rFonts w:hint="eastAsia"/>
          <w:b/>
          <w:lang w:eastAsia="zh-CN"/>
        </w:rPr>
        <w:t>有关</w:t>
      </w:r>
      <w:r w:rsidRPr="00877F39">
        <w:rPr>
          <w:b/>
          <w:bCs/>
          <w:lang w:eastAsia="zh-CN"/>
        </w:rPr>
        <w:t>科特迪瓦</w:t>
      </w:r>
      <w:r>
        <w:rPr>
          <w:rFonts w:hint="eastAsia"/>
          <w:b/>
          <w:bCs/>
          <w:lang w:eastAsia="zh-CN"/>
        </w:rPr>
        <w:t>的</w:t>
      </w:r>
      <w:hyperlink r:id="rId15" w:history="1">
        <w:r w:rsidR="00D754CF" w:rsidRPr="00EA04E1">
          <w:rPr>
            <w:rStyle w:val="Hyperlink"/>
            <w:rFonts w:cstheme="majorBidi"/>
            <w:spacing w:val="-4"/>
            <w:lang w:eastAsia="zh-CN"/>
          </w:rPr>
          <w:t>EG-ITRs</w:t>
        </w:r>
        <w:r w:rsidR="00D754CF">
          <w:rPr>
            <w:rStyle w:val="Hyperlink"/>
            <w:rFonts w:cstheme="majorBidi"/>
            <w:spacing w:val="-4"/>
            <w:lang w:eastAsia="zh-CN"/>
          </w:rPr>
          <w:t>-</w:t>
        </w:r>
        <w:r w:rsidR="00D754CF" w:rsidRPr="00EA04E1">
          <w:rPr>
            <w:rStyle w:val="Hyperlink"/>
            <w:rFonts w:cstheme="majorBidi"/>
            <w:spacing w:val="-4"/>
            <w:lang w:eastAsia="zh-CN"/>
          </w:rPr>
          <w:t>4/2</w:t>
        </w:r>
      </w:hyperlink>
      <w:r w:rsidRPr="00D754CF">
        <w:rPr>
          <w:rFonts w:hint="eastAsia"/>
        </w:rPr>
        <w:t>号</w:t>
      </w:r>
      <w:r w:rsidRPr="00877F39">
        <w:rPr>
          <w:rFonts w:hint="eastAsia"/>
          <w:b/>
          <w:bCs/>
          <w:lang w:eastAsia="zh-CN"/>
        </w:rPr>
        <w:t>文稿</w:t>
      </w:r>
      <w:r w:rsidR="00973EC2">
        <w:rPr>
          <w:rFonts w:hint="eastAsia"/>
          <w:b/>
          <w:bCs/>
          <w:lang w:eastAsia="zh-CN"/>
        </w:rPr>
        <w:t>“</w:t>
      </w:r>
      <w:r w:rsidRPr="00877F39">
        <w:rPr>
          <w:rFonts w:hint="eastAsia"/>
          <w:b/>
          <w:bCs/>
          <w:szCs w:val="32"/>
          <w:lang w:eastAsia="zh-CN"/>
        </w:rPr>
        <w:t>非洲区域</w:t>
      </w:r>
      <w:r w:rsidRPr="00877F39">
        <w:rPr>
          <w:b/>
          <w:bCs/>
          <w:szCs w:val="32"/>
          <w:lang w:eastAsia="zh-CN"/>
        </w:rPr>
        <w:t>有关报告</w:t>
      </w:r>
      <w:r w:rsidRPr="00877F39">
        <w:rPr>
          <w:b/>
          <w:bCs/>
          <w:szCs w:val="32"/>
          <w:lang w:eastAsia="zh-CN"/>
        </w:rPr>
        <w:t>2.0</w:t>
      </w:r>
      <w:r w:rsidRPr="00877F39">
        <w:rPr>
          <w:rFonts w:hint="eastAsia"/>
          <w:b/>
          <w:bCs/>
          <w:szCs w:val="32"/>
          <w:lang w:eastAsia="zh-CN"/>
        </w:rPr>
        <w:t>草案</w:t>
      </w:r>
      <w:r w:rsidRPr="00877F39">
        <w:rPr>
          <w:b/>
          <w:bCs/>
          <w:szCs w:val="32"/>
          <w:lang w:eastAsia="zh-CN"/>
        </w:rPr>
        <w:t>的意见</w:t>
      </w:r>
      <w:r w:rsidR="00973EC2">
        <w:rPr>
          <w:rFonts w:hint="eastAsia"/>
          <w:b/>
          <w:bCs/>
          <w:szCs w:val="32"/>
          <w:lang w:eastAsia="zh-CN"/>
        </w:rPr>
        <w:t>”的讨论</w:t>
      </w:r>
    </w:p>
    <w:p w:rsidR="00DA788B" w:rsidRPr="00720B6A" w:rsidRDefault="00DA788B" w:rsidP="00F83113">
      <w:pPr>
        <w:pStyle w:val="enumlev1"/>
        <w:rPr>
          <w:lang w:eastAsia="zh-CN"/>
        </w:rPr>
      </w:pPr>
      <w:bookmarkStart w:id="30" w:name="lt_pId074"/>
      <w:r>
        <w:rPr>
          <w:lang w:eastAsia="zh-CN"/>
        </w:rPr>
        <w:t>•</w:t>
      </w:r>
      <w:r>
        <w:rPr>
          <w:lang w:eastAsia="zh-CN"/>
        </w:rPr>
        <w:tab/>
      </w:r>
      <w:r w:rsidR="00F83113">
        <w:rPr>
          <w:rFonts w:hint="eastAsia"/>
          <w:lang w:eastAsia="zh-CN"/>
        </w:rPr>
        <w:t>一些成员支持目前不具备举办新一届</w:t>
      </w:r>
      <w:r w:rsidR="00F83113">
        <w:rPr>
          <w:rFonts w:hint="eastAsia"/>
          <w:lang w:eastAsia="zh-CN"/>
        </w:rPr>
        <w:t>WCIT</w:t>
      </w:r>
      <w:r w:rsidR="00F83113">
        <w:rPr>
          <w:rFonts w:hint="eastAsia"/>
          <w:lang w:eastAsia="zh-CN"/>
        </w:rPr>
        <w:t>的条件这一观点。</w:t>
      </w:r>
      <w:bookmarkEnd w:id="30"/>
    </w:p>
    <w:p w:rsidR="00DA788B" w:rsidRDefault="00DA788B" w:rsidP="008E7DE6">
      <w:pPr>
        <w:pStyle w:val="enumlev1"/>
        <w:rPr>
          <w:lang w:eastAsia="zh-CN"/>
        </w:rPr>
      </w:pPr>
      <w:bookmarkStart w:id="31" w:name="lt_pId075"/>
      <w:r>
        <w:rPr>
          <w:lang w:eastAsia="zh-CN"/>
        </w:rPr>
        <w:t>•</w:t>
      </w:r>
      <w:r>
        <w:rPr>
          <w:lang w:eastAsia="zh-CN"/>
        </w:rPr>
        <w:tab/>
      </w:r>
      <w:r w:rsidR="00F83113">
        <w:rPr>
          <w:rFonts w:hint="eastAsia"/>
          <w:lang w:eastAsia="zh-CN"/>
        </w:rPr>
        <w:t>一些成员支持在修订专家组的职责范围后继续该组的工作，如此可继续</w:t>
      </w:r>
      <w:r w:rsidR="008E7DE6">
        <w:rPr>
          <w:rFonts w:hint="eastAsia"/>
          <w:lang w:eastAsia="zh-CN"/>
        </w:rPr>
        <w:t>进一步讨论《国际电信规则》的实施这一有争议问题。</w:t>
      </w:r>
      <w:bookmarkEnd w:id="31"/>
      <w:r w:rsidRPr="00720B6A">
        <w:rPr>
          <w:lang w:eastAsia="zh-CN"/>
        </w:rPr>
        <w:t xml:space="preserve"> </w:t>
      </w:r>
    </w:p>
    <w:p w:rsidR="00DA788B" w:rsidRPr="000A4ABF" w:rsidRDefault="00DA788B" w:rsidP="008E7DE6">
      <w:pPr>
        <w:pStyle w:val="enumlev1"/>
        <w:rPr>
          <w:rFonts w:cs="Calibri"/>
          <w:lang w:eastAsia="zh-CN"/>
        </w:rPr>
      </w:pPr>
      <w:bookmarkStart w:id="32" w:name="lt_pId076"/>
      <w:r w:rsidRPr="00DA788B">
        <w:rPr>
          <w:rFonts w:cs="Calibri"/>
          <w:lang w:eastAsia="zh-CN"/>
        </w:rPr>
        <w:t>•</w:t>
      </w:r>
      <w:r>
        <w:rPr>
          <w:rFonts w:cs="Calibri"/>
          <w:lang w:eastAsia="zh-CN"/>
        </w:rPr>
        <w:tab/>
      </w:r>
      <w:r w:rsidR="008E7DE6">
        <w:rPr>
          <w:rFonts w:cs="Calibri" w:hint="eastAsia"/>
          <w:lang w:eastAsia="zh-CN"/>
        </w:rPr>
        <w:t>这些成员支持根据当前电信</w:t>
      </w:r>
      <w:r w:rsidR="008E7DE6">
        <w:rPr>
          <w:rFonts w:cs="Calibri" w:hint="eastAsia"/>
          <w:lang w:eastAsia="zh-CN"/>
        </w:rPr>
        <w:t>/ICT</w:t>
      </w:r>
      <w:r w:rsidR="008E7DE6">
        <w:rPr>
          <w:rFonts w:cs="Calibri" w:hint="eastAsia"/>
          <w:lang w:eastAsia="zh-CN"/>
        </w:rPr>
        <w:t>市场不断引入新技术的发展趋势，定期审议</w:t>
      </w:r>
      <w:r w:rsidR="008E7DE6">
        <w:rPr>
          <w:rFonts w:cs="Calibri" w:hint="eastAsia"/>
          <w:lang w:eastAsia="zh-CN"/>
        </w:rPr>
        <w:t>/</w:t>
      </w:r>
      <w:r w:rsidR="008E7DE6">
        <w:rPr>
          <w:rFonts w:cs="Calibri" w:hint="eastAsia"/>
          <w:lang w:eastAsia="zh-CN"/>
        </w:rPr>
        <w:t>修订《国际电信规则》。</w:t>
      </w:r>
      <w:bookmarkEnd w:id="32"/>
    </w:p>
    <w:p w:rsidR="00DA788B" w:rsidRDefault="00DA788B" w:rsidP="008E7DE6">
      <w:pPr>
        <w:pStyle w:val="enumlev1"/>
        <w:rPr>
          <w:lang w:eastAsia="zh-CN"/>
        </w:rPr>
      </w:pPr>
      <w:r>
        <w:rPr>
          <w:lang w:eastAsia="zh-CN"/>
        </w:rPr>
        <w:t>•</w:t>
      </w:r>
      <w:r>
        <w:rPr>
          <w:lang w:eastAsia="zh-CN"/>
        </w:rPr>
        <w:tab/>
      </w:r>
      <w:r w:rsidR="008E7DE6">
        <w:rPr>
          <w:rFonts w:hint="eastAsia"/>
          <w:lang w:eastAsia="zh-CN"/>
        </w:rPr>
        <w:t>一些其他成员强调目前对</w:t>
      </w:r>
      <w:r w:rsidR="008E7DE6">
        <w:rPr>
          <w:rFonts w:cs="Calibri" w:hint="eastAsia"/>
          <w:lang w:eastAsia="zh-CN"/>
        </w:rPr>
        <w:t>《国际电信规则》</w:t>
      </w:r>
      <w:r w:rsidR="008E7DE6">
        <w:rPr>
          <w:rFonts w:cs="Calibri" w:hint="eastAsia"/>
          <w:lang w:val="en-US" w:eastAsia="zh-CN"/>
        </w:rPr>
        <w:t>的可能修订缺乏共识，反对继续开展该组的工作。</w:t>
      </w:r>
      <w:r w:rsidRPr="00720B6A">
        <w:rPr>
          <w:lang w:eastAsia="zh-CN"/>
        </w:rPr>
        <w:t xml:space="preserve"> </w:t>
      </w:r>
    </w:p>
    <w:p w:rsidR="00DA788B" w:rsidRPr="00A319A9" w:rsidRDefault="00DA788B" w:rsidP="008E7DE6">
      <w:pPr>
        <w:pStyle w:val="enumlev1"/>
        <w:rPr>
          <w:lang w:eastAsia="zh-CN"/>
        </w:rPr>
      </w:pPr>
      <w:bookmarkStart w:id="33" w:name="lt_pId078"/>
      <w:r>
        <w:rPr>
          <w:lang w:eastAsia="zh-CN"/>
        </w:rPr>
        <w:t>•</w:t>
      </w:r>
      <w:r>
        <w:rPr>
          <w:lang w:eastAsia="zh-CN"/>
        </w:rPr>
        <w:tab/>
      </w:r>
      <w:r w:rsidR="008E7DE6">
        <w:rPr>
          <w:rFonts w:hint="eastAsia"/>
          <w:lang w:eastAsia="zh-CN"/>
        </w:rPr>
        <w:t>这些成员进一步提到以往提出的意见，即并未发现</w:t>
      </w:r>
      <w:r w:rsidR="008E7DE6">
        <w:rPr>
          <w:rFonts w:cs="Calibri" w:hint="eastAsia"/>
          <w:lang w:eastAsia="zh-CN"/>
        </w:rPr>
        <w:t>《国际电信规则》两个版本之间存在冲突。</w:t>
      </w:r>
      <w:bookmarkEnd w:id="33"/>
    </w:p>
    <w:p w:rsidR="00DA788B" w:rsidRDefault="00DA788B" w:rsidP="00D754CF">
      <w:pPr>
        <w:pStyle w:val="enumlev1"/>
        <w:rPr>
          <w:lang w:eastAsia="zh-CN"/>
        </w:rPr>
      </w:pPr>
      <w:bookmarkStart w:id="34" w:name="lt_pId079"/>
      <w:r>
        <w:rPr>
          <w:lang w:eastAsia="zh-CN"/>
        </w:rPr>
        <w:t>•</w:t>
      </w:r>
      <w:r>
        <w:rPr>
          <w:lang w:eastAsia="zh-CN"/>
        </w:rPr>
        <w:tab/>
      </w:r>
      <w:r w:rsidR="008E7DE6">
        <w:rPr>
          <w:rFonts w:hint="eastAsia"/>
          <w:lang w:eastAsia="zh-CN"/>
        </w:rPr>
        <w:t>专家组认为，如有必要，该</w:t>
      </w:r>
      <w:r w:rsidR="00D754CF">
        <w:rPr>
          <w:rFonts w:hint="eastAsia"/>
          <w:lang w:eastAsia="zh-CN"/>
        </w:rPr>
        <w:t>文稿</w:t>
      </w:r>
      <w:r w:rsidR="008E7DE6">
        <w:rPr>
          <w:rFonts w:hint="eastAsia"/>
          <w:lang w:eastAsia="zh-CN"/>
        </w:rPr>
        <w:t>提出的问题也可由理事会或全权代表大会予以解决。</w:t>
      </w:r>
      <w:bookmarkEnd w:id="34"/>
    </w:p>
    <w:p w:rsidR="00DA788B" w:rsidRPr="000A4ABF" w:rsidRDefault="00DA788B" w:rsidP="00D754CF">
      <w:pPr>
        <w:pStyle w:val="Heading2"/>
        <w:rPr>
          <w:rFonts w:cstheme="majorBidi"/>
          <w:color w:val="800000"/>
          <w:spacing w:val="-4"/>
          <w:lang w:eastAsia="zh-CN"/>
        </w:rPr>
      </w:pPr>
      <w:r w:rsidRPr="00720B6A">
        <w:rPr>
          <w:lang w:eastAsia="zh-CN"/>
        </w:rPr>
        <w:t>5.3</w:t>
      </w:r>
      <w:r w:rsidRPr="00720B6A">
        <w:rPr>
          <w:lang w:eastAsia="zh-CN"/>
        </w:rPr>
        <w:tab/>
      </w:r>
      <w:r w:rsidR="008E7DE6">
        <w:rPr>
          <w:rFonts w:hint="eastAsia"/>
          <w:lang w:eastAsia="zh-CN"/>
        </w:rPr>
        <w:t>有关</w:t>
      </w:r>
      <w:r w:rsidR="008E7DE6" w:rsidRPr="00DA788B">
        <w:t>Bell Mobility</w:t>
      </w:r>
      <w:r w:rsidR="008E7DE6" w:rsidRPr="00DA788B">
        <w:rPr>
          <w:rFonts w:hint="eastAsia"/>
        </w:rPr>
        <w:t>（</w:t>
      </w:r>
      <w:proofErr w:type="spellStart"/>
      <w:r w:rsidR="008E7DE6" w:rsidRPr="00DA788B">
        <w:rPr>
          <w:rFonts w:hint="eastAsia"/>
        </w:rPr>
        <w:t>加拿大</w:t>
      </w:r>
      <w:proofErr w:type="spellEnd"/>
      <w:r w:rsidR="008E7DE6" w:rsidRPr="00DA788B">
        <w:rPr>
          <w:rFonts w:hint="eastAsia"/>
        </w:rPr>
        <w:t>）</w:t>
      </w:r>
      <w:r w:rsidR="008E7DE6">
        <w:rPr>
          <w:rFonts w:hint="eastAsia"/>
          <w:lang w:eastAsia="zh-CN"/>
        </w:rPr>
        <w:t>、</w:t>
      </w:r>
      <w:r w:rsidR="008E7DE6" w:rsidRPr="00DA788B">
        <w:t>KDDI</w:t>
      </w:r>
      <w:r w:rsidR="008E7DE6">
        <w:rPr>
          <w:rFonts w:hint="eastAsia"/>
          <w:lang w:eastAsia="zh-CN"/>
        </w:rPr>
        <w:t>、</w:t>
      </w:r>
      <w:r w:rsidR="008E7DE6" w:rsidRPr="00DA788B">
        <w:t>NTT DOCOMO</w:t>
      </w:r>
      <w:proofErr w:type="spellStart"/>
      <w:r w:rsidR="008E7DE6" w:rsidRPr="00DA788B">
        <w:rPr>
          <w:rFonts w:hint="eastAsia"/>
        </w:rPr>
        <w:t>公司（日本</w:t>
      </w:r>
      <w:proofErr w:type="spellEnd"/>
      <w:r w:rsidR="008E7DE6" w:rsidRPr="00DA788B">
        <w:rPr>
          <w:rFonts w:hint="eastAsia"/>
        </w:rPr>
        <w:t>）</w:t>
      </w:r>
      <w:r w:rsidR="008E7DE6">
        <w:rPr>
          <w:rFonts w:hint="eastAsia"/>
          <w:lang w:eastAsia="zh-CN"/>
        </w:rPr>
        <w:t>、</w:t>
      </w:r>
      <w:proofErr w:type="spellStart"/>
      <w:r w:rsidR="008E7DE6" w:rsidRPr="00DA788B">
        <w:rPr>
          <w:rFonts w:hint="eastAsia"/>
        </w:rPr>
        <w:t>英国</w:t>
      </w:r>
      <w:r w:rsidR="008E7DE6" w:rsidRPr="00DA788B">
        <w:t>电信（英国</w:t>
      </w:r>
      <w:proofErr w:type="spellEnd"/>
      <w:r w:rsidR="00D754CF">
        <w:rPr>
          <w:rFonts w:hint="eastAsia"/>
          <w:lang w:eastAsia="zh-CN"/>
        </w:rPr>
        <w:t>）</w:t>
      </w:r>
      <w:r w:rsidR="008E7DE6">
        <w:rPr>
          <w:rFonts w:hint="eastAsia"/>
          <w:lang w:eastAsia="zh-CN"/>
        </w:rPr>
        <w:t>、</w:t>
      </w:r>
      <w:r w:rsidR="008E7DE6" w:rsidRPr="00DA788B">
        <w:t>AT&amp;T</w:t>
      </w:r>
      <w:r w:rsidR="008E7DE6">
        <w:rPr>
          <w:rFonts w:hint="eastAsia"/>
          <w:lang w:eastAsia="zh-CN"/>
        </w:rPr>
        <w:t>、</w:t>
      </w:r>
      <w:r w:rsidR="008E7DE6" w:rsidRPr="00DA788B">
        <w:rPr>
          <w:rFonts w:hint="eastAsia"/>
        </w:rPr>
        <w:t>Verizon</w:t>
      </w:r>
      <w:r w:rsidR="008E7DE6" w:rsidRPr="00DA788B">
        <w:rPr>
          <w:rFonts w:hint="eastAsia"/>
        </w:rPr>
        <w:t>（</w:t>
      </w:r>
      <w:proofErr w:type="spellStart"/>
      <w:r w:rsidR="008E7DE6" w:rsidRPr="00DA788B">
        <w:rPr>
          <w:rFonts w:hint="eastAsia"/>
        </w:rPr>
        <w:t>美国</w:t>
      </w:r>
      <w:proofErr w:type="spellEnd"/>
      <w:r w:rsidR="008E7DE6" w:rsidRPr="00DA788B">
        <w:rPr>
          <w:rFonts w:hint="eastAsia"/>
          <w:lang w:eastAsia="zh-CN"/>
        </w:rPr>
        <w:t>）</w:t>
      </w:r>
      <w:r w:rsidRPr="00DA788B">
        <w:rPr>
          <w:lang w:eastAsia="zh-CN"/>
        </w:rPr>
        <w:t>提交的</w:t>
      </w:r>
      <w:r w:rsidR="00D754CF" w:rsidRPr="00EA04E1">
        <w:fldChar w:fldCharType="begin"/>
      </w:r>
      <w:r w:rsidR="00D754CF" w:rsidRPr="00EA04E1">
        <w:instrText xml:space="preserve"> HYPERLINK "https://www.itu.int/md/meetingdoc.asp?lang=en&amp;parent=S18-CLEGITR4-C-0007" </w:instrText>
      </w:r>
      <w:r w:rsidR="00D754CF" w:rsidRPr="00EA04E1">
        <w:fldChar w:fldCharType="separate"/>
      </w:r>
      <w:r w:rsidR="00D754CF" w:rsidRPr="00EA04E1">
        <w:rPr>
          <w:rStyle w:val="Hyperlink"/>
          <w:rFonts w:cstheme="majorBidi"/>
          <w:spacing w:val="-4"/>
        </w:rPr>
        <w:t>EG-ITRs</w:t>
      </w:r>
      <w:r w:rsidR="00D754CF">
        <w:rPr>
          <w:rStyle w:val="Hyperlink"/>
          <w:rFonts w:cstheme="majorBidi"/>
          <w:spacing w:val="-4"/>
        </w:rPr>
        <w:t>-</w:t>
      </w:r>
      <w:r w:rsidR="00D754CF" w:rsidRPr="00EA04E1">
        <w:rPr>
          <w:rStyle w:val="Hyperlink"/>
          <w:rFonts w:cstheme="majorBidi"/>
          <w:spacing w:val="-4"/>
        </w:rPr>
        <w:t>4/7</w:t>
      </w:r>
      <w:r w:rsidR="00D754CF" w:rsidRPr="00EA04E1">
        <w:rPr>
          <w:rStyle w:val="Hyperlink"/>
          <w:rFonts w:cstheme="majorBidi"/>
          <w:spacing w:val="-4"/>
        </w:rPr>
        <w:fldChar w:fldCharType="end"/>
      </w:r>
      <w:r w:rsidRPr="00DA788B">
        <w:rPr>
          <w:rFonts w:hint="eastAsia"/>
          <w:lang w:eastAsia="zh-CN"/>
        </w:rPr>
        <w:t>号</w:t>
      </w:r>
      <w:r w:rsidRPr="00DA788B">
        <w:rPr>
          <w:lang w:eastAsia="zh-CN"/>
        </w:rPr>
        <w:t>文稿</w:t>
      </w:r>
      <w:r w:rsidR="008E7DE6">
        <w:rPr>
          <w:rFonts w:hint="eastAsia"/>
          <w:lang w:eastAsia="zh-CN"/>
        </w:rPr>
        <w:t>“</w:t>
      </w:r>
      <w:r w:rsidRPr="00DA788B">
        <w:rPr>
          <w:rFonts w:hint="eastAsia"/>
          <w:lang w:eastAsia="zh-CN"/>
        </w:rPr>
        <w:t>审议</w:t>
      </w:r>
      <w:r w:rsidRPr="00DA788B">
        <w:rPr>
          <w:rFonts w:hint="eastAsia"/>
          <w:lang w:eastAsia="zh-CN"/>
        </w:rPr>
        <w:t>2012</w:t>
      </w:r>
      <w:r w:rsidRPr="00DA788B">
        <w:rPr>
          <w:rFonts w:hint="eastAsia"/>
          <w:lang w:eastAsia="zh-CN"/>
        </w:rPr>
        <w:t>年版</w:t>
      </w:r>
      <w:r w:rsidRPr="00DA788B">
        <w:rPr>
          <w:lang w:eastAsia="zh-CN"/>
        </w:rPr>
        <w:t>《</w:t>
      </w:r>
      <w:r w:rsidRPr="00DA788B">
        <w:rPr>
          <w:rFonts w:hint="eastAsia"/>
          <w:lang w:eastAsia="zh-CN"/>
        </w:rPr>
        <w:t>国际</w:t>
      </w:r>
      <w:r w:rsidRPr="00DA788B">
        <w:rPr>
          <w:lang w:eastAsia="zh-CN"/>
        </w:rPr>
        <w:t>电信规则》</w:t>
      </w:r>
      <w:r w:rsidR="008E7DE6">
        <w:rPr>
          <w:rFonts w:hint="eastAsia"/>
          <w:lang w:eastAsia="zh-CN"/>
        </w:rPr>
        <w:t>”的讨论</w:t>
      </w:r>
    </w:p>
    <w:p w:rsidR="00DA788B" w:rsidRPr="00720B6A" w:rsidRDefault="00D754CF" w:rsidP="00D754CF">
      <w:pPr>
        <w:pStyle w:val="enumlev1"/>
        <w:rPr>
          <w:rFonts w:asciiTheme="minorHAnsi" w:hAnsiTheme="minorHAnsi" w:cstheme="majorBidi"/>
          <w:bCs/>
          <w:spacing w:val="-4"/>
          <w:sz w:val="22"/>
          <w:szCs w:val="22"/>
          <w:lang w:eastAsia="zh-CN"/>
        </w:rPr>
      </w:pPr>
      <w:bookmarkStart w:id="35" w:name="lt_pId083"/>
      <w:r>
        <w:rPr>
          <w:lang w:eastAsia="zh-CN"/>
        </w:rPr>
        <w:t>•</w:t>
      </w:r>
      <w:r>
        <w:rPr>
          <w:lang w:eastAsia="zh-CN"/>
        </w:rPr>
        <w:tab/>
      </w:r>
      <w:r w:rsidR="008E7DE6" w:rsidRPr="002F23DD">
        <w:rPr>
          <w:rFonts w:hint="eastAsia"/>
          <w:lang w:eastAsia="zh-CN"/>
        </w:rPr>
        <w:t>一些成员支持该文稿并重申了尽管运营商继续在特定监管框架下</w:t>
      </w:r>
      <w:r w:rsidR="002F23DD" w:rsidRPr="002F23DD">
        <w:rPr>
          <w:rFonts w:hint="eastAsia"/>
          <w:lang w:eastAsia="zh-CN"/>
        </w:rPr>
        <w:t>运营，但《国际电信规则》</w:t>
      </w:r>
      <w:r w:rsidR="002F23DD">
        <w:rPr>
          <w:rFonts w:hint="eastAsia"/>
          <w:lang w:eastAsia="zh-CN"/>
        </w:rPr>
        <w:t>在商业谈判达成协议的情况下并无作用这一观点。</w:t>
      </w:r>
      <w:bookmarkEnd w:id="35"/>
      <w:r w:rsidR="00DA788B" w:rsidRPr="00720B6A">
        <w:rPr>
          <w:rFonts w:asciiTheme="minorHAnsi" w:hAnsiTheme="minorHAnsi" w:cstheme="majorBidi"/>
          <w:bCs/>
          <w:spacing w:val="-4"/>
          <w:sz w:val="22"/>
          <w:szCs w:val="22"/>
          <w:lang w:eastAsia="zh-CN"/>
        </w:rPr>
        <w:t xml:space="preserve"> </w:t>
      </w:r>
    </w:p>
    <w:p w:rsidR="00DA788B" w:rsidRPr="00720B6A" w:rsidRDefault="00D754CF" w:rsidP="00D754CF">
      <w:pPr>
        <w:pStyle w:val="enumlev1"/>
        <w:rPr>
          <w:rFonts w:asciiTheme="minorHAnsi" w:hAnsiTheme="minorHAnsi" w:cstheme="majorBidi"/>
          <w:bCs/>
          <w:spacing w:val="-4"/>
          <w:sz w:val="22"/>
          <w:szCs w:val="22"/>
          <w:lang w:eastAsia="zh-CN"/>
        </w:rPr>
      </w:pPr>
      <w:bookmarkStart w:id="36" w:name="lt_pId084"/>
      <w:r>
        <w:rPr>
          <w:lang w:eastAsia="zh-CN"/>
        </w:rPr>
        <w:t>•</w:t>
      </w:r>
      <w:r>
        <w:rPr>
          <w:lang w:eastAsia="zh-CN"/>
        </w:rPr>
        <w:tab/>
      </w:r>
      <w:r w:rsidR="002F23DD">
        <w:rPr>
          <w:rFonts w:hint="eastAsia"/>
          <w:lang w:eastAsia="zh-CN"/>
        </w:rPr>
        <w:t>其他成员表达了尽管相关协议并未明确提及</w:t>
      </w:r>
      <w:r w:rsidR="002F23DD" w:rsidRPr="002F23DD">
        <w:rPr>
          <w:rFonts w:hint="eastAsia"/>
          <w:lang w:eastAsia="zh-CN"/>
        </w:rPr>
        <w:t>《国际电信规则》</w:t>
      </w:r>
      <w:r w:rsidR="002F23DD">
        <w:rPr>
          <w:rFonts w:hint="eastAsia"/>
          <w:lang w:eastAsia="zh-CN"/>
        </w:rPr>
        <w:t>，但它仍然适用以及即使对于商业谈判达成协议的情况，</w:t>
      </w:r>
      <w:r w:rsidR="002F23DD">
        <w:rPr>
          <w:rFonts w:hint="eastAsia"/>
          <w:lang w:eastAsia="zh-CN"/>
        </w:rPr>
        <w:t>1988</w:t>
      </w:r>
      <w:r w:rsidR="002F23DD">
        <w:rPr>
          <w:rFonts w:hint="eastAsia"/>
          <w:lang w:eastAsia="zh-CN"/>
        </w:rPr>
        <w:t>年版</w:t>
      </w:r>
      <w:r w:rsidR="002F23DD" w:rsidRPr="002F23DD">
        <w:rPr>
          <w:rFonts w:hint="eastAsia"/>
          <w:lang w:eastAsia="zh-CN"/>
        </w:rPr>
        <w:t>《国际电信规则》</w:t>
      </w:r>
      <w:r w:rsidR="002F23DD">
        <w:rPr>
          <w:rFonts w:hint="eastAsia"/>
          <w:lang w:eastAsia="zh-CN"/>
        </w:rPr>
        <w:t>第</w:t>
      </w:r>
      <w:r w:rsidR="002F23DD">
        <w:rPr>
          <w:rFonts w:hint="eastAsia"/>
          <w:lang w:eastAsia="zh-CN"/>
        </w:rPr>
        <w:t>9</w:t>
      </w:r>
      <w:r w:rsidR="002F23DD">
        <w:rPr>
          <w:rFonts w:hint="eastAsia"/>
          <w:lang w:eastAsia="zh-CN"/>
        </w:rPr>
        <w:t>条已有规定的观点。</w:t>
      </w:r>
      <w:bookmarkEnd w:id="36"/>
    </w:p>
    <w:p w:rsidR="00DA788B" w:rsidRPr="00720B6A" w:rsidRDefault="00DA788B" w:rsidP="00D754CF">
      <w:pPr>
        <w:pStyle w:val="Heading2"/>
        <w:rPr>
          <w:rFonts w:cstheme="majorBidi"/>
          <w:spacing w:val="-4"/>
          <w:lang w:eastAsia="zh-CN"/>
        </w:rPr>
      </w:pPr>
      <w:r w:rsidRPr="00720B6A">
        <w:rPr>
          <w:rFonts w:cstheme="majorBidi"/>
          <w:spacing w:val="-4"/>
          <w:lang w:eastAsia="zh-CN"/>
        </w:rPr>
        <w:t>5.4</w:t>
      </w:r>
      <w:r w:rsidRPr="00720B6A">
        <w:rPr>
          <w:rFonts w:cstheme="majorBidi"/>
          <w:spacing w:val="-4"/>
          <w:lang w:eastAsia="zh-CN"/>
        </w:rPr>
        <w:tab/>
      </w:r>
      <w:r w:rsidR="002F23DD">
        <w:rPr>
          <w:rFonts w:cstheme="majorBidi" w:hint="eastAsia"/>
          <w:spacing w:val="-4"/>
          <w:lang w:eastAsia="zh-CN"/>
        </w:rPr>
        <w:t>有关</w:t>
      </w:r>
      <w:proofErr w:type="spellStart"/>
      <w:r w:rsidRPr="00DA788B">
        <w:rPr>
          <w:lang w:eastAsia="zh-CN"/>
        </w:rPr>
        <w:t>Beltelecom</w:t>
      </w:r>
      <w:proofErr w:type="spellEnd"/>
      <w:r w:rsidRPr="00DA788B">
        <w:rPr>
          <w:lang w:eastAsia="zh-CN"/>
        </w:rPr>
        <w:t>（</w:t>
      </w:r>
      <w:r w:rsidRPr="00DA788B">
        <w:rPr>
          <w:rFonts w:cs="Microsoft YaHei"/>
          <w:lang w:eastAsia="zh-CN"/>
        </w:rPr>
        <w:t>白俄罗斯共和国</w:t>
      </w:r>
      <w:r w:rsidRPr="00DA788B">
        <w:rPr>
          <w:lang w:eastAsia="zh-CN"/>
        </w:rPr>
        <w:t>）、</w:t>
      </w:r>
      <w:proofErr w:type="spellStart"/>
      <w:r w:rsidRPr="00DA788B">
        <w:rPr>
          <w:lang w:eastAsia="zh-CN"/>
        </w:rPr>
        <w:t>MegaFon</w:t>
      </w:r>
      <w:proofErr w:type="spellEnd"/>
      <w:r w:rsidRPr="00DA788B">
        <w:rPr>
          <w:lang w:eastAsia="zh-CN"/>
        </w:rPr>
        <w:t>（</w:t>
      </w:r>
      <w:r w:rsidRPr="00DA788B">
        <w:rPr>
          <w:rFonts w:cs="Microsoft YaHei"/>
          <w:lang w:eastAsia="zh-CN"/>
        </w:rPr>
        <w:t>俄罗斯联邦</w:t>
      </w:r>
      <w:r w:rsidRPr="00DA788B">
        <w:rPr>
          <w:lang w:eastAsia="zh-CN"/>
        </w:rPr>
        <w:t>）、</w:t>
      </w:r>
      <w:proofErr w:type="spellStart"/>
      <w:r w:rsidRPr="00DA788B">
        <w:rPr>
          <w:lang w:eastAsia="zh-CN"/>
        </w:rPr>
        <w:t>Kazakhtelecom</w:t>
      </w:r>
      <w:proofErr w:type="spellEnd"/>
      <w:r w:rsidRPr="00DA788B">
        <w:rPr>
          <w:lang w:eastAsia="zh-CN"/>
        </w:rPr>
        <w:t>（</w:t>
      </w:r>
      <w:r w:rsidRPr="00DA788B">
        <w:rPr>
          <w:rFonts w:cs="Microsoft YaHei"/>
          <w:lang w:eastAsia="zh-CN"/>
        </w:rPr>
        <w:t>哈萨克斯坦共和国</w:t>
      </w:r>
      <w:r w:rsidRPr="00DA788B">
        <w:rPr>
          <w:lang w:eastAsia="zh-CN"/>
        </w:rPr>
        <w:t>）、</w:t>
      </w:r>
      <w:proofErr w:type="spellStart"/>
      <w:r w:rsidRPr="00DA788B">
        <w:rPr>
          <w:lang w:eastAsia="zh-CN"/>
        </w:rPr>
        <w:t>Rostelecom</w:t>
      </w:r>
      <w:proofErr w:type="spellEnd"/>
      <w:r w:rsidRPr="00DA788B">
        <w:rPr>
          <w:lang w:eastAsia="zh-CN"/>
        </w:rPr>
        <w:t>（</w:t>
      </w:r>
      <w:r w:rsidRPr="00DA788B">
        <w:rPr>
          <w:rFonts w:cs="Microsoft YaHei"/>
          <w:lang w:eastAsia="zh-CN"/>
        </w:rPr>
        <w:t>俄罗斯联邦</w:t>
      </w:r>
      <w:r w:rsidRPr="00DA788B">
        <w:rPr>
          <w:lang w:eastAsia="zh-CN"/>
        </w:rPr>
        <w:t>）、</w:t>
      </w:r>
      <w:r w:rsidRPr="00DA788B">
        <w:rPr>
          <w:rFonts w:cs="Microsoft YaHei"/>
          <w:lang w:eastAsia="zh-CN"/>
        </w:rPr>
        <w:t>阿塞拜疆共和国</w:t>
      </w:r>
      <w:r w:rsidRPr="00DA788B">
        <w:rPr>
          <w:lang w:eastAsia="zh-CN"/>
        </w:rPr>
        <w:t>、</w:t>
      </w:r>
      <w:r w:rsidRPr="00DA788B">
        <w:rPr>
          <w:rFonts w:cs="Microsoft YaHei"/>
          <w:lang w:eastAsia="zh-CN"/>
        </w:rPr>
        <w:t>亚美尼亚共和国</w:t>
      </w:r>
      <w:r w:rsidRPr="00DA788B">
        <w:rPr>
          <w:lang w:eastAsia="zh-CN"/>
        </w:rPr>
        <w:t>、</w:t>
      </w:r>
      <w:r w:rsidRPr="00DA788B">
        <w:rPr>
          <w:rFonts w:cs="Microsoft YaHei"/>
          <w:lang w:eastAsia="zh-CN"/>
        </w:rPr>
        <w:t>白俄罗斯共和国</w:t>
      </w:r>
      <w:r w:rsidRPr="00DA788B">
        <w:rPr>
          <w:lang w:eastAsia="zh-CN"/>
        </w:rPr>
        <w:t>、</w:t>
      </w:r>
      <w:r w:rsidRPr="00DA788B">
        <w:rPr>
          <w:rFonts w:cs="Microsoft YaHei"/>
          <w:lang w:eastAsia="zh-CN"/>
        </w:rPr>
        <w:t>哈萨克斯坦共和国</w:t>
      </w:r>
      <w:r w:rsidRPr="00DA788B">
        <w:rPr>
          <w:lang w:eastAsia="zh-CN"/>
        </w:rPr>
        <w:t>、</w:t>
      </w:r>
      <w:r w:rsidRPr="00DA788B">
        <w:rPr>
          <w:rFonts w:cs="Microsoft YaHei"/>
          <w:lang w:eastAsia="zh-CN"/>
        </w:rPr>
        <w:t>吉尔吉斯共和国</w:t>
      </w:r>
      <w:r w:rsidRPr="00DA788B">
        <w:rPr>
          <w:lang w:eastAsia="zh-CN"/>
        </w:rPr>
        <w:t>、</w:t>
      </w:r>
      <w:r w:rsidRPr="00DA788B">
        <w:rPr>
          <w:rFonts w:cs="Microsoft YaHei"/>
          <w:lang w:eastAsia="zh-CN"/>
        </w:rPr>
        <w:t>俄罗斯联邦</w:t>
      </w:r>
      <w:r w:rsidRPr="00DA788B">
        <w:rPr>
          <w:lang w:eastAsia="zh-CN"/>
        </w:rPr>
        <w:t>、</w:t>
      </w:r>
      <w:r w:rsidRPr="00DA788B">
        <w:rPr>
          <w:rFonts w:cs="Microsoft YaHei"/>
          <w:lang w:eastAsia="zh-CN"/>
        </w:rPr>
        <w:t>乌兹别克斯坦共和国</w:t>
      </w:r>
      <w:r w:rsidRPr="00DA788B">
        <w:rPr>
          <w:rFonts w:hint="eastAsia"/>
          <w:lang w:val="en-US" w:eastAsia="zh-CN"/>
        </w:rPr>
        <w:t>、</w:t>
      </w:r>
      <w:r w:rsidRPr="00DA788B">
        <w:rPr>
          <w:rFonts w:cs="Microsoft YaHei"/>
          <w:lang w:eastAsia="zh-CN"/>
        </w:rPr>
        <w:t>塔吉克斯坦共和国</w:t>
      </w:r>
      <w:r w:rsidR="002F23DD">
        <w:rPr>
          <w:rFonts w:cs="Microsoft YaHei" w:hint="eastAsia"/>
          <w:lang w:eastAsia="zh-CN"/>
        </w:rPr>
        <w:t>提交</w:t>
      </w:r>
      <w:r w:rsidRPr="00DA788B">
        <w:rPr>
          <w:rFonts w:hint="eastAsia"/>
          <w:lang w:eastAsia="zh-CN"/>
        </w:rPr>
        <w:t>的</w:t>
      </w:r>
      <w:hyperlink r:id="rId16" w:history="1">
        <w:r w:rsidR="00D754CF" w:rsidRPr="00EA04E1">
          <w:rPr>
            <w:rStyle w:val="Hyperlink"/>
            <w:rFonts w:cstheme="majorBidi"/>
            <w:spacing w:val="-4"/>
            <w:lang w:eastAsia="zh-CN"/>
          </w:rPr>
          <w:t>EG-ITRs</w:t>
        </w:r>
        <w:r w:rsidR="00D754CF">
          <w:rPr>
            <w:rStyle w:val="Hyperlink"/>
            <w:rFonts w:cstheme="majorBidi"/>
            <w:spacing w:val="-4"/>
            <w:lang w:eastAsia="zh-CN"/>
          </w:rPr>
          <w:t>-</w:t>
        </w:r>
        <w:r w:rsidR="00D754CF" w:rsidRPr="00EA04E1">
          <w:rPr>
            <w:rStyle w:val="Hyperlink"/>
            <w:rFonts w:cstheme="majorBidi"/>
            <w:spacing w:val="-4"/>
            <w:lang w:eastAsia="zh-CN"/>
          </w:rPr>
          <w:t>4/8</w:t>
        </w:r>
      </w:hyperlink>
      <w:r w:rsidRPr="00DA788B">
        <w:rPr>
          <w:rFonts w:hint="eastAsia"/>
          <w:lang w:eastAsia="zh-CN"/>
        </w:rPr>
        <w:t>号</w:t>
      </w:r>
      <w:r w:rsidRPr="00DA788B">
        <w:rPr>
          <w:lang w:eastAsia="zh-CN"/>
        </w:rPr>
        <w:t>文稿</w:t>
      </w:r>
      <w:r w:rsidR="002F23DD">
        <w:rPr>
          <w:rFonts w:hint="eastAsia"/>
          <w:lang w:eastAsia="zh-CN"/>
        </w:rPr>
        <w:t>“</w:t>
      </w:r>
      <w:r w:rsidRPr="00DA788B">
        <w:rPr>
          <w:rFonts w:hint="eastAsia"/>
          <w:lang w:eastAsia="zh-CN"/>
        </w:rPr>
        <w:t>《国际电信规则》及国际电联标准化部门相关建议书的应用</w:t>
      </w:r>
      <w:r w:rsidR="002F23DD">
        <w:rPr>
          <w:rFonts w:hint="eastAsia"/>
          <w:lang w:eastAsia="zh-CN"/>
        </w:rPr>
        <w:t>”的讨论</w:t>
      </w:r>
    </w:p>
    <w:p w:rsidR="00DA788B" w:rsidRPr="00720B6A" w:rsidRDefault="00D754CF" w:rsidP="00D754CF">
      <w:pPr>
        <w:pStyle w:val="enumlev1"/>
        <w:rPr>
          <w:rFonts w:cstheme="minorBidi"/>
          <w:lang w:val="en-US" w:eastAsia="zh-CN"/>
        </w:rPr>
      </w:pPr>
      <w:bookmarkStart w:id="37" w:name="lt_pId087"/>
      <w:r>
        <w:rPr>
          <w:lang w:eastAsia="zh-CN"/>
        </w:rPr>
        <w:t>•</w:t>
      </w:r>
      <w:r>
        <w:rPr>
          <w:lang w:eastAsia="zh-CN"/>
        </w:rPr>
        <w:tab/>
      </w:r>
      <w:r w:rsidR="002F23DD">
        <w:rPr>
          <w:rFonts w:hint="eastAsia"/>
          <w:lang w:eastAsia="zh-CN"/>
        </w:rPr>
        <w:t>一些成员表达了对</w:t>
      </w:r>
      <w:r w:rsidR="002F23DD" w:rsidRPr="002F23DD">
        <w:rPr>
          <w:rFonts w:hint="eastAsia"/>
          <w:lang w:eastAsia="zh-CN"/>
        </w:rPr>
        <w:t>《国际电信规则》专家组最终报告</w:t>
      </w:r>
      <w:r w:rsidR="002F23DD">
        <w:rPr>
          <w:rFonts w:hint="eastAsia"/>
          <w:lang w:eastAsia="zh-CN"/>
        </w:rPr>
        <w:t>的拟议增补已反映在该报告不同部分中这一观点。一个成员认为，提案人介绍的问卷调查并未确定任何有关实施</w:t>
      </w:r>
      <w:r w:rsidR="002F23DD" w:rsidRPr="002F23DD">
        <w:rPr>
          <w:rFonts w:hint="eastAsia"/>
          <w:lang w:eastAsia="zh-CN"/>
        </w:rPr>
        <w:t>《国际电信规则》</w:t>
      </w:r>
      <w:r w:rsidR="002F23DD">
        <w:rPr>
          <w:rFonts w:hint="eastAsia"/>
          <w:lang w:eastAsia="zh-CN"/>
        </w:rPr>
        <w:t>的实际</w:t>
      </w:r>
      <w:r>
        <w:rPr>
          <w:rFonts w:hint="eastAsia"/>
          <w:lang w:eastAsia="zh-CN"/>
        </w:rPr>
        <w:t>问题</w:t>
      </w:r>
      <w:r w:rsidR="002F23DD">
        <w:rPr>
          <w:rFonts w:hint="eastAsia"/>
          <w:lang w:eastAsia="zh-CN"/>
        </w:rPr>
        <w:t>。</w:t>
      </w:r>
      <w:bookmarkEnd w:id="37"/>
      <w:r w:rsidR="00DA788B" w:rsidRPr="00720B6A">
        <w:rPr>
          <w:rFonts w:cstheme="minorBidi"/>
          <w:lang w:val="en-US" w:eastAsia="zh-CN"/>
        </w:rPr>
        <w:t xml:space="preserve"> </w:t>
      </w:r>
    </w:p>
    <w:p w:rsidR="00DA788B" w:rsidRPr="00720B6A" w:rsidRDefault="00D754CF" w:rsidP="00D754CF">
      <w:pPr>
        <w:pStyle w:val="enumlev1"/>
        <w:rPr>
          <w:rFonts w:cstheme="minorBidi"/>
          <w:lang w:val="en-US" w:eastAsia="zh-CN"/>
        </w:rPr>
      </w:pPr>
      <w:bookmarkStart w:id="38" w:name="lt_pId089"/>
      <w:r w:rsidRPr="00D754CF">
        <w:rPr>
          <w:rFonts w:cstheme="minorBidi"/>
          <w:lang w:val="en-US" w:eastAsia="zh-CN"/>
        </w:rPr>
        <w:t>•</w:t>
      </w:r>
      <w:r>
        <w:rPr>
          <w:rFonts w:cstheme="minorBidi"/>
          <w:lang w:val="en-US" w:eastAsia="zh-CN"/>
        </w:rPr>
        <w:tab/>
      </w:r>
      <w:r w:rsidR="002F23DD">
        <w:rPr>
          <w:rFonts w:cstheme="minorBidi" w:hint="eastAsia"/>
          <w:lang w:val="en-US" w:eastAsia="zh-CN"/>
        </w:rPr>
        <w:t>一些其他成员认为所提到的一些观点并未反映在最终报告草案中并建议</w:t>
      </w:r>
      <w:r w:rsidR="007A68D6">
        <w:rPr>
          <w:rFonts w:cstheme="minorBidi" w:hint="eastAsia"/>
          <w:lang w:val="en-US" w:eastAsia="zh-CN"/>
        </w:rPr>
        <w:t>文稿作者提供增补到最终报告中的简短案文。</w:t>
      </w:r>
      <w:bookmarkEnd w:id="38"/>
      <w:r w:rsidR="00DA788B" w:rsidRPr="00720B6A">
        <w:rPr>
          <w:rFonts w:cstheme="minorBidi"/>
          <w:lang w:val="en-US" w:eastAsia="zh-CN"/>
        </w:rPr>
        <w:t xml:space="preserve"> </w:t>
      </w:r>
    </w:p>
    <w:p w:rsidR="00DA788B" w:rsidRPr="00720B6A" w:rsidRDefault="00D754CF" w:rsidP="00D754CF">
      <w:pPr>
        <w:pStyle w:val="enumlev1"/>
        <w:rPr>
          <w:rFonts w:cstheme="minorBidi"/>
          <w:lang w:val="en-US" w:eastAsia="zh-CN"/>
        </w:rPr>
      </w:pPr>
      <w:bookmarkStart w:id="39" w:name="lt_pId090"/>
      <w:r w:rsidRPr="00D754CF">
        <w:rPr>
          <w:rFonts w:cstheme="minorBidi"/>
          <w:lang w:val="en-US" w:eastAsia="zh-CN"/>
        </w:rPr>
        <w:t>•</w:t>
      </w:r>
      <w:r>
        <w:rPr>
          <w:rFonts w:cstheme="minorBidi"/>
          <w:lang w:val="en-US" w:eastAsia="zh-CN"/>
        </w:rPr>
        <w:tab/>
      </w:r>
      <w:r w:rsidR="007A68D6">
        <w:rPr>
          <w:rFonts w:cstheme="minorBidi" w:hint="eastAsia"/>
          <w:lang w:val="en-US" w:eastAsia="zh-CN"/>
        </w:rPr>
        <w:t>主席建议将相关讨论延后至有关最终报告草案的第</w:t>
      </w:r>
      <w:r w:rsidR="007A68D6">
        <w:rPr>
          <w:rFonts w:cstheme="minorBidi" w:hint="eastAsia"/>
          <w:lang w:val="en-US" w:eastAsia="zh-CN"/>
        </w:rPr>
        <w:t>6</w:t>
      </w:r>
      <w:r w:rsidR="007A68D6">
        <w:rPr>
          <w:rFonts w:cstheme="minorBidi" w:hint="eastAsia"/>
          <w:lang w:val="en-US" w:eastAsia="zh-CN"/>
        </w:rPr>
        <w:t>项。</w:t>
      </w:r>
      <w:bookmarkEnd w:id="39"/>
      <w:r w:rsidR="00DA788B" w:rsidRPr="00720B6A">
        <w:rPr>
          <w:rFonts w:cstheme="minorBidi"/>
          <w:lang w:val="en-US" w:eastAsia="zh-CN"/>
        </w:rPr>
        <w:t xml:space="preserve"> </w:t>
      </w:r>
    </w:p>
    <w:p w:rsidR="00D754CF" w:rsidRDefault="00D754CF">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DA788B" w:rsidRPr="00720B6A" w:rsidRDefault="00DA788B" w:rsidP="007A68D6">
      <w:pPr>
        <w:spacing w:before="100" w:beforeAutospacing="1" w:after="100" w:afterAutospacing="1"/>
        <w:ind w:left="720" w:hanging="720"/>
        <w:jc w:val="both"/>
        <w:outlineLvl w:val="0"/>
        <w:rPr>
          <w:b/>
          <w:bCs/>
          <w:lang w:eastAsia="zh-CN"/>
        </w:rPr>
      </w:pPr>
      <w:r w:rsidRPr="00720B6A">
        <w:rPr>
          <w:b/>
          <w:bCs/>
          <w:lang w:eastAsia="zh-CN"/>
        </w:rPr>
        <w:lastRenderedPageBreak/>
        <w:t>5.5</w:t>
      </w:r>
      <w:r w:rsidRPr="00720B6A">
        <w:rPr>
          <w:lang w:eastAsia="zh-CN"/>
        </w:rPr>
        <w:tab/>
      </w:r>
      <w:r w:rsidR="007A68D6" w:rsidRPr="007A68D6">
        <w:rPr>
          <w:rFonts w:hint="eastAsia"/>
          <w:b/>
          <w:bCs/>
          <w:lang w:eastAsia="zh-CN"/>
        </w:rPr>
        <w:t>有关</w:t>
      </w:r>
      <w:r w:rsidR="007A68D6" w:rsidRPr="007A68D6">
        <w:rPr>
          <w:rFonts w:ascii="Times New Roman Bold" w:hAnsi="Times New Roman Bold" w:hint="eastAsia"/>
          <w:b/>
          <w:bCs/>
          <w:lang w:eastAsia="zh-CN"/>
        </w:rPr>
        <w:t>巴西联邦</w:t>
      </w:r>
      <w:r w:rsidR="007A68D6" w:rsidRPr="007A68D6">
        <w:rPr>
          <w:rFonts w:ascii="Times New Roman Bold" w:hAnsi="Times New Roman Bold"/>
          <w:b/>
          <w:bCs/>
          <w:lang w:eastAsia="zh-CN"/>
        </w:rPr>
        <w:t>共和国</w:t>
      </w:r>
      <w:r w:rsidR="007A68D6" w:rsidRPr="007A68D6">
        <w:rPr>
          <w:rFonts w:ascii="Times New Roman Bold" w:hAnsi="Times New Roman Bold" w:hint="eastAsia"/>
          <w:b/>
          <w:bCs/>
          <w:lang w:eastAsia="zh-CN"/>
        </w:rPr>
        <w:t>、加拿大、墨西哥、巴拉圭共和国和美国提交</w:t>
      </w:r>
      <w:hyperlink r:id="rId17" w:history="1">
        <w:r w:rsidR="007A68D6" w:rsidRPr="00D754CF">
          <w:rPr>
            <w:rStyle w:val="Hyperlink"/>
            <w:b/>
            <w:bCs/>
            <w:lang w:eastAsia="zh-CN"/>
          </w:rPr>
          <w:t>理事会</w:t>
        </w:r>
        <w:r w:rsidR="007A68D6" w:rsidRPr="00D754CF">
          <w:rPr>
            <w:rStyle w:val="Hyperlink"/>
            <w:b/>
            <w:bCs/>
            <w:lang w:eastAsia="zh-CN"/>
          </w:rPr>
          <w:t>2018</w:t>
        </w:r>
        <w:r w:rsidR="007A68D6" w:rsidRPr="00D754CF">
          <w:rPr>
            <w:rStyle w:val="Hyperlink"/>
            <w:b/>
            <w:bCs/>
            <w:lang w:eastAsia="zh-CN"/>
          </w:rPr>
          <w:t>年会议的文稿</w:t>
        </w:r>
      </w:hyperlink>
      <w:r w:rsidR="007A68D6">
        <w:rPr>
          <w:rFonts w:ascii="Times New Roman Bold" w:hAnsi="Times New Roman Bold" w:hint="eastAsia"/>
          <w:b/>
          <w:bCs/>
          <w:lang w:eastAsia="zh-CN"/>
        </w:rPr>
        <w:t>“</w:t>
      </w:r>
      <w:r w:rsidRPr="00DA788B">
        <w:rPr>
          <w:rFonts w:hint="eastAsia"/>
          <w:b/>
          <w:bCs/>
          <w:lang w:eastAsia="zh-CN"/>
        </w:rPr>
        <w:t>有关未来国际电信世界大会的意见</w:t>
      </w:r>
      <w:r w:rsidR="007A68D6">
        <w:rPr>
          <w:rFonts w:hint="eastAsia"/>
          <w:b/>
          <w:bCs/>
          <w:lang w:eastAsia="zh-CN"/>
        </w:rPr>
        <w:t>”的讨论</w:t>
      </w:r>
    </w:p>
    <w:p w:rsidR="00DA788B" w:rsidRPr="00D754CF" w:rsidRDefault="00D754CF" w:rsidP="00D754CF">
      <w:pPr>
        <w:pStyle w:val="enumlev1"/>
      </w:pPr>
      <w:bookmarkStart w:id="40" w:name="lt_pId093"/>
      <w:r>
        <w:rPr>
          <w:lang w:eastAsia="zh-CN"/>
        </w:rPr>
        <w:t>•</w:t>
      </w:r>
      <w:r w:rsidRPr="00D754CF">
        <w:rPr>
          <w:lang w:eastAsia="zh-CN"/>
        </w:rPr>
        <w:tab/>
      </w:r>
      <w:r w:rsidR="007A68D6" w:rsidRPr="00D754CF">
        <w:rPr>
          <w:rFonts w:hint="eastAsia"/>
          <w:lang w:eastAsia="zh-CN"/>
        </w:rPr>
        <w:t>介绍了该文稿，以便向专家组通报情况。</w:t>
      </w:r>
      <w:proofErr w:type="spellStart"/>
      <w:r w:rsidR="007A68D6" w:rsidRPr="00D754CF">
        <w:rPr>
          <w:rFonts w:hint="eastAsia"/>
        </w:rPr>
        <w:t>专家组同意在即将召开的理事会</w:t>
      </w:r>
      <w:proofErr w:type="spellEnd"/>
      <w:r w:rsidR="007A68D6" w:rsidRPr="00D754CF">
        <w:rPr>
          <w:rFonts w:hint="eastAsia"/>
        </w:rPr>
        <w:t>2018</w:t>
      </w:r>
      <w:proofErr w:type="spellStart"/>
      <w:r w:rsidR="007A68D6" w:rsidRPr="00D754CF">
        <w:rPr>
          <w:rFonts w:hint="eastAsia"/>
        </w:rPr>
        <w:t>年会议中对该文件的内容进行讨论</w:t>
      </w:r>
      <w:proofErr w:type="spellEnd"/>
      <w:r w:rsidR="007A68D6" w:rsidRPr="00D754CF">
        <w:rPr>
          <w:rFonts w:hint="eastAsia"/>
        </w:rPr>
        <w:t>。</w:t>
      </w:r>
      <w:bookmarkEnd w:id="40"/>
      <w:r w:rsidR="00DA788B" w:rsidRPr="00D754CF">
        <w:t xml:space="preserve"> </w:t>
      </w:r>
    </w:p>
    <w:p w:rsidR="007A7793" w:rsidRPr="0083152F" w:rsidRDefault="00DA788B" w:rsidP="007A7793">
      <w:pPr>
        <w:pStyle w:val="Heading1"/>
        <w:rPr>
          <w:lang w:eastAsia="zh-CN"/>
        </w:rPr>
      </w:pPr>
      <w:r>
        <w:rPr>
          <w:lang w:val="en-US" w:eastAsia="zh-CN"/>
        </w:rPr>
        <w:t>6</w:t>
      </w:r>
      <w:r>
        <w:rPr>
          <w:lang w:val="en-US" w:eastAsia="zh-CN"/>
        </w:rPr>
        <w:tab/>
      </w:r>
      <w:bookmarkStart w:id="41" w:name="lt_pId185"/>
      <w:r w:rsidR="007A7793">
        <w:rPr>
          <w:rFonts w:hint="eastAsia"/>
          <w:lang w:eastAsia="zh-CN"/>
        </w:rPr>
        <w:t>对</w:t>
      </w:r>
      <w:r w:rsidR="007A7793" w:rsidRPr="0083152F">
        <w:rPr>
          <w:lang w:eastAsia="zh-CN"/>
        </w:rPr>
        <w:t>EG-</w:t>
      </w:r>
      <w:r w:rsidR="007A7793" w:rsidRPr="00F231D0">
        <w:rPr>
          <w:lang w:eastAsia="zh-CN"/>
        </w:rPr>
        <w:t>ITRs</w:t>
      </w:r>
      <w:bookmarkEnd w:id="41"/>
      <w:r w:rsidR="007A7793">
        <w:rPr>
          <w:rFonts w:hint="eastAsia"/>
          <w:lang w:eastAsia="zh-CN"/>
        </w:rPr>
        <w:t>最后</w:t>
      </w:r>
      <w:r w:rsidR="007A7793">
        <w:rPr>
          <w:lang w:eastAsia="zh-CN"/>
        </w:rPr>
        <w:t>报告草案的讨论</w:t>
      </w:r>
    </w:p>
    <w:p w:rsidR="007A7793" w:rsidRPr="0083152F" w:rsidRDefault="007A7793" w:rsidP="007A7793">
      <w:pPr>
        <w:pStyle w:val="enumlev1"/>
        <w:rPr>
          <w:lang w:eastAsia="zh-CN"/>
        </w:rPr>
      </w:pPr>
      <w:bookmarkStart w:id="42" w:name="lt_pId186"/>
      <w:r>
        <w:rPr>
          <w:lang w:eastAsia="zh-CN"/>
        </w:rPr>
        <w:t>•</w:t>
      </w:r>
      <w:r>
        <w:rPr>
          <w:lang w:eastAsia="zh-CN"/>
        </w:rPr>
        <w:tab/>
      </w:r>
      <w:r>
        <w:rPr>
          <w:rFonts w:hint="eastAsia"/>
          <w:lang w:eastAsia="zh-CN"/>
        </w:rPr>
        <w:t>相关</w:t>
      </w:r>
      <w:r>
        <w:rPr>
          <w:lang w:eastAsia="zh-CN"/>
        </w:rPr>
        <w:t>方面</w:t>
      </w:r>
      <w:r>
        <w:rPr>
          <w:rFonts w:hint="eastAsia"/>
          <w:lang w:eastAsia="zh-CN"/>
        </w:rPr>
        <w:t>向</w:t>
      </w:r>
      <w:r>
        <w:rPr>
          <w:lang w:eastAsia="zh-CN"/>
        </w:rPr>
        <w:t>专家组介绍了一份综合文件，该文件包含成员针对专家组提交理事会</w:t>
      </w:r>
      <w:r>
        <w:rPr>
          <w:rFonts w:hint="eastAsia"/>
          <w:lang w:eastAsia="zh-CN"/>
        </w:rPr>
        <w:t>2018</w:t>
      </w:r>
      <w:r>
        <w:rPr>
          <w:rFonts w:hint="eastAsia"/>
          <w:lang w:eastAsia="zh-CN"/>
        </w:rPr>
        <w:t>年</w:t>
      </w:r>
      <w:r>
        <w:rPr>
          <w:lang w:eastAsia="zh-CN"/>
        </w:rPr>
        <w:t>会议最后报告</w:t>
      </w:r>
      <w:r>
        <w:rPr>
          <w:lang w:eastAsia="zh-CN"/>
        </w:rPr>
        <w:t>2</w:t>
      </w:r>
      <w:r>
        <w:rPr>
          <w:rFonts w:hint="eastAsia"/>
          <w:lang w:eastAsia="zh-CN"/>
        </w:rPr>
        <w:t>.</w:t>
      </w:r>
      <w:r>
        <w:rPr>
          <w:lang w:eastAsia="zh-CN"/>
        </w:rPr>
        <w:t>0</w:t>
      </w:r>
      <w:r>
        <w:rPr>
          <w:rFonts w:hint="eastAsia"/>
          <w:lang w:eastAsia="zh-CN"/>
        </w:rPr>
        <w:t>版本</w:t>
      </w:r>
      <w:r>
        <w:rPr>
          <w:lang w:eastAsia="zh-CN"/>
        </w:rPr>
        <w:t>提交的编辑性修改、意见和有关新案文的提案。</w:t>
      </w:r>
      <w:bookmarkEnd w:id="42"/>
    </w:p>
    <w:p w:rsidR="00DA788B" w:rsidRDefault="007A7793" w:rsidP="007A68D6">
      <w:pPr>
        <w:pStyle w:val="enumlev1"/>
        <w:rPr>
          <w:lang w:eastAsia="zh-CN"/>
        </w:rPr>
      </w:pPr>
      <w:bookmarkStart w:id="43" w:name="lt_pId187"/>
      <w:r>
        <w:rPr>
          <w:lang w:eastAsia="zh-CN"/>
        </w:rPr>
        <w:t>•</w:t>
      </w:r>
      <w:r>
        <w:rPr>
          <w:lang w:eastAsia="zh-CN"/>
        </w:rPr>
        <w:tab/>
      </w:r>
      <w:r w:rsidR="007A68D6">
        <w:rPr>
          <w:rFonts w:hint="eastAsia"/>
          <w:lang w:eastAsia="zh-CN"/>
        </w:rPr>
        <w:t>专家组逐节讨论了报告</w:t>
      </w:r>
      <w:r w:rsidR="007A68D6">
        <w:rPr>
          <w:rFonts w:hint="eastAsia"/>
          <w:lang w:eastAsia="zh-CN"/>
        </w:rPr>
        <w:t>2</w:t>
      </w:r>
      <w:r w:rsidR="007A68D6">
        <w:rPr>
          <w:lang w:eastAsia="zh-CN"/>
        </w:rPr>
        <w:t>.0</w:t>
      </w:r>
      <w:r w:rsidR="007A68D6">
        <w:rPr>
          <w:rFonts w:hint="eastAsia"/>
          <w:lang w:eastAsia="zh-CN"/>
        </w:rPr>
        <w:t>版。主席请已就报告提交意见的相关方面向专家组介绍其意见。每一节以及所收到的意见都得到了详细讨论</w:t>
      </w:r>
      <w:r>
        <w:rPr>
          <w:lang w:eastAsia="zh-CN"/>
        </w:rPr>
        <w:t>。</w:t>
      </w:r>
      <w:bookmarkEnd w:id="43"/>
    </w:p>
    <w:p w:rsidR="007A7793" w:rsidRPr="00A237CA" w:rsidRDefault="007A7793" w:rsidP="007A7793">
      <w:pPr>
        <w:pStyle w:val="Heading1"/>
        <w:rPr>
          <w:lang w:eastAsia="zh-CN"/>
        </w:rPr>
      </w:pPr>
      <w:r>
        <w:rPr>
          <w:lang w:eastAsia="zh-CN"/>
        </w:rPr>
        <w:t>7</w:t>
      </w:r>
      <w:r w:rsidRPr="00A237CA">
        <w:rPr>
          <w:lang w:eastAsia="zh-CN"/>
        </w:rPr>
        <w:tab/>
      </w:r>
      <w:r w:rsidRPr="00000712">
        <w:rPr>
          <w:rFonts w:hint="eastAsia"/>
          <w:lang w:eastAsia="zh-CN"/>
        </w:rPr>
        <w:t>有待采取的行动</w:t>
      </w:r>
    </w:p>
    <w:p w:rsidR="007A7793" w:rsidRDefault="007A68D6" w:rsidP="00D754CF">
      <w:pPr>
        <w:ind w:firstLineChars="200" w:firstLine="480"/>
        <w:rPr>
          <w:lang w:eastAsia="zh-CN"/>
        </w:rPr>
      </w:pPr>
      <w:bookmarkStart w:id="44" w:name="lt_pId199"/>
      <w:r>
        <w:rPr>
          <w:rFonts w:hint="eastAsia"/>
          <w:lang w:eastAsia="zh-CN"/>
        </w:rPr>
        <w:t>就</w:t>
      </w:r>
      <w:r w:rsidR="00A32A96" w:rsidRPr="002F23DD">
        <w:rPr>
          <w:rFonts w:asciiTheme="minorHAnsi" w:eastAsiaTheme="minorEastAsia" w:hAnsiTheme="minorHAnsi" w:cstheme="majorBidi" w:hint="eastAsia"/>
          <w:bCs/>
          <w:spacing w:val="-4"/>
          <w:sz w:val="22"/>
          <w:szCs w:val="22"/>
          <w:lang w:eastAsia="zh-CN"/>
        </w:rPr>
        <w:t>《国际电信规则》专家组</w:t>
      </w:r>
      <w:r w:rsidR="00A32A96">
        <w:rPr>
          <w:rFonts w:asciiTheme="minorHAnsi" w:eastAsiaTheme="minorEastAsia" w:hAnsiTheme="minorHAnsi" w:cstheme="majorBidi" w:hint="eastAsia"/>
          <w:bCs/>
          <w:spacing w:val="-4"/>
          <w:sz w:val="22"/>
          <w:szCs w:val="22"/>
          <w:lang w:eastAsia="zh-CN"/>
        </w:rPr>
        <w:t>的</w:t>
      </w:r>
      <w:r w:rsidR="00A32A96" w:rsidRPr="002F23DD">
        <w:rPr>
          <w:rFonts w:asciiTheme="minorHAnsi" w:eastAsiaTheme="minorEastAsia" w:hAnsiTheme="minorHAnsi" w:cstheme="majorBidi" w:hint="eastAsia"/>
          <w:bCs/>
          <w:spacing w:val="-4"/>
          <w:sz w:val="22"/>
          <w:szCs w:val="22"/>
          <w:lang w:eastAsia="zh-CN"/>
        </w:rPr>
        <w:t>最终报告</w:t>
      </w:r>
      <w:r w:rsidRPr="007A68D6">
        <w:rPr>
          <w:lang w:eastAsia="zh-CN"/>
        </w:rPr>
        <w:t>达成了共</w:t>
      </w:r>
      <w:r w:rsidRPr="007A68D6">
        <w:rPr>
          <w:rFonts w:hint="eastAsia"/>
          <w:lang w:eastAsia="zh-CN"/>
        </w:rPr>
        <w:t>识。</w:t>
      </w:r>
      <w:bookmarkEnd w:id="44"/>
      <w:r w:rsidR="00A32A96">
        <w:rPr>
          <w:rFonts w:hint="eastAsia"/>
          <w:lang w:eastAsia="zh-CN"/>
        </w:rPr>
        <w:t>专家组</w:t>
      </w:r>
      <w:r w:rsidR="00A32A96" w:rsidRPr="00A32A96">
        <w:rPr>
          <w:lang w:eastAsia="zh-CN"/>
        </w:rPr>
        <w:t>将向理事会</w:t>
      </w:r>
      <w:r w:rsidR="00A32A96" w:rsidRPr="00A32A96">
        <w:rPr>
          <w:lang w:eastAsia="zh-CN"/>
        </w:rPr>
        <w:t>2018</w:t>
      </w:r>
      <w:r w:rsidR="00A32A96" w:rsidRPr="00A32A96">
        <w:rPr>
          <w:lang w:eastAsia="zh-CN"/>
        </w:rPr>
        <w:t>年会议提交供其审议的最终报告，之后将该报告随同理事会的意见提交</w:t>
      </w:r>
      <w:r w:rsidR="00A32A96" w:rsidRPr="00A32A96">
        <w:rPr>
          <w:lang w:eastAsia="zh-CN"/>
        </w:rPr>
        <w:t>2018</w:t>
      </w:r>
      <w:r w:rsidR="00A32A96" w:rsidRPr="00A32A96">
        <w:rPr>
          <w:lang w:eastAsia="zh-CN"/>
        </w:rPr>
        <w:t>年全权代表大会</w:t>
      </w:r>
      <w:r w:rsidR="007A7793">
        <w:rPr>
          <w:rFonts w:hint="eastAsia"/>
          <w:lang w:eastAsia="zh-CN"/>
        </w:rPr>
        <w:t>。</w:t>
      </w:r>
    </w:p>
    <w:p w:rsidR="007A7793" w:rsidRPr="00A237CA" w:rsidRDefault="007A7793" w:rsidP="007A7793">
      <w:pPr>
        <w:pStyle w:val="Heading1"/>
        <w:rPr>
          <w:rFonts w:cstheme="majorBidi"/>
          <w:lang w:eastAsia="zh-CN"/>
        </w:rPr>
      </w:pPr>
      <w:r>
        <w:rPr>
          <w:rFonts w:cstheme="majorBidi"/>
          <w:lang w:eastAsia="zh-CN"/>
        </w:rPr>
        <w:t>8</w:t>
      </w:r>
      <w:r w:rsidRPr="00A237CA">
        <w:rPr>
          <w:rFonts w:cstheme="majorBidi"/>
          <w:lang w:eastAsia="zh-CN"/>
        </w:rPr>
        <w:tab/>
      </w:r>
      <w:bookmarkStart w:id="45" w:name="lt_pId275"/>
      <w:r w:rsidRPr="00BF6A0F">
        <w:rPr>
          <w:lang w:eastAsia="zh-CN"/>
        </w:rPr>
        <w:t>会议结束</w:t>
      </w:r>
      <w:bookmarkEnd w:id="45"/>
    </w:p>
    <w:p w:rsidR="007A7793" w:rsidRPr="007B4568" w:rsidRDefault="007A7793" w:rsidP="007A7793">
      <w:pPr>
        <w:ind w:firstLineChars="200" w:firstLine="480"/>
        <w:rPr>
          <w:b/>
          <w:lang w:eastAsia="zh-CN"/>
        </w:rPr>
      </w:pPr>
      <w:bookmarkStart w:id="46" w:name="lt_pId276"/>
      <w:r w:rsidRPr="007B4568">
        <w:rPr>
          <w:rFonts w:hint="eastAsia"/>
          <w:lang w:eastAsia="zh-CN"/>
        </w:rPr>
        <w:t>在</w:t>
      </w:r>
      <w:r w:rsidRPr="007B4568">
        <w:rPr>
          <w:lang w:eastAsia="zh-CN"/>
        </w:rPr>
        <w:t>会议结束之际，主席感谢为专家组工作提供文稿并参加其工作的国际电联所有成员国和部门成员</w:t>
      </w:r>
      <w:r>
        <w:rPr>
          <w:rFonts w:hint="eastAsia"/>
          <w:lang w:eastAsia="zh-CN"/>
        </w:rPr>
        <w:t>（包括远程参与者）</w:t>
      </w:r>
      <w:r>
        <w:rPr>
          <w:lang w:eastAsia="zh-CN"/>
        </w:rPr>
        <w:t>以及</w:t>
      </w:r>
      <w:r w:rsidRPr="007B4568">
        <w:rPr>
          <w:lang w:eastAsia="zh-CN"/>
        </w:rPr>
        <w:t>专家组副主席、国际电联选任官员和秘书处为会议提供的高效协助。</w:t>
      </w:r>
      <w:bookmarkEnd w:id="46"/>
    </w:p>
    <w:p w:rsidR="007A7793" w:rsidRPr="007B4568" w:rsidRDefault="007A7793" w:rsidP="007A7793">
      <w:pPr>
        <w:ind w:firstLineChars="200" w:firstLine="480"/>
        <w:rPr>
          <w:b/>
          <w:lang w:eastAsia="zh-CN"/>
        </w:rPr>
      </w:pPr>
      <w:bookmarkStart w:id="47" w:name="lt_pId277"/>
      <w:r w:rsidRPr="007B4568">
        <w:rPr>
          <w:rFonts w:hint="eastAsia"/>
          <w:lang w:eastAsia="zh-CN"/>
        </w:rPr>
        <w:t>专家组</w:t>
      </w:r>
      <w:r w:rsidRPr="007B4568">
        <w:rPr>
          <w:lang w:eastAsia="zh-CN"/>
        </w:rPr>
        <w:t>感谢主席</w:t>
      </w:r>
      <w:r>
        <w:rPr>
          <w:rFonts w:hint="eastAsia"/>
          <w:lang w:eastAsia="zh-CN"/>
        </w:rPr>
        <w:t>、副主席</w:t>
      </w:r>
      <w:r w:rsidRPr="007B4568">
        <w:rPr>
          <w:lang w:eastAsia="zh-CN"/>
        </w:rPr>
        <w:t>和秘书处对专家组会议的高效组织和管理。</w:t>
      </w:r>
      <w:r w:rsidRPr="007B4568">
        <w:rPr>
          <w:rFonts w:hint="eastAsia"/>
          <w:lang w:eastAsia="zh-CN"/>
        </w:rPr>
        <w:t>专家组</w:t>
      </w:r>
      <w:r w:rsidRPr="007B4568">
        <w:rPr>
          <w:lang w:eastAsia="zh-CN"/>
        </w:rPr>
        <w:t>还感谢口译员和远程主持人。</w:t>
      </w:r>
      <w:bookmarkEnd w:id="47"/>
    </w:p>
    <w:p w:rsidR="007A7793" w:rsidRPr="00860EE5" w:rsidRDefault="007A7793" w:rsidP="007A7793">
      <w:pPr>
        <w:pStyle w:val="Headingb"/>
        <w:rPr>
          <w:lang w:val="es-ES"/>
        </w:rPr>
      </w:pPr>
      <w:bookmarkStart w:id="48" w:name="lt_pId279"/>
      <w:r w:rsidRPr="00864ECA">
        <w:rPr>
          <w:rFonts w:hint="eastAsia"/>
          <w:lang w:val="es-ES_tradnl" w:eastAsia="zh-CN"/>
        </w:rPr>
        <w:t>主席</w:t>
      </w:r>
      <w:r w:rsidRPr="00864ECA">
        <w:rPr>
          <w:lang w:val="es-ES_tradnl" w:eastAsia="zh-CN"/>
        </w:rPr>
        <w:t>：</w:t>
      </w:r>
      <w:r w:rsidRPr="00864ECA">
        <w:rPr>
          <w:lang w:val="es-ES_tradnl"/>
        </w:rPr>
        <w:t xml:space="preserve">Fernando </w:t>
      </w:r>
      <w:proofErr w:type="spellStart"/>
      <w:r w:rsidRPr="00864ECA">
        <w:rPr>
          <w:lang w:val="es-ES_tradnl"/>
        </w:rPr>
        <w:t>Borjón</w:t>
      </w:r>
      <w:proofErr w:type="spellEnd"/>
      <w:r w:rsidRPr="00864ECA">
        <w:rPr>
          <w:rFonts w:hint="eastAsia"/>
          <w:lang w:val="es-ES_tradnl" w:eastAsia="zh-CN"/>
        </w:rPr>
        <w:t>先生</w:t>
      </w:r>
      <w:r w:rsidRPr="00864ECA">
        <w:rPr>
          <w:lang w:val="es-ES_tradnl" w:eastAsia="zh-CN"/>
        </w:rPr>
        <w:t>（</w:t>
      </w:r>
      <w:r w:rsidRPr="00864ECA">
        <w:rPr>
          <w:rFonts w:hint="eastAsia"/>
          <w:lang w:val="es-ES_tradnl" w:eastAsia="zh-CN"/>
        </w:rPr>
        <w:t>墨西哥</w:t>
      </w:r>
      <w:r w:rsidRPr="00864ECA">
        <w:rPr>
          <w:lang w:val="es-ES_tradnl" w:eastAsia="zh-CN"/>
        </w:rPr>
        <w:t>）</w:t>
      </w:r>
    </w:p>
    <w:bookmarkEnd w:id="48"/>
    <w:p w:rsidR="007A7793" w:rsidRPr="00860EE5" w:rsidRDefault="007A7793" w:rsidP="007A7793">
      <w:pPr>
        <w:pStyle w:val="Reasons"/>
        <w:rPr>
          <w:lang w:val="es-ES"/>
        </w:rPr>
      </w:pPr>
    </w:p>
    <w:p w:rsidR="007A7793" w:rsidRPr="00D45D42" w:rsidRDefault="007A7793" w:rsidP="0032202E">
      <w:pPr>
        <w:pStyle w:val="Reasons"/>
        <w:rPr>
          <w:lang w:val="es-ES"/>
        </w:rPr>
      </w:pPr>
    </w:p>
    <w:p w:rsidR="007A7793" w:rsidRDefault="007A7793">
      <w:pPr>
        <w:jc w:val="center"/>
      </w:pPr>
      <w:r>
        <w:t>______________</w:t>
      </w:r>
    </w:p>
    <w:p w:rsidR="007A7793" w:rsidRPr="007A7793" w:rsidRDefault="007A7793" w:rsidP="007A7793">
      <w:pPr>
        <w:pStyle w:val="enumlev1"/>
        <w:rPr>
          <w:lang w:val="es-ES" w:eastAsia="zh-CN"/>
        </w:rPr>
      </w:pPr>
    </w:p>
    <w:sectPr w:rsidR="007A7793" w:rsidRPr="007A7793" w:rsidSect="006C36CD">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65" w:rsidRDefault="00A97D65">
      <w:r>
        <w:separator/>
      </w:r>
    </w:p>
  </w:endnote>
  <w:endnote w:type="continuationSeparator" w:id="0">
    <w:p w:rsidR="00A97D65" w:rsidRDefault="00A9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A2" w:rsidRDefault="00A32A96" w:rsidP="00571AE1">
    <w:pPr>
      <w:pStyle w:val="Footer"/>
    </w:pPr>
    <w:fldSimple w:instr=" FILENAME \p  \* MERGEFORMAT ">
      <w:r w:rsidR="00D754CF">
        <w:t>P:\CHI\SG\CONSEIL\EG-ITR\EG-ITR-4\000\009C.docx</w:t>
      </w:r>
    </w:fldSimple>
    <w:r w:rsidR="005648A2">
      <w:t xml:space="preserve"> (434</w:t>
    </w:r>
    <w:r w:rsidR="00571AE1">
      <w:t>889</w:t>
    </w:r>
    <w:r w:rsidR="005648A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A2" w:rsidRDefault="005648A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bookmarkStart w:id="49" w:name="_GoBack"/>
    <w:bookmarkEnd w:id="4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65" w:rsidRDefault="00A97D65">
      <w:r>
        <w:t>____________________</w:t>
      </w:r>
    </w:p>
  </w:footnote>
  <w:footnote w:type="continuationSeparator" w:id="0">
    <w:p w:rsidR="00A97D65" w:rsidRDefault="00A9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A2" w:rsidRDefault="005648A2" w:rsidP="00D96EB8">
    <w:pPr>
      <w:pStyle w:val="Header"/>
    </w:pPr>
    <w:r>
      <w:fldChar w:fldCharType="begin"/>
    </w:r>
    <w:r>
      <w:instrText>PAGE</w:instrText>
    </w:r>
    <w:r>
      <w:fldChar w:fldCharType="separate"/>
    </w:r>
    <w:r w:rsidR="00D754CF">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0966"/>
    <w:multiLevelType w:val="hybridMultilevel"/>
    <w:tmpl w:val="38B4ADBC"/>
    <w:lvl w:ilvl="0" w:tplc="37D6788E">
      <w:numFmt w:val="bullet"/>
      <w:lvlText w:val="-"/>
      <w:lvlJc w:val="left"/>
      <w:pPr>
        <w:ind w:left="1080" w:hanging="360"/>
      </w:pPr>
      <w:rPr>
        <w:rFonts w:ascii="Calibri" w:eastAsia="SimSun" w:hAnsi="Calibri" w:cs="Arial" w:hint="default"/>
      </w:rPr>
    </w:lvl>
    <w:lvl w:ilvl="1" w:tplc="5AE6A988">
      <w:start w:val="1"/>
      <w:numFmt w:val="bullet"/>
      <w:lvlText w:val="o"/>
      <w:lvlJc w:val="left"/>
      <w:pPr>
        <w:ind w:left="1800" w:hanging="360"/>
      </w:pPr>
      <w:rPr>
        <w:rFonts w:ascii="Courier New" w:hAnsi="Courier New" w:cs="Courier New" w:hint="default"/>
      </w:rPr>
    </w:lvl>
    <w:lvl w:ilvl="2" w:tplc="77E61E62">
      <w:start w:val="1"/>
      <w:numFmt w:val="bullet"/>
      <w:lvlText w:val=""/>
      <w:lvlJc w:val="left"/>
      <w:pPr>
        <w:ind w:left="2520" w:hanging="360"/>
      </w:pPr>
      <w:rPr>
        <w:rFonts w:ascii="Wingdings" w:hAnsi="Wingdings" w:hint="default"/>
      </w:rPr>
    </w:lvl>
    <w:lvl w:ilvl="3" w:tplc="1B0AC0D2">
      <w:start w:val="1"/>
      <w:numFmt w:val="bullet"/>
      <w:lvlText w:val=""/>
      <w:lvlJc w:val="left"/>
      <w:pPr>
        <w:ind w:left="3240" w:hanging="360"/>
      </w:pPr>
      <w:rPr>
        <w:rFonts w:ascii="Symbol" w:hAnsi="Symbol" w:hint="default"/>
      </w:rPr>
    </w:lvl>
    <w:lvl w:ilvl="4" w:tplc="E3A85E12">
      <w:start w:val="1"/>
      <w:numFmt w:val="bullet"/>
      <w:lvlText w:val="o"/>
      <w:lvlJc w:val="left"/>
      <w:pPr>
        <w:ind w:left="3960" w:hanging="360"/>
      </w:pPr>
      <w:rPr>
        <w:rFonts w:ascii="Courier New" w:hAnsi="Courier New" w:cs="Courier New" w:hint="default"/>
      </w:rPr>
    </w:lvl>
    <w:lvl w:ilvl="5" w:tplc="57EA0706">
      <w:start w:val="1"/>
      <w:numFmt w:val="bullet"/>
      <w:lvlText w:val=""/>
      <w:lvlJc w:val="left"/>
      <w:pPr>
        <w:ind w:left="4680" w:hanging="360"/>
      </w:pPr>
      <w:rPr>
        <w:rFonts w:ascii="Wingdings" w:hAnsi="Wingdings" w:hint="default"/>
      </w:rPr>
    </w:lvl>
    <w:lvl w:ilvl="6" w:tplc="DADA9988">
      <w:start w:val="1"/>
      <w:numFmt w:val="bullet"/>
      <w:lvlText w:val=""/>
      <w:lvlJc w:val="left"/>
      <w:pPr>
        <w:ind w:left="5400" w:hanging="360"/>
      </w:pPr>
      <w:rPr>
        <w:rFonts w:ascii="Symbol" w:hAnsi="Symbol" w:hint="default"/>
      </w:rPr>
    </w:lvl>
    <w:lvl w:ilvl="7" w:tplc="7CE85CE4">
      <w:start w:val="1"/>
      <w:numFmt w:val="bullet"/>
      <w:lvlText w:val="o"/>
      <w:lvlJc w:val="left"/>
      <w:pPr>
        <w:ind w:left="6120" w:hanging="360"/>
      </w:pPr>
      <w:rPr>
        <w:rFonts w:ascii="Courier New" w:hAnsi="Courier New" w:cs="Courier New" w:hint="default"/>
      </w:rPr>
    </w:lvl>
    <w:lvl w:ilvl="8" w:tplc="15BC0F34">
      <w:start w:val="1"/>
      <w:numFmt w:val="bullet"/>
      <w:lvlText w:val=""/>
      <w:lvlJc w:val="left"/>
      <w:pPr>
        <w:ind w:left="6840" w:hanging="360"/>
      </w:pPr>
      <w:rPr>
        <w:rFonts w:ascii="Wingdings" w:hAnsi="Wingdings" w:hint="default"/>
      </w:rPr>
    </w:lvl>
  </w:abstractNum>
  <w:abstractNum w:abstractNumId="2" w15:restartNumberingAfterBreak="0">
    <w:nsid w:val="11A75C77"/>
    <w:multiLevelType w:val="multilevel"/>
    <w:tmpl w:val="0868F7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1B05199"/>
    <w:multiLevelType w:val="hybridMultilevel"/>
    <w:tmpl w:val="61B86464"/>
    <w:lvl w:ilvl="0" w:tplc="B6DCBC7C">
      <w:start w:val="1"/>
      <w:numFmt w:val="bullet"/>
      <w:lvlText w:val=""/>
      <w:lvlJc w:val="left"/>
      <w:pPr>
        <w:ind w:left="720" w:hanging="360"/>
      </w:pPr>
      <w:rPr>
        <w:rFonts w:ascii="Symbol" w:hAnsi="Symbol" w:hint="default"/>
        <w:lang w:val="en-GB"/>
      </w:rPr>
    </w:lvl>
    <w:lvl w:ilvl="1" w:tplc="1C880B42" w:tentative="1">
      <w:start w:val="1"/>
      <w:numFmt w:val="bullet"/>
      <w:lvlText w:val="o"/>
      <w:lvlJc w:val="left"/>
      <w:pPr>
        <w:ind w:left="1440" w:hanging="360"/>
      </w:pPr>
      <w:rPr>
        <w:rFonts w:ascii="Courier New" w:hAnsi="Courier New" w:cs="Courier New" w:hint="default"/>
      </w:rPr>
    </w:lvl>
    <w:lvl w:ilvl="2" w:tplc="37FACE68" w:tentative="1">
      <w:start w:val="1"/>
      <w:numFmt w:val="bullet"/>
      <w:lvlText w:val=""/>
      <w:lvlJc w:val="left"/>
      <w:pPr>
        <w:ind w:left="2160" w:hanging="360"/>
      </w:pPr>
      <w:rPr>
        <w:rFonts w:ascii="Wingdings" w:hAnsi="Wingdings" w:hint="default"/>
      </w:rPr>
    </w:lvl>
    <w:lvl w:ilvl="3" w:tplc="23328444" w:tentative="1">
      <w:start w:val="1"/>
      <w:numFmt w:val="bullet"/>
      <w:lvlText w:val=""/>
      <w:lvlJc w:val="left"/>
      <w:pPr>
        <w:ind w:left="2880" w:hanging="360"/>
      </w:pPr>
      <w:rPr>
        <w:rFonts w:ascii="Symbol" w:hAnsi="Symbol" w:hint="default"/>
      </w:rPr>
    </w:lvl>
    <w:lvl w:ilvl="4" w:tplc="C45A678E" w:tentative="1">
      <w:start w:val="1"/>
      <w:numFmt w:val="bullet"/>
      <w:lvlText w:val="o"/>
      <w:lvlJc w:val="left"/>
      <w:pPr>
        <w:ind w:left="3600" w:hanging="360"/>
      </w:pPr>
      <w:rPr>
        <w:rFonts w:ascii="Courier New" w:hAnsi="Courier New" w:cs="Courier New" w:hint="default"/>
      </w:rPr>
    </w:lvl>
    <w:lvl w:ilvl="5" w:tplc="4A169756" w:tentative="1">
      <w:start w:val="1"/>
      <w:numFmt w:val="bullet"/>
      <w:lvlText w:val=""/>
      <w:lvlJc w:val="left"/>
      <w:pPr>
        <w:ind w:left="4320" w:hanging="360"/>
      </w:pPr>
      <w:rPr>
        <w:rFonts w:ascii="Wingdings" w:hAnsi="Wingdings" w:hint="default"/>
      </w:rPr>
    </w:lvl>
    <w:lvl w:ilvl="6" w:tplc="3F421034" w:tentative="1">
      <w:start w:val="1"/>
      <w:numFmt w:val="bullet"/>
      <w:lvlText w:val=""/>
      <w:lvlJc w:val="left"/>
      <w:pPr>
        <w:ind w:left="5040" w:hanging="360"/>
      </w:pPr>
      <w:rPr>
        <w:rFonts w:ascii="Symbol" w:hAnsi="Symbol" w:hint="default"/>
      </w:rPr>
    </w:lvl>
    <w:lvl w:ilvl="7" w:tplc="133C554A" w:tentative="1">
      <w:start w:val="1"/>
      <w:numFmt w:val="bullet"/>
      <w:lvlText w:val="o"/>
      <w:lvlJc w:val="left"/>
      <w:pPr>
        <w:ind w:left="5760" w:hanging="360"/>
      </w:pPr>
      <w:rPr>
        <w:rFonts w:ascii="Courier New" w:hAnsi="Courier New" w:cs="Courier New" w:hint="default"/>
      </w:rPr>
    </w:lvl>
    <w:lvl w:ilvl="8" w:tplc="5ADC376E" w:tentative="1">
      <w:start w:val="1"/>
      <w:numFmt w:val="bullet"/>
      <w:lvlText w:val=""/>
      <w:lvlJc w:val="left"/>
      <w:pPr>
        <w:ind w:left="6480" w:hanging="360"/>
      </w:pPr>
      <w:rPr>
        <w:rFonts w:ascii="Wingdings" w:hAnsi="Wingdings" w:hint="default"/>
      </w:rPr>
    </w:lvl>
  </w:abstractNum>
  <w:abstractNum w:abstractNumId="4" w15:restartNumberingAfterBreak="0">
    <w:nsid w:val="189B3675"/>
    <w:multiLevelType w:val="hybridMultilevel"/>
    <w:tmpl w:val="259E9ED4"/>
    <w:lvl w:ilvl="0" w:tplc="C5C81E08">
      <w:start w:val="1"/>
      <w:numFmt w:val="bullet"/>
      <w:lvlText w:val=""/>
      <w:lvlJc w:val="left"/>
      <w:pPr>
        <w:ind w:left="720" w:hanging="360"/>
      </w:pPr>
      <w:rPr>
        <w:rFonts w:ascii="Symbol" w:hAnsi="Symbol" w:hint="default"/>
        <w:lang w:val="en-GB"/>
      </w:rPr>
    </w:lvl>
    <w:lvl w:ilvl="1" w:tplc="85EC2BAE" w:tentative="1">
      <w:start w:val="1"/>
      <w:numFmt w:val="bullet"/>
      <w:lvlText w:val="o"/>
      <w:lvlJc w:val="left"/>
      <w:pPr>
        <w:ind w:left="1440" w:hanging="360"/>
      </w:pPr>
      <w:rPr>
        <w:rFonts w:ascii="Courier New" w:hAnsi="Courier New" w:cs="Courier New" w:hint="default"/>
      </w:rPr>
    </w:lvl>
    <w:lvl w:ilvl="2" w:tplc="09681DC2" w:tentative="1">
      <w:start w:val="1"/>
      <w:numFmt w:val="bullet"/>
      <w:lvlText w:val=""/>
      <w:lvlJc w:val="left"/>
      <w:pPr>
        <w:ind w:left="2160" w:hanging="360"/>
      </w:pPr>
      <w:rPr>
        <w:rFonts w:ascii="Wingdings" w:hAnsi="Wingdings" w:hint="default"/>
      </w:rPr>
    </w:lvl>
    <w:lvl w:ilvl="3" w:tplc="0BA874A0" w:tentative="1">
      <w:start w:val="1"/>
      <w:numFmt w:val="bullet"/>
      <w:lvlText w:val=""/>
      <w:lvlJc w:val="left"/>
      <w:pPr>
        <w:ind w:left="2880" w:hanging="360"/>
      </w:pPr>
      <w:rPr>
        <w:rFonts w:ascii="Symbol" w:hAnsi="Symbol" w:hint="default"/>
      </w:rPr>
    </w:lvl>
    <w:lvl w:ilvl="4" w:tplc="85E8A69E" w:tentative="1">
      <w:start w:val="1"/>
      <w:numFmt w:val="bullet"/>
      <w:lvlText w:val="o"/>
      <w:lvlJc w:val="left"/>
      <w:pPr>
        <w:ind w:left="3600" w:hanging="360"/>
      </w:pPr>
      <w:rPr>
        <w:rFonts w:ascii="Courier New" w:hAnsi="Courier New" w:cs="Courier New" w:hint="default"/>
      </w:rPr>
    </w:lvl>
    <w:lvl w:ilvl="5" w:tplc="8E085D98" w:tentative="1">
      <w:start w:val="1"/>
      <w:numFmt w:val="bullet"/>
      <w:lvlText w:val=""/>
      <w:lvlJc w:val="left"/>
      <w:pPr>
        <w:ind w:left="4320" w:hanging="360"/>
      </w:pPr>
      <w:rPr>
        <w:rFonts w:ascii="Wingdings" w:hAnsi="Wingdings" w:hint="default"/>
      </w:rPr>
    </w:lvl>
    <w:lvl w:ilvl="6" w:tplc="036EDB4E" w:tentative="1">
      <w:start w:val="1"/>
      <w:numFmt w:val="bullet"/>
      <w:lvlText w:val=""/>
      <w:lvlJc w:val="left"/>
      <w:pPr>
        <w:ind w:left="5040" w:hanging="360"/>
      </w:pPr>
      <w:rPr>
        <w:rFonts w:ascii="Symbol" w:hAnsi="Symbol" w:hint="default"/>
      </w:rPr>
    </w:lvl>
    <w:lvl w:ilvl="7" w:tplc="D2CC93C0" w:tentative="1">
      <w:start w:val="1"/>
      <w:numFmt w:val="bullet"/>
      <w:lvlText w:val="o"/>
      <w:lvlJc w:val="left"/>
      <w:pPr>
        <w:ind w:left="5760" w:hanging="360"/>
      </w:pPr>
      <w:rPr>
        <w:rFonts w:ascii="Courier New" w:hAnsi="Courier New" w:cs="Courier New" w:hint="default"/>
      </w:rPr>
    </w:lvl>
    <w:lvl w:ilvl="8" w:tplc="944CD27A"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F254F"/>
    <w:multiLevelType w:val="multilevel"/>
    <w:tmpl w:val="42D6970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3F80DFF"/>
    <w:multiLevelType w:val="multilevel"/>
    <w:tmpl w:val="E4367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B039B"/>
    <w:multiLevelType w:val="hybridMultilevel"/>
    <w:tmpl w:val="ECEE1FBE"/>
    <w:lvl w:ilvl="0" w:tplc="77E2B394">
      <w:start w:val="1"/>
      <w:numFmt w:val="bullet"/>
      <w:lvlText w:val=""/>
      <w:lvlJc w:val="left"/>
      <w:pPr>
        <w:ind w:left="720" w:hanging="360"/>
      </w:pPr>
      <w:rPr>
        <w:rFonts w:ascii="Symbol" w:hAnsi="Symbol" w:hint="default"/>
      </w:rPr>
    </w:lvl>
    <w:lvl w:ilvl="1" w:tplc="B6E873A0" w:tentative="1">
      <w:start w:val="1"/>
      <w:numFmt w:val="bullet"/>
      <w:lvlText w:val="o"/>
      <w:lvlJc w:val="left"/>
      <w:pPr>
        <w:ind w:left="1440" w:hanging="360"/>
      </w:pPr>
      <w:rPr>
        <w:rFonts w:ascii="Courier New" w:hAnsi="Courier New" w:cs="Courier New" w:hint="default"/>
      </w:rPr>
    </w:lvl>
    <w:lvl w:ilvl="2" w:tplc="664CE824" w:tentative="1">
      <w:start w:val="1"/>
      <w:numFmt w:val="bullet"/>
      <w:lvlText w:val=""/>
      <w:lvlJc w:val="left"/>
      <w:pPr>
        <w:ind w:left="2160" w:hanging="360"/>
      </w:pPr>
      <w:rPr>
        <w:rFonts w:ascii="Wingdings" w:hAnsi="Wingdings" w:hint="default"/>
      </w:rPr>
    </w:lvl>
    <w:lvl w:ilvl="3" w:tplc="517EE2B0" w:tentative="1">
      <w:start w:val="1"/>
      <w:numFmt w:val="bullet"/>
      <w:lvlText w:val=""/>
      <w:lvlJc w:val="left"/>
      <w:pPr>
        <w:ind w:left="2880" w:hanging="360"/>
      </w:pPr>
      <w:rPr>
        <w:rFonts w:ascii="Symbol" w:hAnsi="Symbol" w:hint="default"/>
      </w:rPr>
    </w:lvl>
    <w:lvl w:ilvl="4" w:tplc="F8D470FC" w:tentative="1">
      <w:start w:val="1"/>
      <w:numFmt w:val="bullet"/>
      <w:lvlText w:val="o"/>
      <w:lvlJc w:val="left"/>
      <w:pPr>
        <w:ind w:left="3600" w:hanging="360"/>
      </w:pPr>
      <w:rPr>
        <w:rFonts w:ascii="Courier New" w:hAnsi="Courier New" w:cs="Courier New" w:hint="default"/>
      </w:rPr>
    </w:lvl>
    <w:lvl w:ilvl="5" w:tplc="F88A6FAA" w:tentative="1">
      <w:start w:val="1"/>
      <w:numFmt w:val="bullet"/>
      <w:lvlText w:val=""/>
      <w:lvlJc w:val="left"/>
      <w:pPr>
        <w:ind w:left="4320" w:hanging="360"/>
      </w:pPr>
      <w:rPr>
        <w:rFonts w:ascii="Wingdings" w:hAnsi="Wingdings" w:hint="default"/>
      </w:rPr>
    </w:lvl>
    <w:lvl w:ilvl="6" w:tplc="491659C6" w:tentative="1">
      <w:start w:val="1"/>
      <w:numFmt w:val="bullet"/>
      <w:lvlText w:val=""/>
      <w:lvlJc w:val="left"/>
      <w:pPr>
        <w:ind w:left="5040" w:hanging="360"/>
      </w:pPr>
      <w:rPr>
        <w:rFonts w:ascii="Symbol" w:hAnsi="Symbol" w:hint="default"/>
      </w:rPr>
    </w:lvl>
    <w:lvl w:ilvl="7" w:tplc="994C93E2" w:tentative="1">
      <w:start w:val="1"/>
      <w:numFmt w:val="bullet"/>
      <w:lvlText w:val="o"/>
      <w:lvlJc w:val="left"/>
      <w:pPr>
        <w:ind w:left="5760" w:hanging="360"/>
      </w:pPr>
      <w:rPr>
        <w:rFonts w:ascii="Courier New" w:hAnsi="Courier New" w:cs="Courier New" w:hint="default"/>
      </w:rPr>
    </w:lvl>
    <w:lvl w:ilvl="8" w:tplc="C9485908" w:tentative="1">
      <w:start w:val="1"/>
      <w:numFmt w:val="bullet"/>
      <w:lvlText w:val=""/>
      <w:lvlJc w:val="left"/>
      <w:pPr>
        <w:ind w:left="6480" w:hanging="360"/>
      </w:pPr>
      <w:rPr>
        <w:rFonts w:ascii="Wingdings" w:hAnsi="Wingding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2" w15:restartNumberingAfterBreak="0">
    <w:nsid w:val="408A26CA"/>
    <w:multiLevelType w:val="hybridMultilevel"/>
    <w:tmpl w:val="8CBEC6F4"/>
    <w:lvl w:ilvl="0" w:tplc="288008BC">
      <w:start w:val="1"/>
      <w:numFmt w:val="lowerLetter"/>
      <w:lvlText w:val="%1."/>
      <w:lvlJc w:val="left"/>
      <w:pPr>
        <w:ind w:left="720" w:hanging="360"/>
      </w:pPr>
    </w:lvl>
    <w:lvl w:ilvl="1" w:tplc="8264D94A">
      <w:start w:val="1"/>
      <w:numFmt w:val="lowerLetter"/>
      <w:lvlText w:val="%2."/>
      <w:lvlJc w:val="left"/>
      <w:pPr>
        <w:ind w:left="1440" w:hanging="360"/>
      </w:pPr>
    </w:lvl>
    <w:lvl w:ilvl="2" w:tplc="91A4D34C" w:tentative="1">
      <w:start w:val="1"/>
      <w:numFmt w:val="lowerRoman"/>
      <w:lvlText w:val="%3."/>
      <w:lvlJc w:val="right"/>
      <w:pPr>
        <w:ind w:left="2160" w:hanging="180"/>
      </w:pPr>
    </w:lvl>
    <w:lvl w:ilvl="3" w:tplc="8244FDE8" w:tentative="1">
      <w:start w:val="1"/>
      <w:numFmt w:val="decimal"/>
      <w:lvlText w:val="%4."/>
      <w:lvlJc w:val="left"/>
      <w:pPr>
        <w:ind w:left="2880" w:hanging="360"/>
      </w:pPr>
    </w:lvl>
    <w:lvl w:ilvl="4" w:tplc="35380860" w:tentative="1">
      <w:start w:val="1"/>
      <w:numFmt w:val="lowerLetter"/>
      <w:lvlText w:val="%5."/>
      <w:lvlJc w:val="left"/>
      <w:pPr>
        <w:ind w:left="3600" w:hanging="360"/>
      </w:pPr>
    </w:lvl>
    <w:lvl w:ilvl="5" w:tplc="C812CF1E" w:tentative="1">
      <w:start w:val="1"/>
      <w:numFmt w:val="lowerRoman"/>
      <w:lvlText w:val="%6."/>
      <w:lvlJc w:val="right"/>
      <w:pPr>
        <w:ind w:left="4320" w:hanging="180"/>
      </w:pPr>
    </w:lvl>
    <w:lvl w:ilvl="6" w:tplc="49D003A8" w:tentative="1">
      <w:start w:val="1"/>
      <w:numFmt w:val="decimal"/>
      <w:lvlText w:val="%7."/>
      <w:lvlJc w:val="left"/>
      <w:pPr>
        <w:ind w:left="5040" w:hanging="360"/>
      </w:pPr>
    </w:lvl>
    <w:lvl w:ilvl="7" w:tplc="BD32CB64" w:tentative="1">
      <w:start w:val="1"/>
      <w:numFmt w:val="lowerLetter"/>
      <w:lvlText w:val="%8."/>
      <w:lvlJc w:val="left"/>
      <w:pPr>
        <w:ind w:left="5760" w:hanging="360"/>
      </w:pPr>
    </w:lvl>
    <w:lvl w:ilvl="8" w:tplc="56708D60" w:tentative="1">
      <w:start w:val="1"/>
      <w:numFmt w:val="lowerRoman"/>
      <w:lvlText w:val="%9."/>
      <w:lvlJc w:val="right"/>
      <w:pPr>
        <w:ind w:left="6480" w:hanging="180"/>
      </w:pPr>
    </w:lvl>
  </w:abstractNum>
  <w:abstractNum w:abstractNumId="13" w15:restartNumberingAfterBreak="0">
    <w:nsid w:val="4EFA195A"/>
    <w:multiLevelType w:val="hybridMultilevel"/>
    <w:tmpl w:val="98C06458"/>
    <w:lvl w:ilvl="0" w:tplc="F9B8A450">
      <w:start w:val="1"/>
      <w:numFmt w:val="bullet"/>
      <w:lvlText w:val=""/>
      <w:lvlJc w:val="left"/>
      <w:pPr>
        <w:ind w:left="720" w:hanging="360"/>
      </w:pPr>
      <w:rPr>
        <w:rFonts w:ascii="Symbol" w:hAnsi="Symbol" w:hint="default"/>
      </w:rPr>
    </w:lvl>
    <w:lvl w:ilvl="1" w:tplc="2FA8BCC0" w:tentative="1">
      <w:start w:val="1"/>
      <w:numFmt w:val="bullet"/>
      <w:lvlText w:val="o"/>
      <w:lvlJc w:val="left"/>
      <w:pPr>
        <w:ind w:left="1440" w:hanging="360"/>
      </w:pPr>
      <w:rPr>
        <w:rFonts w:ascii="Courier New" w:hAnsi="Courier New" w:cs="Courier New" w:hint="default"/>
      </w:rPr>
    </w:lvl>
    <w:lvl w:ilvl="2" w:tplc="AE685ACE" w:tentative="1">
      <w:start w:val="1"/>
      <w:numFmt w:val="bullet"/>
      <w:lvlText w:val=""/>
      <w:lvlJc w:val="left"/>
      <w:pPr>
        <w:ind w:left="2160" w:hanging="360"/>
      </w:pPr>
      <w:rPr>
        <w:rFonts w:ascii="Wingdings" w:hAnsi="Wingdings" w:hint="default"/>
      </w:rPr>
    </w:lvl>
    <w:lvl w:ilvl="3" w:tplc="FE500FCA" w:tentative="1">
      <w:start w:val="1"/>
      <w:numFmt w:val="bullet"/>
      <w:lvlText w:val=""/>
      <w:lvlJc w:val="left"/>
      <w:pPr>
        <w:ind w:left="2880" w:hanging="360"/>
      </w:pPr>
      <w:rPr>
        <w:rFonts w:ascii="Symbol" w:hAnsi="Symbol" w:hint="default"/>
      </w:rPr>
    </w:lvl>
    <w:lvl w:ilvl="4" w:tplc="0AD85614" w:tentative="1">
      <w:start w:val="1"/>
      <w:numFmt w:val="bullet"/>
      <w:lvlText w:val="o"/>
      <w:lvlJc w:val="left"/>
      <w:pPr>
        <w:ind w:left="3600" w:hanging="360"/>
      </w:pPr>
      <w:rPr>
        <w:rFonts w:ascii="Courier New" w:hAnsi="Courier New" w:cs="Courier New" w:hint="default"/>
      </w:rPr>
    </w:lvl>
    <w:lvl w:ilvl="5" w:tplc="C33A0B0E" w:tentative="1">
      <w:start w:val="1"/>
      <w:numFmt w:val="bullet"/>
      <w:lvlText w:val=""/>
      <w:lvlJc w:val="left"/>
      <w:pPr>
        <w:ind w:left="4320" w:hanging="360"/>
      </w:pPr>
      <w:rPr>
        <w:rFonts w:ascii="Wingdings" w:hAnsi="Wingdings" w:hint="default"/>
      </w:rPr>
    </w:lvl>
    <w:lvl w:ilvl="6" w:tplc="9B9AF720" w:tentative="1">
      <w:start w:val="1"/>
      <w:numFmt w:val="bullet"/>
      <w:lvlText w:val=""/>
      <w:lvlJc w:val="left"/>
      <w:pPr>
        <w:ind w:left="5040" w:hanging="360"/>
      </w:pPr>
      <w:rPr>
        <w:rFonts w:ascii="Symbol" w:hAnsi="Symbol" w:hint="default"/>
      </w:rPr>
    </w:lvl>
    <w:lvl w:ilvl="7" w:tplc="38268E98" w:tentative="1">
      <w:start w:val="1"/>
      <w:numFmt w:val="bullet"/>
      <w:lvlText w:val="o"/>
      <w:lvlJc w:val="left"/>
      <w:pPr>
        <w:ind w:left="5760" w:hanging="360"/>
      </w:pPr>
      <w:rPr>
        <w:rFonts w:ascii="Courier New" w:hAnsi="Courier New" w:cs="Courier New" w:hint="default"/>
      </w:rPr>
    </w:lvl>
    <w:lvl w:ilvl="8" w:tplc="F880E512" w:tentative="1">
      <w:start w:val="1"/>
      <w:numFmt w:val="bullet"/>
      <w:lvlText w:val=""/>
      <w:lvlJc w:val="left"/>
      <w:pPr>
        <w:ind w:left="6480" w:hanging="360"/>
      </w:pPr>
      <w:rPr>
        <w:rFonts w:ascii="Wingdings" w:hAnsi="Wingdings" w:hint="default"/>
      </w:rPr>
    </w:lvl>
  </w:abstractNum>
  <w:abstractNum w:abstractNumId="14" w15:restartNumberingAfterBreak="0">
    <w:nsid w:val="54F871AA"/>
    <w:multiLevelType w:val="hybridMultilevel"/>
    <w:tmpl w:val="FF32D256"/>
    <w:lvl w:ilvl="0" w:tplc="7C0435DA">
      <w:start w:val="1"/>
      <w:numFmt w:val="bullet"/>
      <w:lvlText w:val=""/>
      <w:lvlJc w:val="left"/>
      <w:pPr>
        <w:ind w:left="360" w:hanging="360"/>
      </w:pPr>
      <w:rPr>
        <w:rFonts w:ascii="Symbol" w:hAnsi="Symbol" w:hint="default"/>
      </w:rPr>
    </w:lvl>
    <w:lvl w:ilvl="1" w:tplc="761EE36C" w:tentative="1">
      <w:start w:val="1"/>
      <w:numFmt w:val="bullet"/>
      <w:lvlText w:val="o"/>
      <w:lvlJc w:val="left"/>
      <w:pPr>
        <w:ind w:left="1080" w:hanging="360"/>
      </w:pPr>
      <w:rPr>
        <w:rFonts w:ascii="Courier New" w:hAnsi="Courier New" w:cs="Courier New" w:hint="default"/>
      </w:rPr>
    </w:lvl>
    <w:lvl w:ilvl="2" w:tplc="30B85AFE" w:tentative="1">
      <w:start w:val="1"/>
      <w:numFmt w:val="bullet"/>
      <w:lvlText w:val=""/>
      <w:lvlJc w:val="left"/>
      <w:pPr>
        <w:ind w:left="1800" w:hanging="360"/>
      </w:pPr>
      <w:rPr>
        <w:rFonts w:ascii="Wingdings" w:hAnsi="Wingdings" w:hint="default"/>
      </w:rPr>
    </w:lvl>
    <w:lvl w:ilvl="3" w:tplc="2814DC36" w:tentative="1">
      <w:start w:val="1"/>
      <w:numFmt w:val="bullet"/>
      <w:lvlText w:val=""/>
      <w:lvlJc w:val="left"/>
      <w:pPr>
        <w:ind w:left="2520" w:hanging="360"/>
      </w:pPr>
      <w:rPr>
        <w:rFonts w:ascii="Symbol" w:hAnsi="Symbol" w:hint="default"/>
      </w:rPr>
    </w:lvl>
    <w:lvl w:ilvl="4" w:tplc="A28C7FF6" w:tentative="1">
      <w:start w:val="1"/>
      <w:numFmt w:val="bullet"/>
      <w:lvlText w:val="o"/>
      <w:lvlJc w:val="left"/>
      <w:pPr>
        <w:ind w:left="3240" w:hanging="360"/>
      </w:pPr>
      <w:rPr>
        <w:rFonts w:ascii="Courier New" w:hAnsi="Courier New" w:cs="Courier New" w:hint="default"/>
      </w:rPr>
    </w:lvl>
    <w:lvl w:ilvl="5" w:tplc="6C44E798" w:tentative="1">
      <w:start w:val="1"/>
      <w:numFmt w:val="bullet"/>
      <w:lvlText w:val=""/>
      <w:lvlJc w:val="left"/>
      <w:pPr>
        <w:ind w:left="3960" w:hanging="360"/>
      </w:pPr>
      <w:rPr>
        <w:rFonts w:ascii="Wingdings" w:hAnsi="Wingdings" w:hint="default"/>
      </w:rPr>
    </w:lvl>
    <w:lvl w:ilvl="6" w:tplc="5A5E1D98" w:tentative="1">
      <w:start w:val="1"/>
      <w:numFmt w:val="bullet"/>
      <w:lvlText w:val=""/>
      <w:lvlJc w:val="left"/>
      <w:pPr>
        <w:ind w:left="4680" w:hanging="360"/>
      </w:pPr>
      <w:rPr>
        <w:rFonts w:ascii="Symbol" w:hAnsi="Symbol" w:hint="default"/>
      </w:rPr>
    </w:lvl>
    <w:lvl w:ilvl="7" w:tplc="95E620AE" w:tentative="1">
      <w:start w:val="1"/>
      <w:numFmt w:val="bullet"/>
      <w:lvlText w:val="o"/>
      <w:lvlJc w:val="left"/>
      <w:pPr>
        <w:ind w:left="5400" w:hanging="360"/>
      </w:pPr>
      <w:rPr>
        <w:rFonts w:ascii="Courier New" w:hAnsi="Courier New" w:cs="Courier New" w:hint="default"/>
      </w:rPr>
    </w:lvl>
    <w:lvl w:ilvl="8" w:tplc="FD1A600E" w:tentative="1">
      <w:start w:val="1"/>
      <w:numFmt w:val="bullet"/>
      <w:lvlText w:val=""/>
      <w:lvlJc w:val="left"/>
      <w:pPr>
        <w:ind w:left="6120" w:hanging="360"/>
      </w:pPr>
      <w:rPr>
        <w:rFonts w:ascii="Wingdings" w:hAnsi="Wingdings" w:hint="default"/>
      </w:rPr>
    </w:lvl>
  </w:abstractNum>
  <w:abstractNum w:abstractNumId="15" w15:restartNumberingAfterBreak="0">
    <w:nsid w:val="5A1E0BD2"/>
    <w:multiLevelType w:val="hybridMultilevel"/>
    <w:tmpl w:val="6ECABA12"/>
    <w:lvl w:ilvl="0" w:tplc="D5165DA8">
      <w:start w:val="1"/>
      <w:numFmt w:val="bullet"/>
      <w:lvlText w:val=""/>
      <w:lvlJc w:val="left"/>
      <w:pPr>
        <w:ind w:left="720" w:hanging="360"/>
      </w:pPr>
      <w:rPr>
        <w:rFonts w:ascii="Symbol" w:hAnsi="Symbol" w:hint="default"/>
      </w:rPr>
    </w:lvl>
    <w:lvl w:ilvl="1" w:tplc="8DE4DCFC" w:tentative="1">
      <w:start w:val="1"/>
      <w:numFmt w:val="bullet"/>
      <w:lvlText w:val="o"/>
      <w:lvlJc w:val="left"/>
      <w:pPr>
        <w:ind w:left="1440" w:hanging="360"/>
      </w:pPr>
      <w:rPr>
        <w:rFonts w:ascii="Courier New" w:hAnsi="Courier New" w:cs="Courier New" w:hint="default"/>
      </w:rPr>
    </w:lvl>
    <w:lvl w:ilvl="2" w:tplc="69FA21F4" w:tentative="1">
      <w:start w:val="1"/>
      <w:numFmt w:val="bullet"/>
      <w:lvlText w:val=""/>
      <w:lvlJc w:val="left"/>
      <w:pPr>
        <w:ind w:left="2160" w:hanging="360"/>
      </w:pPr>
      <w:rPr>
        <w:rFonts w:ascii="Wingdings" w:hAnsi="Wingdings" w:hint="default"/>
      </w:rPr>
    </w:lvl>
    <w:lvl w:ilvl="3" w:tplc="F5EAC5C6" w:tentative="1">
      <w:start w:val="1"/>
      <w:numFmt w:val="bullet"/>
      <w:lvlText w:val=""/>
      <w:lvlJc w:val="left"/>
      <w:pPr>
        <w:ind w:left="2880" w:hanging="360"/>
      </w:pPr>
      <w:rPr>
        <w:rFonts w:ascii="Symbol" w:hAnsi="Symbol" w:hint="default"/>
      </w:rPr>
    </w:lvl>
    <w:lvl w:ilvl="4" w:tplc="D8364850" w:tentative="1">
      <w:start w:val="1"/>
      <w:numFmt w:val="bullet"/>
      <w:lvlText w:val="o"/>
      <w:lvlJc w:val="left"/>
      <w:pPr>
        <w:ind w:left="3600" w:hanging="360"/>
      </w:pPr>
      <w:rPr>
        <w:rFonts w:ascii="Courier New" w:hAnsi="Courier New" w:cs="Courier New" w:hint="default"/>
      </w:rPr>
    </w:lvl>
    <w:lvl w:ilvl="5" w:tplc="9948C38A" w:tentative="1">
      <w:start w:val="1"/>
      <w:numFmt w:val="bullet"/>
      <w:lvlText w:val=""/>
      <w:lvlJc w:val="left"/>
      <w:pPr>
        <w:ind w:left="4320" w:hanging="360"/>
      </w:pPr>
      <w:rPr>
        <w:rFonts w:ascii="Wingdings" w:hAnsi="Wingdings" w:hint="default"/>
      </w:rPr>
    </w:lvl>
    <w:lvl w:ilvl="6" w:tplc="15FCB956" w:tentative="1">
      <w:start w:val="1"/>
      <w:numFmt w:val="bullet"/>
      <w:lvlText w:val=""/>
      <w:lvlJc w:val="left"/>
      <w:pPr>
        <w:ind w:left="5040" w:hanging="360"/>
      </w:pPr>
      <w:rPr>
        <w:rFonts w:ascii="Symbol" w:hAnsi="Symbol" w:hint="default"/>
      </w:rPr>
    </w:lvl>
    <w:lvl w:ilvl="7" w:tplc="C23E7AD0" w:tentative="1">
      <w:start w:val="1"/>
      <w:numFmt w:val="bullet"/>
      <w:lvlText w:val="o"/>
      <w:lvlJc w:val="left"/>
      <w:pPr>
        <w:ind w:left="5760" w:hanging="360"/>
      </w:pPr>
      <w:rPr>
        <w:rFonts w:ascii="Courier New" w:hAnsi="Courier New" w:cs="Courier New" w:hint="default"/>
      </w:rPr>
    </w:lvl>
    <w:lvl w:ilvl="8" w:tplc="072EDDA6" w:tentative="1">
      <w:start w:val="1"/>
      <w:numFmt w:val="bullet"/>
      <w:lvlText w:val=""/>
      <w:lvlJc w:val="left"/>
      <w:pPr>
        <w:ind w:left="6480" w:hanging="360"/>
      </w:pPr>
      <w:rPr>
        <w:rFonts w:ascii="Wingdings" w:hAnsi="Wingdings" w:hint="default"/>
      </w:rPr>
    </w:lvl>
  </w:abstractNum>
  <w:abstractNum w:abstractNumId="1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12249A"/>
    <w:multiLevelType w:val="hybridMultilevel"/>
    <w:tmpl w:val="D108DA86"/>
    <w:lvl w:ilvl="0" w:tplc="BED22536">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E1037F"/>
    <w:multiLevelType w:val="hybridMultilevel"/>
    <w:tmpl w:val="A1E45AA0"/>
    <w:lvl w:ilvl="0" w:tplc="BFAA8542">
      <w:start w:val="1"/>
      <w:numFmt w:val="bullet"/>
      <w:lvlText w:val=""/>
      <w:lvlJc w:val="left"/>
      <w:pPr>
        <w:ind w:left="720" w:hanging="360"/>
      </w:pPr>
      <w:rPr>
        <w:rFonts w:ascii="Symbol" w:hAnsi="Symbol" w:hint="default"/>
      </w:rPr>
    </w:lvl>
    <w:lvl w:ilvl="1" w:tplc="AD38F024" w:tentative="1">
      <w:start w:val="1"/>
      <w:numFmt w:val="bullet"/>
      <w:lvlText w:val="o"/>
      <w:lvlJc w:val="left"/>
      <w:pPr>
        <w:ind w:left="1440" w:hanging="360"/>
      </w:pPr>
      <w:rPr>
        <w:rFonts w:ascii="Courier New" w:hAnsi="Courier New" w:cs="Courier New" w:hint="default"/>
      </w:rPr>
    </w:lvl>
    <w:lvl w:ilvl="2" w:tplc="37120FB8" w:tentative="1">
      <w:start w:val="1"/>
      <w:numFmt w:val="bullet"/>
      <w:lvlText w:val=""/>
      <w:lvlJc w:val="left"/>
      <w:pPr>
        <w:ind w:left="2160" w:hanging="360"/>
      </w:pPr>
      <w:rPr>
        <w:rFonts w:ascii="Wingdings" w:hAnsi="Wingdings" w:hint="default"/>
      </w:rPr>
    </w:lvl>
    <w:lvl w:ilvl="3" w:tplc="4F3E62AA" w:tentative="1">
      <w:start w:val="1"/>
      <w:numFmt w:val="bullet"/>
      <w:lvlText w:val=""/>
      <w:lvlJc w:val="left"/>
      <w:pPr>
        <w:ind w:left="2880" w:hanging="360"/>
      </w:pPr>
      <w:rPr>
        <w:rFonts w:ascii="Symbol" w:hAnsi="Symbol" w:hint="default"/>
      </w:rPr>
    </w:lvl>
    <w:lvl w:ilvl="4" w:tplc="6E02B8A4" w:tentative="1">
      <w:start w:val="1"/>
      <w:numFmt w:val="bullet"/>
      <w:lvlText w:val="o"/>
      <w:lvlJc w:val="left"/>
      <w:pPr>
        <w:ind w:left="3600" w:hanging="360"/>
      </w:pPr>
      <w:rPr>
        <w:rFonts w:ascii="Courier New" w:hAnsi="Courier New" w:cs="Courier New" w:hint="default"/>
      </w:rPr>
    </w:lvl>
    <w:lvl w:ilvl="5" w:tplc="E4924588" w:tentative="1">
      <w:start w:val="1"/>
      <w:numFmt w:val="bullet"/>
      <w:lvlText w:val=""/>
      <w:lvlJc w:val="left"/>
      <w:pPr>
        <w:ind w:left="4320" w:hanging="360"/>
      </w:pPr>
      <w:rPr>
        <w:rFonts w:ascii="Wingdings" w:hAnsi="Wingdings" w:hint="default"/>
      </w:rPr>
    </w:lvl>
    <w:lvl w:ilvl="6" w:tplc="07104AFE" w:tentative="1">
      <w:start w:val="1"/>
      <w:numFmt w:val="bullet"/>
      <w:lvlText w:val=""/>
      <w:lvlJc w:val="left"/>
      <w:pPr>
        <w:ind w:left="5040" w:hanging="360"/>
      </w:pPr>
      <w:rPr>
        <w:rFonts w:ascii="Symbol" w:hAnsi="Symbol" w:hint="default"/>
      </w:rPr>
    </w:lvl>
    <w:lvl w:ilvl="7" w:tplc="41B047E8" w:tentative="1">
      <w:start w:val="1"/>
      <w:numFmt w:val="bullet"/>
      <w:lvlText w:val="o"/>
      <w:lvlJc w:val="left"/>
      <w:pPr>
        <w:ind w:left="5760" w:hanging="360"/>
      </w:pPr>
      <w:rPr>
        <w:rFonts w:ascii="Courier New" w:hAnsi="Courier New" w:cs="Courier New" w:hint="default"/>
      </w:rPr>
    </w:lvl>
    <w:lvl w:ilvl="8" w:tplc="0BDA081E" w:tentative="1">
      <w:start w:val="1"/>
      <w:numFmt w:val="bullet"/>
      <w:lvlText w:val=""/>
      <w:lvlJc w:val="left"/>
      <w:pPr>
        <w:ind w:left="6480" w:hanging="360"/>
      </w:pPr>
      <w:rPr>
        <w:rFonts w:ascii="Wingdings" w:hAnsi="Wingdings" w:hint="default"/>
      </w:rPr>
    </w:lvl>
  </w:abstractNum>
  <w:abstractNum w:abstractNumId="21" w15:restartNumberingAfterBreak="0">
    <w:nsid w:val="7F3A21BF"/>
    <w:multiLevelType w:val="hybridMultilevel"/>
    <w:tmpl w:val="703880A2"/>
    <w:lvl w:ilvl="0" w:tplc="F558D82C">
      <w:start w:val="1"/>
      <w:numFmt w:val="bullet"/>
      <w:lvlText w:val=""/>
      <w:lvlJc w:val="left"/>
      <w:pPr>
        <w:ind w:left="360" w:hanging="360"/>
      </w:pPr>
      <w:rPr>
        <w:rFonts w:ascii="Symbol" w:hAnsi="Symbol" w:hint="default"/>
      </w:rPr>
    </w:lvl>
    <w:lvl w:ilvl="1" w:tplc="BA8C2D2A" w:tentative="1">
      <w:start w:val="1"/>
      <w:numFmt w:val="bullet"/>
      <w:lvlText w:val="o"/>
      <w:lvlJc w:val="left"/>
      <w:pPr>
        <w:ind w:left="1080" w:hanging="360"/>
      </w:pPr>
      <w:rPr>
        <w:rFonts w:ascii="Courier New" w:hAnsi="Courier New" w:cs="Courier New" w:hint="default"/>
      </w:rPr>
    </w:lvl>
    <w:lvl w:ilvl="2" w:tplc="F2462EDE" w:tentative="1">
      <w:start w:val="1"/>
      <w:numFmt w:val="bullet"/>
      <w:lvlText w:val=""/>
      <w:lvlJc w:val="left"/>
      <w:pPr>
        <w:ind w:left="1800" w:hanging="360"/>
      </w:pPr>
      <w:rPr>
        <w:rFonts w:ascii="Wingdings" w:hAnsi="Wingdings" w:hint="default"/>
      </w:rPr>
    </w:lvl>
    <w:lvl w:ilvl="3" w:tplc="66343308" w:tentative="1">
      <w:start w:val="1"/>
      <w:numFmt w:val="bullet"/>
      <w:lvlText w:val=""/>
      <w:lvlJc w:val="left"/>
      <w:pPr>
        <w:ind w:left="2520" w:hanging="360"/>
      </w:pPr>
      <w:rPr>
        <w:rFonts w:ascii="Symbol" w:hAnsi="Symbol" w:hint="default"/>
      </w:rPr>
    </w:lvl>
    <w:lvl w:ilvl="4" w:tplc="2CC632C2" w:tentative="1">
      <w:start w:val="1"/>
      <w:numFmt w:val="bullet"/>
      <w:lvlText w:val="o"/>
      <w:lvlJc w:val="left"/>
      <w:pPr>
        <w:ind w:left="3240" w:hanging="360"/>
      </w:pPr>
      <w:rPr>
        <w:rFonts w:ascii="Courier New" w:hAnsi="Courier New" w:cs="Courier New" w:hint="default"/>
      </w:rPr>
    </w:lvl>
    <w:lvl w:ilvl="5" w:tplc="B8CAB28C" w:tentative="1">
      <w:start w:val="1"/>
      <w:numFmt w:val="bullet"/>
      <w:lvlText w:val=""/>
      <w:lvlJc w:val="left"/>
      <w:pPr>
        <w:ind w:left="3960" w:hanging="360"/>
      </w:pPr>
      <w:rPr>
        <w:rFonts w:ascii="Wingdings" w:hAnsi="Wingdings" w:hint="default"/>
      </w:rPr>
    </w:lvl>
    <w:lvl w:ilvl="6" w:tplc="1100A52A" w:tentative="1">
      <w:start w:val="1"/>
      <w:numFmt w:val="bullet"/>
      <w:lvlText w:val=""/>
      <w:lvlJc w:val="left"/>
      <w:pPr>
        <w:ind w:left="4680" w:hanging="360"/>
      </w:pPr>
      <w:rPr>
        <w:rFonts w:ascii="Symbol" w:hAnsi="Symbol" w:hint="default"/>
      </w:rPr>
    </w:lvl>
    <w:lvl w:ilvl="7" w:tplc="B8B6AB94" w:tentative="1">
      <w:start w:val="1"/>
      <w:numFmt w:val="bullet"/>
      <w:lvlText w:val="o"/>
      <w:lvlJc w:val="left"/>
      <w:pPr>
        <w:ind w:left="5400" w:hanging="360"/>
      </w:pPr>
      <w:rPr>
        <w:rFonts w:ascii="Courier New" w:hAnsi="Courier New" w:cs="Courier New" w:hint="default"/>
      </w:rPr>
    </w:lvl>
    <w:lvl w:ilvl="8" w:tplc="E758A920"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19"/>
  </w:num>
  <w:num w:numId="6">
    <w:abstractNumId w:val="18"/>
  </w:num>
  <w:num w:numId="7">
    <w:abstractNumId w:val="5"/>
  </w:num>
  <w:num w:numId="8">
    <w:abstractNumId w:val="14"/>
  </w:num>
  <w:num w:numId="9">
    <w:abstractNumId w:val="11"/>
  </w:num>
  <w:num w:numId="10">
    <w:abstractNumId w:val="1"/>
  </w:num>
  <w:num w:numId="11">
    <w:abstractNumId w:val="21"/>
  </w:num>
  <w:num w:numId="12">
    <w:abstractNumId w:val="2"/>
  </w:num>
  <w:num w:numId="13">
    <w:abstractNumId w:val="7"/>
  </w:num>
  <w:num w:numId="14">
    <w:abstractNumId w:val="6"/>
  </w:num>
  <w:num w:numId="15">
    <w:abstractNumId w:val="15"/>
  </w:num>
  <w:num w:numId="16">
    <w:abstractNumId w:val="17"/>
  </w:num>
  <w:num w:numId="17">
    <w:abstractNumId w:val="12"/>
  </w:num>
  <w:num w:numId="18">
    <w:abstractNumId w:val="20"/>
  </w:num>
  <w:num w:numId="19">
    <w:abstractNumId w:val="13"/>
  </w:num>
  <w:num w:numId="20">
    <w:abstractNumId w:val="8"/>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4"/>
    <w:rsid w:val="00001B77"/>
    <w:rsid w:val="0000517A"/>
    <w:rsid w:val="00014911"/>
    <w:rsid w:val="00016D1D"/>
    <w:rsid w:val="000303E3"/>
    <w:rsid w:val="00031E72"/>
    <w:rsid w:val="000321FB"/>
    <w:rsid w:val="0003446D"/>
    <w:rsid w:val="000404D2"/>
    <w:rsid w:val="0004693C"/>
    <w:rsid w:val="0005135E"/>
    <w:rsid w:val="0005395B"/>
    <w:rsid w:val="00053B1E"/>
    <w:rsid w:val="00053D7C"/>
    <w:rsid w:val="00075725"/>
    <w:rsid w:val="00077B4A"/>
    <w:rsid w:val="000853C0"/>
    <w:rsid w:val="000A1C21"/>
    <w:rsid w:val="000A2C47"/>
    <w:rsid w:val="000A60DB"/>
    <w:rsid w:val="000A7CED"/>
    <w:rsid w:val="000C296C"/>
    <w:rsid w:val="000C4F64"/>
    <w:rsid w:val="000C5044"/>
    <w:rsid w:val="000C7981"/>
    <w:rsid w:val="000D15EA"/>
    <w:rsid w:val="000D48EE"/>
    <w:rsid w:val="000D7C40"/>
    <w:rsid w:val="00100D84"/>
    <w:rsid w:val="00103F77"/>
    <w:rsid w:val="001060B4"/>
    <w:rsid w:val="0011158A"/>
    <w:rsid w:val="00124C9D"/>
    <w:rsid w:val="001311F8"/>
    <w:rsid w:val="00134BDB"/>
    <w:rsid w:val="00141274"/>
    <w:rsid w:val="00147A1E"/>
    <w:rsid w:val="00154ED8"/>
    <w:rsid w:val="00157773"/>
    <w:rsid w:val="00157C7C"/>
    <w:rsid w:val="00160611"/>
    <w:rsid w:val="00162CA6"/>
    <w:rsid w:val="0018251A"/>
    <w:rsid w:val="00185D0A"/>
    <w:rsid w:val="00187304"/>
    <w:rsid w:val="00190272"/>
    <w:rsid w:val="00193244"/>
    <w:rsid w:val="001937C5"/>
    <w:rsid w:val="00195C6C"/>
    <w:rsid w:val="00195FED"/>
    <w:rsid w:val="00197E12"/>
    <w:rsid w:val="001A133F"/>
    <w:rsid w:val="001A2394"/>
    <w:rsid w:val="001A4BD6"/>
    <w:rsid w:val="001B1591"/>
    <w:rsid w:val="001B3D5B"/>
    <w:rsid w:val="001C25F5"/>
    <w:rsid w:val="001C34C5"/>
    <w:rsid w:val="001C3978"/>
    <w:rsid w:val="001D18DF"/>
    <w:rsid w:val="001D5A18"/>
    <w:rsid w:val="001D5F84"/>
    <w:rsid w:val="001E18F0"/>
    <w:rsid w:val="001E57D0"/>
    <w:rsid w:val="001E604E"/>
    <w:rsid w:val="001E6E22"/>
    <w:rsid w:val="001F65C7"/>
    <w:rsid w:val="001F662C"/>
    <w:rsid w:val="002064CA"/>
    <w:rsid w:val="0021041A"/>
    <w:rsid w:val="002116B9"/>
    <w:rsid w:val="00221959"/>
    <w:rsid w:val="00222435"/>
    <w:rsid w:val="00226DFF"/>
    <w:rsid w:val="00230552"/>
    <w:rsid w:val="0023704B"/>
    <w:rsid w:val="002442FA"/>
    <w:rsid w:val="00255959"/>
    <w:rsid w:val="00256B7D"/>
    <w:rsid w:val="00266C47"/>
    <w:rsid w:val="00280EB8"/>
    <w:rsid w:val="0028132F"/>
    <w:rsid w:val="0028166F"/>
    <w:rsid w:val="00283125"/>
    <w:rsid w:val="002947A3"/>
    <w:rsid w:val="002A0F3D"/>
    <w:rsid w:val="002A6670"/>
    <w:rsid w:val="002B01D1"/>
    <w:rsid w:val="002B3652"/>
    <w:rsid w:val="002B4577"/>
    <w:rsid w:val="002B718B"/>
    <w:rsid w:val="002D0259"/>
    <w:rsid w:val="002E0DFD"/>
    <w:rsid w:val="002E36BD"/>
    <w:rsid w:val="002E3B6A"/>
    <w:rsid w:val="002E5356"/>
    <w:rsid w:val="002E5F20"/>
    <w:rsid w:val="002F23DD"/>
    <w:rsid w:val="002F5F80"/>
    <w:rsid w:val="002F7B8B"/>
    <w:rsid w:val="003004EB"/>
    <w:rsid w:val="00301848"/>
    <w:rsid w:val="00303502"/>
    <w:rsid w:val="00310CD6"/>
    <w:rsid w:val="00313195"/>
    <w:rsid w:val="00316079"/>
    <w:rsid w:val="00320BEB"/>
    <w:rsid w:val="00325520"/>
    <w:rsid w:val="00325C25"/>
    <w:rsid w:val="003518EA"/>
    <w:rsid w:val="00355A35"/>
    <w:rsid w:val="0036305F"/>
    <w:rsid w:val="00367909"/>
    <w:rsid w:val="00372C8F"/>
    <w:rsid w:val="00373A78"/>
    <w:rsid w:val="00380ECE"/>
    <w:rsid w:val="003869CD"/>
    <w:rsid w:val="00392280"/>
    <w:rsid w:val="00393DDF"/>
    <w:rsid w:val="003953EA"/>
    <w:rsid w:val="00397F55"/>
    <w:rsid w:val="003A27E2"/>
    <w:rsid w:val="003A41FF"/>
    <w:rsid w:val="003B309A"/>
    <w:rsid w:val="003B39C8"/>
    <w:rsid w:val="003B4454"/>
    <w:rsid w:val="003B728C"/>
    <w:rsid w:val="003B7638"/>
    <w:rsid w:val="003C2E37"/>
    <w:rsid w:val="003C7EB5"/>
    <w:rsid w:val="003D3697"/>
    <w:rsid w:val="003D719F"/>
    <w:rsid w:val="003E30FE"/>
    <w:rsid w:val="003E4946"/>
    <w:rsid w:val="003F1415"/>
    <w:rsid w:val="003F351C"/>
    <w:rsid w:val="003F6DB7"/>
    <w:rsid w:val="0040144C"/>
    <w:rsid w:val="004020C0"/>
    <w:rsid w:val="00403EB7"/>
    <w:rsid w:val="00407663"/>
    <w:rsid w:val="00407907"/>
    <w:rsid w:val="00417866"/>
    <w:rsid w:val="00420B9A"/>
    <w:rsid w:val="00430BF0"/>
    <w:rsid w:val="004323BD"/>
    <w:rsid w:val="004329F0"/>
    <w:rsid w:val="00436C6F"/>
    <w:rsid w:val="004423A9"/>
    <w:rsid w:val="00454474"/>
    <w:rsid w:val="00455B25"/>
    <w:rsid w:val="00457094"/>
    <w:rsid w:val="004672E6"/>
    <w:rsid w:val="00474ED1"/>
    <w:rsid w:val="00475C30"/>
    <w:rsid w:val="00493085"/>
    <w:rsid w:val="00493CDF"/>
    <w:rsid w:val="004A0225"/>
    <w:rsid w:val="004A36EC"/>
    <w:rsid w:val="004A634A"/>
    <w:rsid w:val="004B33C3"/>
    <w:rsid w:val="004B74A2"/>
    <w:rsid w:val="004D1005"/>
    <w:rsid w:val="004D163F"/>
    <w:rsid w:val="004D5C46"/>
    <w:rsid w:val="004E04F6"/>
    <w:rsid w:val="004E1ABD"/>
    <w:rsid w:val="004E3F2A"/>
    <w:rsid w:val="004E4BFF"/>
    <w:rsid w:val="004F2598"/>
    <w:rsid w:val="00510660"/>
    <w:rsid w:val="00522CDA"/>
    <w:rsid w:val="005251C8"/>
    <w:rsid w:val="005272B9"/>
    <w:rsid w:val="00527A70"/>
    <w:rsid w:val="005403F7"/>
    <w:rsid w:val="00540632"/>
    <w:rsid w:val="00541A8B"/>
    <w:rsid w:val="00541CF4"/>
    <w:rsid w:val="00541DF7"/>
    <w:rsid w:val="005451E8"/>
    <w:rsid w:val="00547146"/>
    <w:rsid w:val="005507F2"/>
    <w:rsid w:val="00560E46"/>
    <w:rsid w:val="005648A2"/>
    <w:rsid w:val="005706A4"/>
    <w:rsid w:val="00571AE1"/>
    <w:rsid w:val="005759CC"/>
    <w:rsid w:val="0058215A"/>
    <w:rsid w:val="00582AD1"/>
    <w:rsid w:val="00584E09"/>
    <w:rsid w:val="005A1C80"/>
    <w:rsid w:val="005A5492"/>
    <w:rsid w:val="005A72E1"/>
    <w:rsid w:val="005A75C5"/>
    <w:rsid w:val="005B04BB"/>
    <w:rsid w:val="005C32EF"/>
    <w:rsid w:val="005C6632"/>
    <w:rsid w:val="005C7E6F"/>
    <w:rsid w:val="005D1C9E"/>
    <w:rsid w:val="005D2596"/>
    <w:rsid w:val="005D452C"/>
    <w:rsid w:val="005D4C4C"/>
    <w:rsid w:val="005D66CD"/>
    <w:rsid w:val="005E1C63"/>
    <w:rsid w:val="005F0D29"/>
    <w:rsid w:val="005F2636"/>
    <w:rsid w:val="00604884"/>
    <w:rsid w:val="00614D6D"/>
    <w:rsid w:val="00616882"/>
    <w:rsid w:val="00624DC2"/>
    <w:rsid w:val="00630F0F"/>
    <w:rsid w:val="0063220D"/>
    <w:rsid w:val="00652A24"/>
    <w:rsid w:val="00654257"/>
    <w:rsid w:val="0065435A"/>
    <w:rsid w:val="0065485A"/>
    <w:rsid w:val="00657BAA"/>
    <w:rsid w:val="00660A35"/>
    <w:rsid w:val="00676A0A"/>
    <w:rsid w:val="00690E53"/>
    <w:rsid w:val="006A2DD3"/>
    <w:rsid w:val="006A3DA7"/>
    <w:rsid w:val="006A5AF8"/>
    <w:rsid w:val="006B1D70"/>
    <w:rsid w:val="006C132C"/>
    <w:rsid w:val="006C36CD"/>
    <w:rsid w:val="006C38A9"/>
    <w:rsid w:val="006F0889"/>
    <w:rsid w:val="006F2788"/>
    <w:rsid w:val="006F554E"/>
    <w:rsid w:val="00700D1F"/>
    <w:rsid w:val="00705587"/>
    <w:rsid w:val="007205CB"/>
    <w:rsid w:val="00724303"/>
    <w:rsid w:val="00726073"/>
    <w:rsid w:val="00734FE8"/>
    <w:rsid w:val="007360CE"/>
    <w:rsid w:val="0074694A"/>
    <w:rsid w:val="00751A25"/>
    <w:rsid w:val="00752624"/>
    <w:rsid w:val="0075327A"/>
    <w:rsid w:val="007533D1"/>
    <w:rsid w:val="007540D4"/>
    <w:rsid w:val="0075561A"/>
    <w:rsid w:val="00765DE3"/>
    <w:rsid w:val="00770511"/>
    <w:rsid w:val="00772315"/>
    <w:rsid w:val="00775157"/>
    <w:rsid w:val="007751E2"/>
    <w:rsid w:val="00776805"/>
    <w:rsid w:val="007813AE"/>
    <w:rsid w:val="00782082"/>
    <w:rsid w:val="00785CA4"/>
    <w:rsid w:val="0079716A"/>
    <w:rsid w:val="007A0987"/>
    <w:rsid w:val="007A11B6"/>
    <w:rsid w:val="007A28DC"/>
    <w:rsid w:val="007A37DB"/>
    <w:rsid w:val="007A5449"/>
    <w:rsid w:val="007A5F2B"/>
    <w:rsid w:val="007A68D6"/>
    <w:rsid w:val="007A76D9"/>
    <w:rsid w:val="007A7793"/>
    <w:rsid w:val="007B0350"/>
    <w:rsid w:val="007B41CD"/>
    <w:rsid w:val="007B4568"/>
    <w:rsid w:val="007C2D4D"/>
    <w:rsid w:val="007D66A2"/>
    <w:rsid w:val="007E189D"/>
    <w:rsid w:val="007E47C3"/>
    <w:rsid w:val="007E558A"/>
    <w:rsid w:val="007E6BD2"/>
    <w:rsid w:val="008020F3"/>
    <w:rsid w:val="00802424"/>
    <w:rsid w:val="00811259"/>
    <w:rsid w:val="00813AA2"/>
    <w:rsid w:val="00813D89"/>
    <w:rsid w:val="00814E55"/>
    <w:rsid w:val="008173A3"/>
    <w:rsid w:val="00824DAD"/>
    <w:rsid w:val="00826487"/>
    <w:rsid w:val="00826D3C"/>
    <w:rsid w:val="00826DFD"/>
    <w:rsid w:val="00827BF0"/>
    <w:rsid w:val="00830357"/>
    <w:rsid w:val="00831C12"/>
    <w:rsid w:val="00841A51"/>
    <w:rsid w:val="0084623A"/>
    <w:rsid w:val="008465F7"/>
    <w:rsid w:val="0084690F"/>
    <w:rsid w:val="00852A72"/>
    <w:rsid w:val="00857909"/>
    <w:rsid w:val="0086059C"/>
    <w:rsid w:val="00864589"/>
    <w:rsid w:val="00864ECA"/>
    <w:rsid w:val="00866E08"/>
    <w:rsid w:val="008672F5"/>
    <w:rsid w:val="00870F4F"/>
    <w:rsid w:val="00877F39"/>
    <w:rsid w:val="00882EAE"/>
    <w:rsid w:val="00887962"/>
    <w:rsid w:val="00890AFB"/>
    <w:rsid w:val="00890FC4"/>
    <w:rsid w:val="00895905"/>
    <w:rsid w:val="00895D59"/>
    <w:rsid w:val="00897795"/>
    <w:rsid w:val="008A0584"/>
    <w:rsid w:val="008A376F"/>
    <w:rsid w:val="008A6FAA"/>
    <w:rsid w:val="008D4783"/>
    <w:rsid w:val="008D4A23"/>
    <w:rsid w:val="008E0D5A"/>
    <w:rsid w:val="008E3E65"/>
    <w:rsid w:val="008E7DE6"/>
    <w:rsid w:val="00900306"/>
    <w:rsid w:val="0090060A"/>
    <w:rsid w:val="009062A1"/>
    <w:rsid w:val="0091111D"/>
    <w:rsid w:val="0091481D"/>
    <w:rsid w:val="009164A9"/>
    <w:rsid w:val="0092149C"/>
    <w:rsid w:val="00923AB4"/>
    <w:rsid w:val="009258CB"/>
    <w:rsid w:val="00931135"/>
    <w:rsid w:val="0093362E"/>
    <w:rsid w:val="00937A3A"/>
    <w:rsid w:val="009428BF"/>
    <w:rsid w:val="00944563"/>
    <w:rsid w:val="00952216"/>
    <w:rsid w:val="00953160"/>
    <w:rsid w:val="00962404"/>
    <w:rsid w:val="009625D8"/>
    <w:rsid w:val="00973EC2"/>
    <w:rsid w:val="00975559"/>
    <w:rsid w:val="00977A16"/>
    <w:rsid w:val="009803B9"/>
    <w:rsid w:val="0098459B"/>
    <w:rsid w:val="00985A61"/>
    <w:rsid w:val="00986F6C"/>
    <w:rsid w:val="009963FC"/>
    <w:rsid w:val="00997185"/>
    <w:rsid w:val="009A5CD6"/>
    <w:rsid w:val="009B28AE"/>
    <w:rsid w:val="009B2C4D"/>
    <w:rsid w:val="009C2458"/>
    <w:rsid w:val="009C4A7B"/>
    <w:rsid w:val="009C608D"/>
    <w:rsid w:val="009C6123"/>
    <w:rsid w:val="009C6FDB"/>
    <w:rsid w:val="009C79FE"/>
    <w:rsid w:val="009D5D86"/>
    <w:rsid w:val="009D73AF"/>
    <w:rsid w:val="009F0B29"/>
    <w:rsid w:val="009F1E3E"/>
    <w:rsid w:val="009F222D"/>
    <w:rsid w:val="009F32A0"/>
    <w:rsid w:val="009F472A"/>
    <w:rsid w:val="009F5197"/>
    <w:rsid w:val="00A1213C"/>
    <w:rsid w:val="00A20327"/>
    <w:rsid w:val="00A272FF"/>
    <w:rsid w:val="00A32A96"/>
    <w:rsid w:val="00A37D00"/>
    <w:rsid w:val="00A40CFA"/>
    <w:rsid w:val="00A5354B"/>
    <w:rsid w:val="00A54573"/>
    <w:rsid w:val="00A604C8"/>
    <w:rsid w:val="00A60619"/>
    <w:rsid w:val="00A7289B"/>
    <w:rsid w:val="00A83C74"/>
    <w:rsid w:val="00A85651"/>
    <w:rsid w:val="00A93357"/>
    <w:rsid w:val="00A97D65"/>
    <w:rsid w:val="00AA0982"/>
    <w:rsid w:val="00AA2AAC"/>
    <w:rsid w:val="00AB42C1"/>
    <w:rsid w:val="00AB6E9E"/>
    <w:rsid w:val="00AC516F"/>
    <w:rsid w:val="00AD2298"/>
    <w:rsid w:val="00AD36A6"/>
    <w:rsid w:val="00AD540A"/>
    <w:rsid w:val="00AE2926"/>
    <w:rsid w:val="00AF0BA7"/>
    <w:rsid w:val="00AF535E"/>
    <w:rsid w:val="00AF796B"/>
    <w:rsid w:val="00B0182C"/>
    <w:rsid w:val="00B0184B"/>
    <w:rsid w:val="00B035CD"/>
    <w:rsid w:val="00B0769D"/>
    <w:rsid w:val="00B14859"/>
    <w:rsid w:val="00B16B1E"/>
    <w:rsid w:val="00B20CCE"/>
    <w:rsid w:val="00B217F8"/>
    <w:rsid w:val="00B31654"/>
    <w:rsid w:val="00B332EA"/>
    <w:rsid w:val="00B37984"/>
    <w:rsid w:val="00B40A53"/>
    <w:rsid w:val="00B41312"/>
    <w:rsid w:val="00B44ADA"/>
    <w:rsid w:val="00B45365"/>
    <w:rsid w:val="00B46A65"/>
    <w:rsid w:val="00B56473"/>
    <w:rsid w:val="00B57133"/>
    <w:rsid w:val="00B60184"/>
    <w:rsid w:val="00B62D20"/>
    <w:rsid w:val="00B65292"/>
    <w:rsid w:val="00B732BD"/>
    <w:rsid w:val="00B75920"/>
    <w:rsid w:val="00B81E75"/>
    <w:rsid w:val="00B82D92"/>
    <w:rsid w:val="00B843A1"/>
    <w:rsid w:val="00B90C2F"/>
    <w:rsid w:val="00BA6DF9"/>
    <w:rsid w:val="00BB120E"/>
    <w:rsid w:val="00BB4562"/>
    <w:rsid w:val="00BC5249"/>
    <w:rsid w:val="00BC680E"/>
    <w:rsid w:val="00BD13FD"/>
    <w:rsid w:val="00BD1A5A"/>
    <w:rsid w:val="00BD32A6"/>
    <w:rsid w:val="00BD7A9B"/>
    <w:rsid w:val="00BD7BE1"/>
    <w:rsid w:val="00BD7EFC"/>
    <w:rsid w:val="00BE2F18"/>
    <w:rsid w:val="00BE304C"/>
    <w:rsid w:val="00BF40AD"/>
    <w:rsid w:val="00BF416B"/>
    <w:rsid w:val="00BF6A0F"/>
    <w:rsid w:val="00C05615"/>
    <w:rsid w:val="00C17359"/>
    <w:rsid w:val="00C17F06"/>
    <w:rsid w:val="00C22BC8"/>
    <w:rsid w:val="00C34313"/>
    <w:rsid w:val="00C46015"/>
    <w:rsid w:val="00C47955"/>
    <w:rsid w:val="00C57589"/>
    <w:rsid w:val="00C63525"/>
    <w:rsid w:val="00C64E4E"/>
    <w:rsid w:val="00C666FF"/>
    <w:rsid w:val="00C66E64"/>
    <w:rsid w:val="00C761A0"/>
    <w:rsid w:val="00C85F7E"/>
    <w:rsid w:val="00C93E1C"/>
    <w:rsid w:val="00C957D1"/>
    <w:rsid w:val="00C96C17"/>
    <w:rsid w:val="00C97566"/>
    <w:rsid w:val="00CA5C92"/>
    <w:rsid w:val="00CA613B"/>
    <w:rsid w:val="00CB2779"/>
    <w:rsid w:val="00CB6F86"/>
    <w:rsid w:val="00CC0597"/>
    <w:rsid w:val="00CD47F0"/>
    <w:rsid w:val="00CD5566"/>
    <w:rsid w:val="00CD64D7"/>
    <w:rsid w:val="00CE5042"/>
    <w:rsid w:val="00CE6F22"/>
    <w:rsid w:val="00CF41F6"/>
    <w:rsid w:val="00CF7D3E"/>
    <w:rsid w:val="00D02B4E"/>
    <w:rsid w:val="00D03BAC"/>
    <w:rsid w:val="00D12FE7"/>
    <w:rsid w:val="00D15103"/>
    <w:rsid w:val="00D30ACB"/>
    <w:rsid w:val="00D36817"/>
    <w:rsid w:val="00D42728"/>
    <w:rsid w:val="00D42EA8"/>
    <w:rsid w:val="00D45D42"/>
    <w:rsid w:val="00D54CBD"/>
    <w:rsid w:val="00D563CF"/>
    <w:rsid w:val="00D5666C"/>
    <w:rsid w:val="00D63815"/>
    <w:rsid w:val="00D666BC"/>
    <w:rsid w:val="00D672E1"/>
    <w:rsid w:val="00D674EF"/>
    <w:rsid w:val="00D7000E"/>
    <w:rsid w:val="00D71225"/>
    <w:rsid w:val="00D754CF"/>
    <w:rsid w:val="00D80DE9"/>
    <w:rsid w:val="00D81264"/>
    <w:rsid w:val="00D81FD5"/>
    <w:rsid w:val="00D83542"/>
    <w:rsid w:val="00D8787D"/>
    <w:rsid w:val="00D92F45"/>
    <w:rsid w:val="00D932E0"/>
    <w:rsid w:val="00D94637"/>
    <w:rsid w:val="00D96EB8"/>
    <w:rsid w:val="00D9725C"/>
    <w:rsid w:val="00DA049A"/>
    <w:rsid w:val="00DA4C20"/>
    <w:rsid w:val="00DA7006"/>
    <w:rsid w:val="00DA788B"/>
    <w:rsid w:val="00DB05F1"/>
    <w:rsid w:val="00DB6222"/>
    <w:rsid w:val="00DC0247"/>
    <w:rsid w:val="00DC0BCF"/>
    <w:rsid w:val="00DC6427"/>
    <w:rsid w:val="00DD0610"/>
    <w:rsid w:val="00DD413D"/>
    <w:rsid w:val="00DD5367"/>
    <w:rsid w:val="00DD66A1"/>
    <w:rsid w:val="00DE196D"/>
    <w:rsid w:val="00DE6EED"/>
    <w:rsid w:val="00DF162A"/>
    <w:rsid w:val="00DF5CF4"/>
    <w:rsid w:val="00DF68F2"/>
    <w:rsid w:val="00DF6B49"/>
    <w:rsid w:val="00E067C5"/>
    <w:rsid w:val="00E122A4"/>
    <w:rsid w:val="00E17E0E"/>
    <w:rsid w:val="00E265BF"/>
    <w:rsid w:val="00E378D8"/>
    <w:rsid w:val="00E436E6"/>
    <w:rsid w:val="00E43A12"/>
    <w:rsid w:val="00E43F89"/>
    <w:rsid w:val="00E51DDF"/>
    <w:rsid w:val="00E55572"/>
    <w:rsid w:val="00E67878"/>
    <w:rsid w:val="00E67BB7"/>
    <w:rsid w:val="00E67C67"/>
    <w:rsid w:val="00E714AC"/>
    <w:rsid w:val="00E726D1"/>
    <w:rsid w:val="00E77476"/>
    <w:rsid w:val="00E8228B"/>
    <w:rsid w:val="00E91E90"/>
    <w:rsid w:val="00EC1AD7"/>
    <w:rsid w:val="00EE12AD"/>
    <w:rsid w:val="00EE2765"/>
    <w:rsid w:val="00EE32F2"/>
    <w:rsid w:val="00EE5706"/>
    <w:rsid w:val="00EF1766"/>
    <w:rsid w:val="00EF2AEA"/>
    <w:rsid w:val="00EF373D"/>
    <w:rsid w:val="00EF5DE0"/>
    <w:rsid w:val="00EF7C54"/>
    <w:rsid w:val="00F00DC0"/>
    <w:rsid w:val="00F037C5"/>
    <w:rsid w:val="00F11595"/>
    <w:rsid w:val="00F13BC9"/>
    <w:rsid w:val="00F357B2"/>
    <w:rsid w:val="00F36556"/>
    <w:rsid w:val="00F379A8"/>
    <w:rsid w:val="00F553EF"/>
    <w:rsid w:val="00F705DF"/>
    <w:rsid w:val="00F70622"/>
    <w:rsid w:val="00F74768"/>
    <w:rsid w:val="00F8237F"/>
    <w:rsid w:val="00F83113"/>
    <w:rsid w:val="00F85624"/>
    <w:rsid w:val="00F87C05"/>
    <w:rsid w:val="00F92349"/>
    <w:rsid w:val="00F93191"/>
    <w:rsid w:val="00F93A17"/>
    <w:rsid w:val="00FA1F51"/>
    <w:rsid w:val="00FA2AF6"/>
    <w:rsid w:val="00FA40F6"/>
    <w:rsid w:val="00FA6183"/>
    <w:rsid w:val="00FA74ED"/>
    <w:rsid w:val="00FB073D"/>
    <w:rsid w:val="00FB771F"/>
    <w:rsid w:val="00FC313B"/>
    <w:rsid w:val="00FC4159"/>
    <w:rsid w:val="00FC5386"/>
    <w:rsid w:val="00FC5664"/>
    <w:rsid w:val="00FC5867"/>
    <w:rsid w:val="00FC5E39"/>
    <w:rsid w:val="00FF22B3"/>
    <w:rsid w:val="00FF6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C20638C5-DDAE-4020-8FF2-A7083606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533D1"/>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7533D1"/>
    <w:rPr>
      <w:rFonts w:ascii="Calibri" w:eastAsiaTheme="minorEastAsia" w:hAnsi="Calibri" w:cstheme="minorBidi"/>
      <w:sz w:val="22"/>
      <w:szCs w:val="21"/>
    </w:rPr>
  </w:style>
  <w:style w:type="paragraph" w:styleId="EndnoteText">
    <w:name w:val="endnote text"/>
    <w:basedOn w:val="Normal"/>
    <w:link w:val="EndnoteTextChar"/>
    <w:semiHidden/>
    <w:unhideWhenUsed/>
    <w:rsid w:val="00D42EA8"/>
    <w:pPr>
      <w:spacing w:before="0"/>
    </w:pPr>
    <w:rPr>
      <w:sz w:val="20"/>
    </w:rPr>
  </w:style>
  <w:style w:type="character" w:customStyle="1" w:styleId="EndnoteTextChar">
    <w:name w:val="Endnote Text Char"/>
    <w:basedOn w:val="DefaultParagraphFont"/>
    <w:link w:val="EndnoteText"/>
    <w:semiHidden/>
    <w:rsid w:val="00D42EA8"/>
    <w:rPr>
      <w:rFonts w:ascii="Calibri" w:hAnsi="Calibri"/>
      <w:lang w:val="en-GB" w:eastAsia="en-US"/>
    </w:rPr>
  </w:style>
  <w:style w:type="character" w:styleId="Emphasis">
    <w:name w:val="Emphasis"/>
    <w:basedOn w:val="DefaultParagraphFont"/>
    <w:qFormat/>
    <w:rsid w:val="005B04BB"/>
    <w:rPr>
      <w:i/>
      <w:iCs/>
    </w:rPr>
  </w:style>
  <w:style w:type="paragraph" w:styleId="BalloonText">
    <w:name w:val="Balloon Text"/>
    <w:basedOn w:val="Normal"/>
    <w:link w:val="BalloonTextChar"/>
    <w:semiHidden/>
    <w:unhideWhenUsed/>
    <w:rsid w:val="00436C6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36C6F"/>
    <w:rPr>
      <w:rFonts w:ascii="Tahoma" w:hAnsi="Tahoma" w:cs="Tahoma"/>
      <w:sz w:val="16"/>
      <w:szCs w:val="16"/>
      <w:lang w:val="en-GB" w:eastAsia="en-US"/>
    </w:rPr>
  </w:style>
  <w:style w:type="character" w:customStyle="1" w:styleId="enumlev1Char">
    <w:name w:val="enumlev1 Char"/>
    <w:basedOn w:val="DefaultParagraphFont"/>
    <w:link w:val="enumlev1"/>
    <w:rsid w:val="00A2032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n&amp;parent=S18-CLEGITR4-C-000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S-CONF-WCIT-2012/en" TargetMode="External"/><Relationship Id="rId17" Type="http://schemas.openxmlformats.org/officeDocument/2006/relationships/hyperlink" Target="https://www.itu.int/md/S18-CL-C-009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meetingdoc.asp?lang=en&amp;parent=S18-CLEGITR4-C-00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8-CLEGITR4-C-00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S18-CLEGITR4-C-0002" TargetMode="External"/><Relationship Id="rId23" Type="http://schemas.openxmlformats.org/officeDocument/2006/relationships/footer" Target="footer3.xml"/><Relationship Id="rId10" Type="http://schemas.openxmlformats.org/officeDocument/2006/relationships/hyperlink" Target="https://www.itu.int/md/meetingdoc.asp?lang=en&amp;parent=S18-CLEGITR4-C-000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8-CLEGITR4-INF-0002/en" TargetMode="External"/><Relationship Id="rId14" Type="http://schemas.openxmlformats.org/officeDocument/2006/relationships/hyperlink" Target="https://www.itu.int/md/meetingdoc.asp?lang=en&amp;parent=S18-CLEGITR4-C-000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3135-B337-4C7A-B1AA-D9D8DBE9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15</TotalTime>
  <Pages>5</Pages>
  <Words>3828</Words>
  <Characters>2075</Characters>
  <Application>Microsoft Office Word</Application>
  <DocSecurity>0</DocSecurity>
  <Lines>17</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5892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Tang, Ting</dc:creator>
  <cp:keywords>C2004, C04</cp:keywords>
  <dc:description/>
  <cp:lastModifiedBy>Yuan, Tianxiang</cp:lastModifiedBy>
  <cp:revision>3</cp:revision>
  <cp:lastPrinted>2017-10-05T12:34:00Z</cp:lastPrinted>
  <dcterms:created xsi:type="dcterms:W3CDTF">2018-04-17T12:37:00Z</dcterms:created>
  <dcterms:modified xsi:type="dcterms:W3CDTF">2018-04-17T12:53:00Z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