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81264" w:rsidP="007533D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 w:rsidR="00CB2779">
              <w:rPr>
                <w:rFonts w:asciiTheme="minorHAnsi" w:eastAsiaTheme="majorEastAsia" w:hAnsiTheme="minorHAnsi" w:hint="eastAsia"/>
                <w:b/>
                <w:bCs/>
                <w:sz w:val="28"/>
                <w:szCs w:val="28"/>
                <w:lang w:val="en-US" w:eastAsia="zh-CN"/>
              </w:rPr>
              <w:t>s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7533D1" w:rsidRDefault="007533D1" w:rsidP="004E04F6">
            <w:pPr>
              <w:spacing w:before="0"/>
              <w:rPr>
                <w:b/>
                <w:smallCaps/>
                <w:szCs w:val="24"/>
                <w:lang w:eastAsia="zh-CN"/>
              </w:rPr>
            </w:pPr>
            <w:bookmarkStart w:id="1" w:name="lt_pId006"/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第</w:t>
            </w:r>
            <w:r w:rsidR="0036305F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四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次会议</w:t>
            </w:r>
            <w:r w:rsidRPr="007533D1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 xml:space="preserve"> – 201</w:t>
            </w:r>
            <w:bookmarkEnd w:id="1"/>
            <w:r w:rsidR="00221959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>8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年</w:t>
            </w:r>
            <w:r w:rsidR="0036305F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4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月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1</w:t>
            </w:r>
            <w:r w:rsidR="0036305F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2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-1</w:t>
            </w:r>
            <w:r w:rsidR="0036305F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3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日，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:rsidR="00700D1F" w:rsidRPr="00700D1F" w:rsidRDefault="00D81264" w:rsidP="001C34C5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</w:t>
            </w:r>
            <w:r w:rsidR="0036305F">
              <w:rPr>
                <w:rFonts w:asciiTheme="minorHAnsi" w:hAnsiTheme="minorHAnsi" w:cs="Times New Roman Bold"/>
                <w:b/>
                <w:spacing w:val="-4"/>
                <w:lang w:val="de-CH"/>
              </w:rPr>
              <w:t>4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1C34C5">
              <w:rPr>
                <w:b/>
                <w:lang w:val="de-CH"/>
              </w:rPr>
              <w:t>8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1C34C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36305F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6305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20327">
              <w:rPr>
                <w:b/>
              </w:rPr>
              <w:t>2</w:t>
            </w:r>
            <w:r w:rsidR="001C34C5">
              <w:rPr>
                <w:b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1C34C5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A20327">
              <w:rPr>
                <w:rFonts w:hint="eastAsia"/>
                <w:b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8D4783" w:rsidRPr="004E04F6" w:rsidRDefault="001C34C5" w:rsidP="00C57589">
            <w:pPr>
              <w:pStyle w:val="Source"/>
              <w:rPr>
                <w:rFonts w:cs="Microsoft YaHei"/>
                <w:lang w:eastAsia="zh-CN"/>
              </w:rPr>
            </w:pPr>
            <w:r w:rsidRPr="001C34C5">
              <w:rPr>
                <w:rFonts w:ascii="SimSun" w:hAnsi="SimSun"/>
                <w:lang w:eastAsia="zh-CN"/>
              </w:rPr>
              <w:t>“</w:t>
            </w:r>
            <w:proofErr w:type="spellStart"/>
            <w:r w:rsidRPr="001C34C5">
              <w:rPr>
                <w:lang w:eastAsia="zh-CN"/>
              </w:rPr>
              <w:t>Beltelecom</w:t>
            </w:r>
            <w:proofErr w:type="spellEnd"/>
            <w:r w:rsidRPr="001C34C5">
              <w:rPr>
                <w:rFonts w:ascii="SimSun" w:hAnsi="SimSun"/>
                <w:lang w:eastAsia="zh-CN"/>
              </w:rPr>
              <w:t>”</w:t>
            </w:r>
            <w:r>
              <w:rPr>
                <w:lang w:eastAsia="zh-CN"/>
              </w:rPr>
              <w:t>（</w:t>
            </w:r>
            <w:r w:rsidRPr="001C34C5">
              <w:rPr>
                <w:rFonts w:cs="Microsoft YaHei"/>
                <w:lang w:eastAsia="zh-CN"/>
              </w:rPr>
              <w:t>白俄罗斯共和国</w:t>
            </w:r>
            <w:r>
              <w:rPr>
                <w:lang w:eastAsia="zh-CN"/>
              </w:rPr>
              <w:t>）、</w:t>
            </w:r>
            <w:r w:rsidRPr="001C34C5">
              <w:rPr>
                <w:rFonts w:ascii="SimSun" w:hAnsi="SimSun"/>
                <w:lang w:eastAsia="zh-CN"/>
              </w:rPr>
              <w:t>“</w:t>
            </w:r>
            <w:proofErr w:type="spellStart"/>
            <w:r w:rsidRPr="001C34C5">
              <w:rPr>
                <w:lang w:eastAsia="zh-CN"/>
              </w:rPr>
              <w:t>MegaFon</w:t>
            </w:r>
            <w:proofErr w:type="spellEnd"/>
            <w:r w:rsidRPr="001C34C5">
              <w:rPr>
                <w:rFonts w:ascii="SimSun" w:hAnsi="SimSun"/>
                <w:lang w:eastAsia="zh-CN"/>
              </w:rPr>
              <w:t>”</w:t>
            </w:r>
            <w:r>
              <w:rPr>
                <w:lang w:eastAsia="zh-CN"/>
              </w:rPr>
              <w:t>（</w:t>
            </w:r>
            <w:r w:rsidRPr="001C34C5">
              <w:rPr>
                <w:rFonts w:cs="Microsoft YaHei"/>
                <w:lang w:eastAsia="zh-CN"/>
              </w:rPr>
              <w:t>俄罗斯联邦</w:t>
            </w:r>
            <w:r>
              <w:rPr>
                <w:lang w:eastAsia="zh-CN"/>
              </w:rPr>
              <w:t>）、</w:t>
            </w:r>
            <w:r w:rsidRPr="001C34C5">
              <w:rPr>
                <w:rFonts w:ascii="SimSun" w:hAnsi="SimSun"/>
                <w:lang w:eastAsia="zh-CN"/>
              </w:rPr>
              <w:t>“</w:t>
            </w:r>
            <w:proofErr w:type="spellStart"/>
            <w:r w:rsidRPr="001C34C5">
              <w:rPr>
                <w:lang w:eastAsia="zh-CN"/>
              </w:rPr>
              <w:t>Kazakhtelecom</w:t>
            </w:r>
            <w:proofErr w:type="spellEnd"/>
            <w:r w:rsidRPr="001C34C5">
              <w:rPr>
                <w:rFonts w:ascii="SimSun" w:hAnsi="SimSun"/>
                <w:lang w:eastAsia="zh-CN"/>
              </w:rPr>
              <w:t>”</w:t>
            </w:r>
            <w:r>
              <w:rPr>
                <w:lang w:eastAsia="zh-CN"/>
              </w:rPr>
              <w:t>（</w:t>
            </w:r>
            <w:r w:rsidRPr="001C34C5">
              <w:rPr>
                <w:rFonts w:cs="Microsoft YaHei"/>
                <w:lang w:eastAsia="zh-CN"/>
              </w:rPr>
              <w:t>哈萨克斯坦共和国</w:t>
            </w:r>
            <w:r>
              <w:rPr>
                <w:lang w:eastAsia="zh-CN"/>
              </w:rPr>
              <w:t>）、</w:t>
            </w:r>
            <w:r w:rsidRPr="001C34C5">
              <w:rPr>
                <w:rFonts w:ascii="SimSun" w:hAnsi="SimSun"/>
                <w:lang w:eastAsia="zh-CN"/>
              </w:rPr>
              <w:t>“</w:t>
            </w:r>
            <w:proofErr w:type="spellStart"/>
            <w:r w:rsidRPr="001C34C5">
              <w:rPr>
                <w:lang w:eastAsia="zh-CN"/>
              </w:rPr>
              <w:t>Rostelecom</w:t>
            </w:r>
            <w:proofErr w:type="spellEnd"/>
            <w:r w:rsidRPr="001C34C5">
              <w:rPr>
                <w:rFonts w:ascii="SimSun" w:hAnsi="SimSun"/>
                <w:lang w:eastAsia="zh-CN"/>
              </w:rPr>
              <w:t>”</w:t>
            </w:r>
            <w:r>
              <w:rPr>
                <w:lang w:eastAsia="zh-CN"/>
              </w:rPr>
              <w:t>（</w:t>
            </w:r>
            <w:r w:rsidRPr="001C34C5">
              <w:rPr>
                <w:rFonts w:cs="Microsoft YaHei"/>
                <w:lang w:eastAsia="zh-CN"/>
              </w:rPr>
              <w:t>俄罗斯联邦</w:t>
            </w:r>
            <w:r>
              <w:rPr>
                <w:lang w:eastAsia="zh-CN"/>
              </w:rPr>
              <w:t>）、</w:t>
            </w:r>
            <w:r w:rsidRPr="001C34C5">
              <w:rPr>
                <w:rFonts w:cs="Microsoft YaHei"/>
                <w:lang w:eastAsia="zh-CN"/>
              </w:rPr>
              <w:t>阿塞拜疆共和国</w:t>
            </w:r>
            <w:r>
              <w:rPr>
                <w:lang w:eastAsia="zh-CN"/>
              </w:rPr>
              <w:t>、</w:t>
            </w:r>
            <w:r w:rsidRPr="001C34C5">
              <w:rPr>
                <w:rFonts w:cs="Microsoft YaHei"/>
                <w:lang w:eastAsia="zh-CN"/>
              </w:rPr>
              <w:t>亚美尼亚共和国</w:t>
            </w:r>
            <w:r>
              <w:rPr>
                <w:lang w:eastAsia="zh-CN"/>
              </w:rPr>
              <w:t>、</w:t>
            </w:r>
            <w:r w:rsidRPr="001C34C5">
              <w:rPr>
                <w:rFonts w:cs="Microsoft YaHei"/>
                <w:lang w:eastAsia="zh-CN"/>
              </w:rPr>
              <w:t>白俄罗斯共和国</w:t>
            </w:r>
            <w:r>
              <w:rPr>
                <w:lang w:eastAsia="zh-CN"/>
              </w:rPr>
              <w:t>、</w:t>
            </w:r>
            <w:r w:rsidR="00F62BC7">
              <w:rPr>
                <w:lang w:eastAsia="zh-CN"/>
              </w:rPr>
              <w:br/>
            </w:r>
            <w:r w:rsidRPr="001C34C5">
              <w:rPr>
                <w:rFonts w:cs="Microsoft YaHei"/>
                <w:lang w:eastAsia="zh-CN"/>
              </w:rPr>
              <w:t>哈萨克斯坦共和国</w:t>
            </w:r>
            <w:r>
              <w:rPr>
                <w:lang w:eastAsia="zh-CN"/>
              </w:rPr>
              <w:t>、</w:t>
            </w:r>
            <w:r w:rsidRPr="001C34C5">
              <w:rPr>
                <w:rFonts w:cs="Microsoft YaHei"/>
                <w:lang w:eastAsia="zh-CN"/>
              </w:rPr>
              <w:t>吉尔吉斯共和国</w:t>
            </w:r>
            <w:r>
              <w:rPr>
                <w:lang w:eastAsia="zh-CN"/>
              </w:rPr>
              <w:t>、</w:t>
            </w:r>
            <w:r w:rsidRPr="001C34C5">
              <w:rPr>
                <w:rFonts w:cs="Microsoft YaHei"/>
                <w:lang w:eastAsia="zh-CN"/>
              </w:rPr>
              <w:t>俄罗斯联邦</w:t>
            </w:r>
            <w:r>
              <w:rPr>
                <w:lang w:eastAsia="zh-CN"/>
              </w:rPr>
              <w:t>、</w:t>
            </w:r>
            <w:r w:rsidR="00F62BC7">
              <w:rPr>
                <w:lang w:eastAsia="zh-CN"/>
              </w:rPr>
              <w:br/>
            </w:r>
            <w:r w:rsidRPr="001C34C5">
              <w:rPr>
                <w:rFonts w:cs="Microsoft YaHei"/>
                <w:lang w:eastAsia="zh-CN"/>
              </w:rPr>
              <w:t>乌兹别克斯坦共和国</w:t>
            </w:r>
            <w:r>
              <w:rPr>
                <w:rFonts w:hint="eastAsia"/>
                <w:lang w:val="en-US" w:eastAsia="zh-CN"/>
              </w:rPr>
              <w:t>、</w:t>
            </w:r>
            <w:r w:rsidRPr="001C34C5">
              <w:rPr>
                <w:rFonts w:cs="Microsoft YaHei"/>
                <w:lang w:eastAsia="zh-CN"/>
              </w:rPr>
              <w:t>塔吉克斯坦共和国</w:t>
            </w:r>
            <w:r w:rsidR="004E04F6" w:rsidRPr="004E04F6">
              <w:rPr>
                <w:lang w:eastAsia="zh-CN"/>
              </w:rPr>
              <w:footnoteReference w:customMarkFollows="1" w:id="1"/>
              <w:t>*</w:t>
            </w:r>
            <w:r w:rsidR="00FA1F51">
              <w:rPr>
                <w:rFonts w:hint="eastAsia"/>
                <w:lang w:eastAsia="zh-CN"/>
              </w:rPr>
              <w:t>的</w:t>
            </w:r>
            <w:r w:rsidR="00C57589">
              <w:rPr>
                <w:rFonts w:hint="eastAsia"/>
                <w:lang w:eastAsia="zh-CN"/>
              </w:rPr>
              <w:t>共同</w:t>
            </w:r>
            <w:r w:rsidR="00FA1F51">
              <w:rPr>
                <w:rFonts w:hint="eastAsia"/>
                <w:lang w:eastAsia="zh-CN"/>
              </w:rPr>
              <w:t>文稿</w:t>
            </w:r>
          </w:p>
        </w:tc>
      </w:tr>
      <w:tr w:rsidR="001C34C5">
        <w:trPr>
          <w:cantSplit/>
        </w:trPr>
        <w:tc>
          <w:tcPr>
            <w:tcW w:w="10031" w:type="dxa"/>
          </w:tcPr>
          <w:p w:rsidR="001C34C5" w:rsidRPr="001C34C5" w:rsidRDefault="00FA1F51" w:rsidP="00FA1F51">
            <w:pPr>
              <w:pStyle w:val="Title1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《国际电信规则》及国际电联标准化部门相关建议</w:t>
            </w:r>
            <w:r w:rsidR="00457094">
              <w:rPr>
                <w:rFonts w:hint="eastAsia"/>
                <w:bCs/>
                <w:lang w:eastAsia="zh-CN"/>
              </w:rPr>
              <w:t>书</w:t>
            </w:r>
            <w:r>
              <w:rPr>
                <w:rFonts w:hint="eastAsia"/>
                <w:bCs/>
                <w:lang w:eastAsia="zh-CN"/>
              </w:rPr>
              <w:t>的应用</w:t>
            </w:r>
          </w:p>
        </w:tc>
      </w:tr>
    </w:tbl>
    <w:p w:rsidR="004E04F6" w:rsidRPr="00CE14B4" w:rsidRDefault="004E04F6" w:rsidP="004E04F6">
      <w:pPr>
        <w:pStyle w:val="Headingb"/>
        <w:spacing w:before="240"/>
        <w:rPr>
          <w:lang w:eastAsia="zh-CN"/>
        </w:rPr>
      </w:pPr>
      <w:r w:rsidRPr="00CE14B4">
        <w:rPr>
          <w:rFonts w:hint="eastAsia"/>
          <w:lang w:eastAsia="zh-CN"/>
        </w:rPr>
        <w:t>引言</w:t>
      </w:r>
    </w:p>
    <w:p w:rsidR="001C34C5" w:rsidRPr="00FD039F" w:rsidRDefault="00FA1F51" w:rsidP="0045709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区域通信联合体（</w:t>
      </w: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）成员国主管部门</w:t>
      </w:r>
      <w:r w:rsidR="00457094">
        <w:rPr>
          <w:rFonts w:hint="eastAsia"/>
          <w:lang w:eastAsia="zh-CN"/>
        </w:rPr>
        <w:t>就参与提供国际电信业务的电信运营商在</w:t>
      </w:r>
      <w:r>
        <w:rPr>
          <w:rFonts w:hint="eastAsia"/>
          <w:lang w:eastAsia="zh-CN"/>
        </w:rPr>
        <w:t>与本区域及之外的伙伴</w:t>
      </w:r>
      <w:r w:rsidR="00C57589">
        <w:rPr>
          <w:rFonts w:hint="eastAsia"/>
          <w:lang w:eastAsia="zh-CN"/>
        </w:rPr>
        <w:t>协作</w:t>
      </w:r>
      <w:r w:rsidR="00457094">
        <w:rPr>
          <w:rFonts w:hint="eastAsia"/>
          <w:lang w:eastAsia="zh-CN"/>
        </w:rPr>
        <w:t>中应用</w:t>
      </w:r>
      <w:r>
        <w:rPr>
          <w:rFonts w:hint="eastAsia"/>
          <w:lang w:eastAsia="zh-CN"/>
        </w:rPr>
        <w:t>《国际电信规则》（</w:t>
      </w:r>
      <w:r>
        <w:rPr>
          <w:rFonts w:hint="eastAsia"/>
          <w:lang w:eastAsia="zh-CN"/>
        </w:rPr>
        <w:t>ITR</w:t>
      </w:r>
      <w:r>
        <w:rPr>
          <w:rFonts w:hint="eastAsia"/>
          <w:lang w:eastAsia="zh-CN"/>
        </w:rPr>
        <w:t>）和国际电联标准化部门（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）相关建议书的规定和标准的</w:t>
      </w:r>
      <w:r w:rsidR="00457094">
        <w:rPr>
          <w:rFonts w:hint="eastAsia"/>
          <w:lang w:eastAsia="zh-CN"/>
        </w:rPr>
        <w:t>情况</w:t>
      </w:r>
      <w:r w:rsidR="00C57589">
        <w:rPr>
          <w:rFonts w:hint="eastAsia"/>
          <w:lang w:eastAsia="zh-CN"/>
        </w:rPr>
        <w:t>进行</w:t>
      </w:r>
      <w:r w:rsidR="00457094">
        <w:rPr>
          <w:rFonts w:hint="eastAsia"/>
          <w:lang w:eastAsia="zh-CN"/>
        </w:rPr>
        <w:t>了一项</w:t>
      </w:r>
      <w:r w:rsidR="00C57589">
        <w:rPr>
          <w:rFonts w:hint="eastAsia"/>
          <w:lang w:eastAsia="zh-CN"/>
        </w:rPr>
        <w:t>调查。</w:t>
      </w:r>
    </w:p>
    <w:p w:rsidR="001C34C5" w:rsidRPr="00FD039F" w:rsidRDefault="00C57589" w:rsidP="00C57589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调查问卷样本，请见附件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。</w:t>
      </w:r>
    </w:p>
    <w:p w:rsidR="001C34C5" w:rsidRPr="00FD039F" w:rsidRDefault="00407907" w:rsidP="00407907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本次调查是以区域电信联合体各国主管部门与电信运营商在审查</w:t>
      </w:r>
      <w:r>
        <w:rPr>
          <w:rFonts w:hint="eastAsia"/>
          <w:szCs w:val="24"/>
          <w:lang w:eastAsia="zh-CN"/>
        </w:rPr>
        <w:t>1988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ITR</w:t>
      </w:r>
      <w:r>
        <w:rPr>
          <w:rFonts w:hint="eastAsia"/>
          <w:szCs w:val="24"/>
          <w:lang w:eastAsia="zh-CN"/>
        </w:rPr>
        <w:t>和国际电信世界大会（</w:t>
      </w:r>
      <w:r>
        <w:rPr>
          <w:rFonts w:hint="eastAsia"/>
          <w:szCs w:val="24"/>
          <w:lang w:eastAsia="zh-CN"/>
        </w:rPr>
        <w:t>WCIT-12</w:t>
      </w:r>
      <w:r>
        <w:rPr>
          <w:rFonts w:hint="eastAsia"/>
          <w:szCs w:val="24"/>
          <w:lang w:eastAsia="zh-CN"/>
        </w:rPr>
        <w:t>）筹备期间协作经验为基础，根据</w:t>
      </w:r>
      <w:r>
        <w:rPr>
          <w:rFonts w:hint="eastAsia"/>
          <w:szCs w:val="24"/>
          <w:lang w:eastAsia="zh-CN"/>
        </w:rPr>
        <w:t>2016</w:t>
      </w:r>
      <w:r>
        <w:rPr>
          <w:rFonts w:hint="eastAsia"/>
          <w:szCs w:val="24"/>
          <w:lang w:eastAsia="zh-CN"/>
        </w:rPr>
        <w:t>年理事会地</w:t>
      </w:r>
      <w:r>
        <w:rPr>
          <w:rFonts w:hint="eastAsia"/>
          <w:szCs w:val="24"/>
          <w:lang w:eastAsia="zh-CN"/>
        </w:rPr>
        <w:t>1379</w:t>
      </w:r>
      <w:r>
        <w:rPr>
          <w:rFonts w:hint="eastAsia"/>
          <w:szCs w:val="24"/>
          <w:lang w:eastAsia="zh-CN"/>
        </w:rPr>
        <w:t>号决议规定的国际电信规则专家组的职责权限进行的。</w:t>
      </w:r>
    </w:p>
    <w:p w:rsidR="00F62BC7" w:rsidRDefault="00F62B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br w:type="page"/>
      </w:r>
    </w:p>
    <w:p w:rsidR="001C34C5" w:rsidRPr="00FD039F" w:rsidRDefault="00407907" w:rsidP="00407907">
      <w:pPr>
        <w:ind w:firstLineChars="200" w:firstLine="480"/>
        <w:rPr>
          <w:rFonts w:ascii="helveticaneuecyrmedium" w:hAnsi="helveticaneuecyrmedium" w:hint="eastAsia"/>
          <w:b/>
          <w:bCs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lastRenderedPageBreak/>
        <w:t>ITR</w:t>
      </w:r>
      <w:r>
        <w:rPr>
          <w:rFonts w:asciiTheme="minorHAnsi" w:hAnsiTheme="minorHAnsi" w:hint="eastAsia"/>
          <w:szCs w:val="24"/>
          <w:lang w:eastAsia="zh-CN"/>
        </w:rPr>
        <w:t>调查的部分</w:t>
      </w:r>
      <w:r w:rsidR="00457094">
        <w:rPr>
          <w:rFonts w:asciiTheme="minorHAnsi" w:hAnsiTheme="minorHAnsi" w:hint="eastAsia"/>
          <w:szCs w:val="24"/>
          <w:lang w:eastAsia="zh-CN"/>
        </w:rPr>
        <w:t>综合</w:t>
      </w:r>
      <w:r>
        <w:rPr>
          <w:rFonts w:asciiTheme="minorHAnsi" w:hAnsiTheme="minorHAnsi" w:hint="eastAsia"/>
          <w:szCs w:val="24"/>
          <w:lang w:eastAsia="zh-CN"/>
        </w:rPr>
        <w:t>结果如下：</w:t>
      </w:r>
    </w:p>
    <w:tbl>
      <w:tblPr>
        <w:tblStyle w:val="TableGrid"/>
        <w:tblpPr w:leftFromText="180" w:rightFromText="180" w:horzAnchor="margin" w:tblpY="65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34C5" w:rsidRPr="0052654D" w:rsidTr="005648A2">
        <w:tc>
          <w:tcPr>
            <w:tcW w:w="9629" w:type="dxa"/>
          </w:tcPr>
          <w:p w:rsidR="001C34C5" w:rsidRPr="0052654D" w:rsidRDefault="003A41FF" w:rsidP="003A41FF">
            <w:pPr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调查期：</w:t>
            </w:r>
            <w:r w:rsidRPr="0052654D">
              <w:rPr>
                <w:rFonts w:asciiTheme="minorHAnsi" w:eastAsiaTheme="minorEastAsia" w:hAnsiTheme="minorHAnsi" w:cstheme="minorHAnsi"/>
                <w:szCs w:val="24"/>
                <w:u w:val="single"/>
                <w:lang w:eastAsia="zh-CN"/>
              </w:rPr>
              <w:t>2018</w:t>
            </w:r>
            <w:r w:rsidRPr="0052654D">
              <w:rPr>
                <w:rFonts w:asciiTheme="minorHAnsi" w:eastAsiaTheme="minorEastAsia" w:hAnsiTheme="minorHAnsi" w:cstheme="minorHAnsi"/>
                <w:szCs w:val="24"/>
                <w:u w:val="single"/>
                <w:lang w:eastAsia="zh-CN"/>
              </w:rPr>
              <w:t>年</w:t>
            </w:r>
            <w:r w:rsidRPr="0052654D">
              <w:rPr>
                <w:rFonts w:asciiTheme="minorHAnsi" w:eastAsiaTheme="minorEastAsia" w:hAnsiTheme="minorHAnsi" w:cstheme="minorHAnsi"/>
                <w:szCs w:val="24"/>
                <w:u w:val="single"/>
                <w:lang w:eastAsia="zh-CN"/>
              </w:rPr>
              <w:t>1</w:t>
            </w:r>
            <w:r w:rsidRPr="0052654D">
              <w:rPr>
                <w:rFonts w:asciiTheme="minorHAnsi" w:eastAsiaTheme="minorEastAsia" w:hAnsiTheme="minorHAnsi" w:cstheme="minorHAnsi"/>
                <w:szCs w:val="24"/>
                <w:u w:val="single"/>
                <w:lang w:eastAsia="zh-CN"/>
              </w:rPr>
              <w:t>月</w:t>
            </w:r>
            <w:r w:rsidRPr="0052654D">
              <w:rPr>
                <w:rFonts w:asciiTheme="minorHAnsi" w:eastAsiaTheme="minorEastAsia" w:hAnsiTheme="minorHAnsi" w:cstheme="minorHAnsi"/>
                <w:szCs w:val="24"/>
                <w:u w:val="single"/>
                <w:lang w:eastAsia="zh-CN"/>
              </w:rPr>
              <w:t>-3</w:t>
            </w:r>
            <w:r w:rsidRPr="0052654D">
              <w:rPr>
                <w:rFonts w:asciiTheme="minorHAnsi" w:eastAsiaTheme="minorEastAsia" w:hAnsiTheme="minorHAnsi" w:cstheme="minorHAnsi"/>
                <w:szCs w:val="24"/>
                <w:u w:val="single"/>
                <w:lang w:eastAsia="zh-CN"/>
              </w:rPr>
              <w:t>月</w:t>
            </w:r>
          </w:p>
          <w:p w:rsidR="001C34C5" w:rsidRPr="0052654D" w:rsidRDefault="003A41FF" w:rsidP="003A41FF">
            <w:pPr>
              <w:spacing w:before="0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应答数量：</w:t>
            </w:r>
            <w:r w:rsidR="001C34C5" w:rsidRPr="0052654D">
              <w:rPr>
                <w:rFonts w:asciiTheme="minorHAnsi" w:hAnsiTheme="minorHAnsi" w:cstheme="minorHAnsi"/>
                <w:szCs w:val="24"/>
                <w:u w:val="single"/>
                <w:lang w:eastAsia="zh-CN"/>
              </w:rPr>
              <w:t>11</w:t>
            </w:r>
            <w:r w:rsidRPr="0052654D">
              <w:rPr>
                <w:rFonts w:asciiTheme="minorHAnsi" w:eastAsiaTheme="minorEastAsia" w:hAnsiTheme="minorHAnsi" w:cstheme="minorHAnsi"/>
                <w:szCs w:val="24"/>
                <w:u w:val="single"/>
                <w:lang w:eastAsia="zh-CN"/>
              </w:rPr>
              <w:t>个电信运营商和五个国家</w:t>
            </w:r>
          </w:p>
          <w:p w:rsidR="001C34C5" w:rsidRPr="0052654D" w:rsidRDefault="001C34C5" w:rsidP="005648A2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en-US" w:eastAsia="zh-CN"/>
              </w:rPr>
            </w:pPr>
            <w:r w:rsidRPr="0052654D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en-US" w:eastAsia="zh-CN"/>
              </w:rPr>
              <w:t>________________________________________________________________________</w:t>
            </w:r>
          </w:p>
          <w:p w:rsidR="001C34C5" w:rsidRPr="0052654D" w:rsidRDefault="001C34C5" w:rsidP="00FF6A6E">
            <w:pP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52654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bookmarkStart w:id="5" w:name="lt_pId020"/>
            <w:r w:rsidRPr="0052654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ab/>
            </w:r>
            <w:r w:rsidR="003A41FF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在国际商务</w:t>
            </w:r>
            <w:r w:rsidR="00EF1766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协定</w:t>
            </w:r>
            <w:r w:rsidR="003A41FF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中是否应用</w:t>
            </w:r>
            <w:r w:rsidR="003A41FF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ITR</w:t>
            </w:r>
            <w:r w:rsidR="003A41FF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和</w:t>
            </w:r>
            <w:r w:rsidR="003A41FF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ITU</w:t>
            </w:r>
            <w:r w:rsidR="003A41FF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相关建议</w:t>
            </w:r>
            <w:r w:rsidR="00FF6A6E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书的规定</w:t>
            </w:r>
            <w:r w:rsidR="003A41FF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？</w:t>
            </w:r>
            <w:bookmarkEnd w:id="5"/>
          </w:p>
          <w:p w:rsidR="001C34C5" w:rsidRPr="0052654D" w:rsidRDefault="001C34C5" w:rsidP="00EF1766">
            <w:pPr>
              <w:pStyle w:val="enumlev1"/>
              <w:rPr>
                <w:rFonts w:asciiTheme="minorHAnsi" w:hAnsiTheme="minorHAnsi" w:cstheme="minorHAnsi"/>
                <w:szCs w:val="24"/>
                <w:u w:val="single"/>
                <w:lang w:val="en-US" w:eastAsia="zh-CN"/>
              </w:rPr>
            </w:pPr>
            <w:r w:rsidRPr="0052654D">
              <w:rPr>
                <w:rFonts w:asciiTheme="minorHAnsi" w:hAnsiTheme="minorHAnsi" w:cstheme="minorHAnsi"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hAnsiTheme="minorHAnsi" w:cstheme="minorHAnsi"/>
                <w:szCs w:val="24"/>
                <w:u w:val="single"/>
                <w:lang w:val="en-US" w:eastAsia="zh-CN"/>
              </w:rPr>
              <w:tab/>
            </w:r>
            <w:r w:rsidR="003A41FF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是，我们应用</w:t>
            </w:r>
            <w:r w:rsidR="003A41FF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ITR</w:t>
            </w:r>
            <w:r w:rsidR="003A41FF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和</w:t>
            </w:r>
            <w:r w:rsidR="003A41FF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ITU-T</w:t>
            </w:r>
            <w:r w:rsidR="003A41FF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相关建议</w:t>
            </w:r>
            <w:r w:rsidR="00EF1766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书</w:t>
            </w:r>
            <w:r w:rsidR="003A41FF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的规定（所有</w:t>
            </w:r>
            <w:r w:rsidR="00EF1766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受访者</w:t>
            </w:r>
            <w:r w:rsidR="003A41FF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对调查的答复）。</w:t>
            </w:r>
          </w:p>
          <w:p w:rsidR="001C34C5" w:rsidRPr="0052654D" w:rsidRDefault="001C34C5" w:rsidP="005648A2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en-US" w:eastAsia="zh-CN"/>
              </w:rPr>
            </w:pPr>
            <w:r w:rsidRPr="0052654D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en-US" w:eastAsia="zh-CN"/>
              </w:rPr>
              <w:t>________________________________________________________________________</w:t>
            </w:r>
          </w:p>
          <w:p w:rsidR="001C34C5" w:rsidRPr="0052654D" w:rsidRDefault="001C34C5" w:rsidP="003A41FF">
            <w:pPr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52654D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2</w:t>
            </w:r>
            <w:bookmarkStart w:id="6" w:name="lt_pId024"/>
            <w:r w:rsidRPr="0052654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ab/>
            </w:r>
            <w:r w:rsidR="003A41FF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应用</w:t>
            </w:r>
            <w:r w:rsidR="003A41FF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ITR</w:t>
            </w:r>
            <w:r w:rsidR="003A41FF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的国际</w:t>
            </w:r>
            <w:r w:rsidR="00EF1766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协定</w:t>
            </w:r>
            <w:r w:rsidR="003A41FF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的</w:t>
            </w:r>
            <w:r w:rsidR="008D4A23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比例</w:t>
            </w:r>
            <w:r w:rsidR="003A41FF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是多少？</w:t>
            </w:r>
            <w:bookmarkEnd w:id="6"/>
          </w:p>
          <w:p w:rsidR="001C34C5" w:rsidRPr="0052654D" w:rsidRDefault="001C34C5" w:rsidP="00EF1766">
            <w:pPr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bookmarkStart w:id="7" w:name="lt_pId026"/>
            <w:r w:rsidRPr="0052654D">
              <w:rPr>
                <w:rFonts w:asciiTheme="minorHAnsi" w:hAnsiTheme="minorHAnsi" w:cstheme="minorHAnsi"/>
                <w:szCs w:val="24"/>
                <w:lang w:val="en-US" w:eastAsia="zh-CN"/>
              </w:rPr>
              <w:t>2.1</w:t>
            </w:r>
            <w:r w:rsidRPr="0052654D">
              <w:rPr>
                <w:rFonts w:asciiTheme="minorHAnsi" w:hAnsiTheme="minorHAnsi" w:cstheme="minorHAnsi"/>
                <w:szCs w:val="24"/>
                <w:lang w:val="en-US" w:eastAsia="zh-CN"/>
              </w:rPr>
              <w:tab/>
            </w:r>
            <w:r w:rsidR="00EF1766" w:rsidRPr="0052654D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含</w:t>
            </w:r>
            <w:r w:rsidR="003A41FF" w:rsidRPr="0052654D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明确</w:t>
            </w:r>
            <w:r w:rsidR="00EF1766" w:rsidRPr="0052654D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参考</w:t>
            </w:r>
            <w:r w:rsidR="003A41FF" w:rsidRPr="0052654D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：</w:t>
            </w:r>
            <w:bookmarkEnd w:id="7"/>
          </w:p>
          <w:p w:rsidR="001C34C5" w:rsidRPr="0052654D" w:rsidRDefault="001C34C5" w:rsidP="00103F77">
            <w:pPr>
              <w:pStyle w:val="enumlev1"/>
              <w:rPr>
                <w:rFonts w:asciiTheme="minorHAnsi" w:hAnsiTheme="minorHAnsi" w:cstheme="minorHAnsi"/>
                <w:i/>
                <w:iCs/>
                <w:szCs w:val="24"/>
                <w:u w:val="single"/>
                <w:lang w:val="en-US" w:eastAsia="zh-CN"/>
              </w:rPr>
            </w:pPr>
            <w:bookmarkStart w:id="8" w:name="lt_pId027"/>
            <w:r w:rsidRPr="0052654D">
              <w:rPr>
                <w:rFonts w:asciiTheme="minorHAnsi" w:hAnsiTheme="minorHAnsi" w:cstheme="minorHAnsi"/>
                <w:i/>
                <w:iCs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hAnsiTheme="minorHAnsi" w:cstheme="minorHAnsi"/>
                <w:i/>
                <w:iCs/>
                <w:szCs w:val="24"/>
                <w:u w:val="single"/>
                <w:lang w:val="en-US" w:eastAsia="zh-CN"/>
              </w:rPr>
              <w:tab/>
            </w:r>
            <w:r w:rsidR="003A41FF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70%</w:t>
            </w:r>
            <w:r w:rsidR="003A41FF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的国际</w:t>
            </w:r>
            <w:r w:rsidR="00EF1766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协定</w:t>
            </w:r>
            <w:bookmarkEnd w:id="8"/>
            <w:r w:rsidR="00103F77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。</w:t>
            </w:r>
          </w:p>
          <w:p w:rsidR="001C34C5" w:rsidRPr="0052654D" w:rsidRDefault="001C34C5" w:rsidP="00103F77">
            <w:pPr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bookmarkStart w:id="9" w:name="lt_pId029"/>
            <w:r w:rsidRPr="0052654D">
              <w:rPr>
                <w:rFonts w:asciiTheme="minorHAnsi" w:hAnsiTheme="minorHAnsi" w:cstheme="minorHAnsi"/>
                <w:szCs w:val="24"/>
                <w:lang w:val="en-US" w:eastAsia="zh-CN"/>
              </w:rPr>
              <w:t>2.2</w:t>
            </w:r>
            <w:r w:rsidRPr="0052654D">
              <w:rPr>
                <w:rFonts w:asciiTheme="minorHAnsi" w:hAnsiTheme="minorHAnsi" w:cstheme="minorHAnsi"/>
                <w:szCs w:val="24"/>
                <w:lang w:val="en-US" w:eastAsia="zh-CN"/>
              </w:rPr>
              <w:tab/>
            </w:r>
            <w:r w:rsidR="00103F77" w:rsidRPr="0052654D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间接应用规定（未明确</w:t>
            </w:r>
            <w:r w:rsidR="00EF1766" w:rsidRPr="0052654D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参考</w:t>
            </w:r>
            <w:r w:rsidR="00103F77" w:rsidRPr="0052654D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）：</w:t>
            </w:r>
            <w:bookmarkEnd w:id="9"/>
          </w:p>
          <w:p w:rsidR="001C34C5" w:rsidRPr="0052654D" w:rsidRDefault="001C34C5" w:rsidP="00103F77">
            <w:pPr>
              <w:pStyle w:val="enumlev1"/>
              <w:rPr>
                <w:rFonts w:asciiTheme="minorHAnsi" w:hAnsiTheme="minorHAnsi" w:cstheme="minorHAnsi"/>
                <w:szCs w:val="24"/>
                <w:u w:val="single"/>
                <w:lang w:val="en-US" w:eastAsia="zh-CN"/>
              </w:rPr>
            </w:pPr>
            <w:bookmarkStart w:id="10" w:name="lt_pId030"/>
            <w:r w:rsidRPr="0052654D">
              <w:rPr>
                <w:rFonts w:asciiTheme="minorHAnsi" w:hAnsiTheme="minorHAnsi" w:cstheme="minorHAnsi"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hAnsiTheme="minorHAnsi" w:cstheme="minorHAnsi"/>
                <w:szCs w:val="24"/>
                <w:u w:val="single"/>
                <w:lang w:val="en-US" w:eastAsia="zh-CN"/>
              </w:rPr>
              <w:tab/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30</w:t>
            </w:r>
            <w:r w:rsidR="00103F77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%</w:t>
            </w:r>
            <w:r w:rsidR="00103F77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的国际</w:t>
            </w:r>
            <w:r w:rsidR="00EF1766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协定</w:t>
            </w:r>
            <w:r w:rsidR="00103F77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和</w:t>
            </w:r>
            <w:r w:rsidR="00EF1766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还有在协定</w:t>
            </w:r>
            <w:r w:rsidR="00103F77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附件</w:t>
            </w:r>
            <w:r w:rsidR="00EF1766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中应用的</w:t>
            </w:r>
            <w:r w:rsidR="00103F77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。</w:t>
            </w:r>
            <w:bookmarkEnd w:id="10"/>
          </w:p>
          <w:p w:rsidR="001C34C5" w:rsidRPr="0052654D" w:rsidRDefault="001C34C5" w:rsidP="005648A2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en-US" w:eastAsia="zh-CN"/>
              </w:rPr>
            </w:pPr>
            <w:r w:rsidRPr="0052654D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en-US" w:eastAsia="zh-CN"/>
              </w:rPr>
              <w:t>________________________________________________________________________</w:t>
            </w:r>
          </w:p>
          <w:p w:rsidR="001C34C5" w:rsidRPr="0052654D" w:rsidRDefault="001C34C5" w:rsidP="00EF1766">
            <w:pPr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</w:pPr>
            <w:r w:rsidRPr="0052654D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3</w:t>
            </w:r>
            <w:bookmarkStart w:id="11" w:name="lt_pId033"/>
            <w:r w:rsidRPr="0052654D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ab/>
            </w:r>
            <w:r w:rsidR="00EF1766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根据</w:t>
            </w:r>
            <w:r w:rsidR="00103F77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国际</w:t>
            </w:r>
            <w:r w:rsidR="00EF1766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协定，在与</w:t>
            </w:r>
            <w:r w:rsidR="00103F77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伙伴</w:t>
            </w:r>
            <w:r w:rsidR="00EF1766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的关系中</w:t>
            </w:r>
            <w:r w:rsidR="00103F77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使用</w:t>
            </w:r>
            <w:r w:rsidR="00EE12AD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ITR</w:t>
            </w:r>
            <w:r w:rsidR="00EE12AD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的</w:t>
            </w:r>
            <w:r w:rsidR="00EF1766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哪些规定</w:t>
            </w:r>
            <w:r w:rsidR="00EE12AD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，</w:t>
            </w:r>
            <w:r w:rsidR="00EF1766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如上述问题</w:t>
            </w:r>
            <w:r w:rsidR="00EF1766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1</w:t>
            </w:r>
            <w:r w:rsidR="00EF1766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所示，所占</w:t>
            </w:r>
            <w:r w:rsidR="00EE12AD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国际</w:t>
            </w:r>
            <w:r w:rsidR="00EF1766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协定的比例是多少</w:t>
            </w:r>
            <w:r w:rsidR="00EE12AD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？</w:t>
            </w:r>
            <w:bookmarkEnd w:id="11"/>
          </w:p>
          <w:p w:rsidR="001C34C5" w:rsidRPr="0052654D" w:rsidRDefault="00EE12AD" w:rsidP="00EE12AD">
            <w:pPr>
              <w:rPr>
                <w:rFonts w:asciiTheme="minorHAnsi" w:eastAsia="STKaiti" w:hAnsiTheme="minorHAnsi" w:cstheme="minorHAnsi"/>
                <w:b/>
                <w:bCs/>
                <w:szCs w:val="24"/>
                <w:u w:val="single"/>
                <w:lang w:val="en-US" w:eastAsia="zh-CN"/>
              </w:rPr>
            </w:pPr>
            <w:bookmarkStart w:id="12" w:name="lt_pId034"/>
            <w:r w:rsidRPr="0052654D">
              <w:rPr>
                <w:rFonts w:asciiTheme="minorHAnsi" w:eastAsia="STKaiti" w:hAnsiTheme="minorHAnsi" w:cstheme="minorHAnsi"/>
                <w:b/>
                <w:bCs/>
                <w:szCs w:val="24"/>
                <w:u w:val="single"/>
                <w:lang w:val="en-US" w:eastAsia="zh-CN"/>
              </w:rPr>
              <w:t>适用所有受访者：</w:t>
            </w:r>
            <w:bookmarkEnd w:id="12"/>
          </w:p>
          <w:p w:rsidR="001C34C5" w:rsidRPr="0052654D" w:rsidRDefault="001C34C5" w:rsidP="00EE12AD">
            <w:pPr>
              <w:rPr>
                <w:rFonts w:asciiTheme="minorHAnsi" w:eastAsia="STKaiti" w:hAnsiTheme="minorHAnsi" w:cstheme="minorHAnsi"/>
                <w:bCs/>
                <w:iCs/>
                <w:szCs w:val="24"/>
                <w:lang w:eastAsia="zh-CN"/>
              </w:rPr>
            </w:pPr>
            <w:bookmarkStart w:id="13" w:name="lt_pId036"/>
            <w:r w:rsidRPr="0052654D">
              <w:rPr>
                <w:rFonts w:asciiTheme="minorHAnsi" w:eastAsia="STKaiti" w:hAnsiTheme="minorHAnsi" w:cstheme="minorHAnsi"/>
                <w:bCs/>
                <w:iCs/>
                <w:szCs w:val="24"/>
                <w:lang w:eastAsia="zh-CN"/>
              </w:rPr>
              <w:t>3.1</w:t>
            </w:r>
            <w:r w:rsidRPr="0052654D">
              <w:rPr>
                <w:rFonts w:asciiTheme="minorHAnsi" w:eastAsia="STKaiti" w:hAnsiTheme="minorHAnsi" w:cstheme="minorHAnsi"/>
                <w:bCs/>
                <w:iCs/>
                <w:szCs w:val="24"/>
                <w:lang w:eastAsia="zh-CN"/>
              </w:rPr>
              <w:tab/>
            </w:r>
            <w:r w:rsidR="00EE12AD" w:rsidRPr="0052654D">
              <w:rPr>
                <w:rFonts w:asciiTheme="minorHAnsi" w:eastAsia="STKaiti" w:hAnsiTheme="minorHAnsi" w:cstheme="minorHAnsi"/>
                <w:bCs/>
                <w:iCs/>
                <w:szCs w:val="24"/>
                <w:lang w:eastAsia="zh-CN"/>
              </w:rPr>
              <w:t>在国际</w:t>
            </w:r>
            <w:r w:rsidR="00EF1766" w:rsidRPr="0052654D">
              <w:rPr>
                <w:rFonts w:asciiTheme="minorHAnsi" w:eastAsia="STKaiti" w:hAnsiTheme="minorHAnsi" w:cstheme="minorHAnsi"/>
                <w:bCs/>
                <w:iCs/>
                <w:szCs w:val="24"/>
                <w:lang w:eastAsia="zh-CN"/>
              </w:rPr>
              <w:t>协定</w:t>
            </w:r>
            <w:r w:rsidR="00EE12AD" w:rsidRPr="0052654D">
              <w:rPr>
                <w:rFonts w:asciiTheme="minorHAnsi" w:eastAsia="STKaiti" w:hAnsiTheme="minorHAnsi" w:cstheme="minorHAnsi"/>
                <w:bCs/>
                <w:iCs/>
                <w:szCs w:val="24"/>
                <w:lang w:eastAsia="zh-CN"/>
              </w:rPr>
              <w:t>中明确参考</w:t>
            </w:r>
            <w:r w:rsidR="00EE12AD" w:rsidRPr="0052654D">
              <w:rPr>
                <w:rFonts w:asciiTheme="minorHAnsi" w:eastAsia="STKaiti" w:hAnsiTheme="minorHAnsi" w:cstheme="minorHAnsi"/>
                <w:bCs/>
                <w:iCs/>
                <w:szCs w:val="24"/>
                <w:lang w:eastAsia="zh-CN"/>
              </w:rPr>
              <w:t>ITR</w:t>
            </w:r>
            <w:r w:rsidR="00EE12AD" w:rsidRPr="0052654D">
              <w:rPr>
                <w:rFonts w:asciiTheme="minorHAnsi" w:eastAsia="STKaiti" w:hAnsiTheme="minorHAnsi" w:cstheme="minorHAnsi"/>
                <w:bCs/>
                <w:iCs/>
                <w:szCs w:val="24"/>
                <w:lang w:eastAsia="zh-CN"/>
              </w:rPr>
              <w:t>下列规定：</w:t>
            </w:r>
            <w:bookmarkEnd w:id="13"/>
          </w:p>
          <w:p w:rsidR="001C34C5" w:rsidRPr="0052654D" w:rsidRDefault="001C34C5" w:rsidP="00EE12AD">
            <w:pPr>
              <w:pStyle w:val="enumlev1"/>
              <w:rPr>
                <w:rFonts w:asciiTheme="minorHAnsi" w:eastAsiaTheme="majorEastAsia" w:hAnsiTheme="minorHAnsi" w:cstheme="minorHAnsi"/>
                <w:b/>
                <w:bCs/>
                <w:i/>
                <w:iCs/>
                <w:szCs w:val="24"/>
                <w:u w:val="single"/>
                <w:lang w:val="en-US" w:eastAsia="zh-CN"/>
              </w:rPr>
            </w:pPr>
            <w:bookmarkStart w:id="14" w:name="lt_pId037"/>
            <w:r w:rsidRPr="0052654D">
              <w:rPr>
                <w:rFonts w:asciiTheme="minorHAnsi" w:eastAsiaTheme="majorEastAsia" w:hAnsiTheme="minorHAnsi" w:cstheme="minorHAnsi"/>
                <w:i/>
                <w:iCs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eastAsiaTheme="majorEastAsia" w:hAnsiTheme="minorHAnsi" w:cstheme="minorHAnsi"/>
                <w:i/>
                <w:iCs/>
                <w:szCs w:val="24"/>
                <w:u w:val="single"/>
                <w:lang w:val="en-US" w:eastAsia="zh-CN"/>
              </w:rPr>
              <w:tab/>
            </w:r>
            <w:r w:rsidR="004E04F6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避免双重征税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 xml:space="preserve"> – </w:t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50%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-100</w:t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%</w:t>
            </w:r>
            <w:r w:rsidR="00EF1766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协定</w:t>
            </w:r>
            <w:bookmarkEnd w:id="14"/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；</w:t>
            </w:r>
          </w:p>
          <w:p w:rsidR="001C34C5" w:rsidRPr="0052654D" w:rsidRDefault="001C34C5" w:rsidP="00EE12AD">
            <w:pPr>
              <w:pStyle w:val="enumlev1"/>
              <w:rPr>
                <w:rFonts w:asciiTheme="minorHAnsi" w:eastAsiaTheme="majorEastAsia" w:hAnsiTheme="minorHAnsi" w:cstheme="minorHAnsi"/>
                <w:i/>
                <w:iCs/>
                <w:szCs w:val="24"/>
                <w:u w:val="single"/>
                <w:lang w:val="en-US" w:eastAsia="zh-CN"/>
              </w:rPr>
            </w:pPr>
            <w:bookmarkStart w:id="15" w:name="lt_pId038"/>
            <w:r w:rsidRPr="0052654D">
              <w:rPr>
                <w:rFonts w:asciiTheme="minorHAnsi" w:eastAsiaTheme="majorEastAsia" w:hAnsiTheme="minorHAnsi" w:cstheme="minorHAnsi"/>
                <w:i/>
                <w:iCs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eastAsiaTheme="majorEastAsia" w:hAnsiTheme="minorHAnsi" w:cstheme="minorHAnsi"/>
                <w:i/>
                <w:iCs/>
                <w:szCs w:val="24"/>
                <w:u w:val="single"/>
                <w:lang w:val="en-US" w:eastAsia="zh-CN"/>
              </w:rPr>
              <w:tab/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免费提供公务（技术）通信</w:t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 xml:space="preserve"> 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– 100</w:t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%</w:t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的</w:t>
            </w:r>
            <w:r w:rsidR="00EF1766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协定</w:t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；</w:t>
            </w:r>
          </w:p>
          <w:p w:rsidR="001C34C5" w:rsidRPr="0052654D" w:rsidRDefault="001C34C5" w:rsidP="00EE12AD">
            <w:pPr>
              <w:pStyle w:val="enumlev1"/>
              <w:rPr>
                <w:rFonts w:asciiTheme="minorHAnsi" w:eastAsiaTheme="majorEastAsia" w:hAnsiTheme="minorHAnsi" w:cstheme="minorHAnsi"/>
                <w:b/>
                <w:bCs/>
                <w:i/>
                <w:iCs/>
                <w:szCs w:val="24"/>
                <w:u w:val="single"/>
                <w:lang w:val="en-US" w:eastAsia="zh-CN"/>
              </w:rPr>
            </w:pPr>
            <w:bookmarkStart w:id="16" w:name="lt_pId039"/>
            <w:bookmarkEnd w:id="15"/>
            <w:r w:rsidRPr="0052654D">
              <w:rPr>
                <w:rFonts w:asciiTheme="minorHAnsi" w:eastAsiaTheme="majorEastAsia" w:hAnsiTheme="minorHAnsi" w:cstheme="minorHAnsi"/>
                <w:i/>
                <w:iCs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eastAsiaTheme="majorEastAsia" w:hAnsiTheme="minorHAnsi" w:cstheme="minorHAnsi"/>
                <w:i/>
                <w:iCs/>
                <w:szCs w:val="24"/>
                <w:u w:val="single"/>
                <w:lang w:val="en-US" w:eastAsia="zh-CN"/>
              </w:rPr>
              <w:tab/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使用抵消</w:t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 xml:space="preserve"> 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– 100</w:t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%</w:t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的</w:t>
            </w:r>
            <w:r w:rsidR="00EF1766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协定</w:t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；</w:t>
            </w:r>
            <w:bookmarkEnd w:id="16"/>
          </w:p>
          <w:p w:rsidR="001C34C5" w:rsidRPr="0052654D" w:rsidRDefault="001C34C5" w:rsidP="00EE12AD">
            <w:pPr>
              <w:pStyle w:val="enumlev1"/>
              <w:rPr>
                <w:rFonts w:asciiTheme="minorHAnsi" w:hAnsiTheme="minorHAnsi" w:cstheme="minorHAnsi"/>
                <w:i/>
                <w:iCs/>
                <w:szCs w:val="24"/>
                <w:u w:val="single"/>
                <w:lang w:val="en-US" w:eastAsia="zh-CN"/>
              </w:rPr>
            </w:pPr>
            <w:bookmarkStart w:id="17" w:name="lt_pId040"/>
            <w:r w:rsidRPr="0052654D">
              <w:rPr>
                <w:rFonts w:asciiTheme="minorHAnsi" w:eastAsiaTheme="majorEastAsia" w:hAnsiTheme="minorHAnsi" w:cstheme="minorHAnsi"/>
                <w:i/>
                <w:iCs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eastAsiaTheme="majorEastAsia" w:hAnsiTheme="minorHAnsi" w:cstheme="minorHAnsi"/>
                <w:i/>
                <w:iCs/>
                <w:szCs w:val="24"/>
                <w:u w:val="single"/>
                <w:lang w:val="en-US" w:eastAsia="zh-CN"/>
              </w:rPr>
              <w:tab/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计费和结账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 xml:space="preserve"> – 100</w:t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%</w:t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的</w:t>
            </w:r>
            <w:r w:rsidR="00EF1766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协定</w:t>
            </w:r>
            <w:bookmarkEnd w:id="17"/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。</w:t>
            </w:r>
          </w:p>
          <w:p w:rsidR="001C34C5" w:rsidRPr="0052654D" w:rsidRDefault="001C34C5" w:rsidP="00EE12AD">
            <w:pPr>
              <w:rPr>
                <w:rFonts w:asciiTheme="minorHAnsi" w:eastAsia="STKaiti" w:hAnsiTheme="minorHAnsi" w:cstheme="minorHAnsi"/>
                <w:bCs/>
                <w:iCs/>
                <w:szCs w:val="24"/>
                <w:lang w:eastAsia="zh-CN"/>
              </w:rPr>
            </w:pPr>
            <w:r w:rsidRPr="0052654D">
              <w:rPr>
                <w:rFonts w:asciiTheme="minorHAnsi" w:eastAsia="STKaiti" w:hAnsiTheme="minorHAnsi" w:cstheme="minorHAnsi"/>
                <w:bCs/>
                <w:iCs/>
                <w:szCs w:val="24"/>
                <w:lang w:eastAsia="zh-CN"/>
              </w:rPr>
              <w:t>3.2</w:t>
            </w:r>
            <w:bookmarkStart w:id="18" w:name="lt_pId042"/>
            <w:r w:rsidRPr="0052654D">
              <w:rPr>
                <w:rFonts w:asciiTheme="minorHAnsi" w:eastAsia="STKaiti" w:hAnsiTheme="minorHAnsi" w:cstheme="minorHAnsi"/>
                <w:bCs/>
                <w:iCs/>
                <w:szCs w:val="24"/>
                <w:lang w:eastAsia="zh-CN"/>
              </w:rPr>
              <w:tab/>
            </w:r>
            <w:r w:rsidR="006C132C" w:rsidRPr="0052654D">
              <w:rPr>
                <w:rFonts w:asciiTheme="minorHAnsi" w:eastAsia="STKaiti" w:hAnsiTheme="minorHAnsi" w:cstheme="minorHAnsi"/>
                <w:bCs/>
                <w:iCs/>
                <w:szCs w:val="24"/>
                <w:lang w:eastAsia="zh-CN"/>
              </w:rPr>
              <w:t>间接</w:t>
            </w:r>
            <w:r w:rsidR="00EE12AD" w:rsidRPr="0052654D">
              <w:rPr>
                <w:rFonts w:asciiTheme="minorHAnsi" w:eastAsia="STKaiti" w:hAnsiTheme="minorHAnsi" w:cstheme="minorHAnsi"/>
                <w:bCs/>
                <w:iCs/>
                <w:szCs w:val="24"/>
                <w:lang w:eastAsia="zh-CN"/>
              </w:rPr>
              <w:t>应用</w:t>
            </w:r>
            <w:r w:rsidR="00EE12AD" w:rsidRPr="0052654D">
              <w:rPr>
                <w:rFonts w:asciiTheme="minorHAnsi" w:eastAsia="STKaiti" w:hAnsiTheme="minorHAnsi" w:cstheme="minorHAnsi"/>
                <w:bCs/>
                <w:iCs/>
                <w:szCs w:val="24"/>
                <w:lang w:eastAsia="zh-CN"/>
              </w:rPr>
              <w:t>ITR</w:t>
            </w:r>
            <w:r w:rsidR="00EE12AD" w:rsidRPr="0052654D">
              <w:rPr>
                <w:rFonts w:asciiTheme="minorHAnsi" w:eastAsia="STKaiti" w:hAnsiTheme="minorHAnsi" w:cstheme="minorHAnsi"/>
                <w:bCs/>
                <w:iCs/>
                <w:szCs w:val="24"/>
                <w:lang w:eastAsia="zh-CN"/>
              </w:rPr>
              <w:t>的下列规定：</w:t>
            </w:r>
            <w:bookmarkEnd w:id="18"/>
          </w:p>
          <w:p w:rsidR="001C34C5" w:rsidRPr="0052654D" w:rsidRDefault="001C34C5" w:rsidP="00EE12AD">
            <w:pPr>
              <w:pStyle w:val="enumlev1"/>
              <w:rPr>
                <w:rFonts w:asciiTheme="minorHAnsi" w:eastAsiaTheme="majorEastAsia" w:hAnsiTheme="minorHAnsi" w:cstheme="minorHAnsi"/>
                <w:i/>
                <w:iCs/>
                <w:szCs w:val="24"/>
                <w:u w:val="single"/>
                <w:lang w:val="en-US" w:eastAsia="zh-CN"/>
              </w:rPr>
            </w:pPr>
            <w:bookmarkStart w:id="19" w:name="lt_pId043"/>
            <w:r w:rsidRPr="0052654D">
              <w:rPr>
                <w:rFonts w:asciiTheme="minorHAnsi" w:eastAsiaTheme="majorEastAsia" w:hAnsiTheme="minorHAnsi" w:cstheme="minorHAnsi"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eastAsiaTheme="majorEastAsia" w:hAnsiTheme="minorHAnsi" w:cstheme="minorHAnsi"/>
                <w:szCs w:val="24"/>
                <w:u w:val="single"/>
                <w:lang w:val="en-US" w:eastAsia="zh-CN"/>
              </w:rPr>
              <w:tab/>
            </w:r>
            <w:r w:rsidR="004E04F6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避免双重征税</w:t>
            </w:r>
            <w:r w:rsidR="00F62BC7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 xml:space="preserve"> – 0-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50</w:t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%</w:t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的</w:t>
            </w:r>
            <w:r w:rsidR="00EF1766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协定</w:t>
            </w:r>
            <w:bookmarkEnd w:id="19"/>
          </w:p>
          <w:p w:rsidR="001C34C5" w:rsidRPr="0052654D" w:rsidRDefault="001C34C5" w:rsidP="005648A2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en-US" w:eastAsia="zh-CN"/>
              </w:rPr>
            </w:pPr>
            <w:r w:rsidRPr="0052654D">
              <w:rPr>
                <w:rFonts w:asciiTheme="minorHAnsi" w:hAnsiTheme="minorHAnsi" w:cstheme="minorHAnsi"/>
                <w:b/>
                <w:bCs/>
                <w:i/>
                <w:iCs/>
                <w:szCs w:val="24"/>
                <w:u w:val="single"/>
                <w:lang w:val="en-US" w:eastAsia="zh-CN"/>
              </w:rPr>
              <w:t>________________________________________________________________________</w:t>
            </w:r>
          </w:p>
          <w:p w:rsidR="001C34C5" w:rsidRPr="0052654D" w:rsidRDefault="001C34C5" w:rsidP="006C132C">
            <w:pPr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</w:pPr>
            <w:bookmarkStart w:id="20" w:name="lt_pId046"/>
            <w:r w:rsidRPr="0052654D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4</w:t>
            </w:r>
            <w:r w:rsidRPr="0052654D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ab/>
            </w:r>
            <w:r w:rsidR="00986F6C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如上述</w:t>
            </w:r>
            <w:r w:rsidR="00EE12AD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问题</w:t>
            </w:r>
            <w:r w:rsidR="00EE12AD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1</w:t>
            </w:r>
            <w:r w:rsidR="00EE12AD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所示，使用</w:t>
            </w:r>
            <w:r w:rsidR="00EE12AD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ITU-T</w:t>
            </w:r>
            <w:r w:rsidR="00EE12AD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相关建议书的国际</w:t>
            </w:r>
            <w:r w:rsidR="00EF1766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协定</w:t>
            </w:r>
            <w:r w:rsidR="00EE12AD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的比例</w:t>
            </w:r>
            <w:r w:rsidR="006C132C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是多少</w:t>
            </w:r>
            <w:r w:rsidR="00EE12AD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，使用</w:t>
            </w:r>
            <w:r w:rsidR="006C132C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哪些</w:t>
            </w:r>
            <w:r w:rsidR="00EE12AD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系列？</w:t>
            </w:r>
            <w:bookmarkEnd w:id="20"/>
          </w:p>
          <w:p w:rsidR="001C34C5" w:rsidRPr="0052654D" w:rsidRDefault="001C34C5" w:rsidP="00EE12AD">
            <w:pPr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bookmarkStart w:id="21" w:name="lt_pId047"/>
            <w:r w:rsidRPr="0052654D">
              <w:rPr>
                <w:rFonts w:asciiTheme="minorHAnsi" w:hAnsiTheme="minorHAnsi" w:cstheme="minorHAnsi"/>
                <w:szCs w:val="24"/>
                <w:lang w:val="en-US" w:eastAsia="zh-CN"/>
              </w:rPr>
              <w:t>4.1</w:t>
            </w:r>
            <w:r w:rsidRPr="0052654D">
              <w:rPr>
                <w:rFonts w:asciiTheme="minorHAnsi" w:hAnsiTheme="minorHAnsi" w:cstheme="minorHAnsi"/>
                <w:szCs w:val="24"/>
                <w:lang w:val="en-US" w:eastAsia="zh-CN"/>
              </w:rPr>
              <w:tab/>
            </w:r>
            <w:r w:rsidR="00EE12AD" w:rsidRPr="0052654D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明确参考的：</w:t>
            </w:r>
            <w:bookmarkEnd w:id="21"/>
          </w:p>
          <w:p w:rsidR="001C34C5" w:rsidRPr="0052654D" w:rsidRDefault="001C34C5" w:rsidP="006C132C">
            <w:pPr>
              <w:pStyle w:val="enumlev1"/>
              <w:rPr>
                <w:rFonts w:asciiTheme="minorHAnsi" w:hAnsiTheme="minorHAnsi" w:cstheme="minorHAnsi"/>
                <w:i/>
                <w:iCs/>
                <w:szCs w:val="24"/>
                <w:u w:val="single"/>
                <w:lang w:val="en-US" w:eastAsia="zh-CN"/>
              </w:rPr>
            </w:pPr>
            <w:bookmarkStart w:id="22" w:name="lt_pId048"/>
            <w:r w:rsidRPr="0052654D">
              <w:rPr>
                <w:rFonts w:asciiTheme="minorHAnsi" w:hAnsiTheme="minorHAnsi" w:cstheme="minorHAnsi"/>
                <w:i/>
                <w:iCs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hAnsiTheme="minorHAnsi" w:cstheme="minorHAnsi"/>
                <w:i/>
                <w:iCs/>
                <w:szCs w:val="24"/>
                <w:u w:val="single"/>
                <w:lang w:val="en-US" w:eastAsia="zh-CN"/>
              </w:rPr>
              <w:tab/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在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100</w:t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%</w:t>
            </w:r>
            <w:r w:rsidR="00EE12A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国际</w:t>
            </w:r>
            <w:r w:rsidR="00EF1766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协定</w:t>
            </w:r>
            <w:r w:rsidR="006C132C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中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应用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ITU-T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建议书规定，参考的建议书系列</w:t>
            </w:r>
            <w:r w:rsidR="006C132C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有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D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系列（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D.150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D.170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D.307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及其他</w:t>
            </w:r>
            <w:r w:rsidR="006C132C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）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，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E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系列（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E.156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E.214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E.212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E.164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及其他），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eastAsia="zh-CN"/>
              </w:rPr>
              <w:t>М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eastAsia="zh-CN"/>
              </w:rPr>
              <w:t>系列（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eastAsia="zh-CN"/>
              </w:rPr>
              <w:t>М.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10-782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M.</w:t>
            </w:r>
            <w:bookmarkStart w:id="23" w:name="lt_pId049"/>
            <w:bookmarkEnd w:id="22"/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800-1375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M</w:t>
            </w:r>
            <w:bookmarkStart w:id="24" w:name="lt_pId050"/>
            <w:bookmarkEnd w:id="23"/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.1400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），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G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系列（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G.702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G.704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G.</w:t>
            </w:r>
            <w:bookmarkStart w:id="25" w:name="lt_pId051"/>
            <w:bookmarkEnd w:id="24"/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101-182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）和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Q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系列（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Q.310-490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Q.700-716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Q.761-764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Q.767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Q.781-782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）。</w:t>
            </w:r>
            <w:bookmarkEnd w:id="25"/>
          </w:p>
          <w:p w:rsidR="001C34C5" w:rsidRPr="0052654D" w:rsidRDefault="001C34C5" w:rsidP="006C132C">
            <w:pPr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52654D">
              <w:rPr>
                <w:rFonts w:asciiTheme="minorHAnsi" w:hAnsiTheme="minorHAnsi" w:cstheme="minorHAnsi"/>
                <w:szCs w:val="24"/>
                <w:lang w:val="en-US" w:eastAsia="zh-CN"/>
              </w:rPr>
              <w:t>4.2</w:t>
            </w:r>
            <w:bookmarkStart w:id="26" w:name="lt_pId053"/>
            <w:r w:rsidRPr="0052654D">
              <w:rPr>
                <w:rFonts w:asciiTheme="minorHAnsi" w:hAnsiTheme="minorHAnsi" w:cstheme="minorHAnsi"/>
                <w:szCs w:val="24"/>
                <w:lang w:val="en-US" w:eastAsia="zh-CN"/>
              </w:rPr>
              <w:tab/>
            </w:r>
            <w:r w:rsidR="006C132C" w:rsidRPr="0052654D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间接应用规定（未参考</w:t>
            </w:r>
            <w:r w:rsidR="00A7289B" w:rsidRPr="0052654D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）</w:t>
            </w:r>
            <w:bookmarkEnd w:id="26"/>
            <w:r w:rsidR="00A7289B" w:rsidRPr="0052654D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：</w:t>
            </w:r>
          </w:p>
          <w:p w:rsidR="001C34C5" w:rsidRPr="0052654D" w:rsidRDefault="001C34C5" w:rsidP="0052654D">
            <w:pPr>
              <w:pStyle w:val="enumlev1"/>
              <w:rPr>
                <w:rFonts w:asciiTheme="minorHAnsi" w:hAnsiTheme="minorHAnsi" w:cstheme="minorHAnsi"/>
                <w:i/>
                <w:iCs/>
                <w:szCs w:val="24"/>
                <w:u w:val="single"/>
                <w:lang w:val="fr-FR" w:eastAsia="zh-CN"/>
              </w:rPr>
            </w:pPr>
            <w:bookmarkStart w:id="27" w:name="lt_pId054"/>
            <w:r w:rsidRPr="0052654D">
              <w:rPr>
                <w:rFonts w:asciiTheme="minorHAnsi" w:hAnsiTheme="minorHAnsi" w:cstheme="minorHAnsi"/>
                <w:i/>
                <w:iCs/>
                <w:szCs w:val="24"/>
                <w:u w:val="single"/>
                <w:lang w:val="fr-FR" w:eastAsia="zh-CN"/>
              </w:rPr>
              <w:t>–</w:t>
            </w:r>
            <w:r w:rsidRPr="0052654D">
              <w:rPr>
                <w:rFonts w:asciiTheme="minorHAnsi" w:hAnsiTheme="minorHAnsi" w:cstheme="minorHAnsi"/>
                <w:i/>
                <w:iCs/>
                <w:szCs w:val="24"/>
                <w:u w:val="single"/>
                <w:lang w:val="fr-FR" w:eastAsia="zh-CN"/>
              </w:rPr>
              <w:tab/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fr-FR" w:eastAsia="zh-CN"/>
              </w:rPr>
              <w:t>ITU-T D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fr-FR" w:eastAsia="zh-CN"/>
              </w:rPr>
              <w:t>E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fr-FR" w:eastAsia="zh-CN"/>
              </w:rPr>
              <w:t>X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fr-FR" w:eastAsia="zh-CN"/>
              </w:rPr>
              <w:t>Q</w:t>
            </w:r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、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fr-FR" w:eastAsia="zh-CN"/>
              </w:rPr>
              <w:t>Y</w:t>
            </w:r>
            <w:bookmarkEnd w:id="27"/>
            <w:r w:rsidR="00A7289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fr-FR" w:eastAsia="zh-CN"/>
              </w:rPr>
              <w:t>系列建议书</w:t>
            </w:r>
          </w:p>
          <w:p w:rsidR="001C34C5" w:rsidRPr="0052654D" w:rsidRDefault="001C34C5" w:rsidP="005648A2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en-US" w:eastAsia="zh-CN"/>
              </w:rPr>
            </w:pPr>
            <w:r w:rsidRPr="0052654D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en-US" w:eastAsia="zh-CN"/>
              </w:rPr>
              <w:t>________________________________________________________________________</w:t>
            </w:r>
          </w:p>
          <w:p w:rsidR="001C34C5" w:rsidRPr="0052654D" w:rsidRDefault="001C34C5" w:rsidP="00B90C2F">
            <w:pPr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</w:pPr>
            <w:r w:rsidRPr="0052654D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lastRenderedPageBreak/>
              <w:t>5</w:t>
            </w:r>
            <w:bookmarkStart w:id="28" w:name="lt_pId057"/>
            <w:r w:rsidRPr="0052654D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ab/>
            </w:r>
            <w:r w:rsidR="002F7B8B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你认为</w:t>
            </w:r>
            <w:r w:rsidR="00B90C2F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在</w:t>
            </w:r>
            <w:r w:rsidR="002F7B8B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ITR</w:t>
            </w:r>
            <w:r w:rsidR="00B90C2F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今后修订</w:t>
            </w:r>
            <w:r w:rsidR="002F7B8B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时应</w:t>
            </w:r>
            <w:r w:rsidR="00B90C2F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涵盖</w:t>
            </w:r>
            <w:r w:rsidR="002F7B8B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哪些问题？</w:t>
            </w:r>
            <w:bookmarkEnd w:id="28"/>
          </w:p>
          <w:p w:rsidR="001C34C5" w:rsidRPr="0052654D" w:rsidRDefault="002F7B8B" w:rsidP="006C132C">
            <w:pPr>
              <w:rPr>
                <w:rFonts w:asciiTheme="minorHAnsi" w:eastAsia="STKaiti" w:hAnsiTheme="minorHAnsi" w:cstheme="minorHAnsi"/>
                <w:b/>
                <w:bCs/>
                <w:szCs w:val="24"/>
                <w:u w:val="single"/>
                <w:lang w:val="en-US" w:eastAsia="zh-CN"/>
              </w:rPr>
            </w:pPr>
            <w:bookmarkStart w:id="29" w:name="lt_pId058"/>
            <w:r w:rsidRPr="0052654D">
              <w:rPr>
                <w:rFonts w:asciiTheme="minorHAnsi" w:eastAsia="STKaiti" w:hAnsiTheme="minorHAnsi" w:cstheme="minorHAnsi"/>
                <w:b/>
                <w:bCs/>
                <w:szCs w:val="24"/>
                <w:u w:val="single"/>
                <w:lang w:val="en-US" w:eastAsia="zh-CN"/>
              </w:rPr>
              <w:t>所有</w:t>
            </w:r>
            <w:r w:rsidR="006C132C" w:rsidRPr="0052654D">
              <w:rPr>
                <w:rFonts w:asciiTheme="minorHAnsi" w:eastAsia="STKaiti" w:hAnsiTheme="minorHAnsi" w:cstheme="minorHAnsi"/>
                <w:b/>
                <w:bCs/>
                <w:szCs w:val="24"/>
                <w:u w:val="single"/>
                <w:lang w:val="en-US" w:eastAsia="zh-CN"/>
              </w:rPr>
              <w:t>受访者</w:t>
            </w:r>
            <w:r w:rsidRPr="0052654D">
              <w:rPr>
                <w:rFonts w:asciiTheme="minorHAnsi" w:eastAsia="STKaiti" w:hAnsiTheme="minorHAnsi" w:cstheme="minorHAnsi"/>
                <w:b/>
                <w:bCs/>
                <w:szCs w:val="24"/>
                <w:u w:val="single"/>
                <w:lang w:val="en-US" w:eastAsia="zh-CN"/>
              </w:rPr>
              <w:t>：</w:t>
            </w:r>
            <w:bookmarkEnd w:id="29"/>
          </w:p>
          <w:p w:rsidR="001C34C5" w:rsidRPr="0052654D" w:rsidRDefault="002F7B8B" w:rsidP="002F7B8B">
            <w:pPr>
              <w:rPr>
                <w:rFonts w:asciiTheme="minorHAnsi" w:eastAsia="STKaiti" w:hAnsiTheme="minorHAnsi" w:cstheme="minorHAnsi"/>
                <w:b/>
                <w:bCs/>
                <w:iCs/>
                <w:szCs w:val="24"/>
                <w:lang w:val="en-US" w:eastAsia="zh-CN"/>
              </w:rPr>
            </w:pPr>
            <w:bookmarkStart w:id="30" w:name="lt_pId059"/>
            <w:r w:rsidRPr="0052654D">
              <w:rPr>
                <w:rFonts w:asciiTheme="minorHAnsi" w:eastAsia="STKaiti" w:hAnsiTheme="minorHAnsi" w:cstheme="minorHAnsi"/>
                <w:b/>
                <w:bCs/>
                <w:iCs/>
                <w:szCs w:val="24"/>
                <w:lang w:val="en-US" w:eastAsia="zh-CN"/>
              </w:rPr>
              <w:t>是，我们认为需考虑以下问题：</w:t>
            </w:r>
            <w:bookmarkEnd w:id="30"/>
          </w:p>
          <w:p w:rsidR="001C34C5" w:rsidRPr="0052654D" w:rsidRDefault="001C34C5" w:rsidP="002E0DFD">
            <w:pPr>
              <w:pStyle w:val="enumlev1"/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</w:pP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ab/>
            </w:r>
            <w:r w:rsidR="004E04F6" w:rsidRPr="0052654D">
              <w:rPr>
                <w:rFonts w:asciiTheme="minorHAnsi" w:eastAsia="STKaiti" w:hAnsiTheme="minorHAnsi" w:cstheme="minorHAnsi"/>
                <w:iCs/>
                <w:spacing w:val="-4"/>
                <w:szCs w:val="24"/>
                <w:u w:val="single"/>
                <w:lang w:val="en-US" w:eastAsia="zh-CN"/>
              </w:rPr>
              <w:t>滥用</w:t>
            </w:r>
            <w:r w:rsidR="004E04F6" w:rsidRPr="0052654D">
              <w:rPr>
                <w:rFonts w:asciiTheme="minorHAnsi" w:eastAsia="STKaiti" w:hAnsiTheme="minorHAnsi" w:cstheme="minorHAnsi"/>
                <w:iCs/>
                <w:spacing w:val="-4"/>
                <w:szCs w:val="24"/>
                <w:u w:val="single"/>
                <w:lang w:val="en-US" w:eastAsia="zh-CN"/>
              </w:rPr>
              <w:t>/</w:t>
            </w:r>
            <w:r w:rsidR="004E04F6" w:rsidRPr="0052654D">
              <w:rPr>
                <w:rFonts w:asciiTheme="minorHAnsi" w:eastAsia="STKaiti" w:hAnsiTheme="minorHAnsi" w:cstheme="minorHAnsi"/>
                <w:iCs/>
                <w:spacing w:val="-4"/>
                <w:szCs w:val="24"/>
                <w:u w:val="single"/>
                <w:lang w:val="en-US" w:eastAsia="zh-CN"/>
              </w:rPr>
              <w:t>欺诈</w:t>
            </w:r>
            <w:r w:rsidR="004E04F6" w:rsidRPr="0052654D">
              <w:rPr>
                <w:rFonts w:asciiTheme="minorHAnsi" w:eastAsia="STKaiti" w:hAnsiTheme="minorHAnsi" w:cstheme="minorHAnsi"/>
                <w:iCs/>
                <w:spacing w:val="-4"/>
                <w:szCs w:val="24"/>
                <w:u w:val="single"/>
                <w:lang w:val="en-US" w:eastAsia="zh-CN"/>
              </w:rPr>
              <w:t>/</w:t>
            </w:r>
            <w:r w:rsidR="004E04F6" w:rsidRPr="0052654D">
              <w:rPr>
                <w:rFonts w:asciiTheme="minorHAnsi" w:eastAsia="STKaiti" w:hAnsiTheme="minorHAnsi" w:cstheme="minorHAnsi"/>
                <w:iCs/>
                <w:spacing w:val="-4"/>
                <w:szCs w:val="24"/>
                <w:u w:val="single"/>
                <w:lang w:val="en-US" w:eastAsia="zh-CN"/>
              </w:rPr>
              <w:t>其它有关非法盗用和滥用国际电信编号、命名、寻址和识别资源的行为、</w:t>
            </w:r>
            <w:r w:rsidR="004E04F6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国际主叫号码传送、国际主叫线路识别和来源识别</w:t>
            </w:r>
          </w:p>
          <w:p w:rsidR="001C34C5" w:rsidRPr="0052654D" w:rsidRDefault="001C34C5" w:rsidP="002E0DFD">
            <w:pPr>
              <w:pStyle w:val="enumlev1"/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</w:pP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ab/>
            </w:r>
            <w:r w:rsidR="002E0DF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流量管理原则</w:t>
            </w:r>
          </w:p>
          <w:p w:rsidR="001C34C5" w:rsidRPr="0052654D" w:rsidRDefault="001C34C5" w:rsidP="002F7B8B">
            <w:pPr>
              <w:pStyle w:val="enumlev1"/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</w:pP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ab/>
            </w:r>
            <w:r w:rsidR="002E0DF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第</w:t>
            </w:r>
            <w:r w:rsidR="002E0DF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63</w:t>
            </w:r>
            <w:r w:rsidR="002E0DF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款（</w:t>
            </w:r>
            <w:r w:rsidR="002E0DF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8.3</w:t>
            </w:r>
            <w:r w:rsidR="002E0DF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段）所涵盖的国际电信业务的分类</w:t>
            </w:r>
          </w:p>
          <w:p w:rsidR="001C34C5" w:rsidRPr="0052654D" w:rsidRDefault="001C34C5" w:rsidP="002F7B8B">
            <w:pPr>
              <w:pStyle w:val="enumlev1"/>
              <w:rPr>
                <w:rFonts w:asciiTheme="minorHAnsi" w:eastAsia="STKaiti" w:hAnsiTheme="minorHAnsi" w:cstheme="minorHAnsi"/>
                <w:szCs w:val="24"/>
                <w:lang w:val="en-US" w:eastAsia="zh-CN"/>
              </w:rPr>
            </w:pP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ab/>
            </w:r>
            <w:r w:rsidR="002F7B8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保护国际电信业务的用户，</w:t>
            </w:r>
            <w:r w:rsidR="002E0DF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各国应急服务接入号码的全球统一</w:t>
            </w:r>
          </w:p>
          <w:p w:rsidR="001C34C5" w:rsidRPr="0052654D" w:rsidRDefault="001C34C5" w:rsidP="002E0DFD">
            <w:pPr>
              <w:pStyle w:val="enumlev1"/>
              <w:rPr>
                <w:rFonts w:asciiTheme="minorHAnsi" w:eastAsia="STKaiti" w:hAnsiTheme="minorHAnsi" w:cstheme="minorHAnsi"/>
                <w:iCs/>
                <w:szCs w:val="24"/>
                <w:u w:val="single"/>
                <w:lang w:eastAsia="zh-CN"/>
              </w:rPr>
            </w:pP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ab/>
            </w:r>
            <w:r w:rsidR="002E0DF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确保不同地区用户的应急呼叫业务的可获取性，包括使用数据网络时漫游所花费时间问题</w:t>
            </w:r>
            <w:bookmarkStart w:id="31" w:name="lt_pId065"/>
          </w:p>
          <w:p w:rsidR="001C34C5" w:rsidRPr="0052654D" w:rsidRDefault="001C34C5" w:rsidP="002E0DFD">
            <w:pPr>
              <w:pStyle w:val="enumlev1"/>
              <w:rPr>
                <w:rFonts w:asciiTheme="minorHAnsi" w:eastAsia="STKaiti" w:hAnsiTheme="minorHAnsi" w:cstheme="minorHAnsi"/>
                <w:szCs w:val="24"/>
                <w:lang w:val="en-US" w:eastAsia="zh-CN"/>
              </w:rPr>
            </w:pP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ab/>
            </w:r>
            <w:r w:rsidR="002E0DF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国际电信业务计费和结算的一般原则</w:t>
            </w:r>
          </w:p>
          <w:p w:rsidR="001C34C5" w:rsidRPr="0052654D" w:rsidRDefault="001C34C5" w:rsidP="002E0DFD">
            <w:pPr>
              <w:pStyle w:val="enumlev1"/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</w:pP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ab/>
            </w:r>
            <w:r w:rsidR="002E0DF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国际电信漫游业务的账目结算</w:t>
            </w:r>
            <w:bookmarkStart w:id="32" w:name="lt_pId067"/>
            <w:bookmarkEnd w:id="31"/>
          </w:p>
          <w:p w:rsidR="001C34C5" w:rsidRPr="0052654D" w:rsidRDefault="001C34C5" w:rsidP="002E0DFD">
            <w:pPr>
              <w:pStyle w:val="enumlev1"/>
              <w:rPr>
                <w:rFonts w:asciiTheme="minorHAnsi" w:eastAsia="STKaiti" w:hAnsiTheme="minorHAnsi" w:cstheme="minorHAnsi"/>
                <w:iCs/>
                <w:szCs w:val="24"/>
                <w:u w:val="single"/>
                <w:lang w:eastAsia="zh-CN"/>
              </w:rPr>
            </w:pP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ab/>
            </w:r>
            <w:r w:rsidR="002E0DFD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争议解决</w:t>
            </w:r>
            <w:bookmarkEnd w:id="32"/>
          </w:p>
          <w:p w:rsidR="001C34C5" w:rsidRPr="0052654D" w:rsidRDefault="001C34C5" w:rsidP="006C132C">
            <w:pPr>
              <w:pStyle w:val="enumlev1"/>
              <w:rPr>
                <w:rFonts w:asciiTheme="minorHAnsi" w:hAnsiTheme="minorHAnsi" w:cstheme="minorHAnsi"/>
                <w:bCs/>
                <w:i/>
                <w:iCs/>
                <w:szCs w:val="24"/>
                <w:u w:val="single"/>
                <w:lang w:val="en-US" w:eastAsia="zh-CN"/>
              </w:rPr>
            </w:pPr>
            <w:bookmarkStart w:id="33" w:name="lt_pId068"/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ab/>
            </w:r>
            <w:r w:rsidR="002F7B8B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测试新（直接和主干）通信信道的时帧长度的分类</w:t>
            </w:r>
            <w:bookmarkEnd w:id="33"/>
          </w:p>
          <w:p w:rsidR="001C34C5" w:rsidRPr="0052654D" w:rsidRDefault="001C34C5" w:rsidP="005648A2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en-US" w:eastAsia="zh-CN"/>
              </w:rPr>
            </w:pPr>
            <w:r w:rsidRPr="0052654D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en-US" w:eastAsia="zh-CN"/>
              </w:rPr>
              <w:t>________________________________________________________________________</w:t>
            </w:r>
          </w:p>
          <w:p w:rsidR="001C34C5" w:rsidRPr="0052654D" w:rsidRDefault="001C34C5" w:rsidP="005648A2">
            <w:pPr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</w:pPr>
            <w:r w:rsidRPr="0052654D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6</w:t>
            </w:r>
            <w:bookmarkStart w:id="34" w:name="lt_pId071"/>
            <w:r w:rsidRPr="0052654D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ab/>
            </w:r>
            <w:r w:rsidR="00986F6C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贵组织是否具有关于在应用</w:t>
            </w:r>
            <w:r w:rsidR="00986F6C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1988</w:t>
            </w:r>
            <w:r w:rsidR="00986F6C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和</w:t>
            </w:r>
            <w:r w:rsidR="00986F6C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2012</w:t>
            </w:r>
            <w:r w:rsidR="00986F6C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版</w:t>
            </w:r>
            <w:r w:rsidR="00986F6C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ITR</w:t>
            </w:r>
            <w:r w:rsidR="00986F6C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的规定和应用不同版本</w:t>
            </w:r>
            <w:r w:rsidR="00986F6C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ITR</w:t>
            </w:r>
            <w:r w:rsidR="00986F6C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的国外伙伴之间存在的问题和障碍的信息？</w:t>
            </w:r>
            <w:bookmarkEnd w:id="34"/>
          </w:p>
          <w:p w:rsidR="001C34C5" w:rsidRPr="0052654D" w:rsidRDefault="001C34C5" w:rsidP="006C132C">
            <w:pPr>
              <w:rPr>
                <w:rFonts w:asciiTheme="minorHAnsi" w:eastAsia="STKaiti" w:hAnsiTheme="minorHAnsi" w:cstheme="minorHAnsi"/>
                <w:b/>
                <w:iCs/>
                <w:szCs w:val="24"/>
                <w:lang w:val="en-US" w:eastAsia="zh-CN"/>
              </w:rPr>
            </w:pPr>
            <w:r w:rsidRPr="0052654D">
              <w:rPr>
                <w:rFonts w:asciiTheme="minorHAnsi" w:eastAsia="STKaiti" w:hAnsiTheme="minorHAnsi" w:cstheme="minorHAnsi"/>
                <w:iCs/>
                <w:szCs w:val="24"/>
                <w:lang w:val="en-US" w:eastAsia="zh-CN"/>
              </w:rPr>
              <w:t>–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lang w:val="en-US" w:eastAsia="zh-CN"/>
              </w:rPr>
              <w:tab/>
            </w:r>
            <w:r w:rsidR="005648A2" w:rsidRPr="0052654D">
              <w:rPr>
                <w:rFonts w:asciiTheme="minorHAnsi" w:eastAsia="STKaiti" w:hAnsiTheme="minorHAnsi" w:cstheme="minorHAnsi"/>
                <w:iCs/>
                <w:szCs w:val="24"/>
                <w:lang w:val="en-US" w:eastAsia="zh-CN"/>
              </w:rPr>
              <w:t>不</w:t>
            </w:r>
            <w:r w:rsidR="006C132C" w:rsidRPr="0052654D">
              <w:rPr>
                <w:rFonts w:asciiTheme="minorHAnsi" w:eastAsia="STKaiti" w:hAnsiTheme="minorHAnsi" w:cstheme="minorHAnsi"/>
                <w:iCs/>
                <w:szCs w:val="24"/>
                <w:lang w:val="en-US" w:eastAsia="zh-CN"/>
              </w:rPr>
              <w:t>能</w:t>
            </w:r>
            <w:r w:rsidR="005648A2" w:rsidRPr="0052654D">
              <w:rPr>
                <w:rFonts w:asciiTheme="minorHAnsi" w:eastAsia="STKaiti" w:hAnsiTheme="minorHAnsi" w:cstheme="minorHAnsi"/>
                <w:iCs/>
                <w:szCs w:val="24"/>
                <w:lang w:val="en-US" w:eastAsia="zh-CN"/>
              </w:rPr>
              <w:t>排除未来出现问题和障碍的风险。应支持</w:t>
            </w:r>
            <w:r w:rsidR="00DB05F1" w:rsidRPr="0052654D">
              <w:rPr>
                <w:rFonts w:asciiTheme="minorHAnsi" w:eastAsia="STKaiti" w:hAnsiTheme="minorHAnsi" w:cstheme="minorHAnsi"/>
                <w:iCs/>
                <w:szCs w:val="24"/>
                <w:lang w:val="en-US" w:eastAsia="zh-CN"/>
              </w:rPr>
              <w:t>在</w:t>
            </w:r>
            <w:r w:rsidR="005648A2" w:rsidRPr="0052654D">
              <w:rPr>
                <w:rFonts w:asciiTheme="minorHAnsi" w:eastAsia="STKaiti" w:hAnsiTheme="minorHAnsi" w:cstheme="minorHAnsi"/>
                <w:iCs/>
                <w:szCs w:val="24"/>
                <w:lang w:val="en-US" w:eastAsia="zh-CN"/>
              </w:rPr>
              <w:t>全球</w:t>
            </w:r>
            <w:r w:rsidR="00DB05F1" w:rsidRPr="0052654D">
              <w:rPr>
                <w:rFonts w:asciiTheme="minorHAnsi" w:eastAsia="STKaiti" w:hAnsiTheme="minorHAnsi" w:cstheme="minorHAnsi"/>
                <w:iCs/>
                <w:szCs w:val="24"/>
                <w:lang w:val="en-US" w:eastAsia="zh-CN"/>
              </w:rPr>
              <w:t>范围内</w:t>
            </w:r>
            <w:r w:rsidR="005648A2" w:rsidRPr="0052654D">
              <w:rPr>
                <w:rFonts w:asciiTheme="minorHAnsi" w:eastAsia="STKaiti" w:hAnsiTheme="minorHAnsi" w:cstheme="minorHAnsi"/>
                <w:iCs/>
                <w:szCs w:val="24"/>
                <w:lang w:val="en-US" w:eastAsia="zh-CN"/>
              </w:rPr>
              <w:t>定期收集信息，</w:t>
            </w:r>
            <w:r w:rsidR="006C132C" w:rsidRPr="0052654D">
              <w:rPr>
                <w:rFonts w:asciiTheme="minorHAnsi" w:eastAsia="STKaiti" w:hAnsiTheme="minorHAnsi" w:cstheme="minorHAnsi"/>
                <w:iCs/>
                <w:szCs w:val="24"/>
                <w:lang w:val="en-US" w:eastAsia="zh-CN"/>
              </w:rPr>
              <w:t>以</w:t>
            </w:r>
            <w:r w:rsidR="005648A2" w:rsidRPr="0052654D">
              <w:rPr>
                <w:rFonts w:asciiTheme="minorHAnsi" w:eastAsia="STKaiti" w:hAnsiTheme="minorHAnsi" w:cstheme="minorHAnsi"/>
                <w:iCs/>
                <w:szCs w:val="24"/>
                <w:lang w:val="en-US" w:eastAsia="zh-CN"/>
              </w:rPr>
              <w:t>明确潜在的风险。</w:t>
            </w:r>
          </w:p>
          <w:p w:rsidR="001C34C5" w:rsidRPr="0052654D" w:rsidRDefault="001C34C5" w:rsidP="005648A2">
            <w:pPr>
              <w:spacing w:before="0"/>
              <w:rPr>
                <w:rFonts w:asciiTheme="minorHAnsi" w:hAnsiTheme="minorHAnsi" w:cstheme="minorHAnsi"/>
                <w:szCs w:val="24"/>
                <w:u w:val="single"/>
                <w:lang w:val="en-US" w:eastAsia="zh-CN"/>
              </w:rPr>
            </w:pPr>
            <w:r w:rsidRPr="0052654D">
              <w:rPr>
                <w:rFonts w:asciiTheme="minorHAnsi" w:hAnsiTheme="minorHAnsi" w:cstheme="minorHAnsi"/>
                <w:szCs w:val="24"/>
                <w:u w:val="single"/>
                <w:lang w:val="en-US" w:eastAsia="zh-CN"/>
              </w:rPr>
              <w:t>______________________________________________________________________</w:t>
            </w:r>
          </w:p>
          <w:p w:rsidR="001C34C5" w:rsidRPr="0052654D" w:rsidRDefault="001C34C5" w:rsidP="006C132C">
            <w:pPr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</w:pPr>
            <w:bookmarkStart w:id="35" w:name="lt_pId076"/>
            <w:r w:rsidRPr="0052654D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7</w:t>
            </w:r>
            <w:r w:rsidRPr="0052654D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ab/>
            </w:r>
            <w:r w:rsidR="005648A2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你认为在与国外伙伴合作时，</w:t>
            </w:r>
            <w:r w:rsidR="006C132C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贵组织</w:t>
            </w:r>
            <w:r w:rsidR="005648A2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应用不同版本的</w:t>
            </w:r>
            <w:r w:rsidR="005648A2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ITR</w:t>
            </w:r>
            <w:r w:rsidR="005648A2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（</w:t>
            </w:r>
            <w:r w:rsidR="005648A2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88</w:t>
            </w:r>
            <w:r w:rsidR="005648A2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版和</w:t>
            </w:r>
            <w:r w:rsidR="005648A2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12</w:t>
            </w:r>
            <w:r w:rsidR="005648A2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版的</w:t>
            </w:r>
            <w:r w:rsidR="005648A2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ITR</w:t>
            </w:r>
            <w:r w:rsidR="005648A2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）是否会存在潜在的复杂性</w:t>
            </w:r>
            <w:r w:rsidR="005648A2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/</w:t>
            </w:r>
            <w:r w:rsidR="005648A2" w:rsidRPr="0052654D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冲突？</w:t>
            </w:r>
          </w:p>
          <w:bookmarkEnd w:id="35"/>
          <w:p w:rsidR="001C34C5" w:rsidRPr="0052654D" w:rsidRDefault="001C34C5" w:rsidP="006C132C">
            <w:pPr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</w:pP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–</w:t>
            </w:r>
            <w:r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ab/>
            </w:r>
            <w:r w:rsidR="005648A2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理论上，</w:t>
            </w:r>
            <w:r w:rsidR="006C132C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2012</w:t>
            </w:r>
            <w:r w:rsidR="006C132C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年版</w:t>
            </w:r>
            <w:r w:rsidR="006C132C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ITR</w:t>
            </w:r>
            <w:r w:rsidR="006C132C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的新条款和规定在</w:t>
            </w:r>
            <w:r w:rsidR="005648A2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1988</w:t>
            </w:r>
            <w:r w:rsidR="005648A2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年版的</w:t>
            </w:r>
            <w:r w:rsidR="005648A2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ITR</w:t>
            </w:r>
            <w:r w:rsidR="006C132C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中的缺失</w:t>
            </w:r>
            <w:r w:rsidR="005648A2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会</w:t>
            </w:r>
            <w:r w:rsidR="006C132C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引起</w:t>
            </w:r>
            <w:r w:rsidR="005648A2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一些困难。因此，</w:t>
            </w:r>
            <w:r w:rsidR="006C132C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应</w:t>
            </w:r>
            <w:r w:rsidR="005648A2" w:rsidRPr="0052654D">
              <w:rPr>
                <w:rFonts w:asciiTheme="minorHAnsi" w:eastAsia="STKaiti" w:hAnsiTheme="minorHAnsi" w:cstheme="minorHAnsi"/>
                <w:iCs/>
                <w:szCs w:val="24"/>
                <w:u w:val="single"/>
                <w:lang w:val="en-US" w:eastAsia="zh-CN"/>
              </w:rPr>
              <w:t>支持在全球范围内定期收集此类信息。</w:t>
            </w:r>
          </w:p>
        </w:tc>
      </w:tr>
    </w:tbl>
    <w:p w:rsidR="001C34C5" w:rsidRPr="00CB62BD" w:rsidRDefault="003D3697" w:rsidP="00F62BC7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结果</w:t>
      </w:r>
    </w:p>
    <w:p w:rsidR="001C34C5" w:rsidRDefault="003D3697" w:rsidP="00F62BC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从受访者的</w:t>
      </w:r>
      <w:r w:rsidR="006C132C">
        <w:rPr>
          <w:rFonts w:hint="eastAsia"/>
          <w:lang w:eastAsia="zh-CN"/>
        </w:rPr>
        <w:t>答复</w:t>
      </w:r>
      <w:r>
        <w:rPr>
          <w:rFonts w:hint="eastAsia"/>
          <w:lang w:eastAsia="zh-CN"/>
        </w:rPr>
        <w:t>中可得出下列结论：</w:t>
      </w:r>
    </w:p>
    <w:p w:rsidR="001C34C5" w:rsidRDefault="001C34C5" w:rsidP="0005135E">
      <w:pPr>
        <w:pStyle w:val="enumlev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="00AA2AAC">
        <w:rPr>
          <w:rFonts w:hint="eastAsia"/>
          <w:lang w:eastAsia="zh-CN"/>
        </w:rPr>
        <w:t>RCC/CIS</w:t>
      </w:r>
      <w:r w:rsidR="00AA2AAC">
        <w:rPr>
          <w:rFonts w:hint="eastAsia"/>
          <w:lang w:eastAsia="zh-CN"/>
        </w:rPr>
        <w:t>国家</w:t>
      </w:r>
      <w:r w:rsidR="006C132C">
        <w:rPr>
          <w:rFonts w:hint="eastAsia"/>
          <w:lang w:eastAsia="zh-CN"/>
        </w:rPr>
        <w:t>的</w:t>
      </w:r>
      <w:r w:rsidR="00AA2AAC">
        <w:rPr>
          <w:rFonts w:hint="eastAsia"/>
          <w:lang w:eastAsia="zh-CN"/>
        </w:rPr>
        <w:t>电信运营商</w:t>
      </w:r>
      <w:r w:rsidR="006C132C">
        <w:rPr>
          <w:rFonts w:hint="eastAsia"/>
          <w:lang w:eastAsia="zh-CN"/>
        </w:rPr>
        <w:t>在</w:t>
      </w:r>
      <w:r w:rsidR="00AA2AAC">
        <w:rPr>
          <w:rFonts w:hint="eastAsia"/>
          <w:lang w:eastAsia="zh-CN"/>
        </w:rPr>
        <w:t>与外国伙伴</w:t>
      </w:r>
      <w:r w:rsidR="0005135E">
        <w:rPr>
          <w:rFonts w:hint="eastAsia"/>
          <w:lang w:eastAsia="zh-CN"/>
        </w:rPr>
        <w:t>的合作</w:t>
      </w:r>
      <w:r w:rsidR="00AA2AAC">
        <w:rPr>
          <w:rFonts w:hint="eastAsia"/>
          <w:lang w:eastAsia="zh-CN"/>
        </w:rPr>
        <w:t>中</w:t>
      </w:r>
      <w:r w:rsidR="006C132C">
        <w:rPr>
          <w:rFonts w:hint="eastAsia"/>
          <w:lang w:eastAsia="zh-CN"/>
        </w:rPr>
        <w:t>使用</w:t>
      </w:r>
      <w:r w:rsidR="00AA2AAC">
        <w:rPr>
          <w:rFonts w:hint="eastAsia"/>
          <w:lang w:eastAsia="zh-CN"/>
        </w:rPr>
        <w:t>ITR</w:t>
      </w:r>
      <w:r w:rsidR="00AA2AAC">
        <w:rPr>
          <w:rFonts w:hint="eastAsia"/>
          <w:lang w:eastAsia="zh-CN"/>
        </w:rPr>
        <w:t>和</w:t>
      </w:r>
      <w:r w:rsidR="00AA2AAC">
        <w:rPr>
          <w:rFonts w:hint="eastAsia"/>
          <w:lang w:eastAsia="zh-CN"/>
        </w:rPr>
        <w:t>ITU-T</w:t>
      </w:r>
      <w:r w:rsidR="00AA2AAC">
        <w:rPr>
          <w:rFonts w:hint="eastAsia"/>
          <w:lang w:eastAsia="zh-CN"/>
        </w:rPr>
        <w:t>相关建议书的个别规定。</w:t>
      </w:r>
    </w:p>
    <w:p w:rsidR="001C34C5" w:rsidRDefault="001C34C5" w:rsidP="00AA2AAC">
      <w:pPr>
        <w:pStyle w:val="enumlev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AA2AAC">
        <w:rPr>
          <w:rFonts w:hint="eastAsia"/>
          <w:lang w:eastAsia="zh-CN"/>
        </w:rPr>
        <w:t>RCC/CIS</w:t>
      </w:r>
      <w:r w:rsidR="00AA2AAC">
        <w:rPr>
          <w:rFonts w:hint="eastAsia"/>
          <w:lang w:eastAsia="zh-CN"/>
        </w:rPr>
        <w:t>国家</w:t>
      </w:r>
      <w:r w:rsidR="0005135E">
        <w:rPr>
          <w:rFonts w:hint="eastAsia"/>
          <w:lang w:eastAsia="zh-CN"/>
        </w:rPr>
        <w:t>的</w:t>
      </w:r>
      <w:r w:rsidR="00AA2AAC">
        <w:rPr>
          <w:rFonts w:hint="eastAsia"/>
          <w:lang w:eastAsia="zh-CN"/>
        </w:rPr>
        <w:t>电信运营商</w:t>
      </w:r>
      <w:r w:rsidR="00830357">
        <w:rPr>
          <w:rFonts w:hint="eastAsia"/>
          <w:lang w:eastAsia="zh-CN"/>
        </w:rPr>
        <w:t>在</w:t>
      </w:r>
      <w:r w:rsidR="00AA2AAC">
        <w:rPr>
          <w:rFonts w:hint="eastAsia"/>
          <w:lang w:eastAsia="zh-CN"/>
        </w:rPr>
        <w:t>与外国伙伴的商务</w:t>
      </w:r>
      <w:r w:rsidR="00EF1766">
        <w:rPr>
          <w:rFonts w:hint="eastAsia"/>
          <w:lang w:eastAsia="zh-CN"/>
        </w:rPr>
        <w:t>协定</w:t>
      </w:r>
      <w:r w:rsidR="00AA2AAC">
        <w:rPr>
          <w:rFonts w:hint="eastAsia"/>
          <w:lang w:eastAsia="zh-CN"/>
        </w:rPr>
        <w:t>中</w:t>
      </w:r>
      <w:r w:rsidR="0005135E">
        <w:rPr>
          <w:rFonts w:hint="eastAsia"/>
          <w:lang w:eastAsia="zh-CN"/>
        </w:rPr>
        <w:t>使用</w:t>
      </w:r>
      <w:r w:rsidR="00AA2AAC">
        <w:rPr>
          <w:rFonts w:hint="eastAsia"/>
          <w:lang w:eastAsia="zh-CN"/>
        </w:rPr>
        <w:t>ITR</w:t>
      </w:r>
      <w:r w:rsidR="00AA2AAC">
        <w:rPr>
          <w:rFonts w:hint="eastAsia"/>
          <w:lang w:eastAsia="zh-CN"/>
        </w:rPr>
        <w:t>的个别规定和标准，或明确参考</w:t>
      </w:r>
      <w:r w:rsidR="00AA2AAC">
        <w:rPr>
          <w:rFonts w:hint="eastAsia"/>
          <w:lang w:eastAsia="zh-CN"/>
        </w:rPr>
        <w:t>ITR</w:t>
      </w:r>
      <w:r w:rsidR="00AA2AAC">
        <w:rPr>
          <w:rFonts w:hint="eastAsia"/>
          <w:lang w:eastAsia="zh-CN"/>
        </w:rPr>
        <w:t>中的具体要点，或未明确</w:t>
      </w:r>
      <w:r w:rsidR="00830357">
        <w:rPr>
          <w:rFonts w:hint="eastAsia"/>
          <w:lang w:eastAsia="zh-CN"/>
        </w:rPr>
        <w:t>参考</w:t>
      </w:r>
      <w:r w:rsidR="00AA2AAC">
        <w:rPr>
          <w:rFonts w:hint="eastAsia"/>
          <w:lang w:eastAsia="zh-CN"/>
        </w:rPr>
        <w:t>ITR</w:t>
      </w:r>
      <w:r w:rsidR="00AA2AAC">
        <w:rPr>
          <w:rFonts w:hint="eastAsia"/>
          <w:lang w:eastAsia="zh-CN"/>
        </w:rPr>
        <w:t>而将这些规定写入商务</w:t>
      </w:r>
      <w:r w:rsidR="00EF1766">
        <w:rPr>
          <w:rFonts w:hint="eastAsia"/>
          <w:lang w:eastAsia="zh-CN"/>
        </w:rPr>
        <w:t>协定</w:t>
      </w:r>
      <w:r w:rsidR="00AA2AAC">
        <w:rPr>
          <w:rFonts w:hint="eastAsia"/>
          <w:lang w:eastAsia="zh-CN"/>
        </w:rPr>
        <w:t>中。</w:t>
      </w:r>
    </w:p>
    <w:p w:rsidR="001C34C5" w:rsidRDefault="001C34C5" w:rsidP="00AA2AAC">
      <w:pPr>
        <w:pStyle w:val="enumlev1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="00AA2AAC">
        <w:rPr>
          <w:rFonts w:hint="eastAsia"/>
          <w:lang w:eastAsia="zh-CN"/>
        </w:rPr>
        <w:t>如果电信运营商国家</w:t>
      </w:r>
      <w:r w:rsidR="00830357">
        <w:rPr>
          <w:rFonts w:hint="eastAsia"/>
          <w:lang w:eastAsia="zh-CN"/>
        </w:rPr>
        <w:t>的</w:t>
      </w:r>
      <w:r w:rsidR="00AA2AAC">
        <w:rPr>
          <w:rFonts w:hint="eastAsia"/>
          <w:lang w:eastAsia="zh-CN"/>
        </w:rPr>
        <w:t>立法中没有相关规定，</w:t>
      </w:r>
      <w:r w:rsidR="00AA2AAC">
        <w:rPr>
          <w:rFonts w:hint="eastAsia"/>
          <w:lang w:eastAsia="zh-CN"/>
        </w:rPr>
        <w:t>RCC/CIS</w:t>
      </w:r>
      <w:r w:rsidR="00AA2AAC">
        <w:rPr>
          <w:rFonts w:hint="eastAsia"/>
          <w:lang w:eastAsia="zh-CN"/>
        </w:rPr>
        <w:t>国家</w:t>
      </w:r>
      <w:r w:rsidR="00830357">
        <w:rPr>
          <w:rFonts w:hint="eastAsia"/>
          <w:lang w:eastAsia="zh-CN"/>
        </w:rPr>
        <w:t>的</w:t>
      </w:r>
      <w:r w:rsidR="00AA2AAC">
        <w:rPr>
          <w:rFonts w:hint="eastAsia"/>
          <w:lang w:eastAsia="zh-CN"/>
        </w:rPr>
        <w:t>电信运营商在提供国际电信业务时也间接</w:t>
      </w:r>
      <w:r w:rsidR="00830357">
        <w:rPr>
          <w:rFonts w:hint="eastAsia"/>
          <w:lang w:eastAsia="zh-CN"/>
        </w:rPr>
        <w:t>应用</w:t>
      </w:r>
      <w:r w:rsidR="00AA2AAC">
        <w:rPr>
          <w:rFonts w:hint="eastAsia"/>
          <w:lang w:eastAsia="zh-CN"/>
        </w:rPr>
        <w:t>ITR</w:t>
      </w:r>
      <w:r w:rsidR="00AA2AAC">
        <w:rPr>
          <w:rFonts w:hint="eastAsia"/>
          <w:lang w:eastAsia="zh-CN"/>
        </w:rPr>
        <w:t>的个别条款。</w:t>
      </w:r>
    </w:p>
    <w:p w:rsidR="001C34C5" w:rsidRDefault="001C34C5" w:rsidP="00134BDB">
      <w:pPr>
        <w:pStyle w:val="enumlev1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="00AA2AAC">
        <w:rPr>
          <w:rFonts w:hint="eastAsia"/>
          <w:lang w:eastAsia="zh-CN"/>
        </w:rPr>
        <w:t>RCC/CIS</w:t>
      </w:r>
      <w:r w:rsidR="00AA2AAC">
        <w:rPr>
          <w:rFonts w:hint="eastAsia"/>
          <w:lang w:eastAsia="zh-CN"/>
        </w:rPr>
        <w:t>国家</w:t>
      </w:r>
      <w:r w:rsidR="00830357">
        <w:rPr>
          <w:rFonts w:hint="eastAsia"/>
          <w:lang w:eastAsia="zh-CN"/>
        </w:rPr>
        <w:t>的</w:t>
      </w:r>
      <w:r w:rsidR="00AA2AAC">
        <w:rPr>
          <w:rFonts w:hint="eastAsia"/>
          <w:lang w:eastAsia="zh-CN"/>
        </w:rPr>
        <w:t>许多电信运营商在调查中指出，</w:t>
      </w:r>
      <w:r w:rsidR="00134BDB">
        <w:rPr>
          <w:rFonts w:hint="eastAsia"/>
          <w:lang w:eastAsia="zh-CN"/>
        </w:rPr>
        <w:t>按当今</w:t>
      </w:r>
      <w:r w:rsidR="00AA2AAC">
        <w:rPr>
          <w:rFonts w:hint="eastAsia"/>
          <w:lang w:eastAsia="zh-CN"/>
        </w:rPr>
        <w:t>趋势，</w:t>
      </w:r>
      <w:r w:rsidR="00134BDB">
        <w:rPr>
          <w:rFonts w:hint="eastAsia"/>
          <w:lang w:eastAsia="zh-CN"/>
        </w:rPr>
        <w:t>今后</w:t>
      </w:r>
      <w:r w:rsidR="00134BDB">
        <w:rPr>
          <w:rFonts w:hint="eastAsia"/>
          <w:lang w:eastAsia="zh-CN"/>
        </w:rPr>
        <w:t>IT</w:t>
      </w:r>
      <w:r w:rsidR="00134BDB">
        <w:rPr>
          <w:lang w:eastAsia="zh-CN"/>
        </w:rPr>
        <w:t>R</w:t>
      </w:r>
      <w:r w:rsidR="00830357">
        <w:rPr>
          <w:rFonts w:hint="eastAsia"/>
          <w:lang w:eastAsia="zh-CN"/>
        </w:rPr>
        <w:t>还</w:t>
      </w:r>
      <w:r w:rsidR="00134BDB">
        <w:rPr>
          <w:rFonts w:hint="eastAsia"/>
          <w:lang w:eastAsia="zh-CN"/>
        </w:rPr>
        <w:t>应涵盖许多问题。</w:t>
      </w:r>
    </w:p>
    <w:p w:rsidR="001C34C5" w:rsidRDefault="001C34C5" w:rsidP="00830357">
      <w:pPr>
        <w:pStyle w:val="enumlev1"/>
        <w:rPr>
          <w:lang w:eastAsia="zh-CN"/>
        </w:rPr>
      </w:pPr>
      <w:r>
        <w:rPr>
          <w:lang w:eastAsia="zh-CN"/>
        </w:rPr>
        <w:lastRenderedPageBreak/>
        <w:t>5)</w:t>
      </w:r>
      <w:r>
        <w:rPr>
          <w:lang w:eastAsia="zh-CN"/>
        </w:rPr>
        <w:tab/>
        <w:t>RCC/CIS</w:t>
      </w:r>
      <w:r w:rsidR="00134BDB">
        <w:rPr>
          <w:rFonts w:hint="eastAsia"/>
          <w:lang w:eastAsia="zh-CN"/>
        </w:rPr>
        <w:t>的一些电信运营商在调查中指出，在与应用不同版本的国外伙伴的关系中，由于没有充足的时间评估应用习惯，难以确定使用</w:t>
      </w:r>
      <w:r w:rsidR="00134BDB">
        <w:rPr>
          <w:rFonts w:hint="eastAsia"/>
          <w:lang w:eastAsia="zh-CN"/>
        </w:rPr>
        <w:t>1988</w:t>
      </w:r>
      <w:r w:rsidR="00134BDB">
        <w:rPr>
          <w:rFonts w:hint="eastAsia"/>
          <w:lang w:eastAsia="zh-CN"/>
        </w:rPr>
        <w:t>版和</w:t>
      </w:r>
      <w:r w:rsidR="00134BDB">
        <w:rPr>
          <w:rFonts w:hint="eastAsia"/>
          <w:lang w:eastAsia="zh-CN"/>
        </w:rPr>
        <w:t>2012</w:t>
      </w:r>
      <w:r w:rsidR="00134BDB">
        <w:rPr>
          <w:rFonts w:hint="eastAsia"/>
          <w:lang w:eastAsia="zh-CN"/>
        </w:rPr>
        <w:t>版</w:t>
      </w:r>
      <w:r w:rsidR="00134BDB">
        <w:rPr>
          <w:rFonts w:hint="eastAsia"/>
          <w:lang w:eastAsia="zh-CN"/>
        </w:rPr>
        <w:t>ITR</w:t>
      </w:r>
      <w:r w:rsidR="00134BDB">
        <w:rPr>
          <w:rFonts w:hint="eastAsia"/>
          <w:lang w:eastAsia="zh-CN"/>
        </w:rPr>
        <w:t>的困难和障碍在哪儿</w:t>
      </w:r>
      <w:r w:rsidR="00C17F06">
        <w:rPr>
          <w:rFonts w:hint="eastAsia"/>
          <w:lang w:eastAsia="zh-CN"/>
        </w:rPr>
        <w:t>。但是这些运营商指出</w:t>
      </w:r>
      <w:r w:rsidR="00134BDB">
        <w:rPr>
          <w:rFonts w:hint="eastAsia"/>
          <w:lang w:eastAsia="zh-CN"/>
        </w:rPr>
        <w:t>，</w:t>
      </w:r>
      <w:r w:rsidR="00C17F06">
        <w:rPr>
          <w:rFonts w:hint="eastAsia"/>
          <w:lang w:eastAsia="zh-CN"/>
        </w:rPr>
        <w:t>他们已预见到今后可能</w:t>
      </w:r>
      <w:r w:rsidR="00830357">
        <w:rPr>
          <w:rFonts w:hint="eastAsia"/>
          <w:lang w:eastAsia="zh-CN"/>
        </w:rPr>
        <w:t>会</w:t>
      </w:r>
      <w:r w:rsidR="00C17F06">
        <w:rPr>
          <w:rFonts w:hint="eastAsia"/>
          <w:lang w:eastAsia="zh-CN"/>
        </w:rPr>
        <w:t>出现的风险，并指出定期在全球收集此类数据是必要的。</w:t>
      </w:r>
    </w:p>
    <w:p w:rsidR="001C34C5" w:rsidRPr="00F62BC7" w:rsidRDefault="001C34C5" w:rsidP="00830357">
      <w:pPr>
        <w:pStyle w:val="enumlev1"/>
        <w:rPr>
          <w:rFonts w:cs="Calibri"/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="00C17F06" w:rsidRPr="00F62BC7">
        <w:rPr>
          <w:rFonts w:cs="Calibri" w:hint="eastAsia"/>
          <w:lang w:eastAsia="zh-CN"/>
        </w:rPr>
        <w:t>RCC/CIS</w:t>
      </w:r>
      <w:r w:rsidR="00C17F06" w:rsidRPr="00F62BC7">
        <w:rPr>
          <w:rFonts w:cs="Calibri" w:hint="eastAsia"/>
          <w:lang w:eastAsia="zh-CN"/>
        </w:rPr>
        <w:t>国家的一些电信运营商指出，他们认为，</w:t>
      </w:r>
      <w:r w:rsidR="00C17F06" w:rsidRPr="00F62BC7">
        <w:rPr>
          <w:rFonts w:cs="Calibri" w:hint="eastAsia"/>
          <w:lang w:val="en-US" w:eastAsia="zh-CN"/>
        </w:rPr>
        <w:t>1988</w:t>
      </w:r>
      <w:r w:rsidR="00C17F06" w:rsidRPr="00F62BC7">
        <w:rPr>
          <w:rFonts w:cs="Calibri" w:hint="eastAsia"/>
          <w:lang w:val="en-US" w:eastAsia="zh-CN"/>
        </w:rPr>
        <w:t>年版的</w:t>
      </w:r>
      <w:r w:rsidR="00C17F06" w:rsidRPr="00F62BC7">
        <w:rPr>
          <w:rFonts w:cs="Calibri" w:hint="eastAsia"/>
          <w:lang w:val="en-US" w:eastAsia="zh-CN"/>
        </w:rPr>
        <w:t>ITR</w:t>
      </w:r>
      <w:r w:rsidR="00C17F06" w:rsidRPr="00F62BC7">
        <w:rPr>
          <w:rFonts w:cs="Calibri" w:hint="eastAsia"/>
          <w:lang w:val="en-US" w:eastAsia="zh-CN"/>
        </w:rPr>
        <w:t>缺少</w:t>
      </w:r>
      <w:r w:rsidR="00C17F06" w:rsidRPr="00F62BC7">
        <w:rPr>
          <w:rFonts w:cs="Calibri" w:hint="eastAsia"/>
          <w:lang w:val="en-US" w:eastAsia="zh-CN"/>
        </w:rPr>
        <w:t>2012</w:t>
      </w:r>
      <w:r w:rsidR="00C17F06" w:rsidRPr="00F62BC7">
        <w:rPr>
          <w:rFonts w:cs="Calibri" w:hint="eastAsia"/>
          <w:lang w:val="en-US" w:eastAsia="zh-CN"/>
        </w:rPr>
        <w:t>年版</w:t>
      </w:r>
      <w:r w:rsidR="00C17F06" w:rsidRPr="00F62BC7">
        <w:rPr>
          <w:rFonts w:cs="Calibri" w:hint="eastAsia"/>
          <w:lang w:val="en-US" w:eastAsia="zh-CN"/>
        </w:rPr>
        <w:t>ITR</w:t>
      </w:r>
      <w:r w:rsidR="00C17F06" w:rsidRPr="00F62BC7">
        <w:rPr>
          <w:rFonts w:cs="Calibri" w:hint="eastAsia"/>
          <w:lang w:val="en-US" w:eastAsia="zh-CN"/>
        </w:rPr>
        <w:t>的新条款和规定，在于国外伙伴合作时，</w:t>
      </w:r>
      <w:r w:rsidR="00830357" w:rsidRPr="00F62BC7">
        <w:rPr>
          <w:rFonts w:cs="Calibri" w:hint="eastAsia"/>
          <w:lang w:val="en-US" w:eastAsia="zh-CN"/>
        </w:rPr>
        <w:t>因</w:t>
      </w:r>
      <w:r w:rsidR="00C17F06" w:rsidRPr="00F62BC7">
        <w:rPr>
          <w:rFonts w:cs="Calibri" w:hint="eastAsia"/>
          <w:lang w:val="en-US" w:eastAsia="zh-CN"/>
        </w:rPr>
        <w:t>使用不同版本的</w:t>
      </w:r>
      <w:r w:rsidR="00C17F06" w:rsidRPr="00F62BC7">
        <w:rPr>
          <w:rFonts w:cs="Calibri" w:hint="eastAsia"/>
          <w:lang w:val="en-US" w:eastAsia="zh-CN"/>
        </w:rPr>
        <w:t>ITR</w:t>
      </w:r>
      <w:r w:rsidR="00C17F06" w:rsidRPr="00F62BC7">
        <w:rPr>
          <w:rFonts w:cs="Calibri" w:hint="eastAsia"/>
          <w:lang w:val="en-US" w:eastAsia="zh-CN"/>
        </w:rPr>
        <w:t>（</w:t>
      </w:r>
      <w:r w:rsidR="00C17F06" w:rsidRPr="00F62BC7">
        <w:rPr>
          <w:rFonts w:cs="Calibri" w:hint="eastAsia"/>
          <w:lang w:val="en-US" w:eastAsia="zh-CN"/>
        </w:rPr>
        <w:t>1988</w:t>
      </w:r>
      <w:r w:rsidR="00C17F06" w:rsidRPr="00F62BC7">
        <w:rPr>
          <w:rFonts w:cs="Calibri" w:hint="eastAsia"/>
          <w:lang w:val="en-US" w:eastAsia="zh-CN"/>
        </w:rPr>
        <w:t>版和</w:t>
      </w:r>
      <w:r w:rsidR="00C17F06" w:rsidRPr="00F62BC7">
        <w:rPr>
          <w:rFonts w:cs="Calibri" w:hint="eastAsia"/>
          <w:lang w:val="en-US" w:eastAsia="zh-CN"/>
        </w:rPr>
        <w:t>2012</w:t>
      </w:r>
      <w:r w:rsidR="00C17F06" w:rsidRPr="00F62BC7">
        <w:rPr>
          <w:rFonts w:cs="Calibri" w:hint="eastAsia"/>
          <w:lang w:val="en-US" w:eastAsia="zh-CN"/>
        </w:rPr>
        <w:t>版）可能会引起困难</w:t>
      </w:r>
      <w:r w:rsidR="00C17F06" w:rsidRPr="00F62BC7">
        <w:rPr>
          <w:rFonts w:cs="Calibri" w:hint="eastAsia"/>
          <w:lang w:val="en-US" w:eastAsia="zh-CN"/>
        </w:rPr>
        <w:t>/</w:t>
      </w:r>
      <w:r w:rsidR="00C17F06" w:rsidRPr="00F62BC7">
        <w:rPr>
          <w:rFonts w:cs="Calibri" w:hint="eastAsia"/>
          <w:lang w:val="en-US" w:eastAsia="zh-CN"/>
        </w:rPr>
        <w:t>冲突。因此，需要在全球范围内定期收集此类数据。</w:t>
      </w:r>
    </w:p>
    <w:p w:rsidR="001C34C5" w:rsidRDefault="001C34C5" w:rsidP="00C17F06">
      <w:pPr>
        <w:pStyle w:val="enumlev1"/>
        <w:rPr>
          <w:lang w:eastAsia="zh-CN"/>
        </w:rPr>
      </w:pPr>
      <w:r>
        <w:rPr>
          <w:lang w:eastAsia="zh-CN"/>
        </w:rPr>
        <w:t>7)</w:t>
      </w:r>
      <w:r>
        <w:rPr>
          <w:lang w:eastAsia="zh-CN"/>
        </w:rPr>
        <w:tab/>
      </w:r>
      <w:r w:rsidR="00C17F06">
        <w:rPr>
          <w:rFonts w:hint="eastAsia"/>
          <w:lang w:eastAsia="zh-CN"/>
        </w:rPr>
        <w:t>一些主管部门在调查中还指出，在</w:t>
      </w:r>
      <w:r w:rsidR="00C17F06">
        <w:rPr>
          <w:rFonts w:hint="eastAsia"/>
          <w:lang w:eastAsia="zh-CN"/>
        </w:rPr>
        <w:t>2012</w:t>
      </w:r>
      <w:r w:rsidR="00C17F06">
        <w:rPr>
          <w:rFonts w:hint="eastAsia"/>
          <w:lang w:eastAsia="zh-CN"/>
        </w:rPr>
        <w:t>版</w:t>
      </w:r>
      <w:r w:rsidR="00C17F06">
        <w:rPr>
          <w:rFonts w:hint="eastAsia"/>
          <w:lang w:eastAsia="zh-CN"/>
        </w:rPr>
        <w:t>ITR</w:t>
      </w:r>
      <w:r w:rsidR="00C17F06">
        <w:rPr>
          <w:rFonts w:hint="eastAsia"/>
          <w:lang w:eastAsia="zh-CN"/>
        </w:rPr>
        <w:t>暂行期间已经出现了一些问题，并认为继续使用</w:t>
      </w:r>
      <w:r w:rsidR="00C17F06">
        <w:rPr>
          <w:rFonts w:hint="eastAsia"/>
          <w:lang w:eastAsia="zh-CN"/>
        </w:rPr>
        <w:t>1988</w:t>
      </w:r>
      <w:r w:rsidR="00C17F06">
        <w:rPr>
          <w:rFonts w:hint="eastAsia"/>
          <w:lang w:eastAsia="zh-CN"/>
        </w:rPr>
        <w:t>和</w:t>
      </w:r>
      <w:r w:rsidR="00C17F06">
        <w:rPr>
          <w:rFonts w:hint="eastAsia"/>
          <w:lang w:eastAsia="zh-CN"/>
        </w:rPr>
        <w:t>2012</w:t>
      </w:r>
      <w:r w:rsidR="00C17F06">
        <w:rPr>
          <w:rFonts w:hint="eastAsia"/>
          <w:lang w:eastAsia="zh-CN"/>
        </w:rPr>
        <w:t>版</w:t>
      </w:r>
      <w:r w:rsidR="00C17F06">
        <w:rPr>
          <w:rFonts w:hint="eastAsia"/>
          <w:lang w:eastAsia="zh-CN"/>
        </w:rPr>
        <w:t>ITR</w:t>
      </w:r>
      <w:r w:rsidR="00C17F06">
        <w:rPr>
          <w:rFonts w:hint="eastAsia"/>
          <w:lang w:eastAsia="zh-CN"/>
        </w:rPr>
        <w:t>可能会产生困难</w:t>
      </w:r>
      <w:r w:rsidR="00C17F06">
        <w:rPr>
          <w:rFonts w:hint="eastAsia"/>
          <w:lang w:eastAsia="zh-CN"/>
        </w:rPr>
        <w:t>/</w:t>
      </w:r>
      <w:r w:rsidR="00C17F06">
        <w:rPr>
          <w:rFonts w:hint="eastAsia"/>
          <w:lang w:eastAsia="zh-CN"/>
        </w:rPr>
        <w:t>冲突，原因主要是：</w:t>
      </w:r>
    </w:p>
    <w:p w:rsidR="001C34C5" w:rsidRPr="00825116" w:rsidRDefault="001C34C5" w:rsidP="00F62BC7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310CD6">
        <w:rPr>
          <w:rFonts w:hint="eastAsia"/>
          <w:lang w:eastAsia="zh-CN"/>
        </w:rPr>
        <w:t>从</w:t>
      </w:r>
      <w:r w:rsidR="00310CD6">
        <w:rPr>
          <w:rFonts w:hint="eastAsia"/>
          <w:lang w:eastAsia="zh-CN"/>
        </w:rPr>
        <w:t>1988</w:t>
      </w:r>
      <w:r w:rsidR="00310CD6">
        <w:rPr>
          <w:rFonts w:hint="eastAsia"/>
          <w:lang w:eastAsia="zh-CN"/>
        </w:rPr>
        <w:t>版和</w:t>
      </w:r>
      <w:r w:rsidR="00310CD6">
        <w:rPr>
          <w:rFonts w:hint="eastAsia"/>
          <w:lang w:eastAsia="zh-CN"/>
        </w:rPr>
        <w:t>2012</w:t>
      </w:r>
      <w:r w:rsidR="00310CD6">
        <w:rPr>
          <w:rFonts w:hint="eastAsia"/>
          <w:lang w:eastAsia="zh-CN"/>
        </w:rPr>
        <w:t>版</w:t>
      </w:r>
      <w:r w:rsidR="00310CD6">
        <w:rPr>
          <w:rFonts w:hint="eastAsia"/>
          <w:lang w:eastAsia="zh-CN"/>
        </w:rPr>
        <w:t>ITR</w:t>
      </w:r>
      <w:r w:rsidR="00310CD6">
        <w:rPr>
          <w:rFonts w:hint="eastAsia"/>
          <w:lang w:eastAsia="zh-CN"/>
        </w:rPr>
        <w:t>到国际电联法规文件（组织法和公约）中</w:t>
      </w:r>
      <w:r w:rsidR="00830357">
        <w:rPr>
          <w:rFonts w:hint="eastAsia"/>
          <w:lang w:eastAsia="zh-CN"/>
        </w:rPr>
        <w:t>使用的术语</w:t>
      </w:r>
      <w:r w:rsidR="00310CD6" w:rsidRPr="00B90C2F">
        <w:rPr>
          <w:rFonts w:hint="eastAsia"/>
          <w:lang w:eastAsia="zh-CN"/>
        </w:rPr>
        <w:t>不</w:t>
      </w:r>
      <w:r w:rsidR="00FF6A6E" w:rsidRPr="00B90C2F">
        <w:rPr>
          <w:rFonts w:hint="eastAsia"/>
          <w:lang w:eastAsia="zh-CN"/>
        </w:rPr>
        <w:t>一致</w:t>
      </w:r>
      <w:r w:rsidR="00310CD6">
        <w:rPr>
          <w:rFonts w:hint="eastAsia"/>
          <w:lang w:eastAsia="zh-CN"/>
        </w:rPr>
        <w:t>；</w:t>
      </w:r>
    </w:p>
    <w:p w:rsidR="001C34C5" w:rsidRDefault="001C34C5" w:rsidP="00F62BC7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310CD6">
        <w:rPr>
          <w:rFonts w:hint="eastAsia"/>
          <w:lang w:eastAsia="zh-CN"/>
        </w:rPr>
        <w:t>1988</w:t>
      </w:r>
      <w:r w:rsidR="00310CD6">
        <w:rPr>
          <w:rFonts w:hint="eastAsia"/>
          <w:lang w:eastAsia="zh-CN"/>
        </w:rPr>
        <w:t>版和</w:t>
      </w:r>
      <w:r w:rsidR="00310CD6">
        <w:rPr>
          <w:rFonts w:hint="eastAsia"/>
          <w:lang w:eastAsia="zh-CN"/>
        </w:rPr>
        <w:t>2012</w:t>
      </w:r>
      <w:r w:rsidR="00310CD6">
        <w:rPr>
          <w:rFonts w:hint="eastAsia"/>
          <w:lang w:eastAsia="zh-CN"/>
        </w:rPr>
        <w:t>版之间</w:t>
      </w:r>
      <w:r w:rsidR="003E4946">
        <w:rPr>
          <w:rFonts w:hint="eastAsia"/>
          <w:lang w:eastAsia="zh-CN"/>
        </w:rPr>
        <w:t>术语不</w:t>
      </w:r>
      <w:r w:rsidR="00FF6A6E">
        <w:rPr>
          <w:rFonts w:hint="eastAsia"/>
          <w:lang w:eastAsia="zh-CN"/>
        </w:rPr>
        <w:t>一致</w:t>
      </w:r>
      <w:r w:rsidR="003E4946">
        <w:rPr>
          <w:rFonts w:hint="eastAsia"/>
          <w:lang w:eastAsia="zh-CN"/>
        </w:rPr>
        <w:t>；</w:t>
      </w:r>
    </w:p>
    <w:p w:rsidR="001C34C5" w:rsidRDefault="001C34C5" w:rsidP="00F62BC7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3E4946">
        <w:rPr>
          <w:rFonts w:hint="eastAsia"/>
          <w:lang w:eastAsia="zh-CN"/>
        </w:rPr>
        <w:t>1988</w:t>
      </w:r>
      <w:r w:rsidR="003E4946">
        <w:rPr>
          <w:rFonts w:hint="eastAsia"/>
          <w:lang w:eastAsia="zh-CN"/>
        </w:rPr>
        <w:t>版和</w:t>
      </w:r>
      <w:r w:rsidR="003E4946">
        <w:rPr>
          <w:rFonts w:hint="eastAsia"/>
          <w:lang w:eastAsia="zh-CN"/>
        </w:rPr>
        <w:t>2012</w:t>
      </w:r>
      <w:r w:rsidR="003E4946">
        <w:rPr>
          <w:rFonts w:hint="eastAsia"/>
          <w:lang w:eastAsia="zh-CN"/>
        </w:rPr>
        <w:t>版</w:t>
      </w:r>
      <w:r w:rsidR="003E4946">
        <w:rPr>
          <w:rFonts w:hint="eastAsia"/>
          <w:lang w:eastAsia="zh-CN"/>
        </w:rPr>
        <w:t>ITR</w:t>
      </w:r>
      <w:r w:rsidR="003E4946">
        <w:rPr>
          <w:rFonts w:hint="eastAsia"/>
          <w:lang w:eastAsia="zh-CN"/>
        </w:rPr>
        <w:t>范围涵盖</w:t>
      </w:r>
      <w:r w:rsidR="00830357">
        <w:rPr>
          <w:rFonts w:hint="eastAsia"/>
          <w:lang w:eastAsia="zh-CN"/>
        </w:rPr>
        <w:t>的国际电信相关方</w:t>
      </w:r>
      <w:r w:rsidR="003E4946">
        <w:rPr>
          <w:rFonts w:hint="eastAsia"/>
          <w:lang w:eastAsia="zh-CN"/>
        </w:rPr>
        <w:t>完全不同；</w:t>
      </w:r>
    </w:p>
    <w:p w:rsidR="001C34C5" w:rsidRDefault="001C34C5" w:rsidP="00F62BC7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3E4946">
        <w:rPr>
          <w:rFonts w:hint="eastAsia"/>
          <w:lang w:eastAsia="zh-CN"/>
        </w:rPr>
        <w:t>1988</w:t>
      </w:r>
      <w:r w:rsidR="003E4946">
        <w:rPr>
          <w:rFonts w:hint="eastAsia"/>
          <w:lang w:eastAsia="zh-CN"/>
        </w:rPr>
        <w:t>版和</w:t>
      </w:r>
      <w:r w:rsidR="003E4946">
        <w:rPr>
          <w:rFonts w:hint="eastAsia"/>
          <w:lang w:eastAsia="zh-CN"/>
        </w:rPr>
        <w:t>2012</w:t>
      </w:r>
      <w:r w:rsidR="003E4946">
        <w:rPr>
          <w:rFonts w:hint="eastAsia"/>
          <w:lang w:eastAsia="zh-CN"/>
        </w:rPr>
        <w:t>版</w:t>
      </w:r>
      <w:r w:rsidR="003E4946">
        <w:rPr>
          <w:rFonts w:hint="eastAsia"/>
          <w:lang w:eastAsia="zh-CN"/>
        </w:rPr>
        <w:t>ITR</w:t>
      </w:r>
      <w:r w:rsidR="003E4946">
        <w:rPr>
          <w:rFonts w:hint="eastAsia"/>
          <w:lang w:eastAsia="zh-CN"/>
        </w:rPr>
        <w:t>的部分相同规定涉及不同的国际电信相关方；</w:t>
      </w:r>
    </w:p>
    <w:p w:rsidR="001C34C5" w:rsidRDefault="001C34C5" w:rsidP="00F62BC7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3E4946">
        <w:rPr>
          <w:rFonts w:hint="eastAsia"/>
          <w:lang w:eastAsia="zh-CN"/>
        </w:rPr>
        <w:t>1988</w:t>
      </w:r>
      <w:r w:rsidR="003E4946">
        <w:rPr>
          <w:rFonts w:hint="eastAsia"/>
          <w:lang w:eastAsia="zh-CN"/>
        </w:rPr>
        <w:t>版</w:t>
      </w:r>
      <w:r w:rsidR="003E4946">
        <w:rPr>
          <w:rFonts w:hint="eastAsia"/>
          <w:lang w:eastAsia="zh-CN"/>
        </w:rPr>
        <w:t>ITR</w:t>
      </w:r>
      <w:r w:rsidR="003E4946">
        <w:rPr>
          <w:rFonts w:hint="eastAsia"/>
          <w:lang w:eastAsia="zh-CN"/>
        </w:rPr>
        <w:t>不能满足迅速发展的现代技术的要求；</w:t>
      </w:r>
    </w:p>
    <w:p w:rsidR="001C34C5" w:rsidRDefault="001C34C5" w:rsidP="00F62BC7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2E0DFD" w:rsidRPr="0057587A">
        <w:rPr>
          <w:rFonts w:hint="eastAsia"/>
          <w:lang w:eastAsia="zh-CN"/>
        </w:rPr>
        <w:t>2012</w:t>
      </w:r>
      <w:r w:rsidR="002E0DFD" w:rsidRPr="0057587A">
        <w:rPr>
          <w:rFonts w:hint="eastAsia"/>
          <w:lang w:eastAsia="zh-CN"/>
        </w:rPr>
        <w:t>年</w:t>
      </w:r>
      <w:r w:rsidR="002E0DFD">
        <w:rPr>
          <w:rFonts w:hint="eastAsia"/>
          <w:lang w:eastAsia="zh-CN"/>
        </w:rPr>
        <w:t>版《国际电信规则》</w:t>
      </w:r>
      <w:r w:rsidR="003E4946">
        <w:rPr>
          <w:rFonts w:hint="eastAsia"/>
          <w:lang w:eastAsia="zh-CN"/>
        </w:rPr>
        <w:t>未涵盖</w:t>
      </w:r>
      <w:r w:rsidR="003E4946" w:rsidRPr="0057587A">
        <w:rPr>
          <w:rFonts w:hint="eastAsia"/>
          <w:lang w:eastAsia="zh-CN"/>
        </w:rPr>
        <w:t>国际电联</w:t>
      </w:r>
      <w:r w:rsidR="003E4946">
        <w:rPr>
          <w:rFonts w:hint="eastAsia"/>
          <w:lang w:eastAsia="zh-CN"/>
        </w:rPr>
        <w:t>所有</w:t>
      </w:r>
      <w:r w:rsidR="003E4946" w:rsidRPr="0057587A">
        <w:rPr>
          <w:rFonts w:hint="eastAsia"/>
          <w:lang w:eastAsia="zh-CN"/>
        </w:rPr>
        <w:t>成员国</w:t>
      </w:r>
      <w:r w:rsidR="002E0DFD">
        <w:rPr>
          <w:rFonts w:hint="eastAsia"/>
          <w:lang w:eastAsia="zh-CN"/>
        </w:rPr>
        <w:t>；</w:t>
      </w:r>
    </w:p>
    <w:p w:rsidR="001C34C5" w:rsidRDefault="001C34C5" w:rsidP="00F62BC7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2E0DFD">
        <w:rPr>
          <w:rFonts w:hint="eastAsia"/>
          <w:lang w:eastAsia="zh-CN"/>
        </w:rPr>
        <w:t>应用</w:t>
      </w:r>
      <w:r w:rsidR="002E0DFD" w:rsidRPr="0057587A">
        <w:rPr>
          <w:rFonts w:hint="eastAsia"/>
          <w:lang w:eastAsia="zh-CN"/>
        </w:rPr>
        <w:t>1988</w:t>
      </w:r>
      <w:r w:rsidR="002E0DFD" w:rsidRPr="0057587A">
        <w:rPr>
          <w:rFonts w:hint="eastAsia"/>
          <w:lang w:eastAsia="zh-CN"/>
        </w:rPr>
        <w:t>年</w:t>
      </w:r>
      <w:r w:rsidR="002E0DFD">
        <w:rPr>
          <w:rFonts w:hint="eastAsia"/>
          <w:lang w:eastAsia="zh-CN"/>
        </w:rPr>
        <w:t>版</w:t>
      </w:r>
      <w:r w:rsidR="002E0DFD" w:rsidRPr="0057587A">
        <w:rPr>
          <w:rFonts w:hint="eastAsia"/>
          <w:lang w:eastAsia="zh-CN"/>
        </w:rPr>
        <w:t>和</w:t>
      </w:r>
      <w:r w:rsidR="002E0DFD" w:rsidRPr="0057587A">
        <w:rPr>
          <w:rFonts w:hint="eastAsia"/>
          <w:lang w:eastAsia="zh-CN"/>
        </w:rPr>
        <w:t>2012</w:t>
      </w:r>
      <w:r w:rsidR="002E0DFD">
        <w:rPr>
          <w:rFonts w:hint="eastAsia"/>
          <w:lang w:eastAsia="zh-CN"/>
        </w:rPr>
        <w:t>年版《国际电信规则》</w:t>
      </w:r>
      <w:r w:rsidR="003E4946">
        <w:rPr>
          <w:rFonts w:hint="eastAsia"/>
          <w:lang w:eastAsia="zh-CN"/>
        </w:rPr>
        <w:t>存在某些不确定性</w:t>
      </w:r>
      <w:r w:rsidR="002E0DFD" w:rsidRPr="0057587A">
        <w:rPr>
          <w:rFonts w:hint="eastAsia"/>
          <w:lang w:eastAsia="zh-CN"/>
        </w:rPr>
        <w:t>。</w:t>
      </w:r>
    </w:p>
    <w:p w:rsidR="001C34C5" w:rsidRPr="00921CC2" w:rsidRDefault="003E4946" w:rsidP="001C34C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建议</w:t>
      </w:r>
    </w:p>
    <w:p w:rsidR="001C34C5" w:rsidRDefault="00830357" w:rsidP="00F62BC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综上所述</w:t>
      </w:r>
      <w:r w:rsidR="003E4946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主管部门和电信运营商</w:t>
      </w:r>
      <w:r w:rsidR="003E4946">
        <w:rPr>
          <w:rFonts w:hint="eastAsia"/>
          <w:lang w:eastAsia="zh-CN"/>
        </w:rPr>
        <w:t>向</w:t>
      </w:r>
      <w:r w:rsidR="003E4946">
        <w:rPr>
          <w:rFonts w:hint="eastAsia"/>
          <w:lang w:eastAsia="zh-CN"/>
        </w:rPr>
        <w:t>EG-ITR</w:t>
      </w:r>
      <w:r>
        <w:rPr>
          <w:rFonts w:hint="eastAsia"/>
          <w:lang w:eastAsia="zh-CN"/>
        </w:rPr>
        <w:t>第四次，也是最后一次会议提交本文稿，</w:t>
      </w:r>
      <w:r w:rsidR="003E4946">
        <w:rPr>
          <w:rFonts w:hint="eastAsia"/>
          <w:lang w:eastAsia="zh-CN"/>
        </w:rPr>
        <w:t>建议在以上“结果”部分提出的观点应被纳入</w:t>
      </w:r>
      <w:r w:rsidR="003E4946">
        <w:rPr>
          <w:rFonts w:hint="eastAsia"/>
          <w:lang w:eastAsia="zh-CN"/>
        </w:rPr>
        <w:t>EG-ITR</w:t>
      </w:r>
      <w:r w:rsidR="003E4946">
        <w:rPr>
          <w:rFonts w:hint="eastAsia"/>
          <w:lang w:eastAsia="zh-CN"/>
        </w:rPr>
        <w:t>最后报告的相关章节。</w:t>
      </w:r>
    </w:p>
    <w:p w:rsidR="001C34C5" w:rsidRDefault="001C34C5" w:rsidP="001C34C5">
      <w:pPr>
        <w:spacing w:before="0" w:after="160"/>
        <w:rPr>
          <w:rFonts w:asciiTheme="minorHAnsi" w:hAnsiTheme="minorHAnsi"/>
          <w:sz w:val="22"/>
          <w:szCs w:val="22"/>
          <w:lang w:eastAsia="zh-CN"/>
        </w:rPr>
      </w:pPr>
      <w:r>
        <w:rPr>
          <w:rFonts w:asciiTheme="minorHAnsi" w:hAnsiTheme="minorHAnsi"/>
          <w:sz w:val="22"/>
          <w:szCs w:val="22"/>
          <w:lang w:eastAsia="zh-CN"/>
        </w:rPr>
        <w:br w:type="page"/>
      </w:r>
    </w:p>
    <w:p w:rsidR="001C34C5" w:rsidRPr="00BF43E6" w:rsidRDefault="008D4783" w:rsidP="001C34C5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1C34C5" w:rsidRPr="00BF43E6">
        <w:rPr>
          <w:lang w:eastAsia="zh-CN"/>
        </w:rPr>
        <w:t>1</w:t>
      </w:r>
    </w:p>
    <w:p w:rsidR="001C34C5" w:rsidRDefault="003E4946" w:rsidP="00FF6A6E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关于应用《国际电</w:t>
      </w:r>
      <w:bookmarkStart w:id="36" w:name="_GoBack"/>
      <w:bookmarkEnd w:id="36"/>
      <w:r>
        <w:rPr>
          <w:rFonts w:hint="eastAsia"/>
          <w:lang w:eastAsia="zh-CN"/>
        </w:rPr>
        <w:t>信规则》和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建议书的规定和标准</w:t>
      </w:r>
      <w:r w:rsidR="00FF6A6E">
        <w:rPr>
          <w:rFonts w:hint="eastAsia"/>
          <w:lang w:eastAsia="zh-CN"/>
        </w:rPr>
        <w:t>调查问卷</w:t>
      </w:r>
    </w:p>
    <w:p w:rsidR="001C34C5" w:rsidRPr="00631343" w:rsidRDefault="001C34C5" w:rsidP="008D4A23">
      <w:pPr>
        <w:rPr>
          <w:rFonts w:asciiTheme="minorHAnsi" w:hAnsiTheme="minorHAnsi" w:cstheme="minorHAnsi"/>
          <w:b/>
          <w:bCs/>
          <w:szCs w:val="24"/>
          <w:lang w:val="en-US" w:eastAsia="zh-CN"/>
        </w:rPr>
      </w:pPr>
      <w:r w:rsidRPr="00631343">
        <w:rPr>
          <w:rFonts w:asciiTheme="minorHAnsi" w:hAnsiTheme="minorHAnsi" w:cstheme="minorHAnsi"/>
          <w:b/>
          <w:bCs/>
          <w:szCs w:val="24"/>
          <w:lang w:val="en-US" w:eastAsia="zh-CN"/>
        </w:rPr>
        <w:t>1</w:t>
      </w:r>
      <w:r w:rsidRPr="00631343"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="008D4A23">
        <w:rPr>
          <w:rFonts w:asciiTheme="minorEastAsia" w:eastAsiaTheme="minorEastAsia" w:hAnsiTheme="minorEastAsia" w:hint="eastAsia"/>
          <w:b/>
          <w:bCs/>
          <w:lang w:eastAsia="zh-CN"/>
        </w:rPr>
        <w:t>在国际商务协定中是否应用ITR和ITU相关建议书的规定？</w:t>
      </w:r>
    </w:p>
    <w:p w:rsidR="001C34C5" w:rsidRDefault="001C34C5" w:rsidP="001C34C5">
      <w:pPr>
        <w:spacing w:before="0"/>
        <w:rPr>
          <w:rFonts w:asciiTheme="minorHAnsi" w:hAnsiTheme="minorHAnsi" w:cstheme="minorHAnsi"/>
          <w:sz w:val="26"/>
          <w:szCs w:val="26"/>
          <w:u w:val="single"/>
        </w:rPr>
      </w:pPr>
      <w:r w:rsidRPr="00224154">
        <w:rPr>
          <w:rFonts w:asciiTheme="minorHAnsi" w:hAnsiTheme="minorHAnsi" w:cstheme="minorHAnsi"/>
          <w:sz w:val="26"/>
          <w:szCs w:val="26"/>
          <w:u w:val="single"/>
        </w:rPr>
        <w:t>________________________________________________________________________</w:t>
      </w:r>
    </w:p>
    <w:p w:rsidR="001C34C5" w:rsidRPr="00254357" w:rsidRDefault="001C34C5" w:rsidP="001C34C5">
      <w:pPr>
        <w:spacing w:before="0"/>
      </w:pPr>
    </w:p>
    <w:p w:rsidR="001C34C5" w:rsidRDefault="001C34C5" w:rsidP="001C34C5">
      <w:pPr>
        <w:spacing w:before="0"/>
        <w:rPr>
          <w:rFonts w:asciiTheme="minorHAnsi" w:hAnsiTheme="minorHAnsi" w:cstheme="minorHAnsi"/>
          <w:b/>
          <w:bCs/>
          <w:szCs w:val="24"/>
          <w:lang w:val="en-US"/>
        </w:rPr>
      </w:pPr>
      <w:r w:rsidRPr="00367DEA">
        <w:rPr>
          <w:noProof/>
          <w:lang w:eastAsia="zh-CN"/>
        </w:rPr>
        <mc:AlternateContent>
          <mc:Choice Requires="wps">
            <w:drawing>
              <wp:inline distT="0" distB="0" distL="0" distR="0" wp14:anchorId="208D2B47" wp14:editId="62C211B1">
                <wp:extent cx="6080760" cy="685800"/>
                <wp:effectExtent l="0" t="0" r="15240" b="19050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8A2" w:rsidRPr="001D4428" w:rsidRDefault="00FF6A6E" w:rsidP="00F62B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如，</w:t>
                            </w:r>
                            <w:r w:rsidRP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“</w:t>
                            </w:r>
                            <w:r w:rsidRPr="00F62BC7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是，我们使用</w:t>
                            </w:r>
                            <w:r w:rsidRP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ITR</w:t>
                            </w:r>
                            <w:r w:rsidRP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和</w:t>
                            </w:r>
                            <w:r w:rsidRP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ITU</w:t>
                            </w:r>
                            <w:r w:rsidRP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相关建议书的规定</w:t>
                            </w:r>
                            <w:r w:rsid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”</w:t>
                            </w:r>
                            <w:r w:rsidRP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，</w:t>
                            </w:r>
                            <w:r w:rsidR="00F62BC7" w:rsidRP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“</w:t>
                            </w:r>
                            <w:r w:rsidRPr="00F62BC7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是，我们只</w:t>
                            </w:r>
                            <w:r w:rsidRP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使用</w:t>
                            </w:r>
                            <w:r w:rsidRPr="00F62BC7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ITR</w:t>
                            </w:r>
                            <w:r w:rsidRPr="00F62BC7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的规定</w:t>
                            </w:r>
                            <w:r w:rsid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”</w:t>
                            </w:r>
                            <w:r w:rsidRPr="00F62BC7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，</w:t>
                            </w:r>
                            <w:r w:rsidR="00F62BC7" w:rsidRP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“</w:t>
                            </w:r>
                            <w:r w:rsidRPr="00F62BC7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是，我们</w:t>
                            </w:r>
                            <w:r w:rsidRP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只使</w:t>
                            </w:r>
                            <w:r w:rsidRPr="00F62BC7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用</w:t>
                            </w:r>
                            <w:r w:rsidRP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ITU-T</w:t>
                            </w:r>
                            <w:r w:rsidRPr="00F62BC7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建议书的规定</w:t>
                            </w:r>
                            <w:r w:rsid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”</w:t>
                            </w:r>
                            <w:r w:rsidRP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，</w:t>
                            </w:r>
                            <w:r w:rsidRPr="00F62BC7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或</w:t>
                            </w:r>
                            <w:r w:rsidR="00F62BC7" w:rsidRP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“</w:t>
                            </w:r>
                            <w:r w:rsidRPr="00F62BC7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我们不</w:t>
                            </w:r>
                            <w:r w:rsidRP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使</w:t>
                            </w:r>
                            <w:r w:rsidRPr="00F62BC7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用这些规定</w:t>
                            </w:r>
                            <w:r w:rsid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”</w:t>
                            </w:r>
                            <w:r w:rsidRPr="00F62BC7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8D2B4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78.8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50RgIAAFoEAAAOAAAAZHJzL2Uyb0RvYy54bWysVM1uEzEQviPxDpbvZDchScOqm6qkBCGV&#10;H6nwAF6vN2the4ztZrfceucVeAcOHLjxCukbMfambVTggvDB8uyMP3/zzcwen/Raka1wXoIp6XiU&#10;UyIMh1qaTUk/vF8/WVDiAzM1U2BESa+EpyfLx4+OO1uICbSgauEIghhfdLakbQi2yDLPW6GZH4EV&#10;Bp0NOM0Cmm6T1Y51iK5VNsnzedaBq60DLrzHr2eDky4TftMIHt42jReBqJIit5B2l/Yq7tnymBUb&#10;x2wr+Z4G+wcWmkmDj95BnbHAyKWTv0FpyR14aMKIg86gaSQXKQfMZpw/yOaiZVakXFAcb+9k8v8P&#10;lr/ZvnNE1iV9mh9RYpjGIu2+7r7tvu9+7n7cXN98IZOoUmd9gcEXFsND/xx6rHbK2Ntz4B89MbBq&#10;mdmIU+egawWrkeU43swOrg44PoJU3Wuo8TF2GSAB9Y3TUUIUhSA6VuvqrkKiD4Tjx3m+yI/m6OLo&#10;my9mizyVMGPF7W3rfHgpQJN4KKnDDkjobHvuQ2TDituQ+JgHJeu1VCoZblOtlCNbht2yTisl8CBM&#10;GdKVdDKb4uOEa4vi1ZUaxPgrXJ7Wn+C0DDgCSuqSYjq4YhArooQvTJ3OgUk1nJG+MntNo4yDoKGv&#10;egyMQldQX6G6DoZWx9HEQwvuMyUdtnlJ/adL5gQl6pXBCj0bT6dxLpIxnR1N0HCHnurQwwxHqJLy&#10;4CgZjFVI0xQZGzjFWjYyyXzPZc8WGzipvx+2OCGHdoq6/yUsfwEAAP//AwBQSwMEFAAGAAgAAAAh&#10;ADIP//DeAAAABQEAAA8AAABkcnMvZG93bnJldi54bWxMj0FLw0AQhe+C/2EZwYvY3RTaxjSbIlIP&#10;4kFaLeJtk50m0exsyG7b+O8dvdTLg+E93vsmX42uE0ccQutJQzJRIJAqb1uqNby9Pt6mIEI0ZE3n&#10;CTV8Y4BVcXmRm8z6E23wuI214BIKmdHQxNhnUoaqQWfCxPdI7O394Ezkc6ilHcyJy10np0rNpTMt&#10;8UJjenxosPraHpyG9ef7NEmennfxptylYS0/pHuZaX19Nd4vQUQc4zkMv/iMDgUzlf5ANohOAz8S&#10;/5S9u9liDqLkkEoVyCKX/+mLHwAAAP//AwBQSwECLQAUAAYACAAAACEAtoM4kv4AAADhAQAAEwAA&#10;AAAAAAAAAAAAAAAAAAAAW0NvbnRlbnRfVHlwZXNdLnhtbFBLAQItABQABgAIAAAAIQA4/SH/1gAA&#10;AJQBAAALAAAAAAAAAAAAAAAAAC8BAABfcmVscy8ucmVsc1BLAQItABQABgAIAAAAIQBVxW50RgIA&#10;AFoEAAAOAAAAAAAAAAAAAAAAAC4CAABkcnMvZTJvRG9jLnhtbFBLAQItABQABgAIAAAAIQAyD//w&#10;3gAAAAUBAAAPAAAAAAAAAAAAAAAAAKAEAABkcnMvZG93bnJldi54bWxQSwUGAAAAAAQABADzAAAA&#10;qwUAAAAA&#10;" strokeweight="2pt">
                <v:stroke linestyle="thinThin"/>
                <v:textbox>
                  <w:txbxContent>
                    <w:p w:rsidR="005648A2" w:rsidRPr="001D4428" w:rsidRDefault="00FF6A6E" w:rsidP="00F62BC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如，</w:t>
                      </w:r>
                      <w:r w:rsidRP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“</w:t>
                      </w:r>
                      <w:r w:rsidRPr="00F62BC7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是，我们使用</w:t>
                      </w:r>
                      <w:r w:rsidRP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ITR</w:t>
                      </w:r>
                      <w:r w:rsidRP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和</w:t>
                      </w:r>
                      <w:r w:rsidRP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ITU</w:t>
                      </w:r>
                      <w:r w:rsidRP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相关建议书的规定</w:t>
                      </w:r>
                      <w:r w:rsid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”</w:t>
                      </w:r>
                      <w:r w:rsidRP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，</w:t>
                      </w:r>
                      <w:r w:rsidR="00F62BC7" w:rsidRP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“</w:t>
                      </w:r>
                      <w:r w:rsidRPr="00F62BC7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是，我们只</w:t>
                      </w:r>
                      <w:r w:rsidRP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使用</w:t>
                      </w:r>
                      <w:r w:rsidRPr="00F62BC7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ITR</w:t>
                      </w:r>
                      <w:r w:rsidRPr="00F62BC7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的规定</w:t>
                      </w:r>
                      <w:r w:rsid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”</w:t>
                      </w:r>
                      <w:r w:rsidRPr="00F62BC7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，</w:t>
                      </w:r>
                      <w:r w:rsidR="00F62BC7" w:rsidRP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“</w:t>
                      </w:r>
                      <w:r w:rsidRPr="00F62BC7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是，我们</w:t>
                      </w:r>
                      <w:r w:rsidRP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只使</w:t>
                      </w:r>
                      <w:r w:rsidRPr="00F62BC7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用</w:t>
                      </w:r>
                      <w:r w:rsidRP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ITU-T</w:t>
                      </w:r>
                      <w:r w:rsidRPr="00F62BC7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建议书的规定</w:t>
                      </w:r>
                      <w:r w:rsid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”</w:t>
                      </w:r>
                      <w:r w:rsidRP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，</w:t>
                      </w:r>
                      <w:r w:rsidRPr="00F62BC7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或</w:t>
                      </w:r>
                      <w:r w:rsidR="00F62BC7" w:rsidRP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“</w:t>
                      </w:r>
                      <w:r w:rsidRPr="00F62BC7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我们不</w:t>
                      </w:r>
                      <w:r w:rsidRP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使</w:t>
                      </w:r>
                      <w:r w:rsidRPr="00F62BC7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用这些规定</w:t>
                      </w:r>
                      <w:r w:rsid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”</w:t>
                      </w:r>
                      <w:r w:rsidRPr="00F62BC7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34C5" w:rsidRDefault="001C34C5" w:rsidP="001C34C5">
      <w:pPr>
        <w:spacing w:before="0"/>
        <w:rPr>
          <w:rFonts w:asciiTheme="minorHAnsi" w:hAnsiTheme="minorHAnsi" w:cstheme="minorHAnsi"/>
          <w:b/>
          <w:bCs/>
          <w:szCs w:val="24"/>
          <w:lang w:val="en-US"/>
        </w:rPr>
      </w:pPr>
    </w:p>
    <w:p w:rsidR="001C34C5" w:rsidRPr="00631343" w:rsidRDefault="001C34C5" w:rsidP="00FF6A6E">
      <w:pPr>
        <w:spacing w:before="0"/>
        <w:rPr>
          <w:rFonts w:asciiTheme="minorHAnsi" w:hAnsiTheme="minorHAnsi" w:cstheme="minorHAnsi"/>
          <w:b/>
          <w:bCs/>
          <w:szCs w:val="24"/>
          <w:lang w:val="en-US" w:eastAsia="zh-CN"/>
        </w:rPr>
      </w:pPr>
      <w:r w:rsidRPr="00631343">
        <w:rPr>
          <w:rFonts w:asciiTheme="minorHAnsi" w:hAnsiTheme="minorHAnsi" w:cstheme="minorHAnsi"/>
          <w:b/>
          <w:bCs/>
          <w:szCs w:val="24"/>
          <w:lang w:val="en-US" w:eastAsia="zh-CN"/>
        </w:rPr>
        <w:t>2</w:t>
      </w:r>
      <w:r w:rsidRPr="00631343">
        <w:rPr>
          <w:b/>
          <w:bCs/>
          <w:szCs w:val="24"/>
          <w:lang w:val="en-US" w:eastAsia="zh-CN"/>
        </w:rPr>
        <w:tab/>
      </w:r>
      <w:r w:rsidR="00FF6A6E">
        <w:rPr>
          <w:rFonts w:hint="eastAsia"/>
          <w:b/>
          <w:bCs/>
          <w:szCs w:val="24"/>
          <w:lang w:val="en-US" w:eastAsia="zh-CN"/>
        </w:rPr>
        <w:t>使用</w:t>
      </w:r>
      <w:r w:rsidR="00FF6A6E">
        <w:rPr>
          <w:rFonts w:hint="eastAsia"/>
          <w:b/>
          <w:bCs/>
          <w:szCs w:val="24"/>
          <w:lang w:val="en-US" w:eastAsia="zh-CN"/>
        </w:rPr>
        <w:t>ITR</w:t>
      </w:r>
      <w:r w:rsidR="00FF6A6E">
        <w:rPr>
          <w:rFonts w:hint="eastAsia"/>
          <w:b/>
          <w:bCs/>
          <w:szCs w:val="24"/>
          <w:lang w:val="en-US" w:eastAsia="zh-CN"/>
        </w:rPr>
        <w:t>的国际</w:t>
      </w:r>
      <w:r w:rsidR="00EF1766">
        <w:rPr>
          <w:rFonts w:hint="eastAsia"/>
          <w:b/>
          <w:bCs/>
          <w:szCs w:val="24"/>
          <w:lang w:val="en-US" w:eastAsia="zh-CN"/>
        </w:rPr>
        <w:t>协定</w:t>
      </w:r>
      <w:r w:rsidR="00FF6A6E">
        <w:rPr>
          <w:rFonts w:hint="eastAsia"/>
          <w:b/>
          <w:bCs/>
          <w:szCs w:val="24"/>
          <w:lang w:val="en-US" w:eastAsia="zh-CN"/>
        </w:rPr>
        <w:t>的比例是多少？</w:t>
      </w:r>
    </w:p>
    <w:p w:rsidR="001C34C5" w:rsidRDefault="001C34C5" w:rsidP="00FF6A6E">
      <w:pPr>
        <w:rPr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</w:r>
      <w:r w:rsidR="00FF6A6E">
        <w:rPr>
          <w:rFonts w:hint="eastAsia"/>
          <w:lang w:val="en-US" w:eastAsia="zh-CN"/>
        </w:rPr>
        <w:t>明确参考：</w:t>
      </w:r>
    </w:p>
    <w:p w:rsidR="001C34C5" w:rsidRDefault="001C34C5" w:rsidP="001C34C5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746D5A">
        <w:rPr>
          <w:rFonts w:asciiTheme="minorHAnsi" w:hAnsiTheme="minorHAnsi" w:cstheme="minorHAnsi"/>
          <w:b/>
          <w:bCs/>
          <w:sz w:val="26"/>
          <w:szCs w:val="26"/>
          <w:u w:val="single"/>
        </w:rPr>
        <w:t>________________________________________________________________________</w:t>
      </w:r>
    </w:p>
    <w:p w:rsidR="001C34C5" w:rsidRPr="00746D5A" w:rsidRDefault="001C34C5" w:rsidP="001C34C5">
      <w:pPr>
        <w:rPr>
          <w:b/>
          <w:bCs/>
        </w:rPr>
      </w:pPr>
    </w:p>
    <w:p w:rsidR="001C34C5" w:rsidRDefault="001C34C5" w:rsidP="001C34C5">
      <w:pPr>
        <w:rPr>
          <w:lang w:val="en-US"/>
        </w:rPr>
      </w:pPr>
      <w:r w:rsidRPr="00367DEA">
        <w:rPr>
          <w:noProof/>
          <w:lang w:eastAsia="zh-CN"/>
        </w:rPr>
        <mc:AlternateContent>
          <mc:Choice Requires="wps">
            <w:drawing>
              <wp:inline distT="0" distB="0" distL="0" distR="0" wp14:anchorId="4A2D9768" wp14:editId="52163E08">
                <wp:extent cx="5940425" cy="774700"/>
                <wp:effectExtent l="0" t="0" r="22225" b="25400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8A2" w:rsidRPr="001D4428" w:rsidRDefault="00FF6A6E" w:rsidP="003F09DD">
                            <w:pPr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说明明确参考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ITR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规定的国际</w:t>
                            </w:r>
                            <w:r w:rsidR="008D4A23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协定</w:t>
                            </w:r>
                            <w:r>
                              <w:rPr>
                                <w:rFonts w:asciiTheme="minorHAnsi" w:hAnsiTheme="minorHAnsi" w:cstheme="minorHAnsi" w:hint="eastAsia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的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比例。例如</w:t>
                            </w:r>
                            <w:r w:rsidR="009D5D86">
                              <w:rPr>
                                <w:rFonts w:asciiTheme="minorHAnsi" w:hAnsiTheme="minorHAnsi" w:cstheme="minorHAnsi" w:hint="eastAsia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，</w:t>
                            </w:r>
                            <w:r w:rsidR="003F09DD" w:rsidRPr="00F62BC7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“</w:t>
                            </w:r>
                            <w:r w:rsidR="009D5D86" w:rsidRPr="003F09DD">
                              <w:rPr>
                                <w:rFonts w:asciiTheme="minorHAnsi" w:eastAsia="STKaiti" w:hAnsiTheme="minorHAnsi" w:cstheme="minorHAnsi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我们在</w:t>
                            </w:r>
                            <w:r w:rsidR="009D5D86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___%</w:t>
                            </w:r>
                            <w:r w:rsidR="009D5D86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的国际</w:t>
                            </w:r>
                            <w:r w:rsidR="008D4A23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协定</w:t>
                            </w:r>
                            <w:r w:rsidR="009D5D86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中使用规定</w:t>
                            </w:r>
                            <w:r w:rsidR="00F62BC7" w:rsidRPr="003F09DD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”</w:t>
                            </w:r>
                            <w:r w:rsidR="003F09DD" w:rsidRPr="003F09DD">
                              <w:rPr>
                                <w:rFonts w:cs="Calibri" w:hint="eastAsia"/>
                                <w:sz w:val="22"/>
                                <w:szCs w:val="22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2D9768" id="_x0000_s1027" type="#_x0000_t202" style="width:467.75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aGRgIAAF8EAAAOAAAAZHJzL2Uyb0RvYy54bWysVM1u1DAQviPxDpbvNNkly7bRZqvSUoRU&#10;fqTCAziOs7GwPcZ2Nym33nkF3oEDB268wvaNGDvb7arABZGD5fGMP89830wWx4NWZC2cl2AqOjnI&#10;KRGGQyPNqqIf3p8/OaTEB2YapsCIil4LT4+Xjx8teluKKXSgGuEIghhf9raiXQi2zDLPO6GZPwAr&#10;DDpbcJoFNN0qaxzrEV2rbJrnz7IeXGMdcOE9np6NTrpM+G0reHjbtl4EoiqKuYW0urTWcc2WC1au&#10;HLOd5Ns02D9koZk0+OgO6owFRq6c/A1KS+7AQxsOOOgM2lZykWrAaib5g2ouO2ZFqgXJ8XZHk/9/&#10;sPzN+p0jsqnoU0oM0yjR5uvm2+b75ufmx+3N7RcyjRz11pcYemkxOAzPYUCtU73eXgD/6ImB046Z&#10;lThxDvpOsAZznMSb2d7VEcdHkLp/DQ0+xq4CJKChdToSiJQQREetrnf6iCEQjoezoyIvpjNKOPrm&#10;82KeJwEzVt7dts6HlwI0iZuKOtQ/obP1hQ8xG1behcTHPCjZnEulkuFW9alyZM2wV87Tlwp4EKYM&#10;6Ss6nRX4OOHaInVNrUYy/gqXp+9PcFoGHAAldUUPd0GsjBS+ME1qz8CkGveYvjJbTiONI6FhqIck&#10;YSI88l1Dc40kOxj7HecTNx24z5T02OsV9Z+umBOUqFcGhTqaFEUcjmQUs/kUDbfvqfc9zHCEqigP&#10;jpLROA1ppCKLBk5Q0lYmtu9z2SaNXZxE2E5cHJN9O0Xd/xeWvwAAAP//AwBQSwMEFAAGAAgAAAAh&#10;AC5RvQ7dAAAABQEAAA8AAABkcnMvZG93bnJldi54bWxMj0FLw0AQhe+C/2EZwYvYTSKRGrMpIvUg&#10;HsRqEW+b7JhEs7MhO23jv3f0opcHw3u89025mv2g9jjFPpCBdJGAQmqC66k18PJ8d74EFdmSs0Mg&#10;NPCFEVbV8VFpCxcO9IT7DbdKSigW1kDHPBZax6ZDb+MijEjivYfJW5ZzarWb7EHK/aCzJLnU3vYk&#10;C50d8bbD5nOz8wbWH69Zmt4/bPms3i7jWr9p/5gbc3oy31yDYpz5Lww/+IIOlTDVYUcuqsGAPMK/&#10;Kt7VRZ6DqiWUZQnoqtT/6atvAAAA//8DAFBLAQItABQABgAIAAAAIQC2gziS/gAAAOEBAAATAAAA&#10;AAAAAAAAAAAAAAAAAABbQ29udGVudF9UeXBlc10ueG1sUEsBAi0AFAAGAAgAAAAhADj9If/WAAAA&#10;lAEAAAsAAAAAAAAAAAAAAAAALwEAAF9yZWxzLy5yZWxzUEsBAi0AFAAGAAgAAAAhABQ7VoZGAgAA&#10;XwQAAA4AAAAAAAAAAAAAAAAALgIAAGRycy9lMm9Eb2MueG1sUEsBAi0AFAAGAAgAAAAhAC5RvQ7d&#10;AAAABQEAAA8AAAAAAAAAAAAAAAAAoAQAAGRycy9kb3ducmV2LnhtbFBLBQYAAAAABAAEAPMAAACq&#10;BQAAAAA=&#10;" strokeweight="2pt">
                <v:stroke linestyle="thinThin"/>
                <v:textbox>
                  <w:txbxContent>
                    <w:p w:rsidR="005648A2" w:rsidRPr="001D4428" w:rsidRDefault="00FF6A6E" w:rsidP="003F09DD">
                      <w:pPr>
                        <w:spacing w:before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en-US" w:eastAsia="zh-CN"/>
                        </w:rPr>
                        <w:t>说明明确参考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en-US" w:eastAsia="zh-CN"/>
                        </w:rPr>
                        <w:t>ITR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en-US" w:eastAsia="zh-CN"/>
                        </w:rPr>
                        <w:t>规定的国际</w:t>
                      </w:r>
                      <w:r w:rsidR="008D4A23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en-US" w:eastAsia="zh-CN"/>
                        </w:rPr>
                        <w:t>协定</w:t>
                      </w:r>
                      <w:r>
                        <w:rPr>
                          <w:rFonts w:asciiTheme="minorHAnsi" w:hAnsiTheme="minorHAnsi" w:cstheme="minorHAnsi" w:hint="eastAsia"/>
                          <w:bCs/>
                          <w:sz w:val="22"/>
                          <w:szCs w:val="22"/>
                          <w:lang w:val="en-US" w:eastAsia="zh-CN"/>
                        </w:rPr>
                        <w:t>的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en-US" w:eastAsia="zh-CN"/>
                        </w:rPr>
                        <w:t>比例。例如</w:t>
                      </w:r>
                      <w:r w:rsidR="009D5D86">
                        <w:rPr>
                          <w:rFonts w:asciiTheme="minorHAnsi" w:hAnsiTheme="minorHAnsi" w:cstheme="minorHAnsi" w:hint="eastAsia"/>
                          <w:bCs/>
                          <w:sz w:val="22"/>
                          <w:szCs w:val="22"/>
                          <w:lang w:val="en-US" w:eastAsia="zh-CN"/>
                        </w:rPr>
                        <w:t>，</w:t>
                      </w:r>
                      <w:r w:rsidR="003F09DD" w:rsidRPr="00F62BC7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“</w:t>
                      </w:r>
                      <w:r w:rsidR="009D5D86" w:rsidRPr="003F09DD">
                        <w:rPr>
                          <w:rFonts w:asciiTheme="minorHAnsi" w:eastAsia="STKaiti" w:hAnsiTheme="minorHAnsi" w:cstheme="minorHAnsi"/>
                          <w:bCs/>
                          <w:sz w:val="22"/>
                          <w:szCs w:val="22"/>
                          <w:lang w:val="en-US" w:eastAsia="zh-CN"/>
                        </w:rPr>
                        <w:t>我们在</w:t>
                      </w:r>
                      <w:r w:rsidR="009D5D86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___%</w:t>
                      </w:r>
                      <w:r w:rsidR="009D5D86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的国际</w:t>
                      </w:r>
                      <w:r w:rsidR="008D4A23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协定</w:t>
                      </w:r>
                      <w:r w:rsidR="009D5D86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中使用规定</w:t>
                      </w:r>
                      <w:r w:rsidR="00F62BC7" w:rsidRPr="003F09DD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”</w:t>
                      </w:r>
                      <w:r w:rsidR="003F09DD" w:rsidRPr="003F09DD">
                        <w:rPr>
                          <w:rFonts w:cs="Calibri" w:hint="eastAsia"/>
                          <w:sz w:val="22"/>
                          <w:szCs w:val="22"/>
                          <w:lang w:val="en-US" w:eastAsia="zh-CN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34C5" w:rsidRDefault="001C34C5" w:rsidP="009D5D86">
      <w:pPr>
        <w:rPr>
          <w:lang w:val="en-US" w:eastAsia="zh-CN"/>
        </w:rPr>
      </w:pPr>
      <w:r>
        <w:rPr>
          <w:lang w:val="en-US" w:eastAsia="zh-CN"/>
        </w:rPr>
        <w:t>2.2</w:t>
      </w:r>
      <w:r>
        <w:rPr>
          <w:lang w:val="en-US" w:eastAsia="zh-CN"/>
        </w:rPr>
        <w:tab/>
      </w:r>
      <w:r w:rsidR="009D5D86">
        <w:rPr>
          <w:rFonts w:hint="eastAsia"/>
          <w:lang w:val="en-US" w:eastAsia="zh-CN"/>
        </w:rPr>
        <w:t>间接使用规定（不含具体参考）：</w:t>
      </w:r>
    </w:p>
    <w:p w:rsidR="001C34C5" w:rsidRDefault="001C34C5" w:rsidP="001C34C5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746D5A">
        <w:rPr>
          <w:rFonts w:asciiTheme="minorHAnsi" w:hAnsiTheme="minorHAnsi" w:cstheme="minorHAnsi"/>
          <w:b/>
          <w:bCs/>
          <w:sz w:val="26"/>
          <w:szCs w:val="26"/>
          <w:u w:val="single"/>
        </w:rPr>
        <w:t>________________________________________________________________________</w:t>
      </w:r>
    </w:p>
    <w:p w:rsidR="001C34C5" w:rsidRPr="00746D5A" w:rsidRDefault="001C34C5" w:rsidP="001C34C5">
      <w:pPr>
        <w:rPr>
          <w:b/>
          <w:bCs/>
        </w:rPr>
      </w:pPr>
    </w:p>
    <w:p w:rsidR="001C34C5" w:rsidRPr="00367DEA" w:rsidRDefault="001C34C5" w:rsidP="001C34C5">
      <w:pPr>
        <w:rPr>
          <w:b/>
        </w:rPr>
      </w:pPr>
      <w:r w:rsidRPr="00367DEA">
        <w:rPr>
          <w:noProof/>
          <w:lang w:eastAsia="zh-CN"/>
        </w:rPr>
        <mc:AlternateContent>
          <mc:Choice Requires="wps">
            <w:drawing>
              <wp:inline distT="0" distB="0" distL="0" distR="0" wp14:anchorId="3A569D29" wp14:editId="27D80916">
                <wp:extent cx="5940425" cy="774700"/>
                <wp:effectExtent l="0" t="0" r="22225" b="25400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8A2" w:rsidRPr="001D4428" w:rsidRDefault="009D5D86" w:rsidP="003F09DD">
                            <w:pPr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说明使用具体规定但未明确</w:t>
                            </w:r>
                            <w:r w:rsidR="008D4A23">
                              <w:rPr>
                                <w:rFonts w:asciiTheme="minorHAns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参考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ITR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的国际</w:t>
                            </w:r>
                            <w:r w:rsidR="008D4A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协定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的比例。例如</w:t>
                            </w:r>
                            <w:r>
                              <w:rPr>
                                <w:rFonts w:asciiTheme="minorHAns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，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“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我们在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__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%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国际</w:t>
                            </w:r>
                            <w:r w:rsidR="008D4A23"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协定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中使用规定</w:t>
                            </w:r>
                            <w:r w:rsidR="003F09DD" w:rsidRPr="003F09DD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”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569D29" id="_x0000_s1028" type="#_x0000_t202" style="width:467.75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YYRQIAAF8EAAAOAAAAZHJzL2Uyb0RvYy54bWysVM1u1DAQviPxDpbvbLKrLNtGzValZRFS&#10;+ZEKD+A4zsbC9hjb3aTcuPcVeAcOHLjxCts3Yuxsl1WBCyIHy+MZf575vpmcnA5akY1wXoKp6HSS&#10;UyIMh0aadUXfv1s9OaLEB2YapsCIit4IT0+Xjx+d9LYUM+hANcIRBDG+7G1FuxBsmWWed0IzPwEr&#10;DDpbcJoFNN06axzrEV2rbJbnT7MeXGMdcOE9nl6MTrpM+G0reHjTtl4EoiqKuYW0urTWcc2WJ6xc&#10;O2Y7yXdpsH/IQjNp8NE91AULjFw7+RuUltyBhzZMOOgM2lZykWrAaqb5g2quOmZFqgXJ8XZPk/9/&#10;sPz15q0jsqloQYlhGiXaftl+3X7b/th+v/t8d0tmkaPe+hJDrywGh+EZDKh1qtfbS+AfPDFw3jGz&#10;FmfOQd8J1mCO03gzO7g64vgIUvevoMHH2HWABDS0TkcCkRKC6KjVzV4fMQTC8XB+XOTFbE4JR99i&#10;USzyJGDGyvvb1vnwQoAmcVNRh/ondLa59CFmw8r7kPiYByWblVQqGW5dnytHNgx7ZZW+VMCDMGVI&#10;X9HZvMDHCdcWqWtqNZLxV7g8fX+C0zLgACipK3q0D2JlpPC5aVJ7BibVuMf0ldlxGmkcCQ1DPSQJ&#10;91LV0NwgyQ7Gfsf5xE0H7hMlPfZ6Rf3Ha+YEJeqlQaGOp0URhyMZxXwxQ8MdeupDDzMcoSrKg6Nk&#10;NM5DGqnIooEzlLSVie2o/ZjLLmns4iTCbuLimBzaKerXf2H5EwAA//8DAFBLAwQUAAYACAAAACEA&#10;LlG9Dt0AAAAFAQAADwAAAGRycy9kb3ducmV2LnhtbEyPQUvDQBCF74L/YRnBi9hNIpEasyki9SAe&#10;xGoRb5vsmESzsyE7beO/d/SilwfDe7z3Tbma/aD2OMU+kIF0kYBCaoLrqTXw8nx3vgQV2ZKzQyA0&#10;8IURVtXxUWkLFw70hPsNt0pKKBbWQMc8FlrHpkNv4yKMSOK9h8lblnNqtZvsQcr9oLMkudTe9iQL&#10;nR3xtsPmc7PzBtYfr1ma3j9s+azeLuNav2n/mBtzejLfXINinPkvDD/4gg6VMNVhRy6qwYA8wr8q&#10;3tVFnoOqJZRlCeiq1P/pq28AAAD//wMAUEsBAi0AFAAGAAgAAAAhALaDOJL+AAAA4QEAABMAAAAA&#10;AAAAAAAAAAAAAAAAAFtDb250ZW50X1R5cGVzXS54bWxQSwECLQAUAAYACAAAACEAOP0h/9YAAACU&#10;AQAACwAAAAAAAAAAAAAAAAAvAQAAX3JlbHMvLnJlbHNQSwECLQAUAAYACAAAACEAoMHWGEUCAABf&#10;BAAADgAAAAAAAAAAAAAAAAAuAgAAZHJzL2Uyb0RvYy54bWxQSwECLQAUAAYACAAAACEALlG9Dt0A&#10;AAAFAQAADwAAAAAAAAAAAAAAAACfBAAAZHJzL2Rvd25yZXYueG1sUEsFBgAAAAAEAAQA8wAAAKkF&#10;AAAAAA==&#10;" strokeweight="2pt">
                <v:stroke linestyle="thinThin"/>
                <v:textbox>
                  <w:txbxContent>
                    <w:p w:rsidR="005648A2" w:rsidRPr="001D4428" w:rsidRDefault="009D5D86" w:rsidP="003F09DD">
                      <w:pPr>
                        <w:spacing w:before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说明使用具体规定但未明确</w:t>
                      </w:r>
                      <w:r w:rsidR="008D4A23">
                        <w:rPr>
                          <w:rFonts w:asciiTheme="minorHAns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参考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ITR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的国际</w:t>
                      </w:r>
                      <w:r w:rsidR="008D4A2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协定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的比例。例如</w:t>
                      </w:r>
                      <w:r>
                        <w:rPr>
                          <w:rFonts w:asciiTheme="minorHAns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，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“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我们在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__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%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国际</w:t>
                      </w:r>
                      <w:r w:rsidR="008D4A23"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协定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中使用规定</w:t>
                      </w:r>
                      <w:r w:rsidR="003F09DD" w:rsidRPr="003F09DD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”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34C5" w:rsidRPr="00631343" w:rsidRDefault="001C34C5" w:rsidP="00457094">
      <w:pPr>
        <w:rPr>
          <w:b/>
          <w:bCs/>
          <w:szCs w:val="24"/>
          <w:lang w:val="en-US" w:eastAsia="zh-CN"/>
        </w:rPr>
      </w:pPr>
      <w:r w:rsidRPr="00631343">
        <w:rPr>
          <w:rFonts w:asciiTheme="minorHAnsi" w:hAnsiTheme="minorHAnsi" w:cstheme="minorHAnsi"/>
          <w:b/>
          <w:bCs/>
          <w:szCs w:val="24"/>
          <w:lang w:val="en-US" w:eastAsia="zh-CN"/>
        </w:rPr>
        <w:t>3</w:t>
      </w:r>
      <w:r w:rsidRPr="00631343"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="009D5D86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在国际</w:t>
      </w:r>
      <w:r w:rsidR="00EF1766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协定</w:t>
      </w:r>
      <w:r w:rsidR="009D5D86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下在与伙伴的关系中使用了</w:t>
      </w:r>
      <w:r w:rsidR="009D5D86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ITR</w:t>
      </w:r>
      <w:r w:rsidR="009D5D86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的哪些规定，上述问题</w:t>
      </w:r>
      <w:r w:rsidR="009D5D86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1</w:t>
      </w:r>
      <w:r w:rsidR="009D5D86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中所示的国际</w:t>
      </w:r>
      <w:r w:rsidR="00EF1766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协定</w:t>
      </w:r>
      <w:r w:rsidR="009D5D86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的比例是多少？</w:t>
      </w:r>
    </w:p>
    <w:p w:rsidR="001C34C5" w:rsidRPr="00746D5A" w:rsidRDefault="001C34C5" w:rsidP="001C34C5">
      <w:pPr>
        <w:rPr>
          <w:b/>
          <w:bCs/>
        </w:rPr>
      </w:pPr>
      <w:r w:rsidRPr="00746D5A">
        <w:rPr>
          <w:rFonts w:asciiTheme="minorHAnsi" w:hAnsiTheme="minorHAnsi" w:cstheme="minorHAnsi"/>
          <w:b/>
          <w:bCs/>
          <w:sz w:val="26"/>
          <w:szCs w:val="26"/>
          <w:u w:val="single"/>
        </w:rPr>
        <w:t>________________________________________________________________________</w:t>
      </w:r>
    </w:p>
    <w:p w:rsidR="001C34C5" w:rsidRPr="00367DEA" w:rsidRDefault="001C34C5" w:rsidP="001C34C5">
      <w:r w:rsidRPr="00367DEA">
        <w:rPr>
          <w:noProof/>
          <w:lang w:eastAsia="zh-CN"/>
        </w:rPr>
        <w:lastRenderedPageBreak/>
        <mc:AlternateContent>
          <mc:Choice Requires="wps">
            <w:drawing>
              <wp:inline distT="0" distB="0" distL="0" distR="0" wp14:anchorId="25E146A5" wp14:editId="4E5FDD84">
                <wp:extent cx="5940425" cy="3454400"/>
                <wp:effectExtent l="0" t="0" r="22225" b="12700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34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8A2" w:rsidRPr="00B42B51" w:rsidRDefault="009D5D86" w:rsidP="003F09DD">
                            <w:pPr>
                              <w:ind w:firstLineChars="200" w:firstLine="480"/>
                              <w:rPr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lang w:val="en-US" w:eastAsia="zh-CN"/>
                              </w:rPr>
                              <w:t>指出</w:t>
                            </w:r>
                            <w:r>
                              <w:rPr>
                                <w:lang w:val="en-US" w:eastAsia="zh-CN"/>
                              </w:rPr>
                              <w:t>ITR</w:t>
                            </w:r>
                            <w:r>
                              <w:rPr>
                                <w:lang w:val="en-US" w:eastAsia="zh-CN"/>
                              </w:rPr>
                              <w:t>的规定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。</w:t>
                            </w:r>
                          </w:p>
                          <w:p w:rsidR="005648A2" w:rsidRPr="003F09DD" w:rsidRDefault="009D5D86" w:rsidP="00DB05F1">
                            <w:pPr>
                              <w:rPr>
                                <w:rFonts w:asciiTheme="minorHAnsi" w:eastAsia="STKait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如</w:t>
                            </w:r>
                            <w:r w:rsidR="003F09DD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：</w:t>
                            </w:r>
                            <w:r w:rsidR="003F09DD" w:rsidRPr="003F09DD">
                              <w:rPr>
                                <w:rFonts w:ascii="SimSun" w:eastAsia="STKaiti" w:hAnsi="SimSun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“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我们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在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国际</w:t>
                            </w:r>
                            <w:r w:rsidR="008D4A23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协定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中明确应用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ITR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的以下条款</w:t>
                            </w:r>
                            <w:r w:rsidR="003F09DD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：</w:t>
                            </w:r>
                            <w:r w:rsidR="005648A2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…</w:t>
                            </w:r>
                            <w:r w:rsidR="003F09DD" w:rsidRPr="003F09DD">
                              <w:rPr>
                                <w:rFonts w:ascii="SimSun" w:eastAsia="STKaiti" w:hAnsi="SimSun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”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和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或</w:t>
                            </w:r>
                            <w:r w:rsidR="003F09DD" w:rsidRPr="003F09DD">
                              <w:rPr>
                                <w:rFonts w:ascii="SimSun" w:eastAsia="STKaiti" w:hAnsi="SimSun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“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我们</w:t>
                            </w:r>
                            <w:r w:rsidR="00DB05F1"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在</w:t>
                            </w:r>
                            <w:r w:rsidR="00DB05F1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国际</w:t>
                            </w:r>
                            <w:r w:rsidR="008D4A23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协定</w:t>
                            </w:r>
                            <w:r w:rsidR="00DB05F1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中未明确引用但使用了下列</w:t>
                            </w:r>
                            <w:r w:rsidR="00DB05F1"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规定</w:t>
                            </w:r>
                            <w:r w:rsidR="003F09DD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：</w:t>
                            </w:r>
                          </w:p>
                          <w:p w:rsidR="00230552" w:rsidRPr="003F09DD" w:rsidRDefault="003F09DD" w:rsidP="003F09DD">
                            <w:pPr>
                              <w:pStyle w:val="enumlev1"/>
                              <w:tabs>
                                <w:tab w:val="clear" w:pos="1191"/>
                                <w:tab w:val="clear" w:pos="1588"/>
                                <w:tab w:val="clear" w:pos="1985"/>
                                <w:tab w:val="clear" w:pos="2608"/>
                                <w:tab w:val="clear" w:pos="3345"/>
                              </w:tabs>
                              <w:rPr>
                                <w:rFonts w:eastAsia="STKaiti"/>
                                <w:iCs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3F09DD">
                              <w:rPr>
                                <w:rFonts w:eastAsia="STKaiti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–</w:t>
                            </w:r>
                            <w:r w:rsidRPr="003F09DD">
                              <w:rPr>
                                <w:rFonts w:eastAsia="STKaiti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避免双重征税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3F09DD">
                              <w:rPr>
                                <w:rFonts w:eastAsia="STKaiti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–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 xml:space="preserve"> %</w:t>
                            </w:r>
                            <w:r w:rsidR="008D4A23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协定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；</w:t>
                            </w:r>
                          </w:p>
                          <w:p w:rsidR="00230552" w:rsidRPr="003F09DD" w:rsidRDefault="003F09DD" w:rsidP="003F09DD">
                            <w:pPr>
                              <w:pStyle w:val="enumlev1"/>
                              <w:tabs>
                                <w:tab w:val="clear" w:pos="1191"/>
                                <w:tab w:val="clear" w:pos="1588"/>
                                <w:tab w:val="clear" w:pos="1985"/>
                                <w:tab w:val="clear" w:pos="2608"/>
                                <w:tab w:val="clear" w:pos="3345"/>
                              </w:tabs>
                              <w:rPr>
                                <w:rFonts w:eastAsia="STKaiti"/>
                                <w:iCs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3F09DD">
                              <w:rPr>
                                <w:rFonts w:eastAsia="STKaiti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–</w:t>
                            </w:r>
                            <w:r w:rsidRPr="003F09DD">
                              <w:rPr>
                                <w:rFonts w:eastAsia="STKaiti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免费提供公务</w:t>
                            </w:r>
                            <w:r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（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技术</w:t>
                            </w:r>
                            <w:r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）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通信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3F09DD">
                              <w:rPr>
                                <w:rFonts w:eastAsia="STKaiti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–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 xml:space="preserve"> %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的</w:t>
                            </w:r>
                            <w:r w:rsidR="008D4A23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协定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；</w:t>
                            </w:r>
                          </w:p>
                          <w:p w:rsidR="00230552" w:rsidRPr="003F09DD" w:rsidRDefault="003F09DD" w:rsidP="003F09DD">
                            <w:pPr>
                              <w:pStyle w:val="enumlev1"/>
                              <w:tabs>
                                <w:tab w:val="clear" w:pos="1191"/>
                                <w:tab w:val="clear" w:pos="1588"/>
                                <w:tab w:val="clear" w:pos="1985"/>
                                <w:tab w:val="clear" w:pos="2608"/>
                                <w:tab w:val="clear" w:pos="3345"/>
                              </w:tabs>
                              <w:rPr>
                                <w:rFonts w:eastAsia="STKait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 w:rsidRPr="003F09DD">
                              <w:rPr>
                                <w:rFonts w:eastAsia="STKaiti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–</w:t>
                            </w:r>
                            <w:r w:rsidRPr="003F09DD">
                              <w:rPr>
                                <w:rFonts w:eastAsia="STKaiti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使用抵消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3F09DD">
                              <w:rPr>
                                <w:rFonts w:eastAsia="STKaiti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–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 xml:space="preserve"> %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的</w:t>
                            </w:r>
                            <w:r w:rsidR="008D4A23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协定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；</w:t>
                            </w:r>
                          </w:p>
                          <w:p w:rsidR="00DB05F1" w:rsidRPr="003F09DD" w:rsidRDefault="003F09DD" w:rsidP="003F09DD">
                            <w:pPr>
                              <w:pStyle w:val="enumlev1"/>
                              <w:tabs>
                                <w:tab w:val="clear" w:pos="1191"/>
                                <w:tab w:val="clear" w:pos="1588"/>
                                <w:tab w:val="clear" w:pos="1985"/>
                                <w:tab w:val="clear" w:pos="2608"/>
                                <w:tab w:val="clear" w:pos="3345"/>
                              </w:tabs>
                              <w:rPr>
                                <w:rFonts w:asciiTheme="minorHAnsi" w:eastAsia="STKait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 w:rsidRPr="003F09DD">
                              <w:rPr>
                                <w:rFonts w:eastAsia="STKaiti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–</w:t>
                            </w:r>
                            <w:r w:rsidRPr="003F09DD">
                              <w:rPr>
                                <w:rFonts w:eastAsia="STKaiti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计费和</w:t>
                            </w:r>
                            <w:r w:rsidR="00B90C2F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结算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3F09DD">
                              <w:rPr>
                                <w:rFonts w:eastAsia="STKaiti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–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 xml:space="preserve"> %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的</w:t>
                            </w:r>
                            <w:r w:rsidR="008D4A23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协定</w:t>
                            </w:r>
                            <w:r w:rsidR="00230552" w:rsidRPr="003F09DD">
                              <w:rPr>
                                <w:rFonts w:eastAsia="STKaiti" w:hint="eastAsia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  <w:p w:rsidR="00DB05F1" w:rsidRPr="003F09DD" w:rsidRDefault="003F09DD" w:rsidP="003F09DD">
                            <w:pPr>
                              <w:pStyle w:val="enumlev1"/>
                              <w:tabs>
                                <w:tab w:val="clear" w:pos="1191"/>
                                <w:tab w:val="clear" w:pos="1588"/>
                                <w:tab w:val="clear" w:pos="1985"/>
                                <w:tab w:val="clear" w:pos="2608"/>
                                <w:tab w:val="clear" w:pos="3345"/>
                              </w:tabs>
                              <w:rPr>
                                <w:rFonts w:asciiTheme="minorHAnsi" w:eastAsia="STKait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 w:rsidRPr="003F09DD">
                              <w:rPr>
                                <w:rFonts w:eastAsia="STKaiti"/>
                                <w:sz w:val="22"/>
                                <w:szCs w:val="22"/>
                                <w:lang w:eastAsia="zh-CN"/>
                              </w:rPr>
                              <w:t>–</w:t>
                            </w:r>
                            <w:r w:rsidRPr="003F09DD">
                              <w:rPr>
                                <w:rFonts w:eastAsia="STKaiti"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 w:rsidR="00DB05F1" w:rsidRPr="003F09DD">
                              <w:rPr>
                                <w:rFonts w:eastAsia="STKaiti"/>
                                <w:sz w:val="22"/>
                                <w:szCs w:val="22"/>
                                <w:lang w:eastAsia="zh-CN"/>
                              </w:rPr>
                              <w:t>水上通信账</w:t>
                            </w:r>
                            <w:r w:rsidR="00B90C2F" w:rsidRPr="003F09DD">
                              <w:rPr>
                                <w:rFonts w:eastAsia="STKaiti" w:hint="eastAsia"/>
                                <w:sz w:val="22"/>
                                <w:szCs w:val="22"/>
                                <w:lang w:eastAsia="zh-CN"/>
                              </w:rPr>
                              <w:t>目</w:t>
                            </w:r>
                            <w:r w:rsidR="00DB05F1" w:rsidRPr="003F09DD">
                              <w:rPr>
                                <w:rFonts w:eastAsia="STKaiti"/>
                                <w:sz w:val="22"/>
                                <w:szCs w:val="22"/>
                                <w:lang w:eastAsia="zh-CN"/>
                              </w:rPr>
                              <w:t>结算的</w:t>
                            </w:r>
                            <w:r w:rsidR="00DB05F1" w:rsidRPr="003F09DD">
                              <w:rPr>
                                <w:rFonts w:eastAsia="STKaiti" w:hint="eastAsia"/>
                                <w:sz w:val="22"/>
                                <w:szCs w:val="22"/>
                                <w:lang w:eastAsia="zh-CN"/>
                              </w:rPr>
                              <w:t>规定</w:t>
                            </w:r>
                            <w:r w:rsidRPr="003F09DD">
                              <w:rPr>
                                <w:rFonts w:eastAsia="STKaiti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="005648A2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 xml:space="preserve">– </w:t>
                            </w:r>
                            <w:r w:rsidR="00DB05F1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%</w:t>
                            </w:r>
                            <w:r w:rsidR="00DB05F1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的</w:t>
                            </w:r>
                            <w:r w:rsidR="008D4A23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协定</w:t>
                            </w:r>
                          </w:p>
                          <w:p w:rsidR="00DB05F1" w:rsidRPr="003F09DD" w:rsidRDefault="003F09DD" w:rsidP="003F09DD">
                            <w:pPr>
                              <w:pStyle w:val="enumlev1"/>
                              <w:tabs>
                                <w:tab w:val="clear" w:pos="1191"/>
                                <w:tab w:val="clear" w:pos="1588"/>
                                <w:tab w:val="clear" w:pos="1985"/>
                                <w:tab w:val="clear" w:pos="2608"/>
                                <w:tab w:val="clear" w:pos="3345"/>
                              </w:tabs>
                              <w:rPr>
                                <w:rFonts w:asciiTheme="minorHAnsi" w:eastAsia="STKait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–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 w:rsidR="00DB05F1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漫游、无意漫游、漫游用户</w:t>
                            </w:r>
                            <w:r w:rsidR="00DB05F1"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应急号码</w:t>
                            </w:r>
                            <w:r w:rsidR="00DB05F1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的信息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 w:rsidRPr="003F09DD">
                              <w:rPr>
                                <w:rFonts w:eastAsia="STKaiti"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–</w:t>
                            </w:r>
                            <w:r w:rsidR="005648A2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 w:rsidR="00DB05F1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%</w:t>
                            </w:r>
                            <w:r w:rsidR="00DB05F1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的</w:t>
                            </w:r>
                            <w:r w:rsidR="008D4A23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协定</w:t>
                            </w:r>
                          </w:p>
                          <w:p w:rsidR="005648A2" w:rsidRPr="00DB05F1" w:rsidRDefault="003F09DD" w:rsidP="003F09DD">
                            <w:pPr>
                              <w:pStyle w:val="enumlev1"/>
                              <w:tabs>
                                <w:tab w:val="clear" w:pos="1191"/>
                                <w:tab w:val="clear" w:pos="1588"/>
                                <w:tab w:val="clear" w:pos="1985"/>
                                <w:tab w:val="clear" w:pos="2608"/>
                                <w:tab w:val="clear" w:pos="334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–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ab/>
                            </w:r>
                            <w:r w:rsidR="00DB05F1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未订阅</w:t>
                            </w:r>
                            <w:r w:rsidR="00DB05F1"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的</w:t>
                            </w:r>
                            <w:r w:rsidR="00DB05F1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大量通信</w:t>
                            </w:r>
                            <w:r w:rsidR="005648A2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 xml:space="preserve"> – </w:t>
                            </w:r>
                            <w:r w:rsidR="00DB05F1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%</w:t>
                            </w:r>
                            <w:r w:rsidR="00DB05F1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的</w:t>
                            </w:r>
                            <w:r w:rsidR="008D4A23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协定</w:t>
                            </w:r>
                            <w:r w:rsidR="00986F6C"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。</w:t>
                            </w:r>
                            <w:r w:rsidRPr="003F09DD">
                              <w:rPr>
                                <w:rFonts w:ascii="SimSun" w:eastAsia="STKaiti" w:hAnsi="SimSun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”</w:t>
                            </w:r>
                          </w:p>
                          <w:p w:rsidR="005648A2" w:rsidRPr="00B42B51" w:rsidRDefault="00986F6C" w:rsidP="003F09DD">
                            <w:pPr>
                              <w:ind w:firstLineChars="200" w:firstLine="48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指出</w:t>
                            </w:r>
                            <w:r>
                              <w:rPr>
                                <w:lang w:val="en-US" w:eastAsia="zh-CN"/>
                              </w:rPr>
                              <w:t>其他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规定</w:t>
                            </w:r>
                            <w:r>
                              <w:rPr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E146A5" id="_x0000_s1029" type="#_x0000_t202" style="width:467.75pt;height:27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5G/RgIAAGAEAAAOAAAAZHJzL2Uyb0RvYy54bWysVM2O0zAQviPxDpbvbNJuC7tR09XSZRHS&#10;8iMtPIDjOI2F7TG226TcuPMKvAMHDtx4he4bMXbaUi1wQeRgeTzjzzPfN5PZRa8VWQvnJZiSjk5y&#10;SoThUEuzLOm7t9ePzijxgZmaKTCipBvh6cX84YNZZwsxhhZULRxBEOOLzpa0DcEWWeZ5KzTzJ2CF&#10;QWcDTrOApltmtWMdomuVjfP8cdaBq60DLrzH06vBSecJv2kED6+bxotAVEkxt5BWl9Yqrtl8xoql&#10;Y7aVfJcG+4csNJMGHz1AXbHAyMrJ36C05A48NOGEg86gaSQXqQasZpTfq+a2ZVakWpAcbw80+f8H&#10;y1+t3zgi65JOKTFMo0TbL9uv22/bH9vvd5/uPpNx5KizvsDQW4vBoX8KPWqd6vX2Bvh7TwwsWmaW&#10;4tI56FrBasxxFG9mR1cHHB9Bqu4l1PgYWwVIQH3jdCQQKSGIjlptDvqIPhCOh9PzST4ZY6IcfaeT&#10;6WSSJwUzVuyvW+fDcwGaxE1JHTZAgmfrGx9iOqzYh8TXPChZX0ulkuGW1UI5smbYLNfpSxXcC1OG&#10;dCUdT+PjhGuL3NWVGtj4K1yevj/BaRlwApTUJT07BLEicvjM1Kk/A5Nq2GP6yuxIjTwOjIa+6pOG&#10;p3utKqg3yLKDoeFxQHHTgvtISYfNXlL/YcWcoES9MKjU+QipxOlIxmT6ZIyGO/ZUxx5mOEKVlAdH&#10;yWAsQpqpyKKBS9S0kYntKP6Qyy5pbOMkwm7k4pwc2ynq149h/hMAAP//AwBQSwMEFAAGAAgAAAAh&#10;AD1aAiDeAAAABQEAAA8AAABkcnMvZG93bnJldi54bWxMj0FLw0AQhe+C/2EZwYvYSWojNWZTROpB&#10;PIjVIt422TGJZmdDdtvGf+/oRS8Dj/d475tiNble7WkMnWcN6SwBRVx723Gj4eX57nwJKkTD1vSe&#10;ScMXBViVx0eFya0/8BPtN7FRUsIhNxraGIccMdQtORNmfiAW792PzkSRY4N2NAcpdz3Ok+QSnelY&#10;Floz0G1L9edm5zSsP17naXr/sI1n1XYZ1viG7jHT+vRkurkGFWmKf2H4wRd0KIWp8ju2QfUa5JH4&#10;e8W7usgyUJWGbLFIAMsC/9OX3wAAAP//AwBQSwECLQAUAAYACAAAACEAtoM4kv4AAADhAQAAEwAA&#10;AAAAAAAAAAAAAAAAAAAAW0NvbnRlbnRfVHlwZXNdLnhtbFBLAQItABQABgAIAAAAIQA4/SH/1gAA&#10;AJQBAAALAAAAAAAAAAAAAAAAAC8BAABfcmVscy8ucmVsc1BLAQItABQABgAIAAAAIQC7K5G/RgIA&#10;AGAEAAAOAAAAAAAAAAAAAAAAAC4CAABkcnMvZTJvRG9jLnhtbFBLAQItABQABgAIAAAAIQA9WgIg&#10;3gAAAAUBAAAPAAAAAAAAAAAAAAAAAKAEAABkcnMvZG93bnJldi54bWxQSwUGAAAAAAQABADzAAAA&#10;qwUAAAAA&#10;" strokeweight="2pt">
                <v:stroke linestyle="thinThin"/>
                <v:textbox>
                  <w:txbxContent>
                    <w:p w:rsidR="005648A2" w:rsidRPr="00B42B51" w:rsidRDefault="009D5D86" w:rsidP="003F09DD">
                      <w:pPr>
                        <w:ind w:firstLineChars="200" w:firstLine="480"/>
                        <w:rPr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lang w:val="en-US" w:eastAsia="zh-CN"/>
                        </w:rPr>
                        <w:t>指出</w:t>
                      </w:r>
                      <w:r>
                        <w:rPr>
                          <w:lang w:val="en-US" w:eastAsia="zh-CN"/>
                        </w:rPr>
                        <w:t>ITR</w:t>
                      </w:r>
                      <w:r>
                        <w:rPr>
                          <w:lang w:val="en-US" w:eastAsia="zh-CN"/>
                        </w:rPr>
                        <w:t>的规定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。</w:t>
                      </w:r>
                    </w:p>
                    <w:p w:rsidR="005648A2" w:rsidRPr="003F09DD" w:rsidRDefault="009D5D86" w:rsidP="00DB05F1">
                      <w:pPr>
                        <w:rPr>
                          <w:rFonts w:asciiTheme="minorHAnsi" w:eastAsia="STKaiti" w:hAnsiTheme="minorHAnsi" w:cstheme="minorHAnsi"/>
                          <w:b/>
                          <w:bCs/>
                          <w:iCs/>
                          <w:sz w:val="22"/>
                          <w:szCs w:val="22"/>
                          <w:lang w:val="en-US" w:eastAsia="zh-CN"/>
                        </w:rPr>
                      </w:pP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如</w:t>
                      </w:r>
                      <w:r w:rsidR="003F09DD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：</w:t>
                      </w:r>
                      <w:r w:rsidR="003F09DD" w:rsidRPr="003F09DD">
                        <w:rPr>
                          <w:rFonts w:ascii="SimSun" w:eastAsia="STKaiti" w:hAnsi="SimSun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“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我们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在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国际</w:t>
                      </w:r>
                      <w:r w:rsidR="008D4A23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协定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中明确应用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ITR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的以下条款</w:t>
                      </w:r>
                      <w:r w:rsidR="003F09DD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：</w:t>
                      </w:r>
                      <w:r w:rsidR="005648A2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…</w:t>
                      </w:r>
                      <w:r w:rsidR="003F09DD" w:rsidRPr="003F09DD">
                        <w:rPr>
                          <w:rFonts w:ascii="SimSun" w:eastAsia="STKaiti" w:hAnsi="SimSun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”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和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或</w:t>
                      </w:r>
                      <w:r w:rsidR="003F09DD" w:rsidRPr="003F09DD">
                        <w:rPr>
                          <w:rFonts w:ascii="SimSun" w:eastAsia="STKaiti" w:hAnsi="SimSun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“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我们</w:t>
                      </w:r>
                      <w:r w:rsidR="00DB05F1"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在</w:t>
                      </w:r>
                      <w:r w:rsidR="00DB05F1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国际</w:t>
                      </w:r>
                      <w:r w:rsidR="008D4A23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协定</w:t>
                      </w:r>
                      <w:r w:rsidR="00DB05F1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中未明确引用但使用了下列</w:t>
                      </w:r>
                      <w:r w:rsidR="00DB05F1"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规定</w:t>
                      </w:r>
                      <w:r w:rsidR="003F09DD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：</w:t>
                      </w:r>
                    </w:p>
                    <w:p w:rsidR="00230552" w:rsidRPr="003F09DD" w:rsidRDefault="003F09DD" w:rsidP="003F09DD">
                      <w:pPr>
                        <w:pStyle w:val="enumlev1"/>
                        <w:tabs>
                          <w:tab w:val="clear" w:pos="1191"/>
                          <w:tab w:val="clear" w:pos="1588"/>
                          <w:tab w:val="clear" w:pos="1985"/>
                          <w:tab w:val="clear" w:pos="2608"/>
                          <w:tab w:val="clear" w:pos="3345"/>
                        </w:tabs>
                        <w:rPr>
                          <w:rFonts w:eastAsia="STKaiti"/>
                          <w:iCs/>
                          <w:sz w:val="22"/>
                          <w:szCs w:val="22"/>
                          <w:lang w:eastAsia="zh-CN"/>
                        </w:rPr>
                      </w:pPr>
                      <w:r w:rsidRPr="003F09DD">
                        <w:rPr>
                          <w:rFonts w:eastAsia="STKaiti"/>
                          <w:iCs/>
                          <w:sz w:val="22"/>
                          <w:szCs w:val="22"/>
                          <w:lang w:eastAsia="zh-CN"/>
                        </w:rPr>
                        <w:t>–</w:t>
                      </w:r>
                      <w:r w:rsidRPr="003F09DD">
                        <w:rPr>
                          <w:rFonts w:eastAsia="STKaiti"/>
                          <w:iCs/>
                          <w:sz w:val="22"/>
                          <w:szCs w:val="22"/>
                          <w:lang w:eastAsia="zh-CN"/>
                        </w:rPr>
                        <w:tab/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避免双重征税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3F09DD">
                        <w:rPr>
                          <w:rFonts w:eastAsia="STKaiti"/>
                          <w:iCs/>
                          <w:sz w:val="22"/>
                          <w:szCs w:val="22"/>
                          <w:lang w:eastAsia="zh-CN"/>
                        </w:rPr>
                        <w:t>–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 xml:space="preserve"> %</w:t>
                      </w:r>
                      <w:r w:rsidR="008D4A23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协定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；</w:t>
                      </w:r>
                    </w:p>
                    <w:p w:rsidR="00230552" w:rsidRPr="003F09DD" w:rsidRDefault="003F09DD" w:rsidP="003F09DD">
                      <w:pPr>
                        <w:pStyle w:val="enumlev1"/>
                        <w:tabs>
                          <w:tab w:val="clear" w:pos="1191"/>
                          <w:tab w:val="clear" w:pos="1588"/>
                          <w:tab w:val="clear" w:pos="1985"/>
                          <w:tab w:val="clear" w:pos="2608"/>
                          <w:tab w:val="clear" w:pos="3345"/>
                        </w:tabs>
                        <w:rPr>
                          <w:rFonts w:eastAsia="STKaiti"/>
                          <w:iCs/>
                          <w:sz w:val="22"/>
                          <w:szCs w:val="22"/>
                          <w:lang w:eastAsia="zh-CN"/>
                        </w:rPr>
                      </w:pPr>
                      <w:r w:rsidRPr="003F09DD">
                        <w:rPr>
                          <w:rFonts w:eastAsia="STKaiti"/>
                          <w:iCs/>
                          <w:sz w:val="22"/>
                          <w:szCs w:val="22"/>
                          <w:lang w:eastAsia="zh-CN"/>
                        </w:rPr>
                        <w:t>–</w:t>
                      </w:r>
                      <w:r w:rsidRPr="003F09DD">
                        <w:rPr>
                          <w:rFonts w:eastAsia="STKaiti"/>
                          <w:iCs/>
                          <w:sz w:val="22"/>
                          <w:szCs w:val="22"/>
                          <w:lang w:eastAsia="zh-CN"/>
                        </w:rPr>
                        <w:tab/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免费提供公务</w:t>
                      </w:r>
                      <w:r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（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技术</w:t>
                      </w:r>
                      <w:r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）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通信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3F09DD">
                        <w:rPr>
                          <w:rFonts w:eastAsia="STKaiti"/>
                          <w:iCs/>
                          <w:sz w:val="22"/>
                          <w:szCs w:val="22"/>
                          <w:lang w:eastAsia="zh-CN"/>
                        </w:rPr>
                        <w:t>–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 xml:space="preserve"> %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的</w:t>
                      </w:r>
                      <w:r w:rsidR="008D4A23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协定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；</w:t>
                      </w:r>
                    </w:p>
                    <w:p w:rsidR="00230552" w:rsidRPr="003F09DD" w:rsidRDefault="003F09DD" w:rsidP="003F09DD">
                      <w:pPr>
                        <w:pStyle w:val="enumlev1"/>
                        <w:tabs>
                          <w:tab w:val="clear" w:pos="1191"/>
                          <w:tab w:val="clear" w:pos="1588"/>
                          <w:tab w:val="clear" w:pos="1985"/>
                          <w:tab w:val="clear" w:pos="2608"/>
                          <w:tab w:val="clear" w:pos="3345"/>
                        </w:tabs>
                        <w:rPr>
                          <w:rFonts w:eastAsia="STKaiti"/>
                          <w:iCs/>
                          <w:sz w:val="22"/>
                          <w:szCs w:val="22"/>
                          <w:lang w:val="en-US" w:eastAsia="zh-CN"/>
                        </w:rPr>
                      </w:pPr>
                      <w:r w:rsidRPr="003F09DD">
                        <w:rPr>
                          <w:rFonts w:eastAsia="STKaiti"/>
                          <w:iCs/>
                          <w:sz w:val="22"/>
                          <w:szCs w:val="22"/>
                          <w:lang w:eastAsia="zh-CN"/>
                        </w:rPr>
                        <w:t>–</w:t>
                      </w:r>
                      <w:r w:rsidRPr="003F09DD">
                        <w:rPr>
                          <w:rFonts w:eastAsia="STKaiti"/>
                          <w:iCs/>
                          <w:sz w:val="22"/>
                          <w:szCs w:val="22"/>
                          <w:lang w:eastAsia="zh-CN"/>
                        </w:rPr>
                        <w:tab/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使用抵消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3F09DD">
                        <w:rPr>
                          <w:rFonts w:eastAsia="STKaiti"/>
                          <w:iCs/>
                          <w:sz w:val="22"/>
                          <w:szCs w:val="22"/>
                          <w:lang w:eastAsia="zh-CN"/>
                        </w:rPr>
                        <w:t>–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 xml:space="preserve"> %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的</w:t>
                      </w:r>
                      <w:r w:rsidR="008D4A23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协定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；</w:t>
                      </w:r>
                    </w:p>
                    <w:p w:rsidR="00DB05F1" w:rsidRPr="003F09DD" w:rsidRDefault="003F09DD" w:rsidP="003F09DD">
                      <w:pPr>
                        <w:pStyle w:val="enumlev1"/>
                        <w:tabs>
                          <w:tab w:val="clear" w:pos="1191"/>
                          <w:tab w:val="clear" w:pos="1588"/>
                          <w:tab w:val="clear" w:pos="1985"/>
                          <w:tab w:val="clear" w:pos="2608"/>
                          <w:tab w:val="clear" w:pos="3345"/>
                        </w:tabs>
                        <w:rPr>
                          <w:rFonts w:asciiTheme="minorHAnsi" w:eastAsia="STKaiti" w:hAnsiTheme="minorHAnsi" w:cstheme="minorHAnsi"/>
                          <w:b/>
                          <w:bCs/>
                          <w:iCs/>
                          <w:sz w:val="22"/>
                          <w:szCs w:val="22"/>
                          <w:lang w:val="en-US" w:eastAsia="zh-CN"/>
                        </w:rPr>
                      </w:pPr>
                      <w:r w:rsidRPr="003F09DD">
                        <w:rPr>
                          <w:rFonts w:eastAsia="STKaiti"/>
                          <w:iCs/>
                          <w:sz w:val="22"/>
                          <w:szCs w:val="22"/>
                          <w:lang w:eastAsia="zh-CN"/>
                        </w:rPr>
                        <w:t>–</w:t>
                      </w:r>
                      <w:r w:rsidRPr="003F09DD">
                        <w:rPr>
                          <w:rFonts w:eastAsia="STKaiti"/>
                          <w:iCs/>
                          <w:sz w:val="22"/>
                          <w:szCs w:val="22"/>
                          <w:lang w:eastAsia="zh-CN"/>
                        </w:rPr>
                        <w:tab/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计费和</w:t>
                      </w:r>
                      <w:r w:rsidR="00B90C2F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结算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3F09DD">
                        <w:rPr>
                          <w:rFonts w:eastAsia="STKaiti"/>
                          <w:iCs/>
                          <w:sz w:val="22"/>
                          <w:szCs w:val="22"/>
                          <w:lang w:eastAsia="zh-CN"/>
                        </w:rPr>
                        <w:t>–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 xml:space="preserve"> %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的</w:t>
                      </w:r>
                      <w:r w:rsidR="008D4A23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协定</w:t>
                      </w:r>
                      <w:r w:rsidR="00230552" w:rsidRPr="003F09DD">
                        <w:rPr>
                          <w:rFonts w:eastAsia="STKaiti" w:hint="eastAsia"/>
                          <w:iCs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  <w:p w:rsidR="00DB05F1" w:rsidRPr="003F09DD" w:rsidRDefault="003F09DD" w:rsidP="003F09DD">
                      <w:pPr>
                        <w:pStyle w:val="enumlev1"/>
                        <w:tabs>
                          <w:tab w:val="clear" w:pos="1191"/>
                          <w:tab w:val="clear" w:pos="1588"/>
                          <w:tab w:val="clear" w:pos="1985"/>
                          <w:tab w:val="clear" w:pos="2608"/>
                          <w:tab w:val="clear" w:pos="3345"/>
                        </w:tabs>
                        <w:rPr>
                          <w:rFonts w:asciiTheme="minorHAnsi" w:eastAsia="STKaiti" w:hAnsiTheme="minorHAnsi" w:cstheme="minorHAnsi"/>
                          <w:b/>
                          <w:bCs/>
                          <w:iCs/>
                          <w:sz w:val="22"/>
                          <w:szCs w:val="22"/>
                          <w:lang w:val="en-US" w:eastAsia="zh-CN"/>
                        </w:rPr>
                      </w:pPr>
                      <w:r w:rsidRPr="003F09DD">
                        <w:rPr>
                          <w:rFonts w:eastAsia="STKaiti"/>
                          <w:sz w:val="22"/>
                          <w:szCs w:val="22"/>
                          <w:lang w:eastAsia="zh-CN"/>
                        </w:rPr>
                        <w:t>–</w:t>
                      </w:r>
                      <w:r w:rsidRPr="003F09DD">
                        <w:rPr>
                          <w:rFonts w:eastAsia="STKaiti"/>
                          <w:sz w:val="22"/>
                          <w:szCs w:val="22"/>
                          <w:lang w:eastAsia="zh-CN"/>
                        </w:rPr>
                        <w:tab/>
                      </w:r>
                      <w:r w:rsidR="00DB05F1" w:rsidRPr="003F09DD">
                        <w:rPr>
                          <w:rFonts w:eastAsia="STKaiti"/>
                          <w:sz w:val="22"/>
                          <w:szCs w:val="22"/>
                          <w:lang w:eastAsia="zh-CN"/>
                        </w:rPr>
                        <w:t>水上通信账</w:t>
                      </w:r>
                      <w:r w:rsidR="00B90C2F" w:rsidRPr="003F09DD">
                        <w:rPr>
                          <w:rFonts w:eastAsia="STKaiti" w:hint="eastAsia"/>
                          <w:sz w:val="22"/>
                          <w:szCs w:val="22"/>
                          <w:lang w:eastAsia="zh-CN"/>
                        </w:rPr>
                        <w:t>目</w:t>
                      </w:r>
                      <w:r w:rsidR="00DB05F1" w:rsidRPr="003F09DD">
                        <w:rPr>
                          <w:rFonts w:eastAsia="STKaiti"/>
                          <w:sz w:val="22"/>
                          <w:szCs w:val="22"/>
                          <w:lang w:eastAsia="zh-CN"/>
                        </w:rPr>
                        <w:t>结算的</w:t>
                      </w:r>
                      <w:r w:rsidR="00DB05F1" w:rsidRPr="003F09DD">
                        <w:rPr>
                          <w:rFonts w:eastAsia="STKaiti" w:hint="eastAsia"/>
                          <w:sz w:val="22"/>
                          <w:szCs w:val="22"/>
                          <w:lang w:eastAsia="zh-CN"/>
                        </w:rPr>
                        <w:t>规定</w:t>
                      </w:r>
                      <w:r w:rsidRPr="003F09DD">
                        <w:rPr>
                          <w:rFonts w:eastAsia="STKaiti"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="005648A2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 xml:space="preserve">– </w:t>
                      </w:r>
                      <w:r w:rsidR="00DB05F1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%</w:t>
                      </w:r>
                      <w:r w:rsidR="00DB05F1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的</w:t>
                      </w:r>
                      <w:r w:rsidR="008D4A23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协定</w:t>
                      </w:r>
                    </w:p>
                    <w:p w:rsidR="00DB05F1" w:rsidRPr="003F09DD" w:rsidRDefault="003F09DD" w:rsidP="003F09DD">
                      <w:pPr>
                        <w:pStyle w:val="enumlev1"/>
                        <w:tabs>
                          <w:tab w:val="clear" w:pos="1191"/>
                          <w:tab w:val="clear" w:pos="1588"/>
                          <w:tab w:val="clear" w:pos="1985"/>
                          <w:tab w:val="clear" w:pos="2608"/>
                          <w:tab w:val="clear" w:pos="3345"/>
                        </w:tabs>
                        <w:rPr>
                          <w:rFonts w:asciiTheme="minorHAnsi" w:eastAsia="STKaiti" w:hAnsiTheme="minorHAnsi" w:cstheme="minorHAnsi"/>
                          <w:b/>
                          <w:bCs/>
                          <w:iCs/>
                          <w:sz w:val="22"/>
                          <w:szCs w:val="22"/>
                          <w:lang w:val="en-US" w:eastAsia="zh-CN"/>
                        </w:rPr>
                      </w:pP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–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 w:rsidR="00DB05F1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漫游、无意漫游、漫游用户</w:t>
                      </w:r>
                      <w:r w:rsidR="00DB05F1"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应急号码</w:t>
                      </w:r>
                      <w:r w:rsidR="00DB05F1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的信息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 w:rsidRPr="003F09DD">
                        <w:rPr>
                          <w:rFonts w:eastAsia="STKaiti"/>
                          <w:iCs/>
                          <w:sz w:val="22"/>
                          <w:szCs w:val="22"/>
                          <w:lang w:eastAsia="zh-CN"/>
                        </w:rPr>
                        <w:t>–</w:t>
                      </w:r>
                      <w:r w:rsidR="005648A2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 w:rsidR="00DB05F1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%</w:t>
                      </w:r>
                      <w:r w:rsidR="00DB05F1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的</w:t>
                      </w:r>
                      <w:r w:rsidR="008D4A23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协定</w:t>
                      </w:r>
                    </w:p>
                    <w:p w:rsidR="005648A2" w:rsidRPr="00DB05F1" w:rsidRDefault="003F09DD" w:rsidP="003F09DD">
                      <w:pPr>
                        <w:pStyle w:val="enumlev1"/>
                        <w:tabs>
                          <w:tab w:val="clear" w:pos="1191"/>
                          <w:tab w:val="clear" w:pos="1588"/>
                          <w:tab w:val="clear" w:pos="1985"/>
                          <w:tab w:val="clear" w:pos="2608"/>
                          <w:tab w:val="clear" w:pos="3345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 w:eastAsia="zh-CN"/>
                        </w:rPr>
                      </w:pP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–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ab/>
                      </w:r>
                      <w:r w:rsidR="00DB05F1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未订阅</w:t>
                      </w:r>
                      <w:r w:rsidR="00DB05F1"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的</w:t>
                      </w:r>
                      <w:r w:rsidR="00DB05F1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大量通信</w:t>
                      </w:r>
                      <w:r w:rsidR="005648A2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 xml:space="preserve"> – </w:t>
                      </w:r>
                      <w:r w:rsidR="00DB05F1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%</w:t>
                      </w:r>
                      <w:r w:rsidR="00DB05F1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的</w:t>
                      </w:r>
                      <w:r w:rsidR="008D4A23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协定</w:t>
                      </w:r>
                      <w:r w:rsidR="00986F6C"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。</w:t>
                      </w:r>
                      <w:r w:rsidRPr="003F09DD">
                        <w:rPr>
                          <w:rFonts w:ascii="SimSun" w:eastAsia="STKaiti" w:hAnsi="SimSun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”</w:t>
                      </w:r>
                    </w:p>
                    <w:p w:rsidR="005648A2" w:rsidRPr="00B42B51" w:rsidRDefault="00986F6C" w:rsidP="003F09DD">
                      <w:pPr>
                        <w:ind w:firstLineChars="200" w:firstLine="48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指出</w:t>
                      </w:r>
                      <w:r>
                        <w:rPr>
                          <w:lang w:val="en-US" w:eastAsia="zh-CN"/>
                        </w:rPr>
                        <w:t>其他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规定</w:t>
                      </w:r>
                      <w:r>
                        <w:rPr>
                          <w:lang w:val="en-US" w:eastAsia="zh-CN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34C5" w:rsidRDefault="001C34C5" w:rsidP="001C34C5"/>
    <w:p w:rsidR="001C34C5" w:rsidRPr="00801E6C" w:rsidRDefault="001C34C5" w:rsidP="00986F6C">
      <w:pPr>
        <w:rPr>
          <w:b/>
          <w:bCs/>
          <w:szCs w:val="24"/>
          <w:lang w:val="en-US" w:eastAsia="zh-CN"/>
        </w:rPr>
      </w:pPr>
      <w:r w:rsidRPr="00801E6C">
        <w:rPr>
          <w:rFonts w:asciiTheme="minorHAnsi" w:hAnsiTheme="minorHAnsi" w:cstheme="minorHAnsi"/>
          <w:b/>
          <w:bCs/>
          <w:szCs w:val="24"/>
          <w:lang w:val="en-US" w:eastAsia="zh-CN"/>
        </w:rPr>
        <w:t>4</w:t>
      </w:r>
      <w:r w:rsidRPr="00801E6C"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="00986F6C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如上述问题</w:t>
      </w:r>
      <w:r w:rsidR="00986F6C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1</w:t>
      </w:r>
      <w:r w:rsidR="00986F6C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所示，使用</w:t>
      </w:r>
      <w:r w:rsidR="00986F6C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ITU-T</w:t>
      </w:r>
      <w:r w:rsidR="00986F6C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相关建议书的国际协定的比例是多少</w:t>
      </w:r>
      <w:r w:rsidR="00417866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，都有哪些系列</w:t>
      </w:r>
      <w:r w:rsidR="00986F6C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？</w:t>
      </w:r>
    </w:p>
    <w:p w:rsidR="001C34C5" w:rsidRDefault="001C34C5" w:rsidP="00986F6C">
      <w:pPr>
        <w:rPr>
          <w:lang w:val="en-US"/>
        </w:rPr>
      </w:pPr>
      <w:r w:rsidRPr="002937B4">
        <w:rPr>
          <w:lang w:val="en-US"/>
        </w:rPr>
        <w:t>4.1</w:t>
      </w:r>
      <w:r>
        <w:rPr>
          <w:lang w:val="en-US"/>
        </w:rPr>
        <w:tab/>
      </w:r>
      <w:r w:rsidR="00986F6C">
        <w:rPr>
          <w:rFonts w:hint="eastAsia"/>
          <w:lang w:val="en-US" w:eastAsia="zh-CN"/>
        </w:rPr>
        <w:t>明确参考：</w:t>
      </w:r>
    </w:p>
    <w:p w:rsidR="001C34C5" w:rsidRPr="00631343" w:rsidRDefault="001C34C5" w:rsidP="001C34C5">
      <w:pPr>
        <w:rPr>
          <w:b/>
          <w:bCs/>
        </w:rPr>
      </w:pPr>
      <w:r w:rsidRPr="00631343">
        <w:rPr>
          <w:rFonts w:asciiTheme="minorHAnsi" w:hAnsiTheme="minorHAnsi" w:cstheme="minorHAnsi"/>
          <w:b/>
          <w:bCs/>
          <w:sz w:val="26"/>
          <w:szCs w:val="26"/>
          <w:u w:val="single"/>
        </w:rPr>
        <w:t>________________________________________________________________________</w:t>
      </w:r>
    </w:p>
    <w:p w:rsidR="001C34C5" w:rsidRPr="00367DEA" w:rsidRDefault="001C34C5" w:rsidP="001C34C5"/>
    <w:p w:rsidR="001C34C5" w:rsidRPr="00367DEA" w:rsidRDefault="001C34C5" w:rsidP="001C34C5">
      <w:r w:rsidRPr="00367DEA">
        <w:rPr>
          <w:noProof/>
          <w:lang w:eastAsia="zh-CN"/>
        </w:rPr>
        <mc:AlternateContent>
          <mc:Choice Requires="wps">
            <w:drawing>
              <wp:inline distT="0" distB="0" distL="0" distR="0" wp14:anchorId="4EC1E5EC" wp14:editId="7F9E67D2">
                <wp:extent cx="5940425" cy="996950"/>
                <wp:effectExtent l="0" t="0" r="22225" b="12700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8A2" w:rsidRPr="001D4428" w:rsidRDefault="00417866" w:rsidP="00417866">
                            <w:pPr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说明明确参考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ITU-T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建议书的国际</w:t>
                            </w:r>
                            <w:r w:rsidR="008D4A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协定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的比例。</w:t>
                            </w:r>
                          </w:p>
                          <w:p w:rsidR="005648A2" w:rsidRPr="001D4428" w:rsidRDefault="00417866" w:rsidP="00417866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如，</w:t>
                            </w:r>
                            <w:r w:rsidR="003F09DD" w:rsidRPr="003F09DD">
                              <w:rPr>
                                <w:rFonts w:ascii="SimSun" w:eastAsia="STKaiti" w:hAnsi="SimSun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“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我们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在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__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%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国际</w:t>
                            </w:r>
                            <w:r w:rsidR="008D4A23"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协定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中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参考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ITU-T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的建议书系列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D</w:t>
                            </w:r>
                            <w:r w:rsidR="003F09DD"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（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D.98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、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D.50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、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…</w:t>
                            </w:r>
                            <w:r w:rsidR="003F09DD"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）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和系列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E</w:t>
                            </w:r>
                            <w:r w:rsidR="003F09DD"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（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E.156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、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E.164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、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…</w:t>
                            </w:r>
                            <w:r w:rsidR="003F09DD"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）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的这些规定</w:t>
                            </w:r>
                            <w:r w:rsidR="003F09DD" w:rsidRPr="003F09DD">
                              <w:rPr>
                                <w:rFonts w:ascii="SimSun" w:eastAsia="STKaiti" w:hAnsi="SimSun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”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C1E5EC" id="_x0000_s1030" type="#_x0000_t202" style="width:467.75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34LRwIAAF8EAAAOAAAAZHJzL2Uyb0RvYy54bWysVM1u1DAQviPxDpbvbLKrbNuNmq3KliKk&#10;8iMVHsBxnI2F7TG2u0m5cecVeAcOHLjxCts3Yuxsl1WBCyIHy+MZf575vpmcng1akY1wXoKp6HSS&#10;UyIMh0aadUXfvb18ckKJD8w0TIERFb0Vnp4tHz867W0pZtCBaoQjCGJ82duKdiHYMss874RmfgJW&#10;GHS24DQLaLp11jjWI7pW2SzPj7IeXGMdcOE9nl6MTrpM+G0reHjdtl4EoiqKuYW0urTWcc2Wp6xc&#10;O2Y7yXdpsH/IQjNp8NE91AULjNw4+RuUltyBhzZMOOgM2lZykWrAaqb5g2quO2ZFqgXJ8XZPk/9/&#10;sPzV5o0jsqnoMSWGaZRo+2X7dftt+2P7/e7T3Wcyixz11pcYem0xOAxPYUCtU73eXgF/74mBVcfM&#10;Wpw7B30nWIM5TuPN7ODqiOMjSN2/hAYfYzcBEtDQOh0JREoIoqNWt3t9xBAIx8P5osiL2ZwSjr7F&#10;4mgxTwJmrLy/bZ0PzwVoEjcVdah/QmebKx9iNqy8D4mPeVCyuZRKJcOt65VyZMOwVy7Tlwp4EKYM&#10;6Ss6mxc55si1ReqaWo1k/BUuT9+f4LQMOABK6oqe7INYGSl8ZprUnoFJNe4xfWV2nEYaR0LDUA9J&#10;wuJeqhqaWyTZwdjvOJ+46cB9pKTHXq+o/3DDnKBEvTAo1GJaFHE4klHMj2douENPfehhhiNURXlw&#10;lIzGKqSRiiwaOEdJW5nYjtqPueySxi5OIuwmLo7JoZ2ifv0Xlj8BAAD//wMAUEsDBBQABgAIAAAA&#10;IQBpB9BM3QAAAAUBAAAPAAAAZHJzL2Rvd25yZXYueG1sTI9BS8NAEIXvgv9hGcGL2E0q0RqzKSL1&#10;IB6K1SLeNtkxiWZnQ3baxn/v6EUvD4b3eO+bYjn5Xu1xjF0gA+ksAYVUB9dRY+Dl+f58ASqyJWf7&#10;QGjgCyMsy+OjwuYuHOgJ9xtulJRQzK2BlnnItY51i97GWRiQxHsPo7cs59hoN9qDlPtez5PkUnvb&#10;kSy0dsC7FuvPzc4bWH28ztP04XHLZ9V2EVf6Tft1ZszpyXR7A4px4r8w/OALOpTCVIUduah6A/II&#10;/6p41xdZBqqSUHaVgC4L/Z++/AYAAP//AwBQSwECLQAUAAYACAAAACEAtoM4kv4AAADhAQAAEwAA&#10;AAAAAAAAAAAAAAAAAAAAW0NvbnRlbnRfVHlwZXNdLnhtbFBLAQItABQABgAIAAAAIQA4/SH/1gAA&#10;AJQBAAALAAAAAAAAAAAAAAAAAC8BAABfcmVscy8ucmVsc1BLAQItABQABgAIAAAAIQCh234LRwIA&#10;AF8EAAAOAAAAAAAAAAAAAAAAAC4CAABkcnMvZTJvRG9jLnhtbFBLAQItABQABgAIAAAAIQBpB9BM&#10;3QAAAAUBAAAPAAAAAAAAAAAAAAAAAKEEAABkcnMvZG93bnJldi54bWxQSwUGAAAAAAQABADzAAAA&#10;qwUAAAAA&#10;" strokeweight="2pt">
                <v:stroke linestyle="thinThin"/>
                <v:textbox>
                  <w:txbxContent>
                    <w:p w:rsidR="005648A2" w:rsidRPr="001D4428" w:rsidRDefault="00417866" w:rsidP="00417866">
                      <w:pPr>
                        <w:spacing w:before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说明明确参考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ITU-T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建议书的国际</w:t>
                      </w:r>
                      <w:r w:rsidR="008D4A2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协定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的比例。</w:t>
                      </w:r>
                    </w:p>
                    <w:p w:rsidR="005648A2" w:rsidRPr="001D4428" w:rsidRDefault="00417866" w:rsidP="00417866">
                      <w:pPr>
                        <w:spacing w:before="0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如，</w:t>
                      </w:r>
                      <w:r w:rsidR="003F09DD" w:rsidRPr="003F09DD">
                        <w:rPr>
                          <w:rFonts w:ascii="SimSun" w:eastAsia="STKaiti" w:hAnsi="SimSun" w:cstheme="minorHAnsi"/>
                          <w:sz w:val="22"/>
                          <w:szCs w:val="22"/>
                          <w:lang w:val="en-US" w:eastAsia="zh-CN"/>
                        </w:rPr>
                        <w:t>“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我们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在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__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%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国际</w:t>
                      </w:r>
                      <w:r w:rsidR="008D4A23"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协定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中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参考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ITU-T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的建议书系列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D</w:t>
                      </w:r>
                      <w:r w:rsidR="003F09DD"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（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D.98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、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D.50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、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…</w:t>
                      </w:r>
                      <w:r w:rsidR="003F09DD"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）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和系列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E</w:t>
                      </w:r>
                      <w:r w:rsidR="003F09DD"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（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E.156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、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E.164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、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…</w:t>
                      </w:r>
                      <w:r w:rsidR="003F09DD"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）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的这些规定</w:t>
                      </w:r>
                      <w:r w:rsidR="003F09DD" w:rsidRPr="003F09DD">
                        <w:rPr>
                          <w:rFonts w:ascii="SimSun" w:eastAsia="STKaiti" w:hAnsi="SimSun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”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34C5" w:rsidRPr="00367DEA" w:rsidRDefault="001C34C5" w:rsidP="001C34C5"/>
    <w:p w:rsidR="001C34C5" w:rsidRPr="002937B4" w:rsidRDefault="001C34C5" w:rsidP="00417866">
      <w:pPr>
        <w:rPr>
          <w:lang w:val="en-US" w:eastAsia="zh-CN"/>
        </w:rPr>
      </w:pPr>
      <w:r w:rsidRPr="002937B4">
        <w:rPr>
          <w:lang w:val="en-US" w:eastAsia="zh-CN"/>
        </w:rPr>
        <w:t>4.2</w:t>
      </w:r>
      <w:r>
        <w:rPr>
          <w:lang w:val="en-US" w:eastAsia="zh-CN"/>
        </w:rPr>
        <w:tab/>
      </w:r>
      <w:r w:rsidR="00417866">
        <w:rPr>
          <w:rFonts w:hint="eastAsia"/>
          <w:lang w:val="en-US" w:eastAsia="zh-CN"/>
        </w:rPr>
        <w:t>间接使用规定，没有参考：</w:t>
      </w:r>
    </w:p>
    <w:p w:rsidR="001C34C5" w:rsidRPr="00631343" w:rsidRDefault="001C34C5" w:rsidP="001C34C5">
      <w:pPr>
        <w:rPr>
          <w:b/>
          <w:bCs/>
        </w:rPr>
      </w:pPr>
      <w:r w:rsidRPr="00631343">
        <w:rPr>
          <w:rFonts w:asciiTheme="minorHAnsi" w:hAnsiTheme="minorHAnsi" w:cstheme="minorHAnsi"/>
          <w:b/>
          <w:bCs/>
          <w:sz w:val="26"/>
          <w:szCs w:val="26"/>
          <w:u w:val="single"/>
        </w:rPr>
        <w:t>________________________________________________________________________</w:t>
      </w:r>
    </w:p>
    <w:p w:rsidR="001C34C5" w:rsidRPr="00367DEA" w:rsidRDefault="001C34C5" w:rsidP="001C34C5"/>
    <w:p w:rsidR="001C34C5" w:rsidRPr="00367DEA" w:rsidRDefault="001C34C5" w:rsidP="001C34C5">
      <w:r w:rsidRPr="00367DEA">
        <w:rPr>
          <w:noProof/>
          <w:lang w:eastAsia="zh-CN"/>
        </w:rPr>
        <mc:AlternateContent>
          <mc:Choice Requires="wps">
            <w:drawing>
              <wp:inline distT="0" distB="0" distL="0" distR="0" wp14:anchorId="7B01E25D" wp14:editId="12560C63">
                <wp:extent cx="5940425" cy="908050"/>
                <wp:effectExtent l="0" t="0" r="22225" b="25400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8A2" w:rsidRPr="001D4428" w:rsidRDefault="00417866" w:rsidP="00417866">
                            <w:pPr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HAns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说明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使用个别规定</w:t>
                            </w:r>
                            <w:r>
                              <w:rPr>
                                <w:rFonts w:asciiTheme="minorHAns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但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未明确参考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ITU-T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建议书的</w:t>
                            </w:r>
                            <w:r>
                              <w:rPr>
                                <w:rFonts w:asciiTheme="minorHAns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国际</w:t>
                            </w:r>
                            <w:r w:rsidR="008D4A23">
                              <w:rPr>
                                <w:rFonts w:asciiTheme="minorHAns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协定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的比例。</w:t>
                            </w:r>
                          </w:p>
                          <w:p w:rsidR="005648A2" w:rsidRPr="00AD7227" w:rsidRDefault="00417866" w:rsidP="00457094">
                            <w:pPr>
                              <w:spacing w:before="0"/>
                              <w:jc w:val="both"/>
                              <w:rPr>
                                <w:rFonts w:asciiTheme="minorHAnsi" w:hAnsiTheme="minorHAnsi" w:cstheme="minorHAnsi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如，</w:t>
                            </w:r>
                            <w:r w:rsidR="003F09DD" w:rsidRPr="003F09DD">
                              <w:rPr>
                                <w:rFonts w:ascii="SimSun" w:eastAsia="STKaiti" w:hAnsi="SimSun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“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我们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在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__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%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的国际</w:t>
                            </w:r>
                            <w:r w:rsidR="008D4A23"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协定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中使用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ITU-T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建议书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系列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D</w:t>
                            </w:r>
                            <w:r w:rsidR="003F09DD" w:rsidRPr="003F09DD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（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D.98</w:t>
                            </w:r>
                            <w:r w:rsidRPr="003F09DD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、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D.50</w:t>
                            </w:r>
                            <w:r w:rsidR="003F09DD" w:rsidRPr="003F09DD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，</w:t>
                            </w:r>
                            <w:r w:rsidR="003F09DD"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）</w:t>
                            </w:r>
                            <w:r w:rsidR="00457094"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和</w:t>
                            </w:r>
                            <w:r w:rsidR="00457094" w:rsidRPr="003F09DD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系列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E</w:t>
                            </w:r>
                            <w:r w:rsidR="003F09DD" w:rsidRPr="003F09DD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（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E.156</w:t>
                            </w:r>
                            <w:r w:rsidR="00457094" w:rsidRPr="003F09DD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、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E.164</w:t>
                            </w:r>
                            <w:r w:rsidR="00457094" w:rsidRPr="003F09DD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、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…</w:t>
                            </w:r>
                            <w:r w:rsidR="003F09DD" w:rsidRPr="003F09DD">
                              <w:rPr>
                                <w:rFonts w:asciiTheme="minorHAnsi" w:eastAsia="STKait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）</w:t>
                            </w:r>
                            <w:r w:rsidRPr="003F09DD">
                              <w:rPr>
                                <w:rFonts w:asciiTheme="minorHAnsi" w:eastAsia="STKaiti" w:hAnsiTheme="minorHAnsi" w:cstheme="minorHAnsi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的个别规定</w:t>
                            </w:r>
                            <w:r w:rsidR="00457094" w:rsidRPr="003F09DD">
                              <w:rPr>
                                <w:rFonts w:asciiTheme="minorHAnsi" w:eastAsia="STKaiti" w:hAnsiTheme="minorHAnsi" w:cstheme="minorHAnsi" w:hint="eastAsia"/>
                                <w:iCs/>
                                <w:sz w:val="22"/>
                                <w:szCs w:val="22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01E25D" id="_x0000_s1031" type="#_x0000_t202" style="width:467.75pt;height:7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CKRwIAAF8EAAAOAAAAZHJzL2Uyb0RvYy54bWysVM2O0zAQviPxDpbvbNKqXdpo09WySxHS&#10;8iMtPIDjOI2F7TG226TcuO8r8A4cOHDjFbpvxNjplmqBCyIHy+MZf575vpmcnfdakY1wXoIp6egk&#10;p0QYDrU0q5K+f7d8MqPEB2ZqpsCIkm6Fp+eLx4/OOluIMbSgauEIghhfdLakbQi2yDLPW6GZPwEr&#10;DDobcJoFNN0qqx3rEF2rbJznp1kHrrYOuPAeT68GJ10k/KYRPLxpGi8CUSXF3EJaXVqruGaLM1as&#10;HLOt5Ps02D9koZk0+OgB6ooFRtZO/galJXfgoQknHHQGTSO5SDVgNaP8QTU3LbMi1YLkeHugyf8/&#10;WP5689YRWZf0lBLDNEq0+7L7uvu2+7H7fvf57paMI0ed9QWG3lgMDv0z6FHrVK+318A/eGLgsmVm&#10;JS6cg64VrMYcR/FmdnR1wPERpOpeQY2PsXWABNQ3TkcCkRKC6KjV9qCP6APheDidT/LJeEoJR988&#10;n+XTJGDGivvb1vnwQoAmcVNSh/ondLa59iFmw4r7kPiYByXrpVQqGW5VXSpHNgx7ZZm+VMCDMGVI&#10;V9LxdJJjjlxbpK6u1EDGX+Hy9P0JTsuAA6CkLunsEMSKSOFzU6f2DEyqYY/pK7PnNNI4EBr6qk8S&#10;Tu+lqqDeIskOhn7H+cRNC+4TJR32ekn9xzVzghL10qBQ89FkEocjGZPp0zEa7thTHXuY4QhVUh4c&#10;JYNxGdJIRRYNXKCkjUxsR+2HXPZJYxcnEfYTF8fk2E5Rv/4Li58AAAD//wMAUEsDBBQABgAIAAAA&#10;IQCub+ed3QAAAAUBAAAPAAAAZHJzL2Rvd25yZXYueG1sTI9BS8NAEIXvgv9hGcGL2E1aIzVmU0Tq&#10;QTyI1SLeNtkxiWZnQ3baxn/v6EUvD4b3eO+bYjX5Xu1xjF0gA+ksAYVUB9dRY+Dl+e58CSqyJWf7&#10;QGjgCyOsyuOjwuYuHOgJ9xtulJRQzK2BlnnItY51i97GWRiQxHsPo7cs59hoN9qDlPtez5PkUnvb&#10;kSy0dsDbFuvPzc4bWH+8ztP0/mHLZ9V2Gdf6TfvHzJjTk+nmGhTjxH9h+MEXdCiFqQo7clH1BuQR&#10;/lXxrhZZBqqS0MUiAV0W+j99+Q0AAP//AwBQSwECLQAUAAYACAAAACEAtoM4kv4AAADhAQAAEwAA&#10;AAAAAAAAAAAAAAAAAAAAW0NvbnRlbnRfVHlwZXNdLnhtbFBLAQItABQABgAIAAAAIQA4/SH/1gAA&#10;AJQBAAALAAAAAAAAAAAAAAAAAC8BAABfcmVscy8ucmVsc1BLAQItABQABgAIAAAAIQBxhrCKRwIA&#10;AF8EAAAOAAAAAAAAAAAAAAAAAC4CAABkcnMvZTJvRG9jLnhtbFBLAQItABQABgAIAAAAIQCub+ed&#10;3QAAAAUBAAAPAAAAAAAAAAAAAAAAAKEEAABkcnMvZG93bnJldi54bWxQSwUGAAAAAAQABADzAAAA&#10;qwUAAAAA&#10;" strokeweight="2pt">
                <v:stroke linestyle="thinThin"/>
                <v:textbox>
                  <w:txbxContent>
                    <w:p w:rsidR="005648A2" w:rsidRPr="001D4428" w:rsidRDefault="00417866" w:rsidP="00417866">
                      <w:pPr>
                        <w:spacing w:before="0"/>
                        <w:jc w:val="center"/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Theme="minorHAns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说明</w:t>
                      </w: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使用个别规定</w:t>
                      </w:r>
                      <w:r>
                        <w:rPr>
                          <w:rFonts w:asciiTheme="minorHAns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但</w:t>
                      </w: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未明确参考</w:t>
                      </w: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ITU-T</w:t>
                      </w: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建议书的</w:t>
                      </w:r>
                      <w:r>
                        <w:rPr>
                          <w:rFonts w:asciiTheme="minorHAns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国际</w:t>
                      </w:r>
                      <w:r w:rsidR="008D4A23">
                        <w:rPr>
                          <w:rFonts w:asciiTheme="minorHAns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协定</w:t>
                      </w: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的比例。</w:t>
                      </w:r>
                    </w:p>
                    <w:p w:rsidR="005648A2" w:rsidRPr="00AD7227" w:rsidRDefault="00417866" w:rsidP="00457094">
                      <w:pPr>
                        <w:spacing w:before="0"/>
                        <w:jc w:val="both"/>
                        <w:rPr>
                          <w:rFonts w:asciiTheme="minorHAnsi" w:hAnsiTheme="minorHAnsi" w:cstheme="minorHAnsi"/>
                          <w:lang w:val="en-US" w:eastAsia="zh-CN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如，</w:t>
                      </w:r>
                      <w:r w:rsidR="003F09DD" w:rsidRPr="003F09DD">
                        <w:rPr>
                          <w:rFonts w:ascii="SimSun" w:eastAsia="STKaiti" w:hAnsi="SimSun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“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我们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在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__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%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的国际</w:t>
                      </w:r>
                      <w:r w:rsidR="008D4A23"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协定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中使用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ITU-T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建议书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系列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D</w:t>
                      </w:r>
                      <w:r w:rsidR="003F09DD" w:rsidRPr="003F09DD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（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D.98</w:t>
                      </w:r>
                      <w:r w:rsidRPr="003F09DD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、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D.50</w:t>
                      </w:r>
                      <w:r w:rsidR="003F09DD" w:rsidRPr="003F09DD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，</w:t>
                      </w:r>
                      <w:r w:rsidR="003F09DD"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）</w:t>
                      </w:r>
                      <w:r w:rsidR="00457094"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和</w:t>
                      </w:r>
                      <w:r w:rsidR="00457094" w:rsidRPr="003F09DD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系列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E</w:t>
                      </w:r>
                      <w:r w:rsidR="003F09DD" w:rsidRPr="003F09DD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（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E.156</w:t>
                      </w:r>
                      <w:r w:rsidR="00457094" w:rsidRPr="003F09DD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、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E.164</w:t>
                      </w:r>
                      <w:r w:rsidR="00457094" w:rsidRPr="003F09DD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、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sz w:val="22"/>
                          <w:szCs w:val="22"/>
                          <w:lang w:val="en-US" w:eastAsia="zh-CN"/>
                        </w:rPr>
                        <w:t>…</w:t>
                      </w:r>
                      <w:r w:rsidR="003F09DD" w:rsidRPr="003F09DD">
                        <w:rPr>
                          <w:rFonts w:asciiTheme="minorHAnsi" w:eastAsia="STKait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）</w:t>
                      </w:r>
                      <w:r w:rsidRPr="003F09DD">
                        <w:rPr>
                          <w:rFonts w:asciiTheme="minorHAnsi" w:eastAsia="STKaiti" w:hAnsiTheme="minorHAnsi" w:cstheme="minorHAnsi"/>
                          <w:iCs/>
                          <w:sz w:val="22"/>
                          <w:szCs w:val="22"/>
                          <w:lang w:val="en-US" w:eastAsia="zh-CN"/>
                        </w:rPr>
                        <w:t>的个别规定</w:t>
                      </w:r>
                      <w:r w:rsidR="00457094" w:rsidRPr="003F09DD">
                        <w:rPr>
                          <w:rFonts w:asciiTheme="minorHAnsi" w:eastAsia="STKaiti" w:hAnsiTheme="minorHAnsi" w:cstheme="minorHAnsi" w:hint="eastAsia"/>
                          <w:iCs/>
                          <w:sz w:val="22"/>
                          <w:szCs w:val="22"/>
                          <w:lang w:val="en-US" w:eastAsia="zh-CN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34C5" w:rsidRDefault="001C34C5" w:rsidP="001C34C5">
      <w:pPr>
        <w:rPr>
          <w:rFonts w:asciiTheme="minorHAnsi" w:hAnsiTheme="minorHAnsi" w:cstheme="minorHAnsi"/>
          <w:b/>
          <w:bCs/>
          <w:szCs w:val="24"/>
          <w:lang w:val="en-US"/>
        </w:rPr>
      </w:pPr>
      <w:r>
        <w:rPr>
          <w:rFonts w:asciiTheme="minorHAnsi" w:hAnsiTheme="minorHAnsi" w:cstheme="minorHAnsi"/>
          <w:b/>
          <w:bCs/>
          <w:szCs w:val="24"/>
          <w:lang w:val="en-US"/>
        </w:rPr>
        <w:br w:type="page"/>
      </w:r>
    </w:p>
    <w:p w:rsidR="001C34C5" w:rsidRPr="00631343" w:rsidRDefault="001C34C5" w:rsidP="00B90C2F">
      <w:pPr>
        <w:rPr>
          <w:rFonts w:asciiTheme="minorHAnsi" w:hAnsiTheme="minorHAnsi" w:cstheme="minorHAnsi"/>
          <w:b/>
          <w:bCs/>
          <w:szCs w:val="24"/>
          <w:lang w:val="en-US" w:eastAsia="zh-CN"/>
        </w:rPr>
      </w:pPr>
      <w:r w:rsidRPr="00631343">
        <w:rPr>
          <w:rFonts w:asciiTheme="minorHAnsi" w:hAnsiTheme="minorHAnsi" w:cstheme="minorHAnsi"/>
          <w:b/>
          <w:bCs/>
          <w:szCs w:val="24"/>
          <w:lang w:val="en-US" w:eastAsia="zh-CN"/>
        </w:rPr>
        <w:lastRenderedPageBreak/>
        <w:t>5</w:t>
      </w:r>
      <w:r w:rsidRPr="00631343"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="00986F6C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你认为</w:t>
      </w:r>
      <w:r w:rsidR="00986F6C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ITR</w:t>
      </w:r>
      <w:r w:rsidR="00986F6C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在今后修订时应涵盖</w:t>
      </w:r>
      <w:r w:rsidR="00B90C2F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哪些</w:t>
      </w:r>
      <w:r w:rsidR="00986F6C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问题？</w:t>
      </w:r>
    </w:p>
    <w:p w:rsidR="001C34C5" w:rsidRPr="00367DEA" w:rsidRDefault="001C34C5" w:rsidP="001C34C5">
      <w:r w:rsidRPr="00224154">
        <w:rPr>
          <w:rFonts w:asciiTheme="minorHAnsi" w:hAnsiTheme="minorHAnsi" w:cstheme="minorHAnsi"/>
          <w:sz w:val="26"/>
          <w:szCs w:val="26"/>
          <w:u w:val="single"/>
        </w:rPr>
        <w:t>________________________________________________________________________</w:t>
      </w:r>
    </w:p>
    <w:p w:rsidR="001C34C5" w:rsidRPr="00367DEA" w:rsidRDefault="001C34C5" w:rsidP="001C34C5"/>
    <w:p w:rsidR="001C34C5" w:rsidRPr="00367DEA" w:rsidRDefault="001C34C5" w:rsidP="001C34C5">
      <w:r w:rsidRPr="00367DEA">
        <w:rPr>
          <w:noProof/>
          <w:lang w:eastAsia="zh-CN"/>
        </w:rPr>
        <mc:AlternateContent>
          <mc:Choice Requires="wps">
            <w:drawing>
              <wp:inline distT="0" distB="0" distL="0" distR="0" wp14:anchorId="0A25FC86" wp14:editId="6E5549E3">
                <wp:extent cx="5940425" cy="412750"/>
                <wp:effectExtent l="0" t="0" r="22225" b="25400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8A2" w:rsidRPr="001D4428" w:rsidRDefault="00986F6C" w:rsidP="003F09DD">
                            <w:pPr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HAns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根据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与国外伙伴合作的经验，</w:t>
                            </w:r>
                            <w:r>
                              <w:rPr>
                                <w:rFonts w:asciiTheme="minorHAns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说明哪些规定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25FC86" id="_x0000_s1032" type="#_x0000_t202" style="width:467.75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N8RQIAAF8EAAAOAAAAZHJzL2Uyb0RvYy54bWysVM1u1DAQviPxDpbvNNko29Jos1VpKUIq&#10;P1LhARzH2VjYHmO7m5Qb974C78CBAzdeYftGjJ3tsipwQeRgeTzjzzPfN5PFyagVWQvnJZiazg5y&#10;SoTh0Eqzqun7dxdPnlLiAzMtU2BETW+EpyfLx48Wg61EAT2oVjiCIMZXg61pH4KtsszzXmjmD8AK&#10;g84OnGYBTbfKWscGRNcqK/L8MBvAtdYBF97j6fnkpMuE33WChzdd50UgqqaYW0irS2sT12y5YNXK&#10;MdtLvk2D/UMWmkmDj+6gzllg5NrJ36C05A48dOGAg86g6yQXqQasZpY/qOaqZ1akWpAcb3c0+f8H&#10;y1+v3zoi25qiUIZplGjzZfN1823zY/P97vPdLSkiR4P1FYZeWQwO4zMYUetUr7eXwD94YuCsZ2Yl&#10;Tp2DoResxRxn8Wa2d3XC8RGkGV5Bi4+x6wAJaOycjgQiJQTRUaubnT5iDITj4fy4zMtiTglHXzkr&#10;juZJwIxV97et8+GFAE3ipqYO9U/obH3pQ8yGVfch8TEPSrYXUqlkuFVzphxZM+yVi/SlAh6EKUOG&#10;mhbzMsccubZIXduoiYy/wuXp+xOclgEHQEmNCuyCWBUpfG7a1J6BSTXtMX1ltpxGGidCw9iMScLD&#10;e6kaaG+QZAdTv+N84qYH94mSAXu9pv7jNXOCEvXSoFDHs7KMw5GMcn5UoOH2Pc2+hxmOUDXlwVEy&#10;GWchjVRk0cApStrJxHbUfsplmzR2cRJhO3FxTPbtFPXrv7D8CQAA//8DAFBLAwQUAAYACAAAACEA&#10;5c97ct0AAAAEAQAADwAAAGRycy9kb3ducmV2LnhtbEyPQUvDQBCF74L/YRnBi9hNKik1ZlJE6kE8&#10;SKtFvG2yYxLNzobstI3/3tWLXgYe7/HeN8Vqcr060Bg6zwjpLAFFXHvbcYPw8nx/uQQVxLA1vWdC&#10;+KIAq/L0pDC59Ufe0GErjYolHHKD0IoMudahbsmZMPMDcfTe/eiMRDk22o7mGMtdr+dJstDOdBwX&#10;WjPQXUv153bvENYfr/M0fXjcyUW1W4a1ftPuKUM8P5tub0AJTfIXhh/8iA5lZKr8nm1QPUJ8RH5v&#10;9K6vsgxUhbDIEtBlof/Dl98AAAD//wMAUEsBAi0AFAAGAAgAAAAhALaDOJL+AAAA4QEAABMAAAAA&#10;AAAAAAAAAAAAAAAAAFtDb250ZW50X1R5cGVzXS54bWxQSwECLQAUAAYACAAAACEAOP0h/9YAAACU&#10;AQAACwAAAAAAAAAAAAAAAAAvAQAAX3JlbHMvLnJlbHNQSwECLQAUAAYACAAAACEAWIgTfEUCAABf&#10;BAAADgAAAAAAAAAAAAAAAAAuAgAAZHJzL2Uyb0RvYy54bWxQSwECLQAUAAYACAAAACEA5c97ct0A&#10;AAAEAQAADwAAAAAAAAAAAAAAAACfBAAAZHJzL2Rvd25yZXYueG1sUEsFBgAAAAAEAAQA8wAAAKkF&#10;AAAAAA==&#10;" strokeweight="2pt">
                <v:stroke linestyle="thinThin"/>
                <v:textbox>
                  <w:txbxContent>
                    <w:p w:rsidR="005648A2" w:rsidRPr="001D4428" w:rsidRDefault="00986F6C" w:rsidP="003F09DD">
                      <w:pPr>
                        <w:spacing w:before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Theme="minorHAns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根据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与国外伙伴合作的经验，</w:t>
                      </w:r>
                      <w:r>
                        <w:rPr>
                          <w:rFonts w:asciiTheme="minorHAns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说明哪些规定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34C5" w:rsidRPr="00367DEA" w:rsidRDefault="001C34C5" w:rsidP="001C34C5"/>
    <w:p w:rsidR="001C34C5" w:rsidRPr="003F09DD" w:rsidRDefault="001C34C5" w:rsidP="00986F6C">
      <w:pPr>
        <w:rPr>
          <w:rFonts w:asciiTheme="minorHAnsi" w:hAnsiTheme="minorHAnsi" w:cstheme="minorHAnsi"/>
          <w:b/>
          <w:bCs/>
          <w:szCs w:val="24"/>
          <w:lang w:val="en-US" w:eastAsia="zh-CN"/>
        </w:rPr>
      </w:pPr>
      <w:r w:rsidRPr="003F09DD">
        <w:rPr>
          <w:rFonts w:asciiTheme="minorHAnsi" w:hAnsiTheme="minorHAnsi" w:cstheme="minorHAnsi"/>
          <w:b/>
          <w:bCs/>
          <w:szCs w:val="24"/>
          <w:lang w:val="en-US" w:eastAsia="zh-CN"/>
        </w:rPr>
        <w:t>6</w:t>
      </w:r>
      <w:r w:rsidRPr="003F09DD"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="00986F6C" w:rsidRPr="003F09DD">
        <w:rPr>
          <w:rFonts w:asciiTheme="minorEastAsia" w:eastAsiaTheme="minorEastAsia" w:hAnsiTheme="minorEastAsia" w:cstheme="minorHAnsi" w:hint="eastAsia"/>
          <w:b/>
          <w:bCs/>
          <w:szCs w:val="24"/>
          <w:lang w:val="en-US" w:eastAsia="zh-CN"/>
        </w:rPr>
        <w:t>贵组织是否</w:t>
      </w:r>
      <w:r w:rsidR="00986F6C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具有关于在应用</w:t>
      </w:r>
      <w:r w:rsidR="00986F6C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1988</w:t>
      </w:r>
      <w:r w:rsidR="00986F6C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和</w:t>
      </w:r>
      <w:r w:rsidR="00986F6C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2012</w:t>
      </w:r>
      <w:r w:rsidR="00986F6C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版</w:t>
      </w:r>
      <w:r w:rsidR="00986F6C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ITR</w:t>
      </w:r>
      <w:r w:rsidR="00986F6C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的规定</w:t>
      </w:r>
      <w:r w:rsidR="00986F6C" w:rsidRPr="003F09DD">
        <w:rPr>
          <w:rFonts w:asciiTheme="minorEastAsia" w:eastAsiaTheme="minorEastAsia" w:hAnsiTheme="minorEastAsia" w:cstheme="minorHAnsi" w:hint="eastAsia"/>
          <w:b/>
          <w:bCs/>
          <w:szCs w:val="24"/>
          <w:lang w:val="en-US" w:eastAsia="zh-CN"/>
        </w:rPr>
        <w:t>和应用不同版本ITR的国外伙伴之间存在的问题和障碍的信息？</w:t>
      </w:r>
    </w:p>
    <w:p w:rsidR="001C34C5" w:rsidRPr="00631343" w:rsidRDefault="001C34C5" w:rsidP="001C34C5">
      <w:pPr>
        <w:rPr>
          <w:b/>
          <w:bCs/>
        </w:rPr>
      </w:pPr>
      <w:r w:rsidRPr="00631343">
        <w:rPr>
          <w:rFonts w:asciiTheme="minorHAnsi" w:hAnsiTheme="minorHAnsi" w:cstheme="minorHAnsi"/>
          <w:b/>
          <w:bCs/>
          <w:sz w:val="26"/>
          <w:szCs w:val="26"/>
          <w:u w:val="single"/>
        </w:rPr>
        <w:t>________________________________________________________________________</w:t>
      </w:r>
    </w:p>
    <w:p w:rsidR="001C34C5" w:rsidRPr="00367DEA" w:rsidRDefault="001C34C5" w:rsidP="001C34C5"/>
    <w:p w:rsidR="001C34C5" w:rsidRPr="00367DEA" w:rsidRDefault="001C34C5" w:rsidP="001C34C5">
      <w:r w:rsidRPr="00367DEA">
        <w:rPr>
          <w:noProof/>
          <w:lang w:eastAsia="zh-CN"/>
        </w:rPr>
        <mc:AlternateContent>
          <mc:Choice Requires="wps">
            <w:drawing>
              <wp:inline distT="0" distB="0" distL="0" distR="0" wp14:anchorId="590085EB" wp14:editId="041E7D57">
                <wp:extent cx="5940425" cy="419100"/>
                <wp:effectExtent l="0" t="0" r="22225" b="19050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8A2" w:rsidRPr="001D4428" w:rsidRDefault="00986F6C" w:rsidP="003F09DD">
                            <w:pPr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HAns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根据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与国外伙伴合作的经验，</w:t>
                            </w:r>
                            <w:r>
                              <w:rPr>
                                <w:rFonts w:asciiTheme="minorHAns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说明哪些规定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085EB" id="_x0000_s1033" type="#_x0000_t202" style="width:467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pJRwIAAF8EAAAOAAAAZHJzL2Uyb0RvYy54bWysVM1u1DAQviPxDpbvbLKrLO1GzVZlSxFS&#10;+ZEKD+A4zsbC9hjb3aTcuPcVeAcOHLjxCts3Yuxsl1WBCyIHy+MZf575vpmcnA5akY1wXoKp6HSS&#10;UyIMh0aadUXfv7t4ckyJD8w0TIERFb0Rnp4uHz866W0pZtCBaoQjCGJ82duKdiHYMss874RmfgJW&#10;GHS24DQLaLp11jjWI7pW2SzPn2Y9uMY64MJ7PD0fnXSZ8NtW8PCmbb0IRFUUcwtpdWmt45otT1i5&#10;dsx2ku/SYP+QhWbS4KN7qHMWGLl28jcoLbkDD22YcNAZtK3kItWA1UzzB9VcdcyKVAuS4+2eJv//&#10;YPnrzVtHZFPRBSWGaZRo+2X7dftt+2P7/e7z3S2ZRY5660sMvbIYHIZnMKDWqV5vL4F/8MTAqmNm&#10;Lc6cg74TrMEcp/FmdnB1xPERpO5fQYOPsesACWhonY4EIiUE0VGrm70+YgiE4+F8UeTFbE4JR18x&#10;XUzzJGDGyvvb1vnwQoAmcVNRh/ondLa59CFmw8r7kPiYByWbC6lUMty6XilHNgx75SJ9qYAHYcqQ&#10;vqKzeYGPE64tUtfUaiTjr3B5+v4Ep2XAAVBSV/R4H8TKSOFz06T2DEyqcY/pK7PjNNI4EhqGekgS&#10;Ht1LVUNzgyQ7GPsd5xM3HbhPlPTY6xX1H6+ZE5SolwaFWkyLIg5HMor50QwNd+ipDz3McISqKA+O&#10;ktFYhTRSkUUDZyhpKxPbUfsxl13S2MVJhN3ExTE5tFPUr//C8icAAAD//wMAUEsDBBQABgAIAAAA&#10;IQAvgtLd3gAAAAQBAAAPAAAAZHJzL2Rvd25yZXYueG1sTI9BS8NAEIXvgv9hGcGLtJtUEmrMpojU&#10;g3iQVkvxtsmOSdrsbMhu2/jvHXupl4HHe7z3Tb4YbSeOOPjWkYJ4GoFAqpxpqVbw+fEymYPwQZPR&#10;nSNU8IMeFsX1Va4z4060wuM61IJLyGdaQRNCn0npqwat9lPXI7H37QarA8uhlmbQJy63nZxFUSqt&#10;bokXGt3jc4PVfn2wCpa77SyOX9824a7czP1Sfkn7nih1ezM+PYIIOIZLGP7wGR0KZirdgYwXnQJ+&#10;JJwvew/3SQKiVJCmEcgil//hi18AAAD//wMAUEsBAi0AFAAGAAgAAAAhALaDOJL+AAAA4QEAABMA&#10;AAAAAAAAAAAAAAAAAAAAAFtDb250ZW50X1R5cGVzXS54bWxQSwECLQAUAAYACAAAACEAOP0h/9YA&#10;AACUAQAACwAAAAAAAAAAAAAAAAAvAQAAX3JlbHMvLnJlbHNQSwECLQAUAAYACAAAACEAcIRaSUcC&#10;AABfBAAADgAAAAAAAAAAAAAAAAAuAgAAZHJzL2Uyb0RvYy54bWxQSwECLQAUAAYACAAAACEAL4LS&#10;3d4AAAAEAQAADwAAAAAAAAAAAAAAAAChBAAAZHJzL2Rvd25yZXYueG1sUEsFBgAAAAAEAAQA8wAA&#10;AKwFAAAAAA==&#10;" strokeweight="2pt">
                <v:stroke linestyle="thinThin"/>
                <v:textbox>
                  <w:txbxContent>
                    <w:p w:rsidR="005648A2" w:rsidRPr="001D4428" w:rsidRDefault="00986F6C" w:rsidP="003F09DD">
                      <w:pPr>
                        <w:spacing w:before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Theme="minorHAns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根据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与国外伙伴合作的经验，</w:t>
                      </w:r>
                      <w:r>
                        <w:rPr>
                          <w:rFonts w:asciiTheme="minorHAns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说明哪些规定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34C5" w:rsidRDefault="001C34C5" w:rsidP="001C34C5">
      <w:pPr>
        <w:rPr>
          <w:lang w:val="en-US"/>
        </w:rPr>
      </w:pPr>
    </w:p>
    <w:p w:rsidR="001C34C5" w:rsidRPr="003F09DD" w:rsidRDefault="001C34C5" w:rsidP="00B90C2F">
      <w:pPr>
        <w:rPr>
          <w:rFonts w:asciiTheme="minorHAnsi" w:hAnsiTheme="minorHAnsi" w:cstheme="minorHAnsi"/>
          <w:b/>
          <w:bCs/>
          <w:szCs w:val="24"/>
          <w:lang w:val="en-US" w:eastAsia="zh-CN"/>
        </w:rPr>
      </w:pPr>
      <w:r w:rsidRPr="003F09DD">
        <w:rPr>
          <w:rFonts w:asciiTheme="minorHAnsi" w:hAnsiTheme="minorHAnsi" w:cstheme="minorHAnsi"/>
          <w:b/>
          <w:bCs/>
          <w:szCs w:val="24"/>
          <w:lang w:val="en-US" w:eastAsia="zh-CN"/>
        </w:rPr>
        <w:t>7</w:t>
      </w:r>
      <w:r w:rsidRPr="003F09DD"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="00B90C2F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你认为在与国外伙伴合作时，贵组织应用不同版本的</w:t>
      </w:r>
      <w:r w:rsidR="00B90C2F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ITR</w:t>
      </w:r>
      <w:r w:rsidR="00B90C2F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（</w:t>
      </w:r>
      <w:r w:rsidR="00B90C2F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88</w:t>
      </w:r>
      <w:r w:rsidR="00B90C2F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版和</w:t>
      </w:r>
      <w:r w:rsidR="00B90C2F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12</w:t>
      </w:r>
      <w:r w:rsidR="00B90C2F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版的</w:t>
      </w:r>
      <w:r w:rsidR="00B90C2F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ITR</w:t>
      </w:r>
      <w:r w:rsidR="00B90C2F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）是否会存在潜在的复杂性</w:t>
      </w:r>
      <w:r w:rsidR="00B90C2F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/</w:t>
      </w:r>
      <w:r w:rsidR="00B90C2F" w:rsidRPr="003F09DD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冲突？</w:t>
      </w:r>
    </w:p>
    <w:p w:rsidR="001C34C5" w:rsidRPr="00631343" w:rsidRDefault="001C34C5" w:rsidP="001C34C5">
      <w:pPr>
        <w:rPr>
          <w:b/>
          <w:bCs/>
        </w:rPr>
      </w:pPr>
      <w:r w:rsidRPr="00631343">
        <w:rPr>
          <w:rFonts w:asciiTheme="minorHAnsi" w:hAnsiTheme="minorHAnsi" w:cstheme="minorHAnsi"/>
          <w:b/>
          <w:bCs/>
          <w:sz w:val="26"/>
          <w:szCs w:val="26"/>
          <w:u w:val="single"/>
        </w:rPr>
        <w:t>________________________________________________________________________</w:t>
      </w:r>
    </w:p>
    <w:p w:rsidR="001C34C5" w:rsidRPr="00367DEA" w:rsidRDefault="001C34C5" w:rsidP="001C34C5"/>
    <w:p w:rsidR="001C34C5" w:rsidRPr="00367DEA" w:rsidRDefault="001C34C5" w:rsidP="001C34C5">
      <w:r w:rsidRPr="00367DEA">
        <w:rPr>
          <w:noProof/>
          <w:lang w:eastAsia="zh-CN"/>
        </w:rPr>
        <mc:AlternateContent>
          <mc:Choice Requires="wps">
            <w:drawing>
              <wp:inline distT="0" distB="0" distL="0" distR="0" wp14:anchorId="20BB147A" wp14:editId="440D43B1">
                <wp:extent cx="5940425" cy="438150"/>
                <wp:effectExtent l="0" t="0" r="22225" b="19050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8A2" w:rsidRPr="001D4428" w:rsidRDefault="00986F6C" w:rsidP="00986F6C">
                            <w:pPr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HAns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根据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与国外伙伴合作的经验，</w:t>
                            </w:r>
                            <w:r>
                              <w:rPr>
                                <w:rFonts w:asciiTheme="minorHAnsi" w:hAnsiTheme="minorHAnsi" w:cstheme="minorHAnsi" w:hint="eastAsia"/>
                                <w:sz w:val="22"/>
                                <w:szCs w:val="22"/>
                                <w:lang w:val="en-US" w:eastAsia="zh-CN"/>
                              </w:rPr>
                              <w:t>说明哪些规定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B147A" id="_x0000_s1034" type="#_x0000_t202" style="width:467.7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OBRwIAAGAEAAAOAAAAZHJzL2Uyb0RvYy54bWysVM1u1DAQviPxDpbvbLJLFrZRs1XZUoRU&#10;fqTCAziOs7GwPcZ2Nym33nkF3oEDB268wvaNGDvbZVXggsjB8njGn2e+bybHJ4NWZCOcl2AqOp3k&#10;lAjDoZFmXdH3784fLSjxgZmGKTCiotfC05PlwwfHvS3FDDpQjXAEQYwve1vRLgRbZpnnndDMT8AK&#10;g84WnGYBTbfOGsd6RNcqm+X5k6wH11gHXHiPp2ejky4TftsKHt60rReBqIpibiGtLq11XLPlMSvX&#10;jtlO8l0a7B+y0EwafHQPdcYCI1dO/galJXfgoQ0TDjqDtpVcpBqwmml+r5rLjlmRakFyvN3T5P8f&#10;LH+9eeuIbFA7pMcwjRptv2y/br9tf2y/397cfiazSFJvfYmxlxajw/AMBryQCvb2AvgHTwysOmbW&#10;4tQ56DvBGkxyGm9mB1dHHB9B6v4VNPgYuwqQgIbW6cggckIQHbO53gskhkA4Hs6PiryYzSnh6Cse&#10;L6bzpGDGyrvb1vnwQoAmcVNRhw2Q0NnmwoeYDSvvQuJjHpRszqVSyXDreqUc2TBslvP0pQLuhSlD&#10;+orO5kWOOXJtkbumViMZf4XL0/cnOC0DToCSuqKLfRArI4XPTZP6MzCpxj2mr8yO00jjSGgY6iFp&#10;uLiTqobmGkl2MDY8DihuOnCfKOmx2SvqP14xJyhRLw0KdTQtijgdySjmT2douENPfehhhiNURXlw&#10;lIzGKqSZiiwaOEVJW5nYjtqPueySxjZOIuxGLs7JoZ2ifv0Ylj8BAAD//wMAUEsDBBQABgAIAAAA&#10;IQAO8k2h3QAAAAQBAAAPAAAAZHJzL2Rvd25yZXYueG1sTI9BS8NAEIXvgv9hGcGL2EkqKW3MpojU&#10;g3gQq0W8bbJjEs3Ohuy2jf/e0YteBh7v8d43xXpyvTrQGDrPGtJZAoq49rbjRsPL893lElSIhq3p&#10;PZOGLwqwLk9PCpNbf+QnOmxjo6SEQ240tDEOOWKoW3ImzPxALN67H52JIscG7WiOUu56nCfJAp3p&#10;WBZaM9BtS/Xndu80bD5e52l6/7CLF9VuGTb4hu4x0/r8bLq5BhVpin9h+MEXdCiFqfJ7tkH1GuSR&#10;+HvFW11lGahKw2KVAJYF/ocvvwEAAP//AwBQSwECLQAUAAYACAAAACEAtoM4kv4AAADhAQAAEwAA&#10;AAAAAAAAAAAAAAAAAAAAW0NvbnRlbnRfVHlwZXNdLnhtbFBLAQItABQABgAIAAAAIQA4/SH/1gAA&#10;AJQBAAALAAAAAAAAAAAAAAAAAC8BAABfcmVscy8ucmVsc1BLAQItABQABgAIAAAAIQB9dNOBRwIA&#10;AGAEAAAOAAAAAAAAAAAAAAAAAC4CAABkcnMvZTJvRG9jLnhtbFBLAQItABQABgAIAAAAIQAO8k2h&#10;3QAAAAQBAAAPAAAAAAAAAAAAAAAAAKEEAABkcnMvZG93bnJldi54bWxQSwUGAAAAAAQABADzAAAA&#10;qwUAAAAA&#10;" strokeweight="2pt">
                <v:stroke linestyle="thinThin"/>
                <v:textbox>
                  <w:txbxContent>
                    <w:p w:rsidR="005648A2" w:rsidRPr="001D4428" w:rsidRDefault="00986F6C" w:rsidP="00986F6C">
                      <w:pPr>
                        <w:spacing w:before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Theme="minorHAns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根据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与国外伙伴合作的经验，</w:t>
                      </w:r>
                      <w:r>
                        <w:rPr>
                          <w:rFonts w:asciiTheme="minorHAnsi" w:hAnsiTheme="minorHAnsi" w:cstheme="minorHAnsi" w:hint="eastAsia"/>
                          <w:sz w:val="22"/>
                          <w:szCs w:val="22"/>
                          <w:lang w:val="en-US" w:eastAsia="zh-CN"/>
                        </w:rPr>
                        <w:t>说明哪些规定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eastAsia="zh-CN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34C5" w:rsidRDefault="001C34C5" w:rsidP="001C34C5">
      <w:pPr>
        <w:rPr>
          <w:lang w:val="en-US"/>
        </w:rPr>
      </w:pPr>
    </w:p>
    <w:p w:rsidR="001C34C5" w:rsidRDefault="001C34C5" w:rsidP="001C34C5">
      <w:pPr>
        <w:rPr>
          <w:lang w:val="en-US"/>
        </w:rPr>
      </w:pPr>
    </w:p>
    <w:p w:rsidR="001C34C5" w:rsidRDefault="001C34C5" w:rsidP="001C34C5">
      <w:pPr>
        <w:jc w:val="center"/>
      </w:pPr>
      <w:r>
        <w:t>______________</w:t>
      </w:r>
    </w:p>
    <w:sectPr w:rsidR="001C34C5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65" w:rsidRDefault="00A97D65">
      <w:r>
        <w:separator/>
      </w:r>
    </w:p>
  </w:endnote>
  <w:endnote w:type="continuationSeparator" w:id="0">
    <w:p w:rsidR="00A97D65" w:rsidRDefault="00A9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neuecyr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8A2" w:rsidRDefault="0052654D" w:rsidP="00522CD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P:\CHI\SG\CONSEIL\EG-ITR\EG-ITR-4\000\008C.docx</w:t>
    </w:r>
    <w:r>
      <w:fldChar w:fldCharType="end"/>
    </w:r>
    <w:r>
      <w:t xml:space="preserve"> (434414)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8A2" w:rsidRDefault="005648A2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65" w:rsidRDefault="00A97D65">
      <w:r>
        <w:t>____________________</w:t>
      </w:r>
    </w:p>
  </w:footnote>
  <w:footnote w:type="continuationSeparator" w:id="0">
    <w:p w:rsidR="00A97D65" w:rsidRDefault="00A97D65">
      <w:r>
        <w:continuationSeparator/>
      </w:r>
    </w:p>
  </w:footnote>
  <w:footnote w:id="1">
    <w:p w:rsidR="005648A2" w:rsidRDefault="005648A2" w:rsidP="00841A51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*</w:t>
      </w:r>
      <w:r w:rsidR="00F62BC7">
        <w:rPr>
          <w:lang w:eastAsia="zh-CN"/>
        </w:rPr>
        <w:tab/>
      </w: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信息通信委员会与</w:t>
      </w: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电信和信息通信运营商理事会的联系会议（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日）以及</w:t>
      </w: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关于国际电联工作的工作组与</w:t>
      </w: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国际合作协调委员会联席会议（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日）审议了本文高。文稿获得</w:t>
      </w: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工作机构会议与会者和下列企业的认同：</w:t>
      </w:r>
      <w:bookmarkStart w:id="3" w:name="lt_pId157"/>
      <w:r>
        <w:rPr>
          <w:rFonts w:hint="eastAsia"/>
          <w:lang w:eastAsia="zh-CN"/>
        </w:rPr>
        <w:t>国家企业</w:t>
      </w:r>
      <w:r w:rsidR="00B90C2F">
        <w:fldChar w:fldCharType="begin"/>
      </w:r>
      <w:r w:rsidR="00B90C2F">
        <w:rPr>
          <w:lang w:eastAsia="zh-CN"/>
        </w:rPr>
        <w:instrText xml:space="preserve"> HYPERLINK "https://www.itu.int/online/mm/scripts/s/gensel10?_orgid=1200010099" </w:instrText>
      </w:r>
      <w:r w:rsidR="00B90C2F">
        <w:fldChar w:fldCharType="separate"/>
      </w:r>
      <w:r w:rsidRPr="001C34C5">
        <w:rPr>
          <w:rFonts w:ascii="SimSun" w:hAnsi="SimSun"/>
          <w:lang w:eastAsia="zh-CN"/>
        </w:rPr>
        <w:t>“</w:t>
      </w:r>
      <w:proofErr w:type="spellStart"/>
      <w:r w:rsidRPr="00FD039F">
        <w:rPr>
          <w:rFonts w:eastAsiaTheme="majorEastAsia"/>
          <w:lang w:eastAsia="zh-CN"/>
        </w:rPr>
        <w:t>Morsviazsputnik</w:t>
      </w:r>
      <w:proofErr w:type="spellEnd"/>
      <w:r w:rsidRPr="001C34C5">
        <w:rPr>
          <w:rFonts w:ascii="SimSun" w:hAnsi="SimSun"/>
          <w:lang w:eastAsia="zh-CN"/>
        </w:rPr>
        <w:t>”</w:t>
      </w:r>
      <w:r w:rsidR="00B90C2F">
        <w:rPr>
          <w:rFonts w:ascii="SimSun" w:hAnsi="SimSun"/>
          <w:lang w:eastAsia="zh-CN"/>
        </w:rPr>
        <w:fldChar w:fldCharType="end"/>
      </w:r>
      <w:r>
        <w:rPr>
          <w:lang w:eastAsia="zh-CN"/>
        </w:rPr>
        <w:t>（</w:t>
      </w:r>
      <w:r>
        <w:rPr>
          <w:rFonts w:hint="eastAsia"/>
          <w:lang w:eastAsia="zh-CN"/>
        </w:rPr>
        <w:t>俄罗斯联邦</w:t>
      </w:r>
      <w:r>
        <w:rPr>
          <w:lang w:eastAsia="zh-CN"/>
        </w:rPr>
        <w:t>）</w:t>
      </w:r>
      <w:r>
        <w:rPr>
          <w:rFonts w:hint="eastAsia"/>
          <w:lang w:eastAsia="zh-CN"/>
        </w:rPr>
        <w:t>和</w:t>
      </w:r>
      <w:r w:rsidRPr="001C34C5">
        <w:rPr>
          <w:rFonts w:ascii="SimSun" w:hAnsi="SimSun"/>
          <w:lang w:eastAsia="zh-CN"/>
        </w:rPr>
        <w:t>“</w:t>
      </w:r>
      <w:r w:rsidRPr="00FD039F">
        <w:rPr>
          <w:rFonts w:eastAsiaTheme="majorEastAsia"/>
          <w:lang w:eastAsia="zh-CN"/>
        </w:rPr>
        <w:t xml:space="preserve">Multiregional </w:t>
      </w:r>
      <w:proofErr w:type="spellStart"/>
      <w:r w:rsidRPr="00FD039F">
        <w:rPr>
          <w:rFonts w:eastAsiaTheme="majorEastAsia"/>
          <w:lang w:eastAsia="zh-CN"/>
        </w:rPr>
        <w:t>TransitTelecom</w:t>
      </w:r>
      <w:proofErr w:type="spellEnd"/>
      <w:r w:rsidRPr="001C34C5">
        <w:rPr>
          <w:rFonts w:ascii="SimSun" w:hAnsi="SimSun"/>
          <w:lang w:eastAsia="zh-CN"/>
        </w:rPr>
        <w:t>”</w:t>
      </w:r>
      <w:r>
        <w:rPr>
          <w:rFonts w:eastAsiaTheme="majorEastAsia"/>
          <w:lang w:eastAsia="zh-CN"/>
        </w:rPr>
        <w:t>（</w:t>
      </w:r>
      <w:r>
        <w:rPr>
          <w:rFonts w:eastAsiaTheme="majorEastAsia" w:hint="eastAsia"/>
          <w:lang w:eastAsia="zh-CN"/>
        </w:rPr>
        <w:t>俄</w:t>
      </w:r>
      <w:r>
        <w:rPr>
          <w:rFonts w:hint="eastAsia"/>
          <w:lang w:eastAsia="zh-CN"/>
        </w:rPr>
        <w:t>罗斯联邦</w:t>
      </w:r>
      <w:r>
        <w:rPr>
          <w:rFonts w:eastAsiaTheme="majorEastAsia"/>
          <w:lang w:eastAsia="zh-CN"/>
        </w:rPr>
        <w:t>）</w:t>
      </w:r>
      <w:r>
        <w:rPr>
          <w:rFonts w:eastAsiaTheme="majorEastAsia" w:hint="eastAsia"/>
          <w:lang w:eastAsia="zh-CN"/>
        </w:rPr>
        <w:t>，以及截至</w:t>
      </w:r>
      <w:r>
        <w:rPr>
          <w:rFonts w:eastAsiaTheme="majorEastAsia" w:hint="eastAsia"/>
          <w:lang w:eastAsia="zh-CN"/>
        </w:rPr>
        <w:t>2018</w:t>
      </w:r>
      <w:r>
        <w:rPr>
          <w:rFonts w:eastAsiaTheme="majorEastAsia" w:hint="eastAsia"/>
          <w:lang w:eastAsia="zh-CN"/>
        </w:rPr>
        <w:t>年</w:t>
      </w:r>
      <w:r>
        <w:rPr>
          <w:rFonts w:eastAsiaTheme="majorEastAsia" w:hint="eastAsia"/>
          <w:lang w:eastAsia="zh-CN"/>
        </w:rPr>
        <w:t>3</w:t>
      </w:r>
      <w:r>
        <w:rPr>
          <w:rFonts w:eastAsiaTheme="majorEastAsia" w:hint="eastAsia"/>
          <w:lang w:eastAsia="zh-CN"/>
        </w:rPr>
        <w:t>月还未成为</w:t>
      </w:r>
      <w:r>
        <w:rPr>
          <w:rFonts w:eastAsiaTheme="majorEastAsia" w:hint="eastAsia"/>
          <w:lang w:eastAsia="zh-CN"/>
        </w:rPr>
        <w:t>ITU</w:t>
      </w:r>
      <w:r>
        <w:rPr>
          <w:rFonts w:eastAsiaTheme="majorEastAsia" w:hint="eastAsia"/>
          <w:lang w:eastAsia="zh-CN"/>
        </w:rPr>
        <w:t>部门成员的运营商：</w:t>
      </w:r>
      <w:bookmarkStart w:id="4" w:name="lt_pId158"/>
      <w:bookmarkEnd w:id="3"/>
      <w:r w:rsidRPr="00DC79D3">
        <w:rPr>
          <w:rFonts w:asciiTheme="minorHAnsi" w:hAnsiTheme="minorHAnsi" w:hint="eastAsia"/>
          <w:lang w:val="en-US" w:eastAsia="zh-CN"/>
        </w:rPr>
        <w:t>封闭式股份公司</w:t>
      </w:r>
      <w:r w:rsidRPr="006F48E3">
        <w:rPr>
          <w:rFonts w:asciiTheme="minorHAnsi" w:hAnsiTheme="minorHAnsi" w:hint="eastAsia"/>
          <w:lang w:val="en-US" w:eastAsia="zh-CN"/>
        </w:rPr>
        <w:t>“</w:t>
      </w:r>
      <w:proofErr w:type="spellStart"/>
      <w:r w:rsidRPr="00DC79D3">
        <w:rPr>
          <w:rFonts w:asciiTheme="minorHAnsi" w:hAnsiTheme="minorHAnsi"/>
          <w:lang w:val="en-US" w:eastAsia="zh-CN"/>
        </w:rPr>
        <w:t>TransTeleCom</w:t>
      </w:r>
      <w:proofErr w:type="spellEnd"/>
      <w:r>
        <w:rPr>
          <w:rFonts w:asciiTheme="minorHAnsi" w:hAnsiTheme="minorHAnsi" w:hint="eastAsia"/>
          <w:lang w:val="en-US" w:eastAsia="zh-CN"/>
        </w:rPr>
        <w:t>（</w:t>
      </w:r>
      <w:r>
        <w:rPr>
          <w:rFonts w:asciiTheme="minorHAnsi" w:hAnsiTheme="minorHAnsi" w:hint="eastAsia"/>
          <w:lang w:val="en-US" w:eastAsia="zh-CN"/>
        </w:rPr>
        <w:t>TTK</w:t>
      </w:r>
      <w:r>
        <w:rPr>
          <w:rFonts w:asciiTheme="minorHAnsi" w:hAnsiTheme="minorHAnsi" w:hint="eastAsia"/>
          <w:lang w:val="en-US" w:eastAsia="zh-CN"/>
        </w:rPr>
        <w:t>）</w:t>
      </w:r>
      <w:r w:rsidRPr="006F48E3">
        <w:rPr>
          <w:rFonts w:asciiTheme="minorHAnsi" w:hAnsiTheme="minorHAnsi" w:hint="eastAsia"/>
          <w:lang w:val="en-US" w:eastAsia="zh-CN"/>
        </w:rPr>
        <w:t>”</w:t>
      </w:r>
      <w:r>
        <w:rPr>
          <w:rFonts w:asciiTheme="minorHAnsi" w:hAnsiTheme="minorHAnsi" w:hint="eastAsia"/>
          <w:lang w:val="en-US" w:eastAsia="zh-CN"/>
        </w:rPr>
        <w:t>（</w:t>
      </w:r>
      <w:r w:rsidRPr="006F48E3">
        <w:rPr>
          <w:rFonts w:asciiTheme="minorHAnsi" w:hAnsiTheme="minorHAnsi" w:hint="eastAsia"/>
          <w:lang w:val="en-US" w:eastAsia="zh-CN"/>
        </w:rPr>
        <w:t>俄罗斯联邦</w:t>
      </w:r>
      <w:r>
        <w:rPr>
          <w:rFonts w:asciiTheme="minorHAnsi" w:hAnsiTheme="minorHAnsi" w:hint="eastAsia"/>
          <w:lang w:val="en-US" w:eastAsia="zh-CN"/>
        </w:rPr>
        <w:t>）、公有股份公司</w:t>
      </w:r>
      <w:r w:rsidRPr="006F48E3">
        <w:rPr>
          <w:rFonts w:asciiTheme="minorHAnsi" w:hAnsiTheme="minorHAnsi" w:hint="eastAsia"/>
          <w:lang w:val="en-US" w:eastAsia="zh-CN"/>
        </w:rPr>
        <w:t>“移动电信系统</w:t>
      </w:r>
      <w:r>
        <w:rPr>
          <w:rFonts w:asciiTheme="minorHAnsi" w:hAnsiTheme="minorHAnsi" w:hint="eastAsia"/>
          <w:lang w:val="en-US" w:eastAsia="zh-CN"/>
        </w:rPr>
        <w:t>（</w:t>
      </w:r>
      <w:r>
        <w:rPr>
          <w:rFonts w:asciiTheme="minorHAnsi" w:hAnsiTheme="minorHAnsi" w:hint="eastAsia"/>
          <w:lang w:val="en-US" w:eastAsia="zh-CN"/>
        </w:rPr>
        <w:t>MTS</w:t>
      </w:r>
      <w:r>
        <w:rPr>
          <w:rFonts w:asciiTheme="minorHAnsi" w:hAnsiTheme="minorHAnsi" w:hint="eastAsia"/>
          <w:lang w:val="en-US" w:eastAsia="zh-CN"/>
        </w:rPr>
        <w:t>）</w:t>
      </w:r>
      <w:r w:rsidRPr="006F48E3">
        <w:rPr>
          <w:rFonts w:asciiTheme="minorHAnsi" w:hAnsiTheme="minorHAnsi" w:hint="eastAsia"/>
          <w:lang w:val="en-US" w:eastAsia="zh-CN"/>
        </w:rPr>
        <w:t>”（俄罗斯联邦）</w:t>
      </w:r>
      <w:r>
        <w:rPr>
          <w:rFonts w:asciiTheme="minorHAnsi" w:hAnsiTheme="minorHAnsi" w:hint="eastAsia"/>
          <w:lang w:val="en-US" w:eastAsia="zh-CN"/>
        </w:rPr>
        <w:t>和股份公司</w:t>
      </w:r>
      <w:r w:rsidRPr="006F48E3">
        <w:rPr>
          <w:rFonts w:asciiTheme="minorHAnsi" w:hAnsiTheme="minorHAnsi" w:hint="eastAsia"/>
          <w:lang w:val="en-US" w:eastAsia="zh-CN"/>
        </w:rPr>
        <w:t>“</w:t>
      </w:r>
      <w:r w:rsidRPr="00DC79D3">
        <w:rPr>
          <w:rFonts w:asciiTheme="minorHAnsi" w:hAnsiTheme="minorHAnsi" w:hint="eastAsia"/>
          <w:lang w:val="en-US" w:eastAsia="zh-CN"/>
        </w:rPr>
        <w:t>乌兹别克电信</w:t>
      </w:r>
      <w:r w:rsidRPr="006F48E3">
        <w:rPr>
          <w:rFonts w:asciiTheme="minorHAnsi" w:hAnsiTheme="minorHAnsi" w:hint="eastAsia"/>
          <w:lang w:val="en-US" w:eastAsia="zh-CN"/>
        </w:rPr>
        <w:t>”（乌兹别克斯坦共和国）</w:t>
      </w:r>
      <w:bookmarkEnd w:id="4"/>
      <w:r>
        <w:rPr>
          <w:rFonts w:hint="eastAsia"/>
          <w:lang w:eastAsia="zh-CN"/>
        </w:rPr>
        <w:t>，</w:t>
      </w:r>
      <w:r w:rsidRPr="00841A51">
        <w:rPr>
          <w:rFonts w:hint="eastAsia"/>
          <w:lang w:eastAsia="zh-CN"/>
        </w:rPr>
        <w:t>P</w:t>
      </w:r>
      <w:r w:rsidRPr="00841A51">
        <w:rPr>
          <w:lang w:eastAsia="zh-CN"/>
        </w:rPr>
        <w:t>JSC</w:t>
      </w:r>
      <w:r w:rsidRPr="00841A51">
        <w:rPr>
          <w:rFonts w:hint="eastAsia"/>
          <w:lang w:eastAsia="zh-CN"/>
        </w:rPr>
        <w:t>“</w:t>
      </w:r>
      <w:proofErr w:type="spellStart"/>
      <w:r w:rsidRPr="00841A51">
        <w:rPr>
          <w:lang w:eastAsia="zh-CN"/>
        </w:rPr>
        <w:t>Vimpelcom</w:t>
      </w:r>
      <w:proofErr w:type="spellEnd"/>
      <w:r w:rsidRPr="00841A51">
        <w:rPr>
          <w:rFonts w:hint="eastAsia"/>
          <w:lang w:eastAsia="zh-CN"/>
        </w:rPr>
        <w:t>”（俄联邦）和“</w:t>
      </w:r>
      <w:proofErr w:type="spellStart"/>
      <w:r w:rsidRPr="00841A51">
        <w:rPr>
          <w:lang w:eastAsia="zh-CN"/>
        </w:rPr>
        <w:t>Kar</w:t>
      </w:r>
      <w:proofErr w:type="spellEnd"/>
      <w:r w:rsidRPr="00841A51">
        <w:rPr>
          <w:lang w:eastAsia="zh-CN"/>
        </w:rPr>
        <w:t>-Tel</w:t>
      </w:r>
      <w:r w:rsidRPr="00841A51">
        <w:rPr>
          <w:rFonts w:hint="eastAsia"/>
          <w:lang w:eastAsia="zh-CN"/>
        </w:rPr>
        <w:t>”</w:t>
      </w:r>
      <w:r w:rsidRPr="00841A51">
        <w:rPr>
          <w:lang w:eastAsia="zh-CN"/>
        </w:rPr>
        <w:t>LLP</w:t>
      </w:r>
      <w:r w:rsidRPr="00841A51">
        <w:rPr>
          <w:rFonts w:hint="eastAsia"/>
          <w:lang w:eastAsia="zh-CN"/>
        </w:rPr>
        <w:t>（哈萨克斯坦共和国）。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8A2" w:rsidRDefault="005648A2" w:rsidP="00D96EB8">
    <w:pPr>
      <w:pStyle w:val="Header"/>
    </w:pPr>
    <w:r>
      <w:fldChar w:fldCharType="begin"/>
    </w:r>
    <w:r>
      <w:instrText>PAGE</w:instrText>
    </w:r>
    <w:r>
      <w:fldChar w:fldCharType="separate"/>
    </w:r>
    <w:r w:rsidR="0052654D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B0966"/>
    <w:multiLevelType w:val="hybridMultilevel"/>
    <w:tmpl w:val="38B4ADBC"/>
    <w:lvl w:ilvl="0" w:tplc="37D6788E">
      <w:numFmt w:val="bullet"/>
      <w:lvlText w:val="-"/>
      <w:lvlJc w:val="left"/>
      <w:pPr>
        <w:ind w:left="1080" w:hanging="360"/>
      </w:pPr>
      <w:rPr>
        <w:rFonts w:ascii="Calibri" w:eastAsia="SimSun" w:hAnsi="Calibri" w:cs="Arial" w:hint="default"/>
      </w:rPr>
    </w:lvl>
    <w:lvl w:ilvl="1" w:tplc="5AE6A98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E61E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0AC0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A85E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EA07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DA99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E85CE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BC0F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75C77"/>
    <w:multiLevelType w:val="multilevel"/>
    <w:tmpl w:val="0868F7C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F254F"/>
    <w:multiLevelType w:val="multilevel"/>
    <w:tmpl w:val="42D6970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3F80DFF"/>
    <w:multiLevelType w:val="multilevel"/>
    <w:tmpl w:val="E43677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07B7488"/>
    <w:multiLevelType w:val="multilevel"/>
    <w:tmpl w:val="C9AC51B2"/>
    <w:lvl w:ilvl="0">
      <w:start w:val="1"/>
      <w:numFmt w:val="decimal"/>
      <w:lvlText w:val="%1"/>
      <w:lvlJc w:val="left"/>
      <w:pPr>
        <w:ind w:left="10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160" w:hanging="2160"/>
      </w:pPr>
      <w:rPr>
        <w:rFonts w:hint="default"/>
      </w:rPr>
    </w:lvl>
  </w:abstractNum>
  <w:abstractNum w:abstractNumId="9" w15:restartNumberingAfterBreak="0">
    <w:nsid w:val="54F871AA"/>
    <w:multiLevelType w:val="hybridMultilevel"/>
    <w:tmpl w:val="FF32D256"/>
    <w:lvl w:ilvl="0" w:tplc="7C043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1EE3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B85A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4DC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8C7F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44E7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5E1D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E620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1A60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1E0BD2"/>
    <w:multiLevelType w:val="hybridMultilevel"/>
    <w:tmpl w:val="6ECABA12"/>
    <w:lvl w:ilvl="0" w:tplc="D5165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4D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A2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AC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64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8C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CB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E7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ED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2249A"/>
    <w:multiLevelType w:val="hybridMultilevel"/>
    <w:tmpl w:val="D108DA86"/>
    <w:lvl w:ilvl="0" w:tplc="BED22536">
      <w:numFmt w:val="bullet"/>
      <w:lvlText w:val="–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3A21BF"/>
    <w:multiLevelType w:val="hybridMultilevel"/>
    <w:tmpl w:val="703880A2"/>
    <w:lvl w:ilvl="0" w:tplc="F558D8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8C2D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462E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3433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C632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CAB2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00A5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B6AB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58A9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14"/>
  </w:num>
  <w:num w:numId="6">
    <w:abstractNumId w:val="13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15"/>
  </w:num>
  <w:num w:numId="12">
    <w:abstractNumId w:val="2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54"/>
    <w:rsid w:val="00001B77"/>
    <w:rsid w:val="0000517A"/>
    <w:rsid w:val="00014911"/>
    <w:rsid w:val="00016D1D"/>
    <w:rsid w:val="000303E3"/>
    <w:rsid w:val="00031E72"/>
    <w:rsid w:val="000321FB"/>
    <w:rsid w:val="0003446D"/>
    <w:rsid w:val="000404D2"/>
    <w:rsid w:val="0004693C"/>
    <w:rsid w:val="0005135E"/>
    <w:rsid w:val="0005395B"/>
    <w:rsid w:val="00053B1E"/>
    <w:rsid w:val="00053D7C"/>
    <w:rsid w:val="00075725"/>
    <w:rsid w:val="00077B4A"/>
    <w:rsid w:val="000853C0"/>
    <w:rsid w:val="000A1C21"/>
    <w:rsid w:val="000A60DB"/>
    <w:rsid w:val="000A7CED"/>
    <w:rsid w:val="000C296C"/>
    <w:rsid w:val="000C4F64"/>
    <w:rsid w:val="000C5044"/>
    <w:rsid w:val="000C7981"/>
    <w:rsid w:val="000D15EA"/>
    <w:rsid w:val="000D48EE"/>
    <w:rsid w:val="000D7C40"/>
    <w:rsid w:val="00100D84"/>
    <w:rsid w:val="00103F77"/>
    <w:rsid w:val="001060B4"/>
    <w:rsid w:val="0011158A"/>
    <w:rsid w:val="00124C9D"/>
    <w:rsid w:val="001311F8"/>
    <w:rsid w:val="00134BDB"/>
    <w:rsid w:val="00141274"/>
    <w:rsid w:val="00147A1E"/>
    <w:rsid w:val="00154ED8"/>
    <w:rsid w:val="00157773"/>
    <w:rsid w:val="00157C7C"/>
    <w:rsid w:val="00160611"/>
    <w:rsid w:val="00162CA6"/>
    <w:rsid w:val="0018251A"/>
    <w:rsid w:val="00185D0A"/>
    <w:rsid w:val="00187304"/>
    <w:rsid w:val="00190272"/>
    <w:rsid w:val="00193244"/>
    <w:rsid w:val="001937C5"/>
    <w:rsid w:val="00195C6C"/>
    <w:rsid w:val="00195FED"/>
    <w:rsid w:val="00197E12"/>
    <w:rsid w:val="001A133F"/>
    <w:rsid w:val="001A2394"/>
    <w:rsid w:val="001A4BD6"/>
    <w:rsid w:val="001B1591"/>
    <w:rsid w:val="001C25F5"/>
    <w:rsid w:val="001C34C5"/>
    <w:rsid w:val="001C3978"/>
    <w:rsid w:val="001D18DF"/>
    <w:rsid w:val="001D5A18"/>
    <w:rsid w:val="001D5F84"/>
    <w:rsid w:val="001E18F0"/>
    <w:rsid w:val="001E57D0"/>
    <w:rsid w:val="001E604E"/>
    <w:rsid w:val="001E6E22"/>
    <w:rsid w:val="001F662C"/>
    <w:rsid w:val="002064CA"/>
    <w:rsid w:val="0021041A"/>
    <w:rsid w:val="002116B9"/>
    <w:rsid w:val="00221959"/>
    <w:rsid w:val="00222435"/>
    <w:rsid w:val="00226DFF"/>
    <w:rsid w:val="00230552"/>
    <w:rsid w:val="0023704B"/>
    <w:rsid w:val="002442FA"/>
    <w:rsid w:val="00255959"/>
    <w:rsid w:val="00256B7D"/>
    <w:rsid w:val="00266C47"/>
    <w:rsid w:val="00280EB8"/>
    <w:rsid w:val="0028132F"/>
    <w:rsid w:val="0028166F"/>
    <w:rsid w:val="00283125"/>
    <w:rsid w:val="002947A3"/>
    <w:rsid w:val="002A0F3D"/>
    <w:rsid w:val="002A6670"/>
    <w:rsid w:val="002B01D1"/>
    <w:rsid w:val="002B3652"/>
    <w:rsid w:val="002B4577"/>
    <w:rsid w:val="002E0DFD"/>
    <w:rsid w:val="002E36BD"/>
    <w:rsid w:val="002E3B6A"/>
    <w:rsid w:val="002E5F20"/>
    <w:rsid w:val="002F5F80"/>
    <w:rsid w:val="002F7B8B"/>
    <w:rsid w:val="00301848"/>
    <w:rsid w:val="00303502"/>
    <w:rsid w:val="00310CD6"/>
    <w:rsid w:val="00313195"/>
    <w:rsid w:val="00316079"/>
    <w:rsid w:val="00320BEB"/>
    <w:rsid w:val="00325520"/>
    <w:rsid w:val="00325C25"/>
    <w:rsid w:val="003518EA"/>
    <w:rsid w:val="00355A35"/>
    <w:rsid w:val="0036305F"/>
    <w:rsid w:val="00367909"/>
    <w:rsid w:val="00372C8F"/>
    <w:rsid w:val="00380ECE"/>
    <w:rsid w:val="003869CD"/>
    <w:rsid w:val="00392280"/>
    <w:rsid w:val="00393DDF"/>
    <w:rsid w:val="003953EA"/>
    <w:rsid w:val="00397F55"/>
    <w:rsid w:val="003A27E2"/>
    <w:rsid w:val="003A41FF"/>
    <w:rsid w:val="003B309A"/>
    <w:rsid w:val="003B39C8"/>
    <w:rsid w:val="003B4454"/>
    <w:rsid w:val="003B728C"/>
    <w:rsid w:val="003B7638"/>
    <w:rsid w:val="003C2E37"/>
    <w:rsid w:val="003C7EB5"/>
    <w:rsid w:val="003D3697"/>
    <w:rsid w:val="003D719F"/>
    <w:rsid w:val="003E30FE"/>
    <w:rsid w:val="003E4946"/>
    <w:rsid w:val="003F09DD"/>
    <w:rsid w:val="003F1415"/>
    <w:rsid w:val="003F351C"/>
    <w:rsid w:val="003F6DB7"/>
    <w:rsid w:val="0040144C"/>
    <w:rsid w:val="004020C0"/>
    <w:rsid w:val="00403EB7"/>
    <w:rsid w:val="00407663"/>
    <w:rsid w:val="00407907"/>
    <w:rsid w:val="00417866"/>
    <w:rsid w:val="00420B9A"/>
    <w:rsid w:val="00430BF0"/>
    <w:rsid w:val="004323BD"/>
    <w:rsid w:val="004329F0"/>
    <w:rsid w:val="00436C6F"/>
    <w:rsid w:val="004423A9"/>
    <w:rsid w:val="00454474"/>
    <w:rsid w:val="00455B25"/>
    <w:rsid w:val="00457094"/>
    <w:rsid w:val="004672E6"/>
    <w:rsid w:val="00474ED1"/>
    <w:rsid w:val="00475C30"/>
    <w:rsid w:val="00493085"/>
    <w:rsid w:val="00493CDF"/>
    <w:rsid w:val="004A0225"/>
    <w:rsid w:val="004A36EC"/>
    <w:rsid w:val="004A634A"/>
    <w:rsid w:val="004B33C3"/>
    <w:rsid w:val="004B74A2"/>
    <w:rsid w:val="004D163F"/>
    <w:rsid w:val="004D5C46"/>
    <w:rsid w:val="004E04F6"/>
    <w:rsid w:val="004E1ABD"/>
    <w:rsid w:val="004E3F2A"/>
    <w:rsid w:val="004E4BFF"/>
    <w:rsid w:val="004F2598"/>
    <w:rsid w:val="00510660"/>
    <w:rsid w:val="00522CDA"/>
    <w:rsid w:val="005251C8"/>
    <w:rsid w:val="0052654D"/>
    <w:rsid w:val="005272B9"/>
    <w:rsid w:val="00527A70"/>
    <w:rsid w:val="005403F7"/>
    <w:rsid w:val="00540632"/>
    <w:rsid w:val="00541A8B"/>
    <w:rsid w:val="00541CF4"/>
    <w:rsid w:val="00541DF7"/>
    <w:rsid w:val="005451E8"/>
    <w:rsid w:val="00547146"/>
    <w:rsid w:val="005507F2"/>
    <w:rsid w:val="00560E46"/>
    <w:rsid w:val="005648A2"/>
    <w:rsid w:val="005706A4"/>
    <w:rsid w:val="005759CC"/>
    <w:rsid w:val="0058215A"/>
    <w:rsid w:val="00582AD1"/>
    <w:rsid w:val="00584E09"/>
    <w:rsid w:val="005A1C80"/>
    <w:rsid w:val="005A5492"/>
    <w:rsid w:val="005A72E1"/>
    <w:rsid w:val="005A75C5"/>
    <w:rsid w:val="005B04BB"/>
    <w:rsid w:val="005C32EF"/>
    <w:rsid w:val="005C6632"/>
    <w:rsid w:val="005C7E6F"/>
    <w:rsid w:val="005D1C9E"/>
    <w:rsid w:val="005D2596"/>
    <w:rsid w:val="005D452C"/>
    <w:rsid w:val="005D4C4C"/>
    <w:rsid w:val="005D66CD"/>
    <w:rsid w:val="005E1C63"/>
    <w:rsid w:val="005F2636"/>
    <w:rsid w:val="00604884"/>
    <w:rsid w:val="00614D6D"/>
    <w:rsid w:val="00616882"/>
    <w:rsid w:val="00624DC2"/>
    <w:rsid w:val="00630F0F"/>
    <w:rsid w:val="0063220D"/>
    <w:rsid w:val="00652A24"/>
    <w:rsid w:val="00654257"/>
    <w:rsid w:val="0065435A"/>
    <w:rsid w:val="0065485A"/>
    <w:rsid w:val="00657BAA"/>
    <w:rsid w:val="00660A35"/>
    <w:rsid w:val="00676A0A"/>
    <w:rsid w:val="00690E53"/>
    <w:rsid w:val="006A2DD3"/>
    <w:rsid w:val="006A3DA7"/>
    <w:rsid w:val="006A5AF8"/>
    <w:rsid w:val="006B1D70"/>
    <w:rsid w:val="006C132C"/>
    <w:rsid w:val="006C36CD"/>
    <w:rsid w:val="006C38A9"/>
    <w:rsid w:val="006F2788"/>
    <w:rsid w:val="006F554E"/>
    <w:rsid w:val="00700D1F"/>
    <w:rsid w:val="00705587"/>
    <w:rsid w:val="007205CB"/>
    <w:rsid w:val="00724303"/>
    <w:rsid w:val="00726073"/>
    <w:rsid w:val="00734FE8"/>
    <w:rsid w:val="007360CE"/>
    <w:rsid w:val="00751A25"/>
    <w:rsid w:val="00752624"/>
    <w:rsid w:val="0075327A"/>
    <w:rsid w:val="007533D1"/>
    <w:rsid w:val="007540D4"/>
    <w:rsid w:val="0075561A"/>
    <w:rsid w:val="00765DE3"/>
    <w:rsid w:val="00770511"/>
    <w:rsid w:val="00772315"/>
    <w:rsid w:val="00775157"/>
    <w:rsid w:val="007751E2"/>
    <w:rsid w:val="00776805"/>
    <w:rsid w:val="007813AE"/>
    <w:rsid w:val="00782082"/>
    <w:rsid w:val="00785CA4"/>
    <w:rsid w:val="0079716A"/>
    <w:rsid w:val="007A0987"/>
    <w:rsid w:val="007A11B6"/>
    <w:rsid w:val="007A28DC"/>
    <w:rsid w:val="007A37DB"/>
    <w:rsid w:val="007A5449"/>
    <w:rsid w:val="007A5F2B"/>
    <w:rsid w:val="007A76D9"/>
    <w:rsid w:val="007B0350"/>
    <w:rsid w:val="007B41CD"/>
    <w:rsid w:val="007B4568"/>
    <w:rsid w:val="007C2D4D"/>
    <w:rsid w:val="007D66A2"/>
    <w:rsid w:val="007E189D"/>
    <w:rsid w:val="007E47C3"/>
    <w:rsid w:val="007E558A"/>
    <w:rsid w:val="007E6BD2"/>
    <w:rsid w:val="008020F3"/>
    <w:rsid w:val="00802424"/>
    <w:rsid w:val="00811259"/>
    <w:rsid w:val="00813AA2"/>
    <w:rsid w:val="00813D89"/>
    <w:rsid w:val="00814E55"/>
    <w:rsid w:val="008173A3"/>
    <w:rsid w:val="00824DAD"/>
    <w:rsid w:val="00826487"/>
    <w:rsid w:val="00826D3C"/>
    <w:rsid w:val="00826DFD"/>
    <w:rsid w:val="00827BF0"/>
    <w:rsid w:val="00830357"/>
    <w:rsid w:val="00831C12"/>
    <w:rsid w:val="00841A51"/>
    <w:rsid w:val="0084623A"/>
    <w:rsid w:val="008465F7"/>
    <w:rsid w:val="0084690F"/>
    <w:rsid w:val="00852A72"/>
    <w:rsid w:val="00857909"/>
    <w:rsid w:val="0086059C"/>
    <w:rsid w:val="00864589"/>
    <w:rsid w:val="00864ECA"/>
    <w:rsid w:val="00866E08"/>
    <w:rsid w:val="008672F5"/>
    <w:rsid w:val="00882EAE"/>
    <w:rsid w:val="00887962"/>
    <w:rsid w:val="00890AFB"/>
    <w:rsid w:val="00890FC4"/>
    <w:rsid w:val="00895905"/>
    <w:rsid w:val="00895D59"/>
    <w:rsid w:val="00897795"/>
    <w:rsid w:val="008A0584"/>
    <w:rsid w:val="008A376F"/>
    <w:rsid w:val="008A6FAA"/>
    <w:rsid w:val="008D4783"/>
    <w:rsid w:val="008D4A23"/>
    <w:rsid w:val="008E0D5A"/>
    <w:rsid w:val="008E3E65"/>
    <w:rsid w:val="00900306"/>
    <w:rsid w:val="0090060A"/>
    <w:rsid w:val="009062A1"/>
    <w:rsid w:val="0091111D"/>
    <w:rsid w:val="0091481D"/>
    <w:rsid w:val="009164A9"/>
    <w:rsid w:val="0092149C"/>
    <w:rsid w:val="00923AB4"/>
    <w:rsid w:val="009258CB"/>
    <w:rsid w:val="00931135"/>
    <w:rsid w:val="0093362E"/>
    <w:rsid w:val="00937A3A"/>
    <w:rsid w:val="00944563"/>
    <w:rsid w:val="00952216"/>
    <w:rsid w:val="00953160"/>
    <w:rsid w:val="00962404"/>
    <w:rsid w:val="009625D8"/>
    <w:rsid w:val="00975559"/>
    <w:rsid w:val="00977A16"/>
    <w:rsid w:val="009803B9"/>
    <w:rsid w:val="0098459B"/>
    <w:rsid w:val="00985A61"/>
    <w:rsid w:val="00986F6C"/>
    <w:rsid w:val="009963FC"/>
    <w:rsid w:val="00997185"/>
    <w:rsid w:val="009A5CD6"/>
    <w:rsid w:val="009B2C4D"/>
    <w:rsid w:val="009C2458"/>
    <w:rsid w:val="009C4A7B"/>
    <w:rsid w:val="009C608D"/>
    <w:rsid w:val="009C6123"/>
    <w:rsid w:val="009C6FDB"/>
    <w:rsid w:val="009C79FE"/>
    <w:rsid w:val="009D5D86"/>
    <w:rsid w:val="009F0B29"/>
    <w:rsid w:val="009F1E3E"/>
    <w:rsid w:val="009F222D"/>
    <w:rsid w:val="009F32A0"/>
    <w:rsid w:val="009F472A"/>
    <w:rsid w:val="009F5197"/>
    <w:rsid w:val="00A1213C"/>
    <w:rsid w:val="00A20327"/>
    <w:rsid w:val="00A272FF"/>
    <w:rsid w:val="00A40CFA"/>
    <w:rsid w:val="00A5354B"/>
    <w:rsid w:val="00A54573"/>
    <w:rsid w:val="00A604C8"/>
    <w:rsid w:val="00A60619"/>
    <w:rsid w:val="00A7289B"/>
    <w:rsid w:val="00A83C74"/>
    <w:rsid w:val="00A85651"/>
    <w:rsid w:val="00A93357"/>
    <w:rsid w:val="00A97D65"/>
    <w:rsid w:val="00AA0982"/>
    <w:rsid w:val="00AA2AAC"/>
    <w:rsid w:val="00AB42C1"/>
    <w:rsid w:val="00AB6E9E"/>
    <w:rsid w:val="00AC516F"/>
    <w:rsid w:val="00AD2298"/>
    <w:rsid w:val="00AD36A6"/>
    <w:rsid w:val="00AD540A"/>
    <w:rsid w:val="00AE2926"/>
    <w:rsid w:val="00AF0BA7"/>
    <w:rsid w:val="00AF535E"/>
    <w:rsid w:val="00AF796B"/>
    <w:rsid w:val="00B0182C"/>
    <w:rsid w:val="00B0184B"/>
    <w:rsid w:val="00B035CD"/>
    <w:rsid w:val="00B0769D"/>
    <w:rsid w:val="00B14859"/>
    <w:rsid w:val="00B16B1E"/>
    <w:rsid w:val="00B20CCE"/>
    <w:rsid w:val="00B217F8"/>
    <w:rsid w:val="00B31654"/>
    <w:rsid w:val="00B332EA"/>
    <w:rsid w:val="00B37984"/>
    <w:rsid w:val="00B40A53"/>
    <w:rsid w:val="00B41312"/>
    <w:rsid w:val="00B44ADA"/>
    <w:rsid w:val="00B45365"/>
    <w:rsid w:val="00B46A65"/>
    <w:rsid w:val="00B57133"/>
    <w:rsid w:val="00B60184"/>
    <w:rsid w:val="00B62D20"/>
    <w:rsid w:val="00B65292"/>
    <w:rsid w:val="00B732BD"/>
    <w:rsid w:val="00B75920"/>
    <w:rsid w:val="00B81E75"/>
    <w:rsid w:val="00B82D92"/>
    <w:rsid w:val="00B843A1"/>
    <w:rsid w:val="00B90C2F"/>
    <w:rsid w:val="00BB120E"/>
    <w:rsid w:val="00BB4562"/>
    <w:rsid w:val="00BC5249"/>
    <w:rsid w:val="00BC680E"/>
    <w:rsid w:val="00BD13FD"/>
    <w:rsid w:val="00BD1A5A"/>
    <w:rsid w:val="00BD32A6"/>
    <w:rsid w:val="00BD7A9B"/>
    <w:rsid w:val="00BD7BE1"/>
    <w:rsid w:val="00BD7EFC"/>
    <w:rsid w:val="00BE2F18"/>
    <w:rsid w:val="00BE304C"/>
    <w:rsid w:val="00BF40AD"/>
    <w:rsid w:val="00BF416B"/>
    <w:rsid w:val="00BF6A0F"/>
    <w:rsid w:val="00C05615"/>
    <w:rsid w:val="00C17359"/>
    <w:rsid w:val="00C17F06"/>
    <w:rsid w:val="00C22BC8"/>
    <w:rsid w:val="00C34313"/>
    <w:rsid w:val="00C46015"/>
    <w:rsid w:val="00C47955"/>
    <w:rsid w:val="00C57589"/>
    <w:rsid w:val="00C63525"/>
    <w:rsid w:val="00C64E4E"/>
    <w:rsid w:val="00C666FF"/>
    <w:rsid w:val="00C66E64"/>
    <w:rsid w:val="00C761A0"/>
    <w:rsid w:val="00C85F7E"/>
    <w:rsid w:val="00C93E1C"/>
    <w:rsid w:val="00C957D1"/>
    <w:rsid w:val="00C96C17"/>
    <w:rsid w:val="00C97566"/>
    <w:rsid w:val="00CA5C92"/>
    <w:rsid w:val="00CA613B"/>
    <w:rsid w:val="00CB2779"/>
    <w:rsid w:val="00CB2A30"/>
    <w:rsid w:val="00CB6F86"/>
    <w:rsid w:val="00CC0597"/>
    <w:rsid w:val="00CD47F0"/>
    <w:rsid w:val="00CD5566"/>
    <w:rsid w:val="00CD64D7"/>
    <w:rsid w:val="00CE5042"/>
    <w:rsid w:val="00CE6F22"/>
    <w:rsid w:val="00CF41F6"/>
    <w:rsid w:val="00CF7D3E"/>
    <w:rsid w:val="00D02B4E"/>
    <w:rsid w:val="00D12FE7"/>
    <w:rsid w:val="00D15103"/>
    <w:rsid w:val="00D30ACB"/>
    <w:rsid w:val="00D36817"/>
    <w:rsid w:val="00D42EA8"/>
    <w:rsid w:val="00D54CBD"/>
    <w:rsid w:val="00D563CF"/>
    <w:rsid w:val="00D5666C"/>
    <w:rsid w:val="00D666BC"/>
    <w:rsid w:val="00D672E1"/>
    <w:rsid w:val="00D674EF"/>
    <w:rsid w:val="00D7000E"/>
    <w:rsid w:val="00D71225"/>
    <w:rsid w:val="00D81264"/>
    <w:rsid w:val="00D81FD5"/>
    <w:rsid w:val="00D83542"/>
    <w:rsid w:val="00D8787D"/>
    <w:rsid w:val="00D92F45"/>
    <w:rsid w:val="00D932E0"/>
    <w:rsid w:val="00D94637"/>
    <w:rsid w:val="00D96EB8"/>
    <w:rsid w:val="00D9725C"/>
    <w:rsid w:val="00DA049A"/>
    <w:rsid w:val="00DA4C20"/>
    <w:rsid w:val="00DA7006"/>
    <w:rsid w:val="00DB05F1"/>
    <w:rsid w:val="00DB6222"/>
    <w:rsid w:val="00DC0BCF"/>
    <w:rsid w:val="00DC6427"/>
    <w:rsid w:val="00DD0610"/>
    <w:rsid w:val="00DD413D"/>
    <w:rsid w:val="00DD5367"/>
    <w:rsid w:val="00DD66A1"/>
    <w:rsid w:val="00DE196D"/>
    <w:rsid w:val="00DE6EED"/>
    <w:rsid w:val="00DF162A"/>
    <w:rsid w:val="00DF5CF4"/>
    <w:rsid w:val="00DF68F2"/>
    <w:rsid w:val="00DF6B49"/>
    <w:rsid w:val="00E067C5"/>
    <w:rsid w:val="00E122A4"/>
    <w:rsid w:val="00E17E0E"/>
    <w:rsid w:val="00E265BF"/>
    <w:rsid w:val="00E378D8"/>
    <w:rsid w:val="00E436E6"/>
    <w:rsid w:val="00E43A12"/>
    <w:rsid w:val="00E51DDF"/>
    <w:rsid w:val="00E55572"/>
    <w:rsid w:val="00E67878"/>
    <w:rsid w:val="00E67BB7"/>
    <w:rsid w:val="00E67C67"/>
    <w:rsid w:val="00E714AC"/>
    <w:rsid w:val="00E726D1"/>
    <w:rsid w:val="00E77476"/>
    <w:rsid w:val="00E8228B"/>
    <w:rsid w:val="00E91E90"/>
    <w:rsid w:val="00EC1AD7"/>
    <w:rsid w:val="00EE12AD"/>
    <w:rsid w:val="00EE2765"/>
    <w:rsid w:val="00EE32F2"/>
    <w:rsid w:val="00EE5706"/>
    <w:rsid w:val="00EF1766"/>
    <w:rsid w:val="00EF2AEA"/>
    <w:rsid w:val="00EF373D"/>
    <w:rsid w:val="00EF5DE0"/>
    <w:rsid w:val="00EF7C54"/>
    <w:rsid w:val="00F00DC0"/>
    <w:rsid w:val="00F11595"/>
    <w:rsid w:val="00F13BC9"/>
    <w:rsid w:val="00F357B2"/>
    <w:rsid w:val="00F36556"/>
    <w:rsid w:val="00F379A8"/>
    <w:rsid w:val="00F553EF"/>
    <w:rsid w:val="00F62BC7"/>
    <w:rsid w:val="00F705DF"/>
    <w:rsid w:val="00F70622"/>
    <w:rsid w:val="00F74768"/>
    <w:rsid w:val="00F8237F"/>
    <w:rsid w:val="00F85624"/>
    <w:rsid w:val="00F87C05"/>
    <w:rsid w:val="00F92349"/>
    <w:rsid w:val="00F93191"/>
    <w:rsid w:val="00F93A17"/>
    <w:rsid w:val="00FA1F51"/>
    <w:rsid w:val="00FA2AF6"/>
    <w:rsid w:val="00FA40F6"/>
    <w:rsid w:val="00FA6183"/>
    <w:rsid w:val="00FA74ED"/>
    <w:rsid w:val="00FB073D"/>
    <w:rsid w:val="00FB771F"/>
    <w:rsid w:val="00FC313B"/>
    <w:rsid w:val="00FC4159"/>
    <w:rsid w:val="00FC5386"/>
    <w:rsid w:val="00FC5664"/>
    <w:rsid w:val="00FC5867"/>
    <w:rsid w:val="00FC5E39"/>
    <w:rsid w:val="00FF22B3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268F134D-3F02-4ACA-B5E3-BF314C4A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7533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533D1"/>
    <w:rPr>
      <w:rFonts w:ascii="Calibri" w:eastAsiaTheme="minorEastAsia" w:hAnsi="Calibri" w:cstheme="minorBidi"/>
      <w:sz w:val="22"/>
      <w:szCs w:val="21"/>
    </w:rPr>
  </w:style>
  <w:style w:type="paragraph" w:styleId="EndnoteText">
    <w:name w:val="endnote text"/>
    <w:basedOn w:val="Normal"/>
    <w:link w:val="EndnoteTextChar"/>
    <w:semiHidden/>
    <w:unhideWhenUsed/>
    <w:rsid w:val="00D42EA8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2EA8"/>
    <w:rPr>
      <w:rFonts w:ascii="Calibri" w:hAnsi="Calibri"/>
      <w:lang w:val="en-GB" w:eastAsia="en-US"/>
    </w:rPr>
  </w:style>
  <w:style w:type="character" w:styleId="Emphasis">
    <w:name w:val="Emphasis"/>
    <w:basedOn w:val="DefaultParagraphFont"/>
    <w:qFormat/>
    <w:rsid w:val="005B04BB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436C6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6C6F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A20327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6F04-19F5-489D-8902-C41CC992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17</TotalTime>
  <Pages>7</Pages>
  <Words>2332</Words>
  <Characters>1911</Characters>
  <Application>Microsoft Office Word</Application>
  <DocSecurity>0</DocSecurity>
  <Lines>15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4235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2004</dc:subject>
  <dc:creator>Tang, Ting</dc:creator>
  <cp:keywords>C2004, C04</cp:keywords>
  <dc:description/>
  <cp:lastModifiedBy>Tang, Ting</cp:lastModifiedBy>
  <cp:revision>4</cp:revision>
  <cp:lastPrinted>2017-10-05T12:34:00Z</cp:lastPrinted>
  <dcterms:created xsi:type="dcterms:W3CDTF">2018-04-11T07:00:00Z</dcterms:created>
  <dcterms:modified xsi:type="dcterms:W3CDTF">2018-04-11T07:17:00Z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