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BC7BC0" w:rsidRPr="009B0766" w14:paraId="38832DEB" w14:textId="77777777" w:rsidTr="009F42EC">
        <w:trPr>
          <w:cantSplit/>
        </w:trPr>
        <w:tc>
          <w:tcPr>
            <w:tcW w:w="6771" w:type="dxa"/>
          </w:tcPr>
          <w:p w14:paraId="4B65A866" w14:textId="77777777" w:rsidR="009B0766" w:rsidRPr="00893345" w:rsidRDefault="009B0766" w:rsidP="009F42EC">
            <w:pPr>
              <w:pStyle w:val="Title"/>
              <w:rPr>
                <w:rFonts w:asciiTheme="minorHAnsi" w:hAnsiTheme="minorHAnsi"/>
                <w:b/>
                <w:i/>
                <w:sz w:val="28"/>
                <w:szCs w:val="28"/>
                <w:lang w:val="ru-RU"/>
              </w:rPr>
            </w:pPr>
            <w:r w:rsidRPr="00893345">
              <w:rPr>
                <w:rFonts w:asciiTheme="minorHAnsi" w:hAnsiTheme="minorHAnsi"/>
                <w:b/>
                <w:color w:val="auto"/>
                <w:sz w:val="28"/>
                <w:szCs w:val="28"/>
                <w:lang w:val="ru-RU"/>
              </w:rPr>
              <w:t xml:space="preserve">Группа экспертов по Регламенту международной </w:t>
            </w:r>
            <w:r w:rsidRPr="009F42EC">
              <w:rPr>
                <w:rFonts w:asciiTheme="minorHAnsi" w:hAnsiTheme="minorHAnsi"/>
                <w:b/>
                <w:color w:val="auto"/>
                <w:sz w:val="28"/>
                <w:szCs w:val="28"/>
                <w:lang w:val="ru-RU"/>
              </w:rPr>
              <w:t>электросвязи (ГЭ-РМЭ</w:t>
            </w:r>
            <w:r w:rsidRPr="00893345">
              <w:rPr>
                <w:rFonts w:asciiTheme="minorHAnsi" w:hAnsiTheme="minorHAnsi"/>
                <w:b/>
                <w:color w:val="auto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14:paraId="15FA25A7" w14:textId="77777777" w:rsidR="00BC7BC0" w:rsidRPr="009B0766" w:rsidRDefault="00A31DD4" w:rsidP="009F42EC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60034763" wp14:editId="78D679D4">
                  <wp:extent cx="1210310" cy="636270"/>
                  <wp:effectExtent l="0" t="0" r="0" b="0"/>
                  <wp:docPr id="1" name="Picture 1" descr="Описание: Описание: Описание: Описание: Описание: Описание: Описание: Описание: Описание: Описание: Описание: Описание: Описание: Описание: 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Описание: Описание: Описание: Описание: Описание: Описание: Описание: Описание: Описание: Описание: Описание: Описание: Описание: 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9F42EC" w14:paraId="2FF892D4" w14:textId="77777777" w:rsidTr="009F42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B855755" w14:textId="02BFDE68" w:rsidR="009B0766" w:rsidRPr="00666918" w:rsidRDefault="00E87C5E" w:rsidP="009F42EC">
            <w:pPr>
              <w:spacing w:before="0" w:after="48" w:line="240" w:lineRule="atLeast"/>
              <w:rPr>
                <w:rFonts w:asciiTheme="minorHAnsi" w:hAnsiTheme="minorHAnsi" w:cs="Calibri"/>
                <w:b/>
                <w:smallCaps/>
                <w:szCs w:val="22"/>
                <w:lang w:val="ru-RU"/>
              </w:rPr>
            </w:pPr>
            <w:r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Четвертое</w:t>
            </w:r>
            <w:r w:rsidR="009B0766" w:rsidRPr="00666918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 w:rsidR="00046C46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1</w:t>
            </w:r>
            <w:r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2</w:t>
            </w:r>
            <w:r w:rsidR="009B0766" w:rsidRPr="00666918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–1</w:t>
            </w:r>
            <w:r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3</w:t>
            </w:r>
            <w:r w:rsidR="009B0766" w:rsidRPr="00666918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 xml:space="preserve">апреля </w:t>
            </w:r>
            <w:r w:rsidR="009C7CFE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2018</w:t>
            </w:r>
            <w:r w:rsidR="009B0766" w:rsidRPr="00666918">
              <w:rPr>
                <w:rFonts w:asciiTheme="minorHAnsi" w:hAnsiTheme="minorHAnsi" w:cs="Calibri"/>
                <w:b/>
                <w:color w:val="000000"/>
                <w:szCs w:val="24"/>
                <w:lang w:val="ru-RU"/>
              </w:rPr>
              <w:t> года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5740BE1" w14:textId="77777777" w:rsidR="00BC7BC0" w:rsidRPr="009B0766" w:rsidRDefault="00BC7BC0" w:rsidP="009F42EC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F42EC" w14:paraId="73E914A5" w14:textId="77777777" w:rsidTr="009F42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E258B8E" w14:textId="77777777" w:rsidR="00BC7BC0" w:rsidRPr="009B0766" w:rsidRDefault="00BC7BC0" w:rsidP="009F42EC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167BDCC" w14:textId="77777777" w:rsidR="00BC7BC0" w:rsidRPr="009B0766" w:rsidRDefault="00BC7BC0" w:rsidP="009F42EC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F42EC" w14:paraId="4D35FB47" w14:textId="77777777" w:rsidTr="009F42EC">
        <w:trPr>
          <w:cantSplit/>
          <w:trHeight w:val="23"/>
        </w:trPr>
        <w:tc>
          <w:tcPr>
            <w:tcW w:w="6771" w:type="dxa"/>
            <w:vMerge w:val="restart"/>
          </w:tcPr>
          <w:p w14:paraId="4FCA0077" w14:textId="77777777" w:rsidR="00BC7BC0" w:rsidRPr="009B0766" w:rsidRDefault="00BC7BC0" w:rsidP="009F42E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1380BF42" w14:textId="55135503" w:rsidR="00BC7BC0" w:rsidRPr="00666918" w:rsidRDefault="00BC7BC0" w:rsidP="009F42EC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 w:cs="Calibri"/>
                <w:b/>
                <w:bCs/>
                <w:szCs w:val="22"/>
                <w:lang w:val="ru-RU"/>
              </w:rPr>
            </w:pPr>
            <w:r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 xml:space="preserve">Документ </w:t>
            </w:r>
            <w:r w:rsidR="009F42EC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EG-ITRs</w:t>
            </w:r>
            <w:r w:rsidR="009F42EC">
              <w:rPr>
                <w:rFonts w:asciiTheme="minorHAnsi" w:hAnsiTheme="minorHAnsi" w:cs="Calibri"/>
                <w:b/>
                <w:bCs/>
                <w:szCs w:val="22"/>
                <w:lang w:val="en-US"/>
              </w:rPr>
              <w:t>-4</w:t>
            </w:r>
            <w:r w:rsidR="00791A29"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/</w:t>
            </w:r>
            <w:r w:rsidR="009F42EC">
              <w:rPr>
                <w:rFonts w:asciiTheme="minorHAnsi" w:hAnsiTheme="minorHAnsi" w:cs="Calibri"/>
                <w:b/>
                <w:bCs/>
                <w:szCs w:val="22"/>
                <w:lang w:val="en-US"/>
              </w:rPr>
              <w:t>6</w:t>
            </w:r>
            <w:r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9B0766" w14:paraId="05C9321A" w14:textId="77777777" w:rsidTr="009F42EC">
        <w:trPr>
          <w:cantSplit/>
          <w:trHeight w:val="23"/>
        </w:trPr>
        <w:tc>
          <w:tcPr>
            <w:tcW w:w="6771" w:type="dxa"/>
            <w:vMerge/>
          </w:tcPr>
          <w:p w14:paraId="2AF5A464" w14:textId="77777777" w:rsidR="00BC7BC0" w:rsidRPr="009B0766" w:rsidRDefault="00BC7BC0" w:rsidP="009F42EC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2CB062C0" w14:textId="61B134D2" w:rsidR="00BC7BC0" w:rsidRPr="00666918" w:rsidRDefault="009F42EC" w:rsidP="009F42EC">
            <w:pPr>
              <w:tabs>
                <w:tab w:val="left" w:pos="993"/>
              </w:tabs>
              <w:spacing w:before="0"/>
              <w:rPr>
                <w:rFonts w:asciiTheme="minorHAnsi" w:hAnsiTheme="minorHAnsi" w:cs="Calibri"/>
                <w:b/>
                <w:bCs/>
                <w:szCs w:val="22"/>
                <w:lang w:val="ru-RU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  <w:lang w:val="en-US"/>
              </w:rPr>
              <w:t>22</w:t>
            </w:r>
            <w:r w:rsidR="00E87C5E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 xml:space="preserve"> марта </w:t>
            </w:r>
            <w:r w:rsidR="00BC7BC0"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20</w:t>
            </w:r>
            <w:r w:rsidR="003F099E"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1</w:t>
            </w:r>
            <w:r w:rsidR="00E87C5E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8</w:t>
            </w:r>
            <w:r w:rsidR="00BC7BC0"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9B0766" w14:paraId="5F53F313" w14:textId="77777777" w:rsidTr="009F42EC">
        <w:trPr>
          <w:cantSplit/>
          <w:trHeight w:val="23"/>
        </w:trPr>
        <w:tc>
          <w:tcPr>
            <w:tcW w:w="6771" w:type="dxa"/>
            <w:vMerge/>
          </w:tcPr>
          <w:p w14:paraId="1293B477" w14:textId="77777777" w:rsidR="00BC7BC0" w:rsidRPr="009B0766" w:rsidRDefault="00BC7BC0" w:rsidP="009F42EC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69BEFF45" w14:textId="6644493C" w:rsidR="00791A29" w:rsidRPr="00666918" w:rsidRDefault="00BC7BC0" w:rsidP="009F42EC">
            <w:pPr>
              <w:tabs>
                <w:tab w:val="left" w:pos="993"/>
              </w:tabs>
              <w:spacing w:before="0"/>
              <w:rPr>
                <w:rFonts w:asciiTheme="minorHAnsi" w:hAnsiTheme="minorHAnsi" w:cs="Calibri"/>
                <w:b/>
                <w:bCs/>
                <w:szCs w:val="22"/>
                <w:lang w:val="ru-RU"/>
              </w:rPr>
            </w:pPr>
            <w:r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 xml:space="preserve">Оригинал: </w:t>
            </w:r>
            <w:r w:rsidR="00E746D5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Р</w:t>
            </w:r>
            <w:r w:rsidR="00791A29" w:rsidRPr="00666918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усский</w:t>
            </w:r>
            <w:r w:rsidR="00E746D5">
              <w:rPr>
                <w:rFonts w:asciiTheme="minorHAnsi" w:hAnsiTheme="minorHAnsi" w:cs="Calibri"/>
                <w:b/>
                <w:bCs/>
                <w:szCs w:val="22"/>
                <w:lang w:val="en-US"/>
              </w:rPr>
              <w:t>/</w:t>
            </w:r>
            <w:r w:rsidR="00E746D5">
              <w:rPr>
                <w:rFonts w:asciiTheme="minorHAnsi" w:hAnsiTheme="minorHAnsi" w:cs="Calibri"/>
                <w:b/>
                <w:bCs/>
                <w:szCs w:val="22"/>
                <w:lang w:val="ru-RU"/>
              </w:rPr>
              <w:t>Английский</w:t>
            </w:r>
          </w:p>
        </w:tc>
      </w:tr>
    </w:tbl>
    <w:p w14:paraId="25DA8B06" w14:textId="77777777" w:rsidR="005820AB" w:rsidRPr="001A0F6F" w:rsidRDefault="005820AB" w:rsidP="001A0F6F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asciiTheme="minorHAnsi" w:hAnsiTheme="minorHAnsi"/>
          <w:b/>
          <w:bCs/>
          <w:sz w:val="24"/>
          <w:szCs w:val="24"/>
          <w:lang w:val="ru-RU"/>
        </w:rPr>
      </w:pPr>
    </w:p>
    <w:p w14:paraId="32A10728" w14:textId="517EDDC5" w:rsidR="00791A29" w:rsidRPr="001A0F6F" w:rsidRDefault="005820AB" w:rsidP="00264239">
      <w:pPr>
        <w:tabs>
          <w:tab w:val="clear" w:pos="794"/>
          <w:tab w:val="clear" w:pos="1191"/>
          <w:tab w:val="clear" w:pos="1588"/>
          <w:tab w:val="clear" w:pos="1985"/>
        </w:tabs>
        <w:jc w:val="center"/>
        <w:rPr>
          <w:rFonts w:asciiTheme="minorHAnsi" w:hAnsiTheme="minorHAnsi"/>
          <w:b/>
          <w:bCs/>
          <w:sz w:val="24"/>
          <w:szCs w:val="24"/>
          <w:lang w:val="ru-RU"/>
        </w:rPr>
      </w:pPr>
      <w:r w:rsidRPr="001A0F6F">
        <w:rPr>
          <w:rFonts w:asciiTheme="minorHAnsi" w:hAnsiTheme="minorHAnsi"/>
          <w:b/>
          <w:bCs/>
          <w:sz w:val="24"/>
          <w:szCs w:val="24"/>
          <w:lang w:val="ru-RU"/>
        </w:rPr>
        <w:t>РОССИЙСК</w:t>
      </w:r>
      <w:r w:rsidR="00F14807">
        <w:rPr>
          <w:rFonts w:asciiTheme="minorHAnsi" w:hAnsiTheme="minorHAnsi"/>
          <w:b/>
          <w:bCs/>
          <w:sz w:val="24"/>
          <w:szCs w:val="24"/>
          <w:lang w:val="ru-RU"/>
        </w:rPr>
        <w:t>АЯ ФЕДЕРАЦИЯ</w:t>
      </w:r>
    </w:p>
    <w:p w14:paraId="1BB588EF" w14:textId="77777777" w:rsidR="00833912" w:rsidRDefault="00833912" w:rsidP="00264239">
      <w:pPr>
        <w:tabs>
          <w:tab w:val="clear" w:pos="794"/>
          <w:tab w:val="clear" w:pos="1191"/>
          <w:tab w:val="clear" w:pos="1588"/>
          <w:tab w:val="clear" w:pos="1985"/>
        </w:tabs>
        <w:jc w:val="center"/>
        <w:rPr>
          <w:rFonts w:asciiTheme="minorHAnsi" w:hAnsiTheme="minorHAnsi"/>
          <w:b/>
          <w:bCs/>
          <w:sz w:val="24"/>
          <w:szCs w:val="24"/>
          <w:lang w:val="ru-RU"/>
        </w:rPr>
      </w:pPr>
    </w:p>
    <w:p w14:paraId="106F7A29" w14:textId="7DD2CF81" w:rsidR="00791A29" w:rsidRPr="001A0F6F" w:rsidRDefault="00E87C5E" w:rsidP="00264239">
      <w:pPr>
        <w:tabs>
          <w:tab w:val="clear" w:pos="794"/>
          <w:tab w:val="clear" w:pos="1191"/>
          <w:tab w:val="clear" w:pos="1588"/>
          <w:tab w:val="clear" w:pos="1985"/>
        </w:tabs>
        <w:jc w:val="center"/>
        <w:rPr>
          <w:rFonts w:asciiTheme="minorHAnsi" w:hAnsiTheme="minorHAnsi"/>
          <w:b/>
          <w:sz w:val="24"/>
          <w:szCs w:val="24"/>
          <w:lang w:val="ru-RU"/>
        </w:rPr>
      </w:pPr>
      <w:bookmarkStart w:id="1" w:name="_GoBack"/>
      <w:r>
        <w:rPr>
          <w:rFonts w:asciiTheme="minorHAnsi" w:hAnsiTheme="minorHAnsi"/>
          <w:b/>
          <w:bCs/>
          <w:sz w:val="24"/>
          <w:szCs w:val="24"/>
          <w:lang w:val="ru-RU"/>
        </w:rPr>
        <w:t>Предложения по уточнению варианта опубликованной редакции</w:t>
      </w:r>
      <w:r w:rsidR="001E08C8" w:rsidRPr="001A0F6F">
        <w:rPr>
          <w:rFonts w:asciiTheme="minorHAnsi" w:hAnsiTheme="minorHAnsi"/>
          <w:b/>
          <w:bCs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 xml:space="preserve">РМЭ 2012 года </w:t>
      </w:r>
      <w:r w:rsidR="005247DD">
        <w:rPr>
          <w:rFonts w:asciiTheme="minorHAnsi" w:hAnsiTheme="minorHAnsi"/>
          <w:b/>
          <w:bCs/>
          <w:sz w:val="24"/>
          <w:szCs w:val="24"/>
          <w:lang w:val="ru-RU"/>
        </w:rPr>
        <w:br/>
      </w:r>
      <w:r>
        <w:rPr>
          <w:rFonts w:asciiTheme="minorHAnsi" w:hAnsiTheme="minorHAnsi"/>
          <w:b/>
          <w:bCs/>
          <w:sz w:val="24"/>
          <w:szCs w:val="24"/>
          <w:lang w:val="ru-RU"/>
        </w:rPr>
        <w:t>для использования Г</w:t>
      </w:r>
      <w:r w:rsidR="00E23CA4">
        <w:rPr>
          <w:rFonts w:asciiTheme="minorHAnsi" w:hAnsiTheme="minorHAnsi"/>
          <w:b/>
          <w:bCs/>
          <w:sz w:val="24"/>
          <w:szCs w:val="24"/>
          <w:lang w:val="ru-RU"/>
        </w:rPr>
        <w:t>осударствами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>-Ч</w:t>
      </w:r>
      <w:r w:rsidR="00E23CA4">
        <w:rPr>
          <w:rFonts w:asciiTheme="minorHAnsi" w:hAnsiTheme="minorHAnsi"/>
          <w:b/>
          <w:bCs/>
          <w:sz w:val="24"/>
          <w:szCs w:val="24"/>
          <w:lang w:val="ru-RU"/>
        </w:rPr>
        <w:t>ленами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 xml:space="preserve"> и операторами </w:t>
      </w:r>
      <w:r w:rsidR="00E23CA4">
        <w:rPr>
          <w:rFonts w:asciiTheme="minorHAnsi" w:hAnsiTheme="minorHAnsi"/>
          <w:b/>
          <w:bCs/>
          <w:sz w:val="24"/>
          <w:szCs w:val="24"/>
          <w:lang w:val="ru-RU"/>
        </w:rPr>
        <w:t>электро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>связи</w:t>
      </w:r>
    </w:p>
    <w:bookmarkEnd w:id="1"/>
    <w:p w14:paraId="30E195F3" w14:textId="50F9C9F2" w:rsidR="00C027BB" w:rsidRPr="005F0349" w:rsidRDefault="007B765E" w:rsidP="00A26B8C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</w:tabs>
        <w:spacing w:before="360"/>
        <w:ind w:left="0" w:firstLine="0"/>
        <w:jc w:val="both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Большинство российских о</w:t>
      </w:r>
      <w:r w:rsidR="00F21E00">
        <w:rPr>
          <w:rFonts w:asciiTheme="minorHAnsi" w:hAnsiTheme="minorHAnsi"/>
          <w:sz w:val="24"/>
          <w:szCs w:val="24"/>
          <w:lang w:val="ru-RU"/>
        </w:rPr>
        <w:t>ператор</w:t>
      </w:r>
      <w:r>
        <w:rPr>
          <w:rFonts w:asciiTheme="minorHAnsi" w:hAnsiTheme="minorHAnsi"/>
          <w:sz w:val="24"/>
          <w:szCs w:val="24"/>
          <w:lang w:val="ru-RU"/>
        </w:rPr>
        <w:t>ов</w:t>
      </w:r>
      <w:r w:rsidR="00F21E00">
        <w:rPr>
          <w:rFonts w:asciiTheme="minorHAnsi" w:hAnsiTheme="minorHAnsi"/>
          <w:sz w:val="24"/>
          <w:szCs w:val="24"/>
          <w:lang w:val="ru-RU"/>
        </w:rPr>
        <w:t xml:space="preserve"> электросвязи используют РМЭ 2012 при заключении коммерческих договоров, разрешении споров, в том числе в судебных инстанциях, при выполнении иных юридически значимых действий. При этом ряд </w:t>
      </w:r>
      <w:r w:rsidRPr="009F42EC">
        <w:rPr>
          <w:rFonts w:asciiTheme="minorHAnsi" w:hAnsiTheme="minorHAnsi"/>
          <w:color w:val="000000" w:themeColor="text1"/>
          <w:sz w:val="24"/>
          <w:szCs w:val="24"/>
          <w:lang w:val="ru-RU"/>
        </w:rPr>
        <w:t xml:space="preserve">российских </w:t>
      </w:r>
      <w:r w:rsidR="00F21E00">
        <w:rPr>
          <w:rFonts w:asciiTheme="minorHAnsi" w:hAnsiTheme="minorHAnsi"/>
          <w:sz w:val="24"/>
          <w:szCs w:val="24"/>
          <w:lang w:val="ru-RU"/>
        </w:rPr>
        <w:t xml:space="preserve">операторов используют редакцию РМЭ 2012 года, подписанную в г. Дубае, которая опубликована на сайте МСЭ по адресу </w:t>
      </w:r>
      <w:hyperlink r:id="rId9" w:history="1">
        <w:r w:rsidR="00F21E00" w:rsidRPr="00F75FF3">
          <w:rPr>
            <w:rStyle w:val="Hyperlink"/>
            <w:rFonts w:asciiTheme="minorHAnsi" w:hAnsiTheme="minorHAnsi"/>
            <w:sz w:val="24"/>
            <w:szCs w:val="24"/>
            <w:lang w:val="ru-RU"/>
          </w:rPr>
          <w:t>https://www.itu.int/en/wcit-12/Documents/final-acts-wcit-12.pdf</w:t>
        </w:r>
      </w:hyperlink>
      <w:r w:rsidR="00F21E00">
        <w:rPr>
          <w:rFonts w:asciiTheme="minorHAnsi" w:hAnsiTheme="minorHAnsi"/>
          <w:sz w:val="24"/>
          <w:szCs w:val="24"/>
          <w:lang w:val="ru-RU"/>
        </w:rPr>
        <w:t xml:space="preserve">, другие компании оперируют публикацией РМЭ 2012, </w:t>
      </w:r>
      <w:r>
        <w:rPr>
          <w:rFonts w:asciiTheme="minorHAnsi" w:hAnsiTheme="minorHAnsi"/>
          <w:sz w:val="24"/>
          <w:szCs w:val="24"/>
          <w:lang w:val="ru-RU"/>
        </w:rPr>
        <w:t xml:space="preserve">размещенной </w:t>
      </w:r>
      <w:r w:rsidR="00F21E00">
        <w:rPr>
          <w:rFonts w:asciiTheme="minorHAnsi" w:hAnsiTheme="minorHAnsi"/>
          <w:sz w:val="24"/>
          <w:szCs w:val="24"/>
          <w:lang w:val="ru-RU"/>
        </w:rPr>
        <w:t xml:space="preserve">на сайте МСЭ на странице публикаций МСЭ по адресу </w:t>
      </w:r>
      <w:hyperlink r:id="rId10" w:history="1">
        <w:r w:rsidR="00A26B8C" w:rsidRPr="00A26B8C">
          <w:rPr>
            <w:rStyle w:val="Hyperlink"/>
            <w:rFonts w:asciiTheme="minorHAnsi" w:hAnsiTheme="minorHAnsi"/>
            <w:sz w:val="24"/>
            <w:szCs w:val="24"/>
            <w:lang w:val="ru-RU"/>
          </w:rPr>
          <w:t>https://www.itu.int/pub/S-CONF-WCIT-2012/en</w:t>
        </w:r>
      </w:hyperlink>
      <w:r w:rsidR="00A26B8C" w:rsidRPr="00A26B8C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F21E00">
        <w:rPr>
          <w:rFonts w:asciiTheme="minorHAnsi" w:hAnsiTheme="minorHAnsi"/>
          <w:sz w:val="24"/>
          <w:szCs w:val="24"/>
          <w:lang w:val="ru-RU"/>
        </w:rPr>
        <w:t xml:space="preserve">При этом для загрузки данной редакции документа требуется наличие </w:t>
      </w:r>
      <w:r w:rsidR="005F0349">
        <w:rPr>
          <w:rFonts w:asciiTheme="minorHAnsi" w:hAnsiTheme="minorHAnsi"/>
          <w:sz w:val="24"/>
          <w:szCs w:val="24"/>
          <w:lang w:val="ru-RU"/>
        </w:rPr>
        <w:t>регистрации</w:t>
      </w:r>
      <w:r w:rsidR="00537AB9" w:rsidRPr="00537AB9">
        <w:rPr>
          <w:rFonts w:asciiTheme="minorHAnsi" w:hAnsiTheme="minorHAnsi"/>
          <w:sz w:val="24"/>
          <w:szCs w:val="24"/>
          <w:lang w:val="ru-RU"/>
        </w:rPr>
        <w:t>/</w:t>
      </w:r>
      <w:r w:rsidR="00537AB9">
        <w:rPr>
          <w:rFonts w:asciiTheme="minorHAnsi" w:hAnsiTheme="minorHAnsi"/>
          <w:sz w:val="24"/>
          <w:szCs w:val="24"/>
          <w:lang w:val="ru-RU"/>
        </w:rPr>
        <w:t>авторизации</w:t>
      </w:r>
      <w:r w:rsidR="00A016D4">
        <w:rPr>
          <w:rFonts w:asciiTheme="minorHAnsi" w:hAnsiTheme="minorHAnsi"/>
          <w:sz w:val="24"/>
          <w:szCs w:val="24"/>
          <w:lang w:val="ru-RU"/>
        </w:rPr>
        <w:t>.</w:t>
      </w:r>
    </w:p>
    <w:p w14:paraId="68FB7350" w14:textId="3E4669BC" w:rsidR="00F21E00" w:rsidRPr="005F0349" w:rsidRDefault="005F0349" w:rsidP="00A26B8C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</w:tabs>
        <w:spacing w:before="120"/>
        <w:ind w:left="0" w:firstLine="0"/>
        <w:jc w:val="both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Учитывая, что РМЭ является</w:t>
      </w:r>
      <w:r w:rsidR="005247DD" w:rsidRPr="005247DD">
        <w:rPr>
          <w:rFonts w:asciiTheme="minorHAnsi" w:hAnsiTheme="minorHAnsi"/>
          <w:sz w:val="24"/>
          <w:szCs w:val="24"/>
          <w:lang w:val="ru-RU"/>
        </w:rPr>
        <w:t xml:space="preserve"> международн</w:t>
      </w:r>
      <w:r w:rsidR="00E07230">
        <w:rPr>
          <w:rFonts w:asciiTheme="minorHAnsi" w:hAnsiTheme="minorHAnsi"/>
          <w:sz w:val="24"/>
          <w:szCs w:val="24"/>
          <w:lang w:val="ru-RU"/>
        </w:rPr>
        <w:t>ым</w:t>
      </w:r>
      <w:r w:rsidR="005247DD" w:rsidRPr="005247DD">
        <w:rPr>
          <w:rFonts w:asciiTheme="minorHAnsi" w:hAnsiTheme="minorHAnsi"/>
          <w:sz w:val="24"/>
          <w:szCs w:val="24"/>
          <w:lang w:val="ru-RU"/>
        </w:rPr>
        <w:t xml:space="preserve"> документом,</w:t>
      </w:r>
      <w:r w:rsidR="00E07230">
        <w:rPr>
          <w:rFonts w:asciiTheme="minorHAnsi" w:hAnsiTheme="minorHAnsi"/>
          <w:sz w:val="24"/>
          <w:szCs w:val="24"/>
          <w:lang w:val="ru-RU"/>
        </w:rPr>
        <w:t xml:space="preserve"> имеющим обязательную силу, и </w:t>
      </w:r>
      <w:r w:rsidR="005247DD" w:rsidRPr="005247DD">
        <w:rPr>
          <w:rFonts w:asciiTheme="minorHAnsi" w:hAnsiTheme="minorHAnsi"/>
          <w:sz w:val="24"/>
          <w:szCs w:val="24"/>
          <w:lang w:val="ru-RU"/>
        </w:rPr>
        <w:t>регулиру</w:t>
      </w:r>
      <w:r w:rsidR="00E07230">
        <w:rPr>
          <w:rFonts w:asciiTheme="minorHAnsi" w:hAnsiTheme="minorHAnsi"/>
          <w:sz w:val="24"/>
          <w:szCs w:val="24"/>
          <w:lang w:val="ru-RU"/>
        </w:rPr>
        <w:t>ет</w:t>
      </w:r>
      <w:r w:rsidR="005247DD" w:rsidRPr="005247DD">
        <w:rPr>
          <w:rFonts w:asciiTheme="minorHAnsi" w:hAnsiTheme="minorHAnsi"/>
          <w:sz w:val="24"/>
          <w:szCs w:val="24"/>
          <w:lang w:val="ru-RU"/>
        </w:rPr>
        <w:t xml:space="preserve"> международные отношения в области использования электросвязи и информационно-коммуникационных технологий</w:t>
      </w:r>
      <w:r w:rsidR="005247DD">
        <w:rPr>
          <w:rFonts w:asciiTheme="minorHAnsi" w:hAnsiTheme="minorHAnsi"/>
          <w:sz w:val="24"/>
          <w:szCs w:val="24"/>
          <w:lang w:val="ru-RU"/>
        </w:rPr>
        <w:t xml:space="preserve">, </w:t>
      </w:r>
      <w:r>
        <w:rPr>
          <w:rFonts w:asciiTheme="minorHAnsi" w:hAnsiTheme="minorHAnsi"/>
          <w:sz w:val="24"/>
          <w:szCs w:val="24"/>
          <w:lang w:val="ru-RU"/>
        </w:rPr>
        <w:t xml:space="preserve">использование разных </w:t>
      </w:r>
      <w:r w:rsidR="00E07230">
        <w:rPr>
          <w:rFonts w:asciiTheme="minorHAnsi" w:hAnsiTheme="minorHAnsi"/>
          <w:sz w:val="24"/>
          <w:szCs w:val="24"/>
          <w:lang w:val="ru-RU"/>
        </w:rPr>
        <w:t xml:space="preserve">редакций </w:t>
      </w:r>
      <w:r>
        <w:rPr>
          <w:rFonts w:asciiTheme="minorHAnsi" w:hAnsiTheme="minorHAnsi"/>
          <w:sz w:val="24"/>
          <w:szCs w:val="24"/>
          <w:lang w:val="ru-RU"/>
        </w:rPr>
        <w:t>одного и того же договора (в котор</w:t>
      </w:r>
      <w:r w:rsidR="00E07230">
        <w:rPr>
          <w:rFonts w:asciiTheme="minorHAnsi" w:hAnsiTheme="minorHAnsi"/>
          <w:sz w:val="24"/>
          <w:szCs w:val="24"/>
          <w:lang w:val="ru-RU"/>
        </w:rPr>
        <w:t>ых</w:t>
      </w:r>
      <w:r>
        <w:rPr>
          <w:rFonts w:asciiTheme="minorHAnsi" w:hAnsiTheme="minorHAnsi"/>
          <w:sz w:val="24"/>
          <w:szCs w:val="24"/>
          <w:lang w:val="ru-RU"/>
        </w:rPr>
        <w:t xml:space="preserve"> различа</w:t>
      </w:r>
      <w:r w:rsidR="00E07230">
        <w:rPr>
          <w:rFonts w:asciiTheme="minorHAnsi" w:hAnsiTheme="minorHAnsi"/>
          <w:sz w:val="24"/>
          <w:szCs w:val="24"/>
          <w:lang w:val="ru-RU"/>
        </w:rPr>
        <w:t>е</w:t>
      </w:r>
      <w:r>
        <w:rPr>
          <w:rFonts w:asciiTheme="minorHAnsi" w:hAnsiTheme="minorHAnsi"/>
          <w:sz w:val="24"/>
          <w:szCs w:val="24"/>
          <w:lang w:val="ru-RU"/>
        </w:rPr>
        <w:t>тся нумерация Статей) приводит к юридическим коллизиям и значительно затрудняет рассмотрение и разрешение споров между операторами связи.</w:t>
      </w:r>
    </w:p>
    <w:p w14:paraId="0FDC01D8" w14:textId="5B39BD6F" w:rsidR="00E07230" w:rsidRDefault="005F0349" w:rsidP="00A26B8C">
      <w:pPr>
        <w:tabs>
          <w:tab w:val="clear" w:pos="794"/>
          <w:tab w:val="clear" w:pos="1191"/>
          <w:tab w:val="clear" w:pos="1588"/>
          <w:tab w:val="clear" w:pos="1985"/>
        </w:tabs>
        <w:jc w:val="both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В этой связи, просим юридического советника </w:t>
      </w:r>
      <w:r w:rsidR="005247DD">
        <w:rPr>
          <w:rFonts w:asciiTheme="minorHAnsi" w:hAnsiTheme="minorHAnsi"/>
          <w:sz w:val="24"/>
          <w:szCs w:val="24"/>
          <w:lang w:val="ru-RU"/>
        </w:rPr>
        <w:t xml:space="preserve">предоставить пояснения </w:t>
      </w:r>
      <w:r>
        <w:rPr>
          <w:rFonts w:asciiTheme="minorHAnsi" w:hAnsiTheme="minorHAnsi"/>
          <w:sz w:val="24"/>
          <w:szCs w:val="24"/>
          <w:lang w:val="ru-RU"/>
        </w:rPr>
        <w:t>относительно того, какая редакция РМЭ 2012 года должна использоваться операторами связи при осуществлении ими юридически значимых действий</w:t>
      </w:r>
      <w:r w:rsidR="005247DD">
        <w:rPr>
          <w:rFonts w:asciiTheme="minorHAnsi" w:hAnsiTheme="minorHAnsi"/>
          <w:sz w:val="24"/>
          <w:szCs w:val="24"/>
          <w:lang w:val="ru-RU"/>
        </w:rPr>
        <w:t>.</w:t>
      </w:r>
      <w:r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5247DD">
        <w:rPr>
          <w:rFonts w:asciiTheme="minorHAnsi" w:hAnsiTheme="minorHAnsi"/>
          <w:sz w:val="24"/>
          <w:szCs w:val="24"/>
          <w:lang w:val="ru-RU"/>
        </w:rPr>
        <w:t xml:space="preserve">Также </w:t>
      </w:r>
      <w:r>
        <w:rPr>
          <w:rFonts w:asciiTheme="minorHAnsi" w:hAnsiTheme="minorHAnsi"/>
          <w:sz w:val="24"/>
          <w:szCs w:val="24"/>
          <w:lang w:val="ru-RU"/>
        </w:rPr>
        <w:t>просим Генерального секретаря МСЭ направить циркуляр</w:t>
      </w:r>
      <w:r w:rsidR="005247DD">
        <w:rPr>
          <w:rFonts w:asciiTheme="minorHAnsi" w:hAnsiTheme="minorHAnsi"/>
          <w:sz w:val="24"/>
          <w:szCs w:val="24"/>
          <w:lang w:val="ru-RU"/>
        </w:rPr>
        <w:t xml:space="preserve"> в адрес </w:t>
      </w:r>
      <w:r>
        <w:rPr>
          <w:rFonts w:asciiTheme="minorHAnsi" w:hAnsiTheme="minorHAnsi"/>
          <w:sz w:val="24"/>
          <w:szCs w:val="24"/>
          <w:lang w:val="ru-RU"/>
        </w:rPr>
        <w:t>Государств-Член</w:t>
      </w:r>
      <w:r w:rsidR="005247DD">
        <w:rPr>
          <w:rFonts w:asciiTheme="minorHAnsi" w:hAnsiTheme="minorHAnsi"/>
          <w:sz w:val="24"/>
          <w:szCs w:val="24"/>
          <w:lang w:val="ru-RU"/>
        </w:rPr>
        <w:t>ов</w:t>
      </w:r>
      <w:r>
        <w:rPr>
          <w:rFonts w:asciiTheme="minorHAnsi" w:hAnsiTheme="minorHAnsi"/>
          <w:sz w:val="24"/>
          <w:szCs w:val="24"/>
          <w:lang w:val="ru-RU"/>
        </w:rPr>
        <w:t>, Членов Секторов и широк</w:t>
      </w:r>
      <w:r w:rsidR="005247DD">
        <w:rPr>
          <w:rFonts w:asciiTheme="minorHAnsi" w:hAnsiTheme="minorHAnsi"/>
          <w:sz w:val="24"/>
          <w:szCs w:val="24"/>
          <w:lang w:val="ru-RU"/>
        </w:rPr>
        <w:t>ой общественности с информацией по данному вопросу и опубликовать эту информацию на веб-сайте МСЭ</w:t>
      </w:r>
      <w:r w:rsidR="00021FC0">
        <w:rPr>
          <w:rFonts w:asciiTheme="minorHAnsi" w:hAnsiTheme="minorHAnsi"/>
          <w:sz w:val="24"/>
          <w:szCs w:val="24"/>
          <w:lang w:val="ru-RU"/>
        </w:rPr>
        <w:t xml:space="preserve"> совместно с окончательной редакцией РМЭ 2012 в свободном доступе, без необходимости осуществления какой-либо регистрации</w:t>
      </w:r>
      <w:r w:rsidR="00537AB9" w:rsidRPr="00537AB9">
        <w:rPr>
          <w:rFonts w:asciiTheme="minorHAnsi" w:hAnsiTheme="minorHAnsi"/>
          <w:sz w:val="24"/>
          <w:szCs w:val="24"/>
          <w:lang w:val="ru-RU"/>
        </w:rPr>
        <w:t>/</w:t>
      </w:r>
      <w:r w:rsidR="00537AB9">
        <w:rPr>
          <w:rFonts w:asciiTheme="minorHAnsi" w:hAnsiTheme="minorHAnsi"/>
          <w:sz w:val="24"/>
          <w:szCs w:val="24"/>
          <w:lang w:val="ru-RU"/>
        </w:rPr>
        <w:t>авторизации</w:t>
      </w:r>
      <w:r w:rsidR="005247DD">
        <w:rPr>
          <w:rFonts w:asciiTheme="minorHAnsi" w:hAnsiTheme="minorHAnsi"/>
          <w:sz w:val="24"/>
          <w:szCs w:val="24"/>
          <w:lang w:val="ru-RU"/>
        </w:rPr>
        <w:t>.</w:t>
      </w:r>
    </w:p>
    <w:p w14:paraId="0A1F55FB" w14:textId="77777777" w:rsidR="00A26B8C" w:rsidRDefault="00A26B8C" w:rsidP="00A26B8C">
      <w:pPr>
        <w:tabs>
          <w:tab w:val="clear" w:pos="794"/>
          <w:tab w:val="clear" w:pos="1191"/>
          <w:tab w:val="clear" w:pos="1588"/>
          <w:tab w:val="clear" w:pos="1985"/>
        </w:tabs>
        <w:jc w:val="both"/>
        <w:rPr>
          <w:rFonts w:asciiTheme="minorHAnsi" w:hAnsiTheme="minorHAnsi"/>
          <w:sz w:val="24"/>
          <w:szCs w:val="24"/>
          <w:lang w:val="ru-RU"/>
        </w:rPr>
      </w:pPr>
    </w:p>
    <w:p w14:paraId="6F322D63" w14:textId="7304196F" w:rsidR="00A26B8C" w:rsidRPr="00A26B8C" w:rsidRDefault="00A26B8C" w:rsidP="00A26B8C">
      <w:pPr>
        <w:tabs>
          <w:tab w:val="clear" w:pos="794"/>
          <w:tab w:val="clear" w:pos="1191"/>
          <w:tab w:val="clear" w:pos="1588"/>
          <w:tab w:val="clear" w:pos="1985"/>
        </w:tabs>
        <w:jc w:val="center"/>
        <w:rPr>
          <w:rFonts w:asciiTheme="minorHAnsi" w:hAnsiTheme="minorHAnsi"/>
          <w:sz w:val="24"/>
          <w:szCs w:val="24"/>
          <w:u w:val="single"/>
          <w:lang w:val="en-US"/>
        </w:rPr>
      </w:pPr>
      <w:r>
        <w:rPr>
          <w:rFonts w:asciiTheme="minorHAnsi" w:hAnsiTheme="minorHAnsi"/>
          <w:sz w:val="24"/>
          <w:szCs w:val="24"/>
          <w:u w:val="single"/>
          <w:lang w:val="en-US"/>
        </w:rPr>
        <w:t>                                       </w:t>
      </w:r>
    </w:p>
    <w:sectPr w:rsidR="00A26B8C" w:rsidRPr="00A26B8C" w:rsidSect="001A0F6F">
      <w:headerReference w:type="default" r:id="rId11"/>
      <w:pgSz w:w="11907" w:h="16834"/>
      <w:pgMar w:top="1418" w:right="708" w:bottom="1418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C55B9" w14:textId="77777777" w:rsidR="002E07FB" w:rsidRDefault="002E07FB">
      <w:r>
        <w:separator/>
      </w:r>
    </w:p>
  </w:endnote>
  <w:endnote w:type="continuationSeparator" w:id="0">
    <w:p w14:paraId="52E911C1" w14:textId="77777777" w:rsidR="002E07FB" w:rsidRDefault="002E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70CF8" w14:textId="77777777" w:rsidR="002E07FB" w:rsidRDefault="002E07FB">
      <w:r>
        <w:t>____________________</w:t>
      </w:r>
    </w:p>
  </w:footnote>
  <w:footnote w:type="continuationSeparator" w:id="0">
    <w:p w14:paraId="0C57B9BB" w14:textId="77777777" w:rsidR="002E07FB" w:rsidRDefault="002E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69D3E" w14:textId="77777777" w:rsidR="0070598E" w:rsidRDefault="0070598E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021FC0">
      <w:rPr>
        <w:noProof/>
      </w:rPr>
      <w:t>2</w:t>
    </w:r>
    <w:r>
      <w:fldChar w:fldCharType="end"/>
    </w:r>
  </w:p>
  <w:p w14:paraId="00EB40D9" w14:textId="77777777" w:rsidR="0070598E" w:rsidRDefault="0070598E" w:rsidP="00CD2009">
    <w:pPr>
      <w:pStyle w:val="Header"/>
      <w:spacing w:after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40E09"/>
    <w:multiLevelType w:val="hybridMultilevel"/>
    <w:tmpl w:val="180017EC"/>
    <w:lvl w:ilvl="0" w:tplc="2806F106">
      <w:start w:val="1"/>
      <w:numFmt w:val="upperRoman"/>
      <w:lvlText w:val="%1."/>
      <w:lvlJc w:val="left"/>
      <w:pPr>
        <w:ind w:left="1609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B56150"/>
    <w:multiLevelType w:val="hybridMultilevel"/>
    <w:tmpl w:val="EABE0DF6"/>
    <w:lvl w:ilvl="0" w:tplc="F3EAE02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5700540"/>
    <w:multiLevelType w:val="hybridMultilevel"/>
    <w:tmpl w:val="8B2C8310"/>
    <w:lvl w:ilvl="0" w:tplc="941437C2">
      <w:start w:val="1"/>
      <w:numFmt w:val="lowerLetter"/>
      <w:lvlText w:val="%1)"/>
      <w:lvlJc w:val="left"/>
      <w:pPr>
        <w:ind w:left="1949" w:hanging="124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88A6907"/>
    <w:multiLevelType w:val="hybridMultilevel"/>
    <w:tmpl w:val="C302ABC8"/>
    <w:lvl w:ilvl="0" w:tplc="830615BA">
      <w:start w:val="1"/>
      <w:numFmt w:val="lowerLetter"/>
      <w:lvlText w:val="%1)"/>
      <w:lvlJc w:val="left"/>
      <w:pPr>
        <w:ind w:left="1069" w:hanging="360"/>
      </w:pPr>
      <w:rPr>
        <w:rFonts w:cs="Courier New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A2B6BA6"/>
    <w:multiLevelType w:val="hybridMultilevel"/>
    <w:tmpl w:val="B170BF46"/>
    <w:lvl w:ilvl="0" w:tplc="F3EAE026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6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457168"/>
    <w:multiLevelType w:val="hybridMultilevel"/>
    <w:tmpl w:val="EA10E85C"/>
    <w:lvl w:ilvl="0" w:tplc="C5B081A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63F2805"/>
    <w:multiLevelType w:val="hybridMultilevel"/>
    <w:tmpl w:val="1CF2EA16"/>
    <w:lvl w:ilvl="0" w:tplc="870448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9E86777"/>
    <w:multiLevelType w:val="hybridMultilevel"/>
    <w:tmpl w:val="3138A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806C8A"/>
    <w:multiLevelType w:val="hybridMultilevel"/>
    <w:tmpl w:val="74F2C112"/>
    <w:lvl w:ilvl="0" w:tplc="9C749C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4E3BCB"/>
    <w:multiLevelType w:val="hybridMultilevel"/>
    <w:tmpl w:val="4C4212B2"/>
    <w:lvl w:ilvl="0" w:tplc="95206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FF8"/>
    <w:multiLevelType w:val="hybridMultilevel"/>
    <w:tmpl w:val="B5F8747A"/>
    <w:lvl w:ilvl="0" w:tplc="F3EAE02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9AC7B7F"/>
    <w:multiLevelType w:val="hybridMultilevel"/>
    <w:tmpl w:val="39DC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88619E"/>
    <w:multiLevelType w:val="hybridMultilevel"/>
    <w:tmpl w:val="521A10B6"/>
    <w:lvl w:ilvl="0" w:tplc="952061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D3D57AE"/>
    <w:multiLevelType w:val="hybridMultilevel"/>
    <w:tmpl w:val="180017EC"/>
    <w:lvl w:ilvl="0" w:tplc="2806F106">
      <w:start w:val="1"/>
      <w:numFmt w:val="upperRoman"/>
      <w:lvlText w:val="%1."/>
      <w:lvlJc w:val="left"/>
      <w:pPr>
        <w:ind w:left="1609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1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060A6"/>
    <w:rsid w:val="0002183E"/>
    <w:rsid w:val="00021FC0"/>
    <w:rsid w:val="00045BCC"/>
    <w:rsid w:val="00046C46"/>
    <w:rsid w:val="0005282B"/>
    <w:rsid w:val="000569B4"/>
    <w:rsid w:val="00066D50"/>
    <w:rsid w:val="00077974"/>
    <w:rsid w:val="00080E82"/>
    <w:rsid w:val="000A0062"/>
    <w:rsid w:val="000C37D9"/>
    <w:rsid w:val="000E568E"/>
    <w:rsid w:val="000F43E9"/>
    <w:rsid w:val="00103AC7"/>
    <w:rsid w:val="001157A5"/>
    <w:rsid w:val="0014734F"/>
    <w:rsid w:val="0015710D"/>
    <w:rsid w:val="00157243"/>
    <w:rsid w:val="00163A32"/>
    <w:rsid w:val="00164A52"/>
    <w:rsid w:val="00180128"/>
    <w:rsid w:val="0019174E"/>
    <w:rsid w:val="00192B41"/>
    <w:rsid w:val="001A0F6F"/>
    <w:rsid w:val="001A587E"/>
    <w:rsid w:val="001B1382"/>
    <w:rsid w:val="001B7B09"/>
    <w:rsid w:val="001E08C8"/>
    <w:rsid w:val="001E6719"/>
    <w:rsid w:val="00225368"/>
    <w:rsid w:val="00227FF0"/>
    <w:rsid w:val="00233A1F"/>
    <w:rsid w:val="00243B03"/>
    <w:rsid w:val="00264239"/>
    <w:rsid w:val="00291C6E"/>
    <w:rsid w:val="00291EB6"/>
    <w:rsid w:val="00294170"/>
    <w:rsid w:val="002A344A"/>
    <w:rsid w:val="002A7FC8"/>
    <w:rsid w:val="002D2F57"/>
    <w:rsid w:val="002D48C5"/>
    <w:rsid w:val="002E07FB"/>
    <w:rsid w:val="00311D60"/>
    <w:rsid w:val="00341BBD"/>
    <w:rsid w:val="003544F9"/>
    <w:rsid w:val="00354D64"/>
    <w:rsid w:val="00356CE0"/>
    <w:rsid w:val="00386250"/>
    <w:rsid w:val="003E1A1B"/>
    <w:rsid w:val="003F099E"/>
    <w:rsid w:val="003F235E"/>
    <w:rsid w:val="00400341"/>
    <w:rsid w:val="004023E0"/>
    <w:rsid w:val="00403DD8"/>
    <w:rsid w:val="00417002"/>
    <w:rsid w:val="00437BC4"/>
    <w:rsid w:val="0044468B"/>
    <w:rsid w:val="00453DF5"/>
    <w:rsid w:val="0045686C"/>
    <w:rsid w:val="0046408A"/>
    <w:rsid w:val="00467F16"/>
    <w:rsid w:val="004918C4"/>
    <w:rsid w:val="004A38A4"/>
    <w:rsid w:val="004A45B5"/>
    <w:rsid w:val="004B6EBE"/>
    <w:rsid w:val="004D0129"/>
    <w:rsid w:val="004E7B46"/>
    <w:rsid w:val="004F3D35"/>
    <w:rsid w:val="004F6025"/>
    <w:rsid w:val="00500277"/>
    <w:rsid w:val="005061AE"/>
    <w:rsid w:val="005233DD"/>
    <w:rsid w:val="005247DD"/>
    <w:rsid w:val="005302AB"/>
    <w:rsid w:val="00537AB9"/>
    <w:rsid w:val="0054560D"/>
    <w:rsid w:val="00576D69"/>
    <w:rsid w:val="005820AB"/>
    <w:rsid w:val="00591E8E"/>
    <w:rsid w:val="00596E2B"/>
    <w:rsid w:val="005A64D5"/>
    <w:rsid w:val="005A72E3"/>
    <w:rsid w:val="005D1F6C"/>
    <w:rsid w:val="005F0349"/>
    <w:rsid w:val="00601994"/>
    <w:rsid w:val="00621883"/>
    <w:rsid w:val="006348D9"/>
    <w:rsid w:val="00655A66"/>
    <w:rsid w:val="00661AE4"/>
    <w:rsid w:val="00666918"/>
    <w:rsid w:val="00670AFF"/>
    <w:rsid w:val="006851F9"/>
    <w:rsid w:val="006A345E"/>
    <w:rsid w:val="006B4543"/>
    <w:rsid w:val="006D4B4A"/>
    <w:rsid w:val="006D6068"/>
    <w:rsid w:val="006E2D42"/>
    <w:rsid w:val="00703676"/>
    <w:rsid w:val="0070598E"/>
    <w:rsid w:val="00707304"/>
    <w:rsid w:val="007211CE"/>
    <w:rsid w:val="00726686"/>
    <w:rsid w:val="00732269"/>
    <w:rsid w:val="007409F1"/>
    <w:rsid w:val="00740C4E"/>
    <w:rsid w:val="007432B2"/>
    <w:rsid w:val="00785ABD"/>
    <w:rsid w:val="00791A29"/>
    <w:rsid w:val="007A2DD4"/>
    <w:rsid w:val="007B69E1"/>
    <w:rsid w:val="007B765E"/>
    <w:rsid w:val="007C0901"/>
    <w:rsid w:val="007D38B5"/>
    <w:rsid w:val="007E7EA0"/>
    <w:rsid w:val="007F6814"/>
    <w:rsid w:val="00802DA4"/>
    <w:rsid w:val="00807255"/>
    <w:rsid w:val="0081023E"/>
    <w:rsid w:val="0081317B"/>
    <w:rsid w:val="008173AA"/>
    <w:rsid w:val="00833912"/>
    <w:rsid w:val="0083421B"/>
    <w:rsid w:val="00840A14"/>
    <w:rsid w:val="008428AC"/>
    <w:rsid w:val="0085110A"/>
    <w:rsid w:val="00856CCA"/>
    <w:rsid w:val="00860D0A"/>
    <w:rsid w:val="00861A16"/>
    <w:rsid w:val="00864CEE"/>
    <w:rsid w:val="008763B7"/>
    <w:rsid w:val="00892042"/>
    <w:rsid w:val="00893345"/>
    <w:rsid w:val="008B1201"/>
    <w:rsid w:val="008B4BC6"/>
    <w:rsid w:val="008D2D7B"/>
    <w:rsid w:val="008E0737"/>
    <w:rsid w:val="008E36FC"/>
    <w:rsid w:val="008F7C2C"/>
    <w:rsid w:val="0090677B"/>
    <w:rsid w:val="00940E96"/>
    <w:rsid w:val="009420F4"/>
    <w:rsid w:val="00991A47"/>
    <w:rsid w:val="0099380B"/>
    <w:rsid w:val="0099394D"/>
    <w:rsid w:val="00996231"/>
    <w:rsid w:val="009B0766"/>
    <w:rsid w:val="009B0BAE"/>
    <w:rsid w:val="009C15C5"/>
    <w:rsid w:val="009C1C89"/>
    <w:rsid w:val="009C7CFE"/>
    <w:rsid w:val="009E2501"/>
    <w:rsid w:val="009E6088"/>
    <w:rsid w:val="009E62A2"/>
    <w:rsid w:val="009F42EC"/>
    <w:rsid w:val="00A016D4"/>
    <w:rsid w:val="00A23624"/>
    <w:rsid w:val="00A245E4"/>
    <w:rsid w:val="00A26A98"/>
    <w:rsid w:val="00A26B8C"/>
    <w:rsid w:val="00A3066B"/>
    <w:rsid w:val="00A31DD4"/>
    <w:rsid w:val="00A644FC"/>
    <w:rsid w:val="00A71773"/>
    <w:rsid w:val="00A76359"/>
    <w:rsid w:val="00A80E18"/>
    <w:rsid w:val="00AB44AE"/>
    <w:rsid w:val="00AB76E5"/>
    <w:rsid w:val="00AC1F6D"/>
    <w:rsid w:val="00AE2C85"/>
    <w:rsid w:val="00B001A5"/>
    <w:rsid w:val="00B10832"/>
    <w:rsid w:val="00B12A37"/>
    <w:rsid w:val="00B12DBC"/>
    <w:rsid w:val="00B4258A"/>
    <w:rsid w:val="00B444AD"/>
    <w:rsid w:val="00B50335"/>
    <w:rsid w:val="00B565AA"/>
    <w:rsid w:val="00B63EF2"/>
    <w:rsid w:val="00B744A5"/>
    <w:rsid w:val="00BC0D39"/>
    <w:rsid w:val="00BC27D6"/>
    <w:rsid w:val="00BC52A6"/>
    <w:rsid w:val="00BC7BC0"/>
    <w:rsid w:val="00BD57B7"/>
    <w:rsid w:val="00BE63E2"/>
    <w:rsid w:val="00C027BB"/>
    <w:rsid w:val="00C12A2C"/>
    <w:rsid w:val="00C14D45"/>
    <w:rsid w:val="00C4391D"/>
    <w:rsid w:val="00C5605D"/>
    <w:rsid w:val="00C623DE"/>
    <w:rsid w:val="00C95BE8"/>
    <w:rsid w:val="00CD1A23"/>
    <w:rsid w:val="00CD2009"/>
    <w:rsid w:val="00CF5784"/>
    <w:rsid w:val="00CF629C"/>
    <w:rsid w:val="00D17EB3"/>
    <w:rsid w:val="00D36D92"/>
    <w:rsid w:val="00D40123"/>
    <w:rsid w:val="00D41DC2"/>
    <w:rsid w:val="00D57B77"/>
    <w:rsid w:val="00D77929"/>
    <w:rsid w:val="00D80308"/>
    <w:rsid w:val="00D90C53"/>
    <w:rsid w:val="00D92EEA"/>
    <w:rsid w:val="00D97F06"/>
    <w:rsid w:val="00DA5D4E"/>
    <w:rsid w:val="00DC5E0D"/>
    <w:rsid w:val="00DE4E24"/>
    <w:rsid w:val="00E056FE"/>
    <w:rsid w:val="00E07230"/>
    <w:rsid w:val="00E176BA"/>
    <w:rsid w:val="00E23CA4"/>
    <w:rsid w:val="00E423EC"/>
    <w:rsid w:val="00E5757C"/>
    <w:rsid w:val="00E647C1"/>
    <w:rsid w:val="00E70FCA"/>
    <w:rsid w:val="00E746D5"/>
    <w:rsid w:val="00E87C5E"/>
    <w:rsid w:val="00E909DD"/>
    <w:rsid w:val="00EA1C5D"/>
    <w:rsid w:val="00EB4EA8"/>
    <w:rsid w:val="00EC6BC5"/>
    <w:rsid w:val="00EC6C7E"/>
    <w:rsid w:val="00ED3825"/>
    <w:rsid w:val="00EF569F"/>
    <w:rsid w:val="00F14807"/>
    <w:rsid w:val="00F21E00"/>
    <w:rsid w:val="00F35898"/>
    <w:rsid w:val="00F507EE"/>
    <w:rsid w:val="00F5225B"/>
    <w:rsid w:val="00F55E24"/>
    <w:rsid w:val="00F61722"/>
    <w:rsid w:val="00F61E84"/>
    <w:rsid w:val="00F65600"/>
    <w:rsid w:val="00F81B4A"/>
    <w:rsid w:val="00F83D1E"/>
    <w:rsid w:val="00F91180"/>
    <w:rsid w:val="00FB2C33"/>
    <w:rsid w:val="00FC2BE3"/>
    <w:rsid w:val="00FD143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C7D0C"/>
  <w14:defaultImageDpi w14:val="0"/>
  <w15:docId w15:val="{97F9F8DE-792F-4E50-A199-A22F524D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CG Time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 w:cs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27FF0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227FF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227FF0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227FF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GB" w:eastAsia="en-US"/>
    </w:rPr>
  </w:style>
  <w:style w:type="paragraph" w:styleId="TOC2">
    <w:name w:val="toc 2"/>
    <w:basedOn w:val="TOC1"/>
    <w:uiPriority w:val="39"/>
    <w:rsid w:val="00227FF0"/>
    <w:pPr>
      <w:spacing w:before="160"/>
    </w:pPr>
  </w:style>
  <w:style w:type="paragraph" w:styleId="TOC8">
    <w:name w:val="toc 8"/>
    <w:basedOn w:val="TOC4"/>
    <w:uiPriority w:val="39"/>
    <w:rsid w:val="00227FF0"/>
  </w:style>
  <w:style w:type="paragraph" w:styleId="TOC3">
    <w:name w:val="toc 3"/>
    <w:basedOn w:val="TOC2"/>
    <w:uiPriority w:val="39"/>
    <w:rsid w:val="00227FF0"/>
  </w:style>
  <w:style w:type="paragraph" w:styleId="TOC4">
    <w:name w:val="toc 4"/>
    <w:basedOn w:val="TOC3"/>
    <w:uiPriority w:val="39"/>
    <w:rsid w:val="00227FF0"/>
    <w:pPr>
      <w:spacing w:before="80"/>
    </w:pPr>
  </w:style>
  <w:style w:type="paragraph" w:styleId="TOC1">
    <w:name w:val="toc 1"/>
    <w:basedOn w:val="Normal"/>
    <w:uiPriority w:val="39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227FF0"/>
  </w:style>
  <w:style w:type="paragraph" w:styleId="TOC6">
    <w:name w:val="toc 6"/>
    <w:basedOn w:val="TOC4"/>
    <w:uiPriority w:val="39"/>
    <w:rsid w:val="00227FF0"/>
  </w:style>
  <w:style w:type="paragraph" w:styleId="TOC5">
    <w:name w:val="toc 5"/>
    <w:basedOn w:val="TOC4"/>
    <w:uiPriority w:val="39"/>
    <w:rsid w:val="00227FF0"/>
  </w:style>
  <w:style w:type="paragraph" w:styleId="Index7">
    <w:name w:val="index 7"/>
    <w:basedOn w:val="Normal"/>
    <w:next w:val="Normal"/>
    <w:uiPriority w:val="99"/>
    <w:rsid w:val="00227FF0"/>
    <w:pPr>
      <w:ind w:left="1698"/>
    </w:pPr>
  </w:style>
  <w:style w:type="paragraph" w:styleId="Index6">
    <w:name w:val="index 6"/>
    <w:basedOn w:val="Normal"/>
    <w:next w:val="Normal"/>
    <w:uiPriority w:val="99"/>
    <w:rsid w:val="00227FF0"/>
    <w:pPr>
      <w:ind w:left="1415"/>
    </w:pPr>
  </w:style>
  <w:style w:type="paragraph" w:styleId="Index5">
    <w:name w:val="index 5"/>
    <w:basedOn w:val="Normal"/>
    <w:next w:val="Normal"/>
    <w:uiPriority w:val="99"/>
    <w:rsid w:val="00227FF0"/>
    <w:pPr>
      <w:ind w:left="1132"/>
    </w:pPr>
  </w:style>
  <w:style w:type="paragraph" w:styleId="Index4">
    <w:name w:val="index 4"/>
    <w:basedOn w:val="Normal"/>
    <w:next w:val="Normal"/>
    <w:uiPriority w:val="99"/>
    <w:rsid w:val="00227FF0"/>
    <w:pPr>
      <w:ind w:left="849"/>
    </w:pPr>
  </w:style>
  <w:style w:type="paragraph" w:styleId="Index3">
    <w:name w:val="index 3"/>
    <w:basedOn w:val="Normal"/>
    <w:next w:val="Normal"/>
    <w:uiPriority w:val="99"/>
    <w:rsid w:val="00227FF0"/>
    <w:pPr>
      <w:ind w:left="566"/>
    </w:pPr>
  </w:style>
  <w:style w:type="paragraph" w:styleId="Index2">
    <w:name w:val="index 2"/>
    <w:basedOn w:val="Normal"/>
    <w:next w:val="Normal"/>
    <w:uiPriority w:val="99"/>
    <w:rsid w:val="00227FF0"/>
    <w:pPr>
      <w:ind w:left="283"/>
    </w:pPr>
  </w:style>
  <w:style w:type="paragraph" w:styleId="Index1">
    <w:name w:val="index 1"/>
    <w:basedOn w:val="Normal"/>
    <w:next w:val="Normal"/>
    <w:uiPriority w:val="99"/>
    <w:rsid w:val="00227FF0"/>
  </w:style>
  <w:style w:type="character" w:styleId="LineNumber">
    <w:name w:val="line number"/>
    <w:basedOn w:val="DefaultParagraphFont"/>
    <w:uiPriority w:val="99"/>
    <w:rsid w:val="00227FF0"/>
    <w:rPr>
      <w:rFonts w:cs="Times New Roman"/>
    </w:rPr>
  </w:style>
  <w:style w:type="paragraph" w:styleId="IndexHeading">
    <w:name w:val="index heading"/>
    <w:basedOn w:val="Normal"/>
    <w:next w:val="Index1"/>
    <w:uiPriority w:val="99"/>
    <w:rsid w:val="00227FF0"/>
  </w:style>
  <w:style w:type="paragraph" w:styleId="Footer">
    <w:name w:val="footer"/>
    <w:basedOn w:val="Normal"/>
    <w:link w:val="Foot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22"/>
      <w:lang w:val="en-GB" w:eastAsia="en-US"/>
    </w:rPr>
  </w:style>
  <w:style w:type="paragraph" w:styleId="NormalIndent">
    <w:name w:val="Normal Indent"/>
    <w:basedOn w:val="Normal"/>
    <w:uiPriority w:val="99"/>
    <w:rsid w:val="00227FF0"/>
    <w:pPr>
      <w:ind w:left="794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22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27FF0"/>
    <w:rPr>
      <w:rFonts w:cs="Times New Roman"/>
      <w:position w:val="6"/>
      <w:sz w:val="16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a">
    <w:name w:val="Верхний колонтитул Знак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10">
    <w:name w:val="Верхний колонтитул Знак10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9">
    <w:name w:val="Верхний колонтитул Знак9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8">
    <w:name w:val="Верхний колонтитул Знак8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7">
    <w:name w:val="Верхний колонтитул Знак7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6">
    <w:name w:val="Верхний колонтитул Знак6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5">
    <w:name w:val="Верхний колонтитул Знак5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4">
    <w:name w:val="Верхний колонтитул Знак4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3">
    <w:name w:val="Верхний колонтитул Знак3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character" w:customStyle="1" w:styleId="2">
    <w:name w:val="Верхний колонтитул Знак2"/>
    <w:basedOn w:val="DefaultParagraphFont"/>
    <w:uiPriority w:val="99"/>
    <w:semiHidden/>
    <w:rPr>
      <w:rFonts w:ascii="Calibri" w:hAnsi="Calibri" w:cs="Times New Roman"/>
      <w:sz w:val="22"/>
      <w:lang w:val="en-GB" w:eastAsia="en-US"/>
    </w:r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locked/>
    <w:rPr>
      <w:rFonts w:ascii="Calibri" w:hAnsi="Calibri" w:cs="Times New Roman"/>
      <w:sz w:val="24"/>
      <w:szCs w:val="24"/>
      <w:lang w:val="en-GB" w:eastAsia="en-US"/>
    </w:r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rFonts w:cs="Times New Roman"/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uiPriority w:val="39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uiPriority w:val="99"/>
    <w:rsid w:val="00227FF0"/>
    <w:rPr>
      <w:rFonts w:cs="Times New Roman"/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uiPriority w:val="99"/>
    <w:rsid w:val="00227FF0"/>
    <w:rPr>
      <w:rFonts w:cs="Times New Roman"/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uiPriority w:val="99"/>
    <w:rsid w:val="001E6719"/>
    <w:rPr>
      <w:rFonts w:ascii="Calibri" w:hAnsi="Calibri" w:cs="Times New Roman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link w:val="BalloonTextChar"/>
    <w:uiPriority w:val="99"/>
    <w:rsid w:val="00227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 CY" w:hAnsi="Lucida Grande CY" w:cs="Lucida Grande CY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791A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sz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791A29"/>
    <w:pPr>
      <w:ind w:left="720"/>
      <w:contextualSpacing/>
    </w:pPr>
    <w:rPr>
      <w:rFonts w:ascii="Times New Roman" w:hAnsi="Times New Roman"/>
      <w:sz w:val="24"/>
    </w:rPr>
  </w:style>
  <w:style w:type="character" w:customStyle="1" w:styleId="CallChar">
    <w:name w:val="Call Char"/>
    <w:link w:val="Call"/>
    <w:locked/>
    <w:rsid w:val="00791A29"/>
    <w:rPr>
      <w:rFonts w:ascii="Calibri" w:hAnsi="Calibri"/>
      <w:i/>
      <w:sz w:val="22"/>
      <w:lang w:val="en-GB" w:eastAsia="en-US"/>
    </w:rPr>
  </w:style>
  <w:style w:type="paragraph" w:customStyle="1" w:styleId="info">
    <w:name w:val="info"/>
    <w:basedOn w:val="Normal"/>
    <w:rsid w:val="009420F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estitleChar">
    <w:name w:val="Res_title Char"/>
    <w:basedOn w:val="DefaultParagraphFont"/>
    <w:link w:val="Restitle"/>
    <w:locked/>
    <w:rsid w:val="00892042"/>
    <w:rPr>
      <w:rFonts w:ascii="Calibri" w:hAnsi="Calibri" w:cs="Times New Roman"/>
      <w:b/>
      <w:sz w:val="2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920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2042"/>
    <w:rPr>
      <w:rFonts w:ascii="Times New Roman" w:hAnsi="Times New Roman" w:cs="Times New Roman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7974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77974"/>
    <w:rPr>
      <w:rFonts w:ascii="Calibri" w:hAnsi="Calibri" w:cs="Times New Roman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12A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2A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12A2C"/>
    <w:rPr>
      <w:rFonts w:ascii="Calibri" w:hAnsi="Calibri" w:cs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12A2C"/>
    <w:rPr>
      <w:rFonts w:ascii="Calibri" w:hAnsi="Calibri" w:cs="Times New Roman"/>
      <w:sz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991A4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1A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pub/S-CONF-WCIT-201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wcit-12/Documents/final-acts-wcit-1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09E5-ACD2-46B1-BA3D-76741955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2</TotalTime>
  <Pages>1</Pages>
  <Words>227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Предложения для подготовки заключительного Отчета ГЭ-РМЭ</vt:lpstr>
      <vt:lpstr>Предложения для подготовки заключительного Отчета ГЭ-РМЭ</vt:lpstr>
    </vt:vector>
  </TitlesOfParts>
  <Manager>Russian Administration</Manager>
  <Company>Russian Administration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для подготовки заключительного Отчета ГЭ-РМЭ</dc:title>
  <dc:subject>РГ-РМЭ</dc:subject>
  <dc:creator>Мочу Наталья Вячеславовна</dc:creator>
  <cp:lastModifiedBy>Janin</cp:lastModifiedBy>
  <cp:revision>3</cp:revision>
  <cp:lastPrinted>2017-08-03T17:12:00Z</cp:lastPrinted>
  <dcterms:created xsi:type="dcterms:W3CDTF">2018-03-22T07:37:00Z</dcterms:created>
  <dcterms:modified xsi:type="dcterms:W3CDTF">2018-03-22T07:39:00Z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