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B6C01" w:rsidTr="00821479">
        <w:trPr>
          <w:cantSplit/>
        </w:trPr>
        <w:tc>
          <w:tcPr>
            <w:tcW w:w="6911" w:type="dxa"/>
          </w:tcPr>
          <w:p w:rsidR="00821479" w:rsidRPr="009B6C01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B6C0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9B6C0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9B6C0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2870" w:type="dxa"/>
          </w:tcPr>
          <w:p w:rsidR="00821479" w:rsidRPr="009B6C01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B6C01">
              <w:rPr>
                <w:lang w:val="ru-RU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9B6C01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9B6C01" w:rsidRDefault="0062675A" w:rsidP="0062675A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B6C01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9B6C01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9B6C01">
              <w:rPr>
                <w:rFonts w:eastAsia="Calibri" w:cs="Calibri"/>
                <w:b/>
                <w:color w:val="000000"/>
                <w:szCs w:val="24"/>
                <w:lang w:val="ru-RU"/>
              </w:rPr>
              <w:t>17–19 января 2018</w:t>
            </w:r>
            <w:r w:rsidR="00821479" w:rsidRPr="009B6C01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9B6C01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B6C01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9B6C01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9B6C01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B6C01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9B6C01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9B6C01" w:rsidRDefault="007B0DB2" w:rsidP="007609B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B6C01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9B6C01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9B6C01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9B6C01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Pr="009B6C01">
              <w:rPr>
                <w:b/>
                <w:bCs/>
                <w:szCs w:val="22"/>
                <w:lang w:val="ru-RU"/>
              </w:rPr>
              <w:t>-</w:t>
            </w:r>
            <w:r w:rsidR="0062675A" w:rsidRPr="009B6C01">
              <w:rPr>
                <w:b/>
                <w:bCs/>
                <w:szCs w:val="22"/>
                <w:lang w:val="ru-RU"/>
              </w:rPr>
              <w:t>3</w:t>
            </w:r>
            <w:r w:rsidR="00821479" w:rsidRPr="009B6C01">
              <w:rPr>
                <w:b/>
                <w:bCs/>
                <w:szCs w:val="22"/>
                <w:lang w:val="ru-RU"/>
              </w:rPr>
              <w:t>/</w:t>
            </w:r>
            <w:r w:rsidR="007609B6" w:rsidRPr="009B6C01">
              <w:rPr>
                <w:b/>
                <w:bCs/>
                <w:szCs w:val="22"/>
                <w:lang w:val="ru-RU"/>
              </w:rPr>
              <w:t>10</w:t>
            </w:r>
            <w:r w:rsidR="00821479" w:rsidRPr="009B6C0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9B6C01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9B6C01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9B6C01" w:rsidRDefault="007609B6" w:rsidP="007609B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6C01">
              <w:rPr>
                <w:b/>
                <w:bCs/>
                <w:szCs w:val="22"/>
                <w:lang w:val="ru-RU"/>
              </w:rPr>
              <w:t>3 января</w:t>
            </w:r>
            <w:r w:rsidR="00821479" w:rsidRPr="009B6C01">
              <w:rPr>
                <w:b/>
                <w:bCs/>
                <w:szCs w:val="22"/>
                <w:lang w:val="ru-RU"/>
              </w:rPr>
              <w:t xml:space="preserve"> 201</w:t>
            </w:r>
            <w:r w:rsidRPr="009B6C01">
              <w:rPr>
                <w:b/>
                <w:bCs/>
                <w:szCs w:val="22"/>
                <w:lang w:val="ru-RU"/>
              </w:rPr>
              <w:t>8</w:t>
            </w:r>
            <w:r w:rsidR="00821479" w:rsidRPr="009B6C0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9B6C01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9B6C01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9B6C01" w:rsidRDefault="00821479" w:rsidP="006A664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6C01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A664B" w:rsidRPr="009B6C01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821479" w:rsidRPr="009B6C01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9B6C01" w:rsidRDefault="007609B6" w:rsidP="007609B6">
            <w:pPr>
              <w:pStyle w:val="Source"/>
              <w:rPr>
                <w:lang w:val="ru-RU"/>
              </w:rPr>
            </w:pPr>
            <w:r w:rsidRPr="009B6C01">
              <w:rPr>
                <w:lang w:val="ru-RU"/>
              </w:rPr>
              <w:t>Республика Зимбабве</w:t>
            </w:r>
          </w:p>
        </w:tc>
      </w:tr>
      <w:tr w:rsidR="00821479" w:rsidRPr="009B6C01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9B6C01" w:rsidRDefault="007609B6" w:rsidP="006A664B">
            <w:pPr>
              <w:pStyle w:val="Title1"/>
              <w:rPr>
                <w:lang w:val="ru-RU"/>
              </w:rPr>
            </w:pPr>
            <w:r w:rsidRPr="009B6C01">
              <w:rPr>
                <w:lang w:val="ru-RU"/>
              </w:rPr>
              <w:t>РАССМОТРЕНИЕ И ПЕРЕСМОТР РЕГЛАМЕНТА МЕЖДУНАРОДНОЙ ЭЛЕКТРОСВЯЗИ (</w:t>
            </w:r>
            <w:proofErr w:type="spellStart"/>
            <w:r w:rsidRPr="009B6C01">
              <w:rPr>
                <w:lang w:val="ru-RU"/>
              </w:rPr>
              <w:t>РМЭ</w:t>
            </w:r>
            <w:proofErr w:type="spellEnd"/>
            <w:r w:rsidRPr="009B6C01">
              <w:rPr>
                <w:lang w:val="ru-RU"/>
              </w:rPr>
              <w:t>)</w:t>
            </w:r>
          </w:p>
        </w:tc>
      </w:tr>
      <w:tr w:rsidR="00821479" w:rsidRPr="009B6C01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9B6C01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7609B6" w:rsidRPr="009B6C01" w:rsidRDefault="007609B6" w:rsidP="009B6C01">
      <w:pPr>
        <w:pStyle w:val="Heading1"/>
        <w:rPr>
          <w:lang w:val="ru-RU" w:eastAsia="zh-CN"/>
        </w:rPr>
      </w:pPr>
      <w:r w:rsidRPr="009B6C01">
        <w:rPr>
          <w:lang w:val="ru-RU"/>
        </w:rPr>
        <w:t>1</w:t>
      </w:r>
      <w:r w:rsidRPr="009B6C01">
        <w:rPr>
          <w:lang w:val="ru-RU"/>
        </w:rPr>
        <w:tab/>
        <w:t>Введение</w:t>
      </w:r>
    </w:p>
    <w:p w:rsidR="007609B6" w:rsidRPr="009B6C01" w:rsidRDefault="007609B6" w:rsidP="00E24255">
      <w:pPr>
        <w:rPr>
          <w:lang w:val="ru-RU"/>
        </w:rPr>
      </w:pPr>
      <w:r w:rsidRPr="009B6C01">
        <w:rPr>
          <w:lang w:val="ru-RU"/>
        </w:rPr>
        <w:t xml:space="preserve">В настоящем вкладе рассмотрен Регламент международной электросвязи с учетом круга ведения Группы экспертов по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(ГЭ-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). В этих целях в настоящем вкладе представлен краткий анализ применимости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1988 года и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2012 года в стремительно меняющейся среде международной электросвязи с учетом новых технологий, услуг и существующих многосторонних и международных правовых обязательств, а также изменений в сфере охвата внутр</w:t>
      </w:r>
      <w:r w:rsidR="004756CF">
        <w:rPr>
          <w:lang w:val="ru-RU"/>
        </w:rPr>
        <w:t xml:space="preserve">енних </w:t>
      </w:r>
      <w:proofErr w:type="spellStart"/>
      <w:r w:rsidR="004756CF">
        <w:rPr>
          <w:lang w:val="ru-RU"/>
        </w:rPr>
        <w:t>регламентарных</w:t>
      </w:r>
      <w:proofErr w:type="spellEnd"/>
      <w:r w:rsidR="004756CF">
        <w:rPr>
          <w:lang w:val="ru-RU"/>
        </w:rPr>
        <w:t xml:space="preserve"> режимов. В</w:t>
      </w:r>
      <w:r w:rsidR="004756CF">
        <w:rPr>
          <w:lang w:val="en-US"/>
        </w:rPr>
        <w:t> </w:t>
      </w:r>
      <w:r w:rsidRPr="009B6C01">
        <w:rPr>
          <w:lang w:val="ru-RU"/>
        </w:rPr>
        <w:t xml:space="preserve">него также включены вопросы, касающиеся применения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2</w:t>
      </w:r>
      <w:r w:rsidR="004756CF">
        <w:rPr>
          <w:lang w:val="ru-RU"/>
        </w:rPr>
        <w:t xml:space="preserve">012 года и резолюций </w:t>
      </w:r>
      <w:proofErr w:type="spellStart"/>
      <w:r w:rsidR="004756CF">
        <w:rPr>
          <w:lang w:val="ru-RU"/>
        </w:rPr>
        <w:t>ВКМЭ</w:t>
      </w:r>
      <w:proofErr w:type="spellEnd"/>
      <w:r w:rsidR="004756CF">
        <w:rPr>
          <w:lang w:val="ru-RU"/>
        </w:rPr>
        <w:t>-12, а</w:t>
      </w:r>
      <w:r w:rsidR="004756CF">
        <w:rPr>
          <w:lang w:val="en-US"/>
        </w:rPr>
        <w:t> </w:t>
      </w:r>
      <w:r w:rsidRPr="009B6C01">
        <w:rPr>
          <w:lang w:val="ru-RU"/>
        </w:rPr>
        <w:t>также вопросы, связанные с возможными противоречиями между двумя договорами.</w:t>
      </w:r>
    </w:p>
    <w:p w:rsidR="007609B6" w:rsidRPr="009B6C01" w:rsidRDefault="007609B6" w:rsidP="009B6C01">
      <w:pPr>
        <w:pStyle w:val="Heading1"/>
        <w:rPr>
          <w:lang w:val="ru-RU"/>
        </w:rPr>
      </w:pPr>
      <w:r w:rsidRPr="009B6C01">
        <w:rPr>
          <w:lang w:val="ru-RU"/>
        </w:rPr>
        <w:t>2</w:t>
      </w:r>
      <w:r w:rsidRPr="009B6C01">
        <w:rPr>
          <w:lang w:val="ru-RU"/>
        </w:rPr>
        <w:tab/>
        <w:t xml:space="preserve">Различия между договорами и их применимость в стремительно меняющейся среде международной электросвязи с учетом технологии, услуг и существующих многосторонних и международных правовых обязательств, а также изменений в сфере охвата внутренних </w:t>
      </w:r>
      <w:proofErr w:type="spellStart"/>
      <w:r w:rsidRPr="009B6C01">
        <w:rPr>
          <w:lang w:val="ru-RU"/>
        </w:rPr>
        <w:t>регламентарных</w:t>
      </w:r>
      <w:proofErr w:type="spellEnd"/>
      <w:r w:rsidRPr="009B6C01">
        <w:rPr>
          <w:lang w:val="ru-RU"/>
        </w:rPr>
        <w:t xml:space="preserve"> режимов</w:t>
      </w:r>
    </w:p>
    <w:p w:rsidR="007609B6" w:rsidRPr="009B6C01" w:rsidRDefault="007609B6" w:rsidP="00E24255">
      <w:pPr>
        <w:spacing w:after="120"/>
        <w:rPr>
          <w:lang w:val="ru-RU"/>
        </w:rPr>
      </w:pPr>
      <w:r w:rsidRPr="009B6C01">
        <w:rPr>
          <w:lang w:val="ru-RU"/>
        </w:rPr>
        <w:t xml:space="preserve">Были рассмотрены различия между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>. В таблице ниже представлены основные различия, в число которых не вошли незначительные или поверхностные различия связанные с изменением терминологии в МСЭ и изменениями технологий: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969"/>
      </w:tblGrid>
      <w:tr w:rsidR="007609B6" w:rsidRPr="009B6C01" w:rsidTr="001323FF">
        <w:trPr>
          <w:cantSplit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B6" w:rsidRPr="009B6C01" w:rsidRDefault="007609B6" w:rsidP="001323FF">
            <w:pPr>
              <w:pStyle w:val="Tablehead"/>
              <w:rPr>
                <w:lang w:val="ru-RU" w:eastAsia="ja-JP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head"/>
              <w:rPr>
                <w:bCs/>
                <w:lang w:val="ru-RU" w:eastAsia="ja-JP"/>
              </w:rPr>
            </w:pPr>
            <w:r w:rsidRPr="009B6C01">
              <w:rPr>
                <w:bCs/>
                <w:lang w:val="ru-RU" w:eastAsia="ja-JP"/>
              </w:rPr>
              <w:t>ДОГОВОР 1988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head"/>
              <w:rPr>
                <w:bCs/>
                <w:lang w:val="ru-RU" w:eastAsia="ja-JP"/>
              </w:rPr>
            </w:pPr>
            <w:r w:rsidRPr="009B6C01">
              <w:rPr>
                <w:bCs/>
                <w:lang w:val="ru-RU" w:eastAsia="ja-JP"/>
              </w:rPr>
              <w:t>ДОГОВОР 2012 ГОДА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Признание прав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Нет упоминания о правах человека или о праве Государств-Членов на доступ к услугам международной электросвязи</w:t>
            </w:r>
            <w:r w:rsidR="004A5EFE">
              <w:rPr>
                <w:lang w:val="ru-RU" w:eastAsia="ja-JP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Включает обязательство Государств-Членов применять Регламент таким образом, чтобы была обеспечена защита прав человека. Включает также признание права Государств-Членов на международную электросвязь.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Ссылка на Устав МСЭ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Содержит ссылку только на Конвенцию МСЭ как на документ, который он дополняет</w:t>
            </w:r>
            <w:r w:rsidR="004A5EFE">
              <w:rPr>
                <w:lang w:val="ru-RU" w:eastAsia="ja-JP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 xml:space="preserve">Среди документов, которые дополняет данный </w:t>
            </w:r>
            <w:proofErr w:type="spellStart"/>
            <w:r w:rsidRPr="009B6C01">
              <w:rPr>
                <w:lang w:val="ru-RU" w:eastAsia="ja-JP"/>
              </w:rPr>
              <w:t>РМЭ</w:t>
            </w:r>
            <w:proofErr w:type="spellEnd"/>
            <w:r w:rsidRPr="009B6C01">
              <w:rPr>
                <w:lang w:val="ru-RU" w:eastAsia="ja-JP"/>
              </w:rPr>
              <w:t>, назван Устав МСЭ</w:t>
            </w:r>
            <w:r w:rsidR="00C61A59">
              <w:rPr>
                <w:lang w:val="ru-RU" w:eastAsia="ja-JP"/>
              </w:rPr>
              <w:t>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Содержание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Не содержит упоминания о содержании сообщений</w:t>
            </w:r>
            <w:r w:rsidR="004A5EFE">
              <w:rPr>
                <w:lang w:val="ru-RU" w:eastAsia="ja-JP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 xml:space="preserve">Отдельно указано на то, что в </w:t>
            </w:r>
            <w:proofErr w:type="spellStart"/>
            <w:r w:rsidRPr="009B6C01">
              <w:rPr>
                <w:lang w:val="ru-RU" w:eastAsia="ja-JP"/>
              </w:rPr>
              <w:t>РМЭ</w:t>
            </w:r>
            <w:proofErr w:type="spellEnd"/>
            <w:r w:rsidRPr="009B6C01">
              <w:rPr>
                <w:lang w:val="ru-RU" w:eastAsia="ja-JP"/>
              </w:rPr>
              <w:t xml:space="preserve"> не рассматриваются вопросы содержания</w:t>
            </w:r>
            <w:r w:rsidR="004A5EFE">
              <w:rPr>
                <w:lang w:val="ru-RU" w:eastAsia="ja-JP"/>
              </w:rPr>
              <w:t>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Передача ответственности от Государств-Членов к эксплуатационным организациям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Предоставление услуг и большинство обязательств возложены на администрации. Например, Государства-Члены отвечают за международные маршруты, поддержание качества услуг и предоставление информации Генеральному секретарю МСЭ.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 xml:space="preserve">В настоящее время предоставление услуг и большинство обязательств, касающихся сети, в основном относятся к сфере эксплуатационных организаций, а не администраций, вместо которых отныне используется термин "Государства-Члены". Сейчас эксплуатационные организации могут также направлять информацию напрямую Генеральному секретарю МСЭ. 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Обеспечение соблюдения Государствами-Членами их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Обязательства Государств-Членов изложены в императивном стиле, что упрощает обеспечение их соблюдения, например, Государства-Члены обязаны обеспечивать сотрудничество в рамках Регламента и поддерживать качество услуг.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Государства-Члены должны лишь стремиться к выполнению своих обязательств или способствовать принятию соответствующих мер. Поскольку глагол "стремиться" может рассматриваться как синоним глагола "пытаться", это, несомненно, усложняет обеспечение соблюдения таких обязательств.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proofErr w:type="spellStart"/>
            <w:r w:rsidRPr="009B6C01">
              <w:rPr>
                <w:lang w:val="ru-RU" w:eastAsia="ja-JP"/>
              </w:rPr>
              <w:t>Энергоэффективность</w:t>
            </w:r>
            <w:proofErr w:type="spellEnd"/>
            <w:r w:rsidRPr="009B6C01">
              <w:rPr>
                <w:lang w:val="ru-RU" w:eastAsia="ja-JP"/>
              </w:rPr>
              <w:t xml:space="preserve"> и электронные отходы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Соответствующих положений нет. В то время не существовало проблемы дефицита электроэнергии.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 xml:space="preserve">Государства-Члены должны использовать передовой опыт в области </w:t>
            </w:r>
            <w:proofErr w:type="spellStart"/>
            <w:r w:rsidRPr="009B6C01">
              <w:rPr>
                <w:lang w:val="ru-RU" w:eastAsia="ja-JP"/>
              </w:rPr>
              <w:t>энергоэффективности</w:t>
            </w:r>
            <w:proofErr w:type="spellEnd"/>
            <w:r w:rsidRPr="009B6C01">
              <w:rPr>
                <w:lang w:val="ru-RU" w:eastAsia="ja-JP"/>
              </w:rPr>
              <w:t xml:space="preserve"> и утилизации электронных отходов.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highlight w:val="yellow"/>
                <w:lang w:val="ru-RU" w:eastAsia="ja-JP"/>
              </w:rPr>
            </w:pPr>
            <w:r w:rsidRPr="009B6C01">
              <w:rPr>
                <w:lang w:val="ru-RU" w:eastAsia="ja-JP"/>
              </w:rPr>
              <w:t>Соответствующих положений нет.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highlight w:val="yellow"/>
                <w:lang w:val="ru-RU" w:eastAsia="ja-JP"/>
              </w:rPr>
            </w:pPr>
            <w:r w:rsidRPr="009B6C01">
              <w:rPr>
                <w:lang w:val="ru-RU" w:eastAsia="ja-JP"/>
              </w:rPr>
              <w:t>Государства-Члены должны содействовать доступу к услугам международной электросвязи лиц с ограниченными возможностями.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Безопасность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Нет положений, касающихся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На Государства-Члены возлагается ответственность за обеспечение безопасности и надежности сетей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Массовые передачи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Нет положений, касающихся массовых передач.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На Государства-Члены возлагается ответственность за принятие мер по предотвращению передачи массовых электронных сообщений.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Соответствующих положений нет, п</w:t>
            </w:r>
            <w:r w:rsidR="004A5EFE">
              <w:rPr>
                <w:lang w:val="ru-RU" w:eastAsia="ja-JP"/>
              </w:rPr>
              <w:t>оскольку этой проблемы в 1988 году</w:t>
            </w:r>
            <w:r w:rsidRPr="009B6C01">
              <w:rPr>
                <w:lang w:val="ru-RU" w:eastAsia="ja-JP"/>
              </w:rPr>
              <w:t xml:space="preserve"> не существовало</w:t>
            </w:r>
            <w:r w:rsidR="004A5EFE">
              <w:rPr>
                <w:lang w:val="ru-RU" w:eastAsia="ja-JP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На Государства-Члены возложена задача решения вопросов, связанных с роумингом, и предотвращения ненамеренного роуминга.</w:t>
            </w:r>
          </w:p>
        </w:tc>
      </w:tr>
      <w:tr w:rsidR="007609B6" w:rsidRPr="009B6C01" w:rsidTr="001323FF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Нет положений, касающихся ресурсов нумерации.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B6" w:rsidRPr="009B6C01" w:rsidRDefault="007609B6" w:rsidP="001323FF">
            <w:pPr>
              <w:pStyle w:val="Tabletext"/>
              <w:rPr>
                <w:lang w:val="ru-RU" w:eastAsia="ja-JP"/>
              </w:rPr>
            </w:pPr>
            <w:r w:rsidRPr="009B6C01">
              <w:rPr>
                <w:lang w:val="ru-RU" w:eastAsia="ja-JP"/>
              </w:rPr>
              <w:t>На Государства-Члены возлагается ответственность за управление использованием ресурсов нумерации, а также за создание региональных пунктов обмена трафиком в целях повышения качества, возможности установления соединения и способности к восстановлению.</w:t>
            </w:r>
          </w:p>
        </w:tc>
      </w:tr>
    </w:tbl>
    <w:p w:rsidR="007609B6" w:rsidRPr="009B6C01" w:rsidRDefault="007609B6" w:rsidP="0089525C">
      <w:pPr>
        <w:rPr>
          <w:rFonts w:eastAsia="SimSun"/>
          <w:lang w:val="ru-RU"/>
        </w:rPr>
      </w:pPr>
      <w:r w:rsidRPr="009B6C01">
        <w:rPr>
          <w:lang w:val="ru-RU"/>
        </w:rPr>
        <w:t>Из приведенной выше таблицы очевидно следует, что:</w:t>
      </w:r>
    </w:p>
    <w:p w:rsidR="007609B6" w:rsidRPr="009B6C01" w:rsidRDefault="0089525C" w:rsidP="0089525C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>Некоторые обязательства, возложенные на Государст</w:t>
      </w:r>
      <w:r w:rsidR="00C61A59">
        <w:rPr>
          <w:lang w:val="ru-RU"/>
        </w:rPr>
        <w:t>ва-Члены ранее, были смягчены с </w:t>
      </w:r>
      <w:r w:rsidR="007609B6" w:rsidRPr="009B6C01">
        <w:rPr>
          <w:lang w:val="ru-RU"/>
        </w:rPr>
        <w:t>принятием Регламента 2012 года, при этом часть ответственности была передана эксплуатационным организациям. Это усложняет применение Регламента, поскольку некоторые эксплуатационные организации не подотчетны напрямую Госуда</w:t>
      </w:r>
      <w:r w:rsidR="004A5EFE">
        <w:rPr>
          <w:lang w:val="ru-RU"/>
        </w:rPr>
        <w:t xml:space="preserve">рствам-Членам или МСЭ, </w:t>
      </w:r>
      <w:proofErr w:type="gramStart"/>
      <w:r w:rsidR="004A5EFE">
        <w:rPr>
          <w:lang w:val="ru-RU"/>
        </w:rPr>
        <w:t>например</w:t>
      </w:r>
      <w:proofErr w:type="gramEnd"/>
      <w:r w:rsidR="007609B6" w:rsidRPr="009B6C01">
        <w:rPr>
          <w:lang w:val="ru-RU"/>
        </w:rPr>
        <w:t xml:space="preserve"> частные компании, которые не контролируются Государствами-Членами</w:t>
      </w:r>
      <w:r w:rsidR="004A5EFE">
        <w:rPr>
          <w:lang w:val="ru-RU"/>
        </w:rPr>
        <w:t>.</w:t>
      </w:r>
    </w:p>
    <w:p w:rsidR="007609B6" w:rsidRPr="009B6C01" w:rsidRDefault="0089525C" w:rsidP="0089525C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proofErr w:type="gramStart"/>
      <w:r w:rsidR="007609B6" w:rsidRPr="009B6C01">
        <w:rPr>
          <w:lang w:val="ru-RU"/>
        </w:rPr>
        <w:t>В</w:t>
      </w:r>
      <w:proofErr w:type="gramEnd"/>
      <w:r w:rsidR="007609B6" w:rsidRPr="009B6C01">
        <w:rPr>
          <w:lang w:val="ru-RU"/>
        </w:rPr>
        <w:t xml:space="preserve"> то время как в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1988 года были четко определены меры, которые должны принимать Государства-Члены, в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 на Государства-Члены возлагается меньшая ответственность, поскольку в большинстве статей перед описанием обязательств Государств-Членов используется глагол "стремиться".</w:t>
      </w:r>
    </w:p>
    <w:p w:rsidR="007609B6" w:rsidRPr="009B6C01" w:rsidRDefault="0089525C" w:rsidP="0089525C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>Появились новые положения, касающиеся:</w:t>
      </w:r>
    </w:p>
    <w:p w:rsidR="007609B6" w:rsidRPr="009B6C01" w:rsidRDefault="0089525C" w:rsidP="0089525C">
      <w:pPr>
        <w:pStyle w:val="enumlev2"/>
        <w:rPr>
          <w:lang w:val="ru-RU"/>
        </w:rPr>
      </w:pPr>
      <w:r w:rsidRPr="004A5EFE">
        <w:rPr>
          <w:lang w:val="ru-RU"/>
        </w:rPr>
        <w:t>−</w:t>
      </w:r>
      <w:r w:rsidRPr="004A5EFE">
        <w:rPr>
          <w:lang w:val="ru-RU"/>
        </w:rPr>
        <w:tab/>
      </w:r>
      <w:proofErr w:type="spellStart"/>
      <w:r w:rsidR="007609B6" w:rsidRPr="009B6C01">
        <w:rPr>
          <w:lang w:val="ru-RU"/>
        </w:rPr>
        <w:t>энергоэффективности</w:t>
      </w:r>
      <w:proofErr w:type="spellEnd"/>
      <w:r w:rsidR="007609B6" w:rsidRPr="009B6C01">
        <w:rPr>
          <w:lang w:val="ru-RU"/>
        </w:rPr>
        <w:t xml:space="preserve"> и электронных отходов</w:t>
      </w:r>
      <w:r w:rsidR="004A5EFE">
        <w:rPr>
          <w:lang w:val="ru-RU"/>
        </w:rPr>
        <w:t>;</w:t>
      </w:r>
    </w:p>
    <w:p w:rsidR="007609B6" w:rsidRPr="009B6C01" w:rsidRDefault="0089525C" w:rsidP="0089525C">
      <w:pPr>
        <w:pStyle w:val="enumlev2"/>
        <w:rPr>
          <w:lang w:val="ru-RU"/>
        </w:rPr>
      </w:pPr>
      <w:r w:rsidRPr="0089525C">
        <w:rPr>
          <w:lang w:val="ru-RU"/>
        </w:rPr>
        <w:t>−</w:t>
      </w:r>
      <w:r w:rsidRPr="0089525C">
        <w:rPr>
          <w:lang w:val="ru-RU"/>
        </w:rPr>
        <w:tab/>
      </w:r>
      <w:r w:rsidR="007609B6" w:rsidRPr="009B6C01">
        <w:rPr>
          <w:lang w:val="ru-RU"/>
        </w:rPr>
        <w:t>безопасности и надежности сетей</w:t>
      </w:r>
      <w:r w:rsidR="004A5EFE">
        <w:rPr>
          <w:lang w:val="ru-RU"/>
        </w:rPr>
        <w:t>;</w:t>
      </w:r>
    </w:p>
    <w:p w:rsidR="007609B6" w:rsidRPr="009B6C01" w:rsidRDefault="0089525C" w:rsidP="0089525C">
      <w:pPr>
        <w:pStyle w:val="enumlev2"/>
        <w:rPr>
          <w:lang w:val="ru-RU"/>
        </w:rPr>
      </w:pPr>
      <w:r w:rsidRPr="0089525C">
        <w:rPr>
          <w:lang w:val="ru-RU"/>
        </w:rPr>
        <w:t>−</w:t>
      </w:r>
      <w:r w:rsidRPr="0089525C">
        <w:rPr>
          <w:lang w:val="ru-RU"/>
        </w:rPr>
        <w:tab/>
      </w:r>
      <w:r w:rsidR="007609B6" w:rsidRPr="009B6C01">
        <w:rPr>
          <w:lang w:val="ru-RU"/>
        </w:rPr>
        <w:t>доступа для лиц с ограниченными возможностями</w:t>
      </w:r>
      <w:r w:rsidR="004A5EFE">
        <w:rPr>
          <w:lang w:val="ru-RU"/>
        </w:rPr>
        <w:t>;</w:t>
      </w:r>
    </w:p>
    <w:p w:rsidR="007609B6" w:rsidRPr="009B6C01" w:rsidRDefault="0089525C" w:rsidP="0089525C">
      <w:pPr>
        <w:pStyle w:val="enumlev2"/>
        <w:rPr>
          <w:lang w:val="ru-RU"/>
        </w:rPr>
      </w:pPr>
      <w:r w:rsidRPr="0089525C">
        <w:rPr>
          <w:lang w:val="ru-RU"/>
        </w:rPr>
        <w:t>−</w:t>
      </w:r>
      <w:r w:rsidRPr="0089525C">
        <w:rPr>
          <w:lang w:val="ru-RU"/>
        </w:rPr>
        <w:tab/>
      </w:r>
      <w:r w:rsidR="007609B6" w:rsidRPr="009B6C01">
        <w:rPr>
          <w:lang w:val="ru-RU"/>
        </w:rPr>
        <w:t>передачи массовых сообщений и роуминга</w:t>
      </w:r>
      <w:r w:rsidR="004A5EFE">
        <w:rPr>
          <w:lang w:val="ru-RU"/>
        </w:rPr>
        <w:t>;</w:t>
      </w:r>
    </w:p>
    <w:p w:rsidR="007609B6" w:rsidRPr="009B6C01" w:rsidRDefault="0089525C" w:rsidP="0089525C">
      <w:pPr>
        <w:pStyle w:val="enumlev2"/>
        <w:rPr>
          <w:lang w:val="ru-RU"/>
        </w:rPr>
      </w:pPr>
      <w:r w:rsidRPr="004A5EFE">
        <w:rPr>
          <w:lang w:val="ru-RU"/>
        </w:rPr>
        <w:t>−</w:t>
      </w:r>
      <w:r w:rsidRPr="004A5EFE">
        <w:rPr>
          <w:lang w:val="ru-RU"/>
        </w:rPr>
        <w:tab/>
      </w:r>
      <w:r w:rsidR="007609B6" w:rsidRPr="009B6C01">
        <w:rPr>
          <w:lang w:val="ru-RU"/>
        </w:rPr>
        <w:t>содействия конкуренции</w:t>
      </w:r>
      <w:r w:rsidR="004A5EFE">
        <w:rPr>
          <w:lang w:val="ru-RU"/>
        </w:rPr>
        <w:t>.</w:t>
      </w:r>
    </w:p>
    <w:p w:rsidR="007609B6" w:rsidRPr="009B6C01" w:rsidRDefault="007609B6" w:rsidP="004A5EFE">
      <w:pPr>
        <w:rPr>
          <w:lang w:val="ru-RU"/>
        </w:rPr>
      </w:pPr>
      <w:r w:rsidRPr="009B6C01">
        <w:rPr>
          <w:lang w:val="ru-RU"/>
        </w:rPr>
        <w:t>Существует ряд вопросов, которым не уделялось внимание в 1988 г</w:t>
      </w:r>
      <w:r w:rsidR="004A5EFE">
        <w:rPr>
          <w:lang w:val="ru-RU"/>
        </w:rPr>
        <w:t>оду</w:t>
      </w:r>
      <w:r w:rsidR="00C61A59">
        <w:rPr>
          <w:lang w:val="ru-RU"/>
        </w:rPr>
        <w:t>, поскольку в тот момент они не </w:t>
      </w:r>
      <w:r w:rsidRPr="009B6C01">
        <w:rPr>
          <w:lang w:val="ru-RU"/>
        </w:rPr>
        <w:t>вызывали каких-либо проблем, однако в 2012 г</w:t>
      </w:r>
      <w:r w:rsidR="004A5EFE">
        <w:rPr>
          <w:lang w:val="ru-RU"/>
        </w:rPr>
        <w:t>оду</w:t>
      </w:r>
      <w:r w:rsidRPr="009B6C01">
        <w:rPr>
          <w:lang w:val="ru-RU"/>
        </w:rPr>
        <w:t xml:space="preserve"> они стали крайне актуальными и проблемными.</w:t>
      </w:r>
    </w:p>
    <w:p w:rsidR="007609B6" w:rsidRPr="009B6C01" w:rsidRDefault="007609B6" w:rsidP="009B6C01">
      <w:pPr>
        <w:pStyle w:val="Heading1"/>
        <w:rPr>
          <w:lang w:val="ru-RU"/>
        </w:rPr>
      </w:pPr>
      <w:r w:rsidRPr="009B6C01">
        <w:rPr>
          <w:lang w:val="ru-RU"/>
        </w:rPr>
        <w:t>3</w:t>
      </w:r>
      <w:r w:rsidRPr="009B6C01">
        <w:rPr>
          <w:lang w:val="ru-RU"/>
        </w:rPr>
        <w:tab/>
        <w:t xml:space="preserve">Востребованность </w:t>
      </w:r>
      <w:proofErr w:type="spellStart"/>
      <w:r w:rsidRPr="009B6C01">
        <w:rPr>
          <w:lang w:val="ru-RU"/>
        </w:rPr>
        <w:t>РМЭ</w:t>
      </w:r>
      <w:proofErr w:type="spellEnd"/>
    </w:p>
    <w:p w:rsidR="007609B6" w:rsidRPr="009B6C01" w:rsidRDefault="007609B6" w:rsidP="004A5EFE">
      <w:pPr>
        <w:rPr>
          <w:lang w:val="ru-RU"/>
        </w:rPr>
      </w:pPr>
      <w:r w:rsidRPr="009B6C01">
        <w:rPr>
          <w:lang w:val="ru-RU"/>
        </w:rPr>
        <w:t>Рассмотрение вопросов, охватываемых обоими договорами</w:t>
      </w:r>
      <w:r w:rsidR="004A5EFE">
        <w:rPr>
          <w:lang w:val="ru-RU"/>
        </w:rPr>
        <w:t>,</w:t>
      </w:r>
      <w:r w:rsidRPr="009B6C01">
        <w:rPr>
          <w:lang w:val="ru-RU"/>
        </w:rPr>
        <w:t xml:space="preserve"> и приведенных в таблице выше различий показывает, что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сохраняет и будет сохранят</w:t>
      </w:r>
      <w:r w:rsidR="00C61A59">
        <w:rPr>
          <w:lang w:val="ru-RU"/>
        </w:rPr>
        <w:t>ь далее свою актуальность как в </w:t>
      </w:r>
      <w:r w:rsidRPr="009B6C01">
        <w:rPr>
          <w:lang w:val="ru-RU"/>
        </w:rPr>
        <w:t xml:space="preserve">первоначальном, так и в пересмотренном варианте, вместе с тем существует необходимость внесения в него дальнейших изменений. О востребованности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свидетельствуют следующие факты:</w:t>
      </w:r>
    </w:p>
    <w:p w:rsidR="007609B6" w:rsidRPr="009B6C01" w:rsidRDefault="0089525C" w:rsidP="00AF15DE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 xml:space="preserve">Основная цель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, которая заключается в утверждении принципов, касающихся </w:t>
      </w:r>
      <w:r w:rsidR="00AF15DE">
        <w:rPr>
          <w:lang w:val="ru-RU"/>
        </w:rPr>
        <w:t>оказания и обеспечения</w:t>
      </w:r>
      <w:r w:rsidR="007609B6" w:rsidRPr="009B6C01">
        <w:rPr>
          <w:lang w:val="ru-RU"/>
        </w:rPr>
        <w:t xml:space="preserve"> услуг международной электросвязи</w:t>
      </w:r>
      <w:r w:rsidR="00AF15DE">
        <w:rPr>
          <w:lang w:val="ru-RU"/>
        </w:rPr>
        <w:t xml:space="preserve">, а также в содействии </w:t>
      </w:r>
      <w:r w:rsidR="007609B6" w:rsidRPr="009B6C01">
        <w:rPr>
          <w:lang w:val="ru-RU"/>
        </w:rPr>
        <w:t>эффективно</w:t>
      </w:r>
      <w:r w:rsidR="00AF15DE">
        <w:rPr>
          <w:lang w:val="ru-RU"/>
        </w:rPr>
        <w:t>й</w:t>
      </w:r>
      <w:r w:rsidR="007609B6" w:rsidRPr="009B6C01">
        <w:rPr>
          <w:lang w:val="ru-RU"/>
        </w:rPr>
        <w:t xml:space="preserve"> </w:t>
      </w:r>
      <w:r w:rsidR="00AF15DE">
        <w:rPr>
          <w:lang w:val="ru-RU"/>
        </w:rPr>
        <w:t>эксплуатации и обеспечении гармоничного</w:t>
      </w:r>
      <w:r w:rsidR="007609B6" w:rsidRPr="009B6C01">
        <w:rPr>
          <w:lang w:val="ru-RU"/>
        </w:rPr>
        <w:t xml:space="preserve"> развития</w:t>
      </w:r>
      <w:r w:rsidR="00AF15DE">
        <w:rPr>
          <w:lang w:val="ru-RU"/>
        </w:rPr>
        <w:t xml:space="preserve"> средств связи</w:t>
      </w:r>
      <w:r w:rsidR="007609B6" w:rsidRPr="009B6C01">
        <w:rPr>
          <w:lang w:val="ru-RU"/>
        </w:rPr>
        <w:t xml:space="preserve"> во всем мире, в соответствии с целями МСЭ, сохраняет свою актуальность. Отказ от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означает отказ от базовых средств осуществления.</w:t>
      </w:r>
    </w:p>
    <w:p w:rsidR="007609B6" w:rsidRPr="009B6C01" w:rsidRDefault="0089525C" w:rsidP="00AF15DE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 xml:space="preserve">С принятием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 был</w:t>
      </w:r>
      <w:r w:rsidR="00AF15DE">
        <w:rPr>
          <w:lang w:val="ru-RU"/>
        </w:rPr>
        <w:t>а</w:t>
      </w:r>
      <w:r w:rsidR="007609B6" w:rsidRPr="009B6C01">
        <w:rPr>
          <w:lang w:val="ru-RU"/>
        </w:rPr>
        <w:t xml:space="preserve"> расширен</w:t>
      </w:r>
      <w:r w:rsidR="00AF15DE">
        <w:rPr>
          <w:lang w:val="ru-RU"/>
        </w:rPr>
        <w:t>а</w:t>
      </w:r>
      <w:r w:rsidR="007609B6" w:rsidRPr="009B6C01">
        <w:rPr>
          <w:lang w:val="ru-RU"/>
        </w:rPr>
        <w:t xml:space="preserve"> </w:t>
      </w:r>
      <w:r w:rsidR="00AF15DE">
        <w:rPr>
          <w:lang w:val="ru-RU"/>
        </w:rPr>
        <w:t>область применения</w:t>
      </w:r>
      <w:r w:rsidR="007609B6" w:rsidRPr="009B6C01">
        <w:rPr>
          <w:lang w:val="ru-RU"/>
        </w:rPr>
        <w:t xml:space="preserve"> Регламента в целях признания того, что контролируемые </w:t>
      </w:r>
      <w:r w:rsidR="00AF15DE">
        <w:rPr>
          <w:lang w:val="ru-RU"/>
        </w:rPr>
        <w:t>государством</w:t>
      </w:r>
      <w:r w:rsidR="007609B6" w:rsidRPr="009B6C01">
        <w:rPr>
          <w:lang w:val="ru-RU"/>
        </w:rPr>
        <w:t xml:space="preserve"> структуры больше не являются единственными организациями, занимающимися предоставлением услуг международной электросвязи, поскольку частный сектор в настоящее время развивает значительную активность на рынке услуг, в связи с чем возникла необходимо</w:t>
      </w:r>
      <w:r w:rsidR="00C61A59">
        <w:rPr>
          <w:lang w:val="ru-RU"/>
        </w:rPr>
        <w:t>сть включения ссылки на </w:t>
      </w:r>
      <w:r w:rsidR="007609B6" w:rsidRPr="009B6C01">
        <w:rPr>
          <w:lang w:val="ru-RU"/>
        </w:rPr>
        <w:t>такие компании, выступающие в качестве уполномоченных эксплуатационных организаций, пр</w:t>
      </w:r>
      <w:r w:rsidR="004A5EFE">
        <w:rPr>
          <w:lang w:val="ru-RU"/>
        </w:rPr>
        <w:t>изнанных Государствами-Членами.</w:t>
      </w:r>
    </w:p>
    <w:p w:rsidR="007609B6" w:rsidRPr="009B6C01" w:rsidRDefault="0089525C" w:rsidP="0089525C">
      <w:pPr>
        <w:pStyle w:val="enumlev1"/>
        <w:rPr>
          <w:lang w:val="ru-RU"/>
        </w:rPr>
      </w:pPr>
      <w:r w:rsidRPr="0089525C">
        <w:rPr>
          <w:szCs w:val="22"/>
          <w:lang w:val="ru-RU"/>
        </w:rPr>
        <w:lastRenderedPageBreak/>
        <w:t>•</w:t>
      </w:r>
      <w:r>
        <w:rPr>
          <w:lang w:val="ru-RU"/>
        </w:rPr>
        <w:tab/>
      </w:r>
      <w:r w:rsidR="007609B6" w:rsidRPr="009B6C01">
        <w:rPr>
          <w:lang w:val="ru-RU"/>
        </w:rPr>
        <w:t xml:space="preserve">Включение в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 положений, относящихся к управлению ресурсами нумерации и их использованию, а также к созданию региональных пунктов обмена трафиком в целях повышения качества, возможности соединения, способности к восстановлению и конкуренции, а также сокращения стоимости услуг международной электросвязи.</w:t>
      </w:r>
    </w:p>
    <w:p w:rsidR="007609B6" w:rsidRPr="009B6C01" w:rsidRDefault="0089525C" w:rsidP="0089525C">
      <w:pPr>
        <w:pStyle w:val="enumlev1"/>
        <w:rPr>
          <w:lang w:val="ru-RU"/>
        </w:rPr>
      </w:pPr>
      <w:r>
        <w:rPr>
          <w:lang w:val="ru-RU"/>
        </w:rPr>
        <w:tab/>
      </w:r>
      <w:r w:rsidR="007609B6" w:rsidRPr="009B6C01">
        <w:rPr>
          <w:lang w:val="ru-RU"/>
        </w:rPr>
        <w:t>Это необходимое добавление было сделано с целью устранения пробелов в управлении ресурсами нумерации и их использовании, а также повышения эффективности сетей международной электросвязи.</w:t>
      </w:r>
    </w:p>
    <w:p w:rsidR="007609B6" w:rsidRPr="009B6C01" w:rsidRDefault="0089525C" w:rsidP="00AF15DE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 xml:space="preserve">Вопросы </w:t>
      </w:r>
      <w:r w:rsidR="00AF15DE">
        <w:rPr>
          <w:lang w:val="ru-RU"/>
        </w:rPr>
        <w:t>сбора и</w:t>
      </w:r>
      <w:r w:rsidR="007609B6" w:rsidRPr="009B6C01">
        <w:rPr>
          <w:lang w:val="ru-RU"/>
        </w:rPr>
        <w:t xml:space="preserve"> утилизации электронных отходов, безопас</w:t>
      </w:r>
      <w:r w:rsidR="00C61A59">
        <w:rPr>
          <w:lang w:val="ru-RU"/>
        </w:rPr>
        <w:t>ности и роуминга относятся не к </w:t>
      </w:r>
      <w:r w:rsidR="007609B6" w:rsidRPr="009B6C01">
        <w:rPr>
          <w:lang w:val="ru-RU"/>
        </w:rPr>
        <w:t>внутренним, а к международным проблемам, которые требуют принятия согласованных мер. Даже на Всемирной конференции по развитию электросвязи (</w:t>
      </w:r>
      <w:proofErr w:type="spellStart"/>
      <w:r w:rsidR="007609B6" w:rsidRPr="009B6C01">
        <w:rPr>
          <w:lang w:val="ru-RU"/>
        </w:rPr>
        <w:t>ВКРЭ</w:t>
      </w:r>
      <w:proofErr w:type="spellEnd"/>
      <w:r w:rsidR="007609B6" w:rsidRPr="009B6C01">
        <w:rPr>
          <w:lang w:val="ru-RU"/>
        </w:rPr>
        <w:t xml:space="preserve">-17) было признано, что Государства-Члены не могут решать проблемы безопасности в одиночку. В связи с этим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 был дополнен статьей 6, касающейся без</w:t>
      </w:r>
      <w:r w:rsidR="00C61A59">
        <w:rPr>
          <w:lang w:val="ru-RU"/>
        </w:rPr>
        <w:t>опасности и надежности сетей, в </w:t>
      </w:r>
      <w:r w:rsidR="007609B6" w:rsidRPr="009B6C01">
        <w:rPr>
          <w:lang w:val="ru-RU"/>
        </w:rPr>
        <w:t>целях учета крайне важной роли, которую межд</w:t>
      </w:r>
      <w:r w:rsidR="00C61A59">
        <w:rPr>
          <w:lang w:val="ru-RU"/>
        </w:rPr>
        <w:t>ународная электросвязь играет в </w:t>
      </w:r>
      <w:r w:rsidR="007609B6" w:rsidRPr="009B6C01">
        <w:rPr>
          <w:lang w:val="ru-RU"/>
        </w:rPr>
        <w:t>повседневной жизни и все более глобального и транснационального характера услуг международной электросвязи. Для этого необходим коллективный подход и совместная работа по обеспечению безопасности и надежности сети международной электросвязи.</w:t>
      </w:r>
    </w:p>
    <w:p w:rsidR="007609B6" w:rsidRPr="009B6C01" w:rsidRDefault="0089525C" w:rsidP="00AF15DE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proofErr w:type="gramStart"/>
      <w:r w:rsidR="007609B6" w:rsidRPr="009B6C01">
        <w:rPr>
          <w:lang w:val="ru-RU"/>
        </w:rPr>
        <w:t>В</w:t>
      </w:r>
      <w:proofErr w:type="gramEnd"/>
      <w:r w:rsidR="007609B6" w:rsidRPr="009B6C01">
        <w:rPr>
          <w:lang w:val="ru-RU"/>
        </w:rPr>
        <w:t xml:space="preserve"> статье 8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года, которая дополнила статью 6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1988 года о тарификации и расчетах, признается, что услуги международной электросвязи могут оказываться на основании коммерческих соглашений или принципов расчетных </w:t>
      </w:r>
      <w:r w:rsidR="00AF15DE">
        <w:rPr>
          <w:lang w:val="ru-RU"/>
        </w:rPr>
        <w:t>такс</w:t>
      </w:r>
      <w:r w:rsidR="007609B6" w:rsidRPr="009B6C01">
        <w:rPr>
          <w:lang w:val="ru-RU"/>
        </w:rPr>
        <w:t xml:space="preserve">, которые устанавливаются в соответствии с внутренними нормами. Эта статья весьма актуальна, поскольку она также способствует поощрению Государствами-Членами инвестиций в сети международной электросвязи в целях стимулирования конкуренции. Это правильный подход, поскольку эффективность конкуренции в области оказания услуг международной электросвязи была невысокой, в особенности в том, что касается предоставления международных </w:t>
      </w:r>
      <w:proofErr w:type="spellStart"/>
      <w:r w:rsidR="007609B6" w:rsidRPr="009B6C01">
        <w:rPr>
          <w:lang w:val="ru-RU"/>
        </w:rPr>
        <w:t>интернет-соединений</w:t>
      </w:r>
      <w:proofErr w:type="spellEnd"/>
      <w:r w:rsidR="007609B6" w:rsidRPr="009B6C01">
        <w:rPr>
          <w:lang w:val="ru-RU"/>
        </w:rPr>
        <w:t>. Следует приветствовать также тот факт, что в данной статье рассматривается проблема дискриминационной та</w:t>
      </w:r>
      <w:r w:rsidR="00C61A59">
        <w:rPr>
          <w:lang w:val="ru-RU"/>
        </w:rPr>
        <w:t>рификации, что весьма полезно в </w:t>
      </w:r>
      <w:r w:rsidR="007609B6" w:rsidRPr="009B6C01">
        <w:rPr>
          <w:lang w:val="ru-RU"/>
        </w:rPr>
        <w:t>случае отсутствия конкуренции.</w:t>
      </w:r>
    </w:p>
    <w:p w:rsidR="007609B6" w:rsidRPr="009B6C01" w:rsidRDefault="0089525C" w:rsidP="0089525C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>Поскольку налогообложение по-прежнему остается прерогативой Государст</w:t>
      </w:r>
      <w:r w:rsidR="00C61A59">
        <w:rPr>
          <w:lang w:val="ru-RU"/>
        </w:rPr>
        <w:t>в-Членов, а </w:t>
      </w:r>
      <w:r w:rsidR="007609B6" w:rsidRPr="009B6C01">
        <w:rPr>
          <w:lang w:val="ru-RU"/>
        </w:rPr>
        <w:t>иностранные эксплуатационные организации зачастую функционируют в нескольких странах, необходимы определенные базовые правила, кото</w:t>
      </w:r>
      <w:r w:rsidR="00C61A59">
        <w:rPr>
          <w:lang w:val="ru-RU"/>
        </w:rPr>
        <w:t xml:space="preserve">рые как раз и содержатся в </w:t>
      </w:r>
      <w:proofErr w:type="spellStart"/>
      <w:r w:rsidR="00C61A59">
        <w:rPr>
          <w:lang w:val="ru-RU"/>
        </w:rPr>
        <w:t>РМЭ</w:t>
      </w:r>
      <w:proofErr w:type="spellEnd"/>
      <w:r w:rsidR="00C61A59">
        <w:rPr>
          <w:lang w:val="ru-RU"/>
        </w:rPr>
        <w:t>.</w:t>
      </w:r>
    </w:p>
    <w:p w:rsidR="007609B6" w:rsidRPr="009B6C01" w:rsidRDefault="0089525C" w:rsidP="0089525C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 xml:space="preserve">Применимость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 основана на том, что он является нейтральным с точки зрения технологий и услуг, по-прежнему признает суверенное право Государств-Членов регулировать свой сектор электросвязи, параллельно предусматривая возможность заключения коммерческих соглашений с эксплуатационными организациями и признавая условия рынка при оказании услуг международной электросвязи, с учетом большей активности частных предприятий в этом секторе, чем раньше. </w:t>
      </w:r>
    </w:p>
    <w:p w:rsidR="007609B6" w:rsidRPr="009B6C01" w:rsidRDefault="007609B6" w:rsidP="0089525C">
      <w:pPr>
        <w:rPr>
          <w:lang w:val="ru-RU"/>
        </w:rPr>
      </w:pPr>
      <w:r w:rsidRPr="009B6C01">
        <w:rPr>
          <w:lang w:val="ru-RU"/>
        </w:rPr>
        <w:t xml:space="preserve">В дальнейшем в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можно было бы вносить надлежащие изменения для рассмотрения вышеупомянутых вопросов, в настоящее время в нем заложена широкая рамочная основа для их решения. С учетом изложенных выше пунктов, в кото</w:t>
      </w:r>
      <w:r w:rsidR="00C61A59">
        <w:rPr>
          <w:lang w:val="ru-RU"/>
        </w:rPr>
        <w:t>рых приведены лишь некоторые из </w:t>
      </w:r>
      <w:r w:rsidRPr="009B6C01">
        <w:rPr>
          <w:lang w:val="ru-RU"/>
        </w:rPr>
        <w:t xml:space="preserve">существующих примеров,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сохранил свою востребова</w:t>
      </w:r>
      <w:r w:rsidR="0089525C">
        <w:rPr>
          <w:lang w:val="ru-RU"/>
        </w:rPr>
        <w:t>нность в секторе электросвязи.</w:t>
      </w:r>
    </w:p>
    <w:p w:rsidR="007609B6" w:rsidRPr="009B6C01" w:rsidRDefault="007609B6" w:rsidP="009B6C01">
      <w:pPr>
        <w:pStyle w:val="Heading1"/>
        <w:rPr>
          <w:lang w:val="ru-RU"/>
        </w:rPr>
      </w:pPr>
      <w:r w:rsidRPr="009B6C01">
        <w:rPr>
          <w:lang w:val="ru-RU"/>
        </w:rPr>
        <w:t>4</w:t>
      </w:r>
      <w:r w:rsidRPr="009B6C01">
        <w:rPr>
          <w:lang w:val="ru-RU"/>
        </w:rPr>
        <w:tab/>
        <w:t>Существуют ли противоречия между двумя договорами?</w:t>
      </w:r>
    </w:p>
    <w:p w:rsidR="007609B6" w:rsidRPr="009B6C01" w:rsidRDefault="007609B6" w:rsidP="0089525C">
      <w:pPr>
        <w:rPr>
          <w:lang w:val="ru-RU"/>
        </w:rPr>
      </w:pPr>
      <w:r w:rsidRPr="009B6C01">
        <w:rPr>
          <w:lang w:val="ru-RU"/>
        </w:rPr>
        <w:t xml:space="preserve">При рассмотрении существующих различий между двумя договорами становится очевидным, что изменения, внесенные с принятием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2012 года, были направлены лишь на модернизацию предыдущего договора и включение в него проблем, которые в настоящее время вызывают обеспокоенность Государств-Членов, но не существовали во время подготовки предыдущего договора. Новые положения были приняты с целью расширения и дополнения существующих статей. Опыт Зимбабве и других стран показал, что применение обоих договоров не вызывало противоречий. Принимая во внимание взаимодополняющий характер этих двух договоров представляется целесообразным обсудить вопросы, которые следует включить в приемлемый текст, сочетающий положения обоих договоров, с тем чтобы в дальнейшем объединить эти два договора. Это должно позволить тем странам, которые не подписали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2012 года, подписать скорректированный вариант.</w:t>
      </w:r>
    </w:p>
    <w:p w:rsidR="007609B6" w:rsidRPr="009B6C01" w:rsidRDefault="007609B6" w:rsidP="009B6C01">
      <w:pPr>
        <w:pStyle w:val="Heading1"/>
        <w:rPr>
          <w:lang w:val="ru-RU"/>
        </w:rPr>
      </w:pPr>
      <w:r w:rsidRPr="009B6C01">
        <w:rPr>
          <w:lang w:val="ru-RU"/>
        </w:rPr>
        <w:t>5</w:t>
      </w:r>
      <w:r w:rsidRPr="009B6C01">
        <w:rPr>
          <w:lang w:val="ru-RU"/>
        </w:rPr>
        <w:tab/>
        <w:t xml:space="preserve">Препятствия на пути применения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2012 года и выполнения резолюций</w:t>
      </w:r>
    </w:p>
    <w:p w:rsidR="007609B6" w:rsidRPr="009B6C01" w:rsidRDefault="007609B6" w:rsidP="0089525C">
      <w:pPr>
        <w:rPr>
          <w:lang w:val="ru-RU"/>
        </w:rPr>
      </w:pPr>
      <w:r w:rsidRPr="009B6C01">
        <w:rPr>
          <w:lang w:val="ru-RU"/>
        </w:rPr>
        <w:t>Ниже приведены важнейшие препятствия:</w:t>
      </w:r>
    </w:p>
    <w:p w:rsidR="007609B6" w:rsidRPr="009B6C01" w:rsidRDefault="0089525C" w:rsidP="004A5EFE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 подписали или ратифицировали менее ста (100) Государств</w:t>
      </w:r>
      <w:r w:rsidR="004A5EFE">
        <w:rPr>
          <w:lang w:val="ru-RU"/>
        </w:rPr>
        <w:t xml:space="preserve"> − </w:t>
      </w:r>
      <w:r w:rsidR="007609B6" w:rsidRPr="009B6C01">
        <w:rPr>
          <w:lang w:val="ru-RU"/>
        </w:rPr>
        <w:t xml:space="preserve">Членов МСЭ, что означает, что остальные Члены не связаны обязательствами по пересмотренному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и действу</w:t>
      </w:r>
      <w:r w:rsidR="00C61A59">
        <w:rPr>
          <w:lang w:val="ru-RU"/>
        </w:rPr>
        <w:t>ют на основании договора 1988 года.</w:t>
      </w:r>
    </w:p>
    <w:p w:rsidR="007609B6" w:rsidRPr="009B6C01" w:rsidRDefault="0089525C" w:rsidP="0089525C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 xml:space="preserve">Вопросы </w:t>
      </w:r>
      <w:proofErr w:type="spellStart"/>
      <w:r w:rsidR="007609B6" w:rsidRPr="009B6C01">
        <w:rPr>
          <w:lang w:val="ru-RU"/>
        </w:rPr>
        <w:t>кибербезопасности</w:t>
      </w:r>
      <w:proofErr w:type="spellEnd"/>
      <w:r w:rsidR="007609B6" w:rsidRPr="009B6C01">
        <w:rPr>
          <w:lang w:val="ru-RU"/>
        </w:rPr>
        <w:t xml:space="preserve"> вызывают множество споров между Государствами-Членами и в отсутствие компромисса, в первую очередь, между мнениями развитых и развивающихся стран, их включение и формулировка в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будут оставаться камнем преткновения на пути эффективного применения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 xml:space="preserve"> 2012 года.</w:t>
      </w:r>
    </w:p>
    <w:p w:rsidR="007609B6" w:rsidRPr="009B6C01" w:rsidRDefault="0089525C" w:rsidP="00AF15DE">
      <w:pPr>
        <w:pStyle w:val="enumlev1"/>
        <w:rPr>
          <w:lang w:val="ru-RU"/>
        </w:rPr>
      </w:pPr>
      <w:r w:rsidRPr="0089525C">
        <w:rPr>
          <w:szCs w:val="22"/>
          <w:lang w:val="ru-RU"/>
        </w:rPr>
        <w:t>•</w:t>
      </w:r>
      <w:r>
        <w:rPr>
          <w:lang w:val="ru-RU"/>
        </w:rPr>
        <w:tab/>
      </w:r>
      <w:r w:rsidR="007609B6" w:rsidRPr="009B6C01">
        <w:rPr>
          <w:lang w:val="ru-RU"/>
        </w:rPr>
        <w:t>Многие Государства-Члены сталкиваются с проблемами, связанными с новыми приложениями или услугами трансграничного характера</w:t>
      </w:r>
      <w:r w:rsidR="00AF15DE">
        <w:rPr>
          <w:lang w:val="ru-RU"/>
        </w:rPr>
        <w:t xml:space="preserve"> по технологии "</w:t>
      </w:r>
      <w:r w:rsidR="00AF15DE">
        <w:rPr>
          <w:lang w:val="en-US"/>
        </w:rPr>
        <w:t>over the top</w:t>
      </w:r>
      <w:r w:rsidR="00AF15DE">
        <w:rPr>
          <w:lang w:val="ru-RU"/>
        </w:rPr>
        <w:t>"</w:t>
      </w:r>
      <w:r w:rsidR="007609B6" w:rsidRPr="009B6C01">
        <w:rPr>
          <w:lang w:val="ru-RU"/>
        </w:rPr>
        <w:t xml:space="preserve">, которые не подпадают под современные формы регулирования, вне зависимости от степени их законности, и надеются на то, что эти услуги будут в той или иной мере включены в сферу охвата </w:t>
      </w:r>
      <w:proofErr w:type="spellStart"/>
      <w:r w:rsidR="007609B6" w:rsidRPr="009B6C01">
        <w:rPr>
          <w:lang w:val="ru-RU"/>
        </w:rPr>
        <w:t>РМЭ</w:t>
      </w:r>
      <w:proofErr w:type="spellEnd"/>
      <w:r w:rsidR="007609B6" w:rsidRPr="009B6C01">
        <w:rPr>
          <w:lang w:val="ru-RU"/>
        </w:rPr>
        <w:t>. Вместе с тем некоторые Государства-Члены полагают, что такие услуги должны регулироваться исключительно рыночными механизмами. В отсутствие консенсуса по этим вопросам будет сложно договориться о том, каким образом их можно было бы включит</w:t>
      </w:r>
      <w:r w:rsidR="00C61A59">
        <w:rPr>
          <w:lang w:val="ru-RU"/>
        </w:rPr>
        <w:t xml:space="preserve">ь в сферу охвата </w:t>
      </w:r>
      <w:proofErr w:type="spellStart"/>
      <w:r w:rsidR="00C61A59">
        <w:rPr>
          <w:lang w:val="ru-RU"/>
        </w:rPr>
        <w:t>РМЭ</w:t>
      </w:r>
      <w:proofErr w:type="spellEnd"/>
      <w:r w:rsidR="00C61A59">
        <w:rPr>
          <w:lang w:val="ru-RU"/>
        </w:rPr>
        <w:t xml:space="preserve"> 2012 года.</w:t>
      </w:r>
    </w:p>
    <w:p w:rsidR="007609B6" w:rsidRPr="009B6C01" w:rsidRDefault="007609B6" w:rsidP="009B6C01">
      <w:pPr>
        <w:pStyle w:val="Heading1"/>
        <w:rPr>
          <w:lang w:val="ru-RU"/>
        </w:rPr>
      </w:pPr>
      <w:r w:rsidRPr="009B6C01">
        <w:rPr>
          <w:lang w:val="ru-RU"/>
        </w:rPr>
        <w:t>6</w:t>
      </w:r>
      <w:r w:rsidRPr="009B6C01">
        <w:rPr>
          <w:lang w:val="ru-RU"/>
        </w:rPr>
        <w:tab/>
        <w:t>Заключение</w:t>
      </w:r>
    </w:p>
    <w:p w:rsidR="007609B6" w:rsidRPr="009B6C01" w:rsidRDefault="007609B6" w:rsidP="005A64CD">
      <w:pPr>
        <w:rPr>
          <w:lang w:val="ru-RU"/>
        </w:rPr>
      </w:pPr>
      <w:r w:rsidRPr="009B6C01">
        <w:rPr>
          <w:lang w:val="ru-RU"/>
        </w:rPr>
        <w:t>В заключение следует отметить, что эти два договора являются взаимодополняющими, т.</w:t>
      </w:r>
      <w:r w:rsidR="00C61A59">
        <w:rPr>
          <w:lang w:val="ru-RU"/>
        </w:rPr>
        <w:t> </w:t>
      </w:r>
      <w:r w:rsidRPr="009B6C01">
        <w:rPr>
          <w:lang w:val="ru-RU"/>
        </w:rPr>
        <w:t xml:space="preserve">е.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2012 года дополняет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1988 года. Охватываемые ими вопросы сохраняют свою актуальность, несмотря на некоторые различия в терминологии и институциональной практике. Новые вопросы, включенные в сферу охвата </w:t>
      </w:r>
      <w:proofErr w:type="spellStart"/>
      <w:r w:rsidR="005A64CD">
        <w:rPr>
          <w:lang w:val="ru-RU"/>
        </w:rPr>
        <w:t>Р</w:t>
      </w:r>
      <w:r w:rsidRPr="009B6C01">
        <w:rPr>
          <w:lang w:val="ru-RU"/>
        </w:rPr>
        <w:t>МЭ</w:t>
      </w:r>
      <w:proofErr w:type="spellEnd"/>
      <w:r w:rsidRPr="009B6C01">
        <w:rPr>
          <w:lang w:val="ru-RU"/>
        </w:rPr>
        <w:t xml:space="preserve"> 2012 года, являются актуальными для современного мира и должны быть включены в международную нормативно-правовую базу. Для поиска долгосрочного решения проблемы </w:t>
      </w:r>
      <w:proofErr w:type="spellStart"/>
      <w:r w:rsidRPr="009B6C01">
        <w:rPr>
          <w:lang w:val="ru-RU"/>
        </w:rPr>
        <w:t>РМЭ</w:t>
      </w:r>
      <w:proofErr w:type="spellEnd"/>
      <w:r w:rsidRPr="009B6C01">
        <w:rPr>
          <w:lang w:val="ru-RU"/>
        </w:rPr>
        <w:t xml:space="preserve"> следует подключить к этому процессу всех. В связи с этим рекомендуется:</w:t>
      </w:r>
    </w:p>
    <w:p w:rsidR="007609B6" w:rsidRPr="009B6C01" w:rsidRDefault="009B6C01" w:rsidP="009B6C01">
      <w:pPr>
        <w:pStyle w:val="enumlev1"/>
        <w:rPr>
          <w:lang w:val="ru-RU"/>
        </w:rPr>
      </w:pPr>
      <w:r>
        <w:t>a)</w:t>
      </w:r>
      <w:r>
        <w:tab/>
      </w:r>
      <w:proofErr w:type="gramStart"/>
      <w:r w:rsidR="007609B6" w:rsidRPr="009B6C01">
        <w:rPr>
          <w:lang w:val="ru-RU"/>
        </w:rPr>
        <w:t>принять</w:t>
      </w:r>
      <w:proofErr w:type="gramEnd"/>
      <w:r w:rsidR="007609B6" w:rsidRPr="009B6C01">
        <w:rPr>
          <w:lang w:val="ru-RU"/>
        </w:rPr>
        <w:t xml:space="preserve"> меры для организации обсуждения спорных вопросов, касающихся безопасности и новых технологий, с тем чтобы найти возможность их надлежащего отражения в </w:t>
      </w:r>
      <w:proofErr w:type="spellStart"/>
      <w:r w:rsidR="007609B6" w:rsidRPr="009B6C01">
        <w:rPr>
          <w:lang w:val="ru-RU"/>
        </w:rPr>
        <w:t>РМЭ</w:t>
      </w:r>
      <w:proofErr w:type="spellEnd"/>
      <w:r w:rsidR="008340EA">
        <w:rPr>
          <w:lang w:val="ru-RU"/>
        </w:rPr>
        <w:t>;</w:t>
      </w:r>
    </w:p>
    <w:p w:rsidR="007609B6" w:rsidRPr="009B6C01" w:rsidRDefault="009B6C01" w:rsidP="009B6C01">
      <w:pPr>
        <w:pStyle w:val="enumlev1"/>
        <w:rPr>
          <w:lang w:val="ru-RU"/>
        </w:rPr>
      </w:pPr>
      <w:r>
        <w:t>b</w:t>
      </w:r>
      <w:r w:rsidRPr="009B6C01">
        <w:rPr>
          <w:lang w:val="ru-RU"/>
        </w:rPr>
        <w:t>)</w:t>
      </w:r>
      <w:r w:rsidRPr="009B6C01">
        <w:rPr>
          <w:lang w:val="ru-RU"/>
        </w:rPr>
        <w:tab/>
      </w:r>
      <w:proofErr w:type="gramStart"/>
      <w:r w:rsidR="007609B6" w:rsidRPr="009B6C01">
        <w:rPr>
          <w:lang w:val="ru-RU"/>
        </w:rPr>
        <w:t>провести</w:t>
      </w:r>
      <w:proofErr w:type="gramEnd"/>
      <w:r w:rsidR="007609B6" w:rsidRPr="009B6C01">
        <w:rPr>
          <w:lang w:val="ru-RU"/>
        </w:rPr>
        <w:t xml:space="preserve"> надлежащие консультации в целях обеспечения участия большинства Государств-Членов в пересмотре </w:t>
      </w:r>
      <w:proofErr w:type="spellStart"/>
      <w:r w:rsidR="007609B6" w:rsidRPr="009B6C01">
        <w:rPr>
          <w:lang w:val="ru-RU"/>
        </w:rPr>
        <w:t>РМЭ</w:t>
      </w:r>
      <w:proofErr w:type="spellEnd"/>
      <w:r w:rsidR="008340EA">
        <w:rPr>
          <w:lang w:val="ru-RU"/>
        </w:rPr>
        <w:t>;</w:t>
      </w:r>
    </w:p>
    <w:p w:rsidR="007609B6" w:rsidRPr="009B6C01" w:rsidRDefault="009B6C01" w:rsidP="009B6C01">
      <w:pPr>
        <w:pStyle w:val="enumlev1"/>
        <w:rPr>
          <w:lang w:val="ru-RU"/>
        </w:rPr>
      </w:pPr>
      <w:r>
        <w:t>c</w:t>
      </w:r>
      <w:r w:rsidRPr="009B6C01">
        <w:rPr>
          <w:lang w:val="ru-RU"/>
        </w:rPr>
        <w:t>)</w:t>
      </w:r>
      <w:r w:rsidRPr="009B6C01">
        <w:rPr>
          <w:lang w:val="ru-RU"/>
        </w:rPr>
        <w:tab/>
      </w:r>
      <w:proofErr w:type="gramStart"/>
      <w:r w:rsidR="007609B6" w:rsidRPr="009B6C01">
        <w:rPr>
          <w:lang w:val="ru-RU"/>
        </w:rPr>
        <w:t>как</w:t>
      </w:r>
      <w:proofErr w:type="gramEnd"/>
      <w:r w:rsidR="007609B6" w:rsidRPr="009B6C01">
        <w:rPr>
          <w:lang w:val="ru-RU"/>
        </w:rPr>
        <w:t xml:space="preserve"> только будет достигнут консенсус, провести пересмотр </w:t>
      </w:r>
      <w:proofErr w:type="spellStart"/>
      <w:r w:rsidR="007609B6" w:rsidRPr="009B6C01">
        <w:rPr>
          <w:lang w:val="ru-RU"/>
        </w:rPr>
        <w:t>РМЭ</w:t>
      </w:r>
      <w:proofErr w:type="spellEnd"/>
      <w:r w:rsidR="008340EA">
        <w:rPr>
          <w:lang w:val="ru-RU"/>
        </w:rPr>
        <w:t>;</w:t>
      </w:r>
    </w:p>
    <w:p w:rsidR="007609B6" w:rsidRPr="009B6C01" w:rsidRDefault="008340EA" w:rsidP="008340EA">
      <w:pPr>
        <w:pStyle w:val="enumlev1"/>
        <w:rPr>
          <w:lang w:val="ru-RU"/>
        </w:rPr>
      </w:pPr>
      <w:r>
        <w:rPr>
          <w:lang w:val="en-US"/>
        </w:rPr>
        <w:t>d</w:t>
      </w:r>
      <w:r w:rsidRPr="008340EA">
        <w:rPr>
          <w:lang w:val="ru-RU"/>
        </w:rPr>
        <w:t>)</w:t>
      </w:r>
      <w:r w:rsidRPr="008340EA">
        <w:rPr>
          <w:lang w:val="ru-RU"/>
        </w:rPr>
        <w:tab/>
      </w:r>
      <w:proofErr w:type="gramStart"/>
      <w:r w:rsidR="007609B6" w:rsidRPr="009B6C01">
        <w:rPr>
          <w:lang w:val="ru-RU"/>
        </w:rPr>
        <w:t>во</w:t>
      </w:r>
      <w:proofErr w:type="gramEnd"/>
      <w:r w:rsidR="007609B6" w:rsidRPr="009B6C01">
        <w:rPr>
          <w:lang w:val="ru-RU"/>
        </w:rPr>
        <w:t xml:space="preserve"> избежание раскола </w:t>
      </w:r>
      <w:bookmarkStart w:id="1" w:name="_GoBack"/>
      <w:bookmarkEnd w:id="1"/>
      <w:r w:rsidR="007609B6" w:rsidRPr="009B6C01">
        <w:rPr>
          <w:lang w:val="ru-RU"/>
        </w:rPr>
        <w:t>рассмотреть предложение о проведении следующей Всемирной конференции по международной электросвязи только</w:t>
      </w:r>
      <w:r>
        <w:rPr>
          <w:lang w:val="ru-RU"/>
        </w:rPr>
        <w:t xml:space="preserve"> тогда, когда</w:t>
      </w:r>
      <w:r w:rsidR="007609B6" w:rsidRPr="009B6C01">
        <w:rPr>
          <w:lang w:val="ru-RU"/>
        </w:rPr>
        <w:t xml:space="preserve"> будет ясно, что консенсус по спорным вопросам возможен.</w:t>
      </w:r>
    </w:p>
    <w:p w:rsidR="00F44C6B" w:rsidRPr="009B6C01" w:rsidRDefault="00F44C6B" w:rsidP="00F44C6B">
      <w:pPr>
        <w:spacing w:before="480"/>
        <w:jc w:val="center"/>
        <w:rPr>
          <w:lang w:val="ru-RU"/>
        </w:rPr>
      </w:pPr>
      <w:r w:rsidRPr="009B6C01">
        <w:rPr>
          <w:lang w:val="ru-RU"/>
        </w:rPr>
        <w:t>______________</w:t>
      </w:r>
    </w:p>
    <w:sectPr w:rsidR="00F44C6B" w:rsidRPr="009B6C01" w:rsidSect="00892D06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EF" w:rsidRDefault="006E1EEF">
      <w:r>
        <w:separator/>
      </w:r>
    </w:p>
  </w:endnote>
  <w:endnote w:type="continuationSeparator" w:id="0">
    <w:p w:rsidR="006E1EEF" w:rsidRDefault="006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Pr="00821479" w:rsidRDefault="006E1EEF" w:rsidP="007609B6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7609B6">
      <w:rPr>
        <w:lang w:val="fr-CH"/>
      </w:rPr>
      <w:t>P:\RUS\SG\CONSEIL\EG-ITR\EG-ITR-3\000\010Rх.docx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7609B6">
      <w:rPr>
        <w:lang w:val="fr-CH"/>
      </w:rPr>
      <w:t>430</w:t>
    </w:r>
    <w:r w:rsidR="007609B6" w:rsidRPr="007609B6">
      <w:rPr>
        <w:lang w:val="fr-CH"/>
      </w:rPr>
      <w:t>43</w:t>
    </w:r>
    <w:r w:rsidR="0017047C" w:rsidRPr="006A664B">
      <w:rPr>
        <w:lang w:val="fr-CH"/>
      </w:rPr>
      <w:t>8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6C01">
      <w:t>16.01.18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A4B">
      <w:t>11.01.18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Default="006E1EE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E1EEF" w:rsidRPr="007609B6" w:rsidRDefault="007609B6" w:rsidP="007609B6">
    <w:pPr>
      <w:pStyle w:val="Footer"/>
      <w:rPr>
        <w:sz w:val="18"/>
        <w:szCs w:val="18"/>
        <w:lang w:val="en-GB"/>
      </w:rPr>
    </w:pPr>
    <w:r>
      <w:fldChar w:fldCharType="begin"/>
    </w:r>
    <w:r w:rsidRPr="007609B6">
      <w:rPr>
        <w:lang w:val="en-GB"/>
      </w:rPr>
      <w:instrText xml:space="preserve"> FILENAME \p  \* MERGEFORMAT </w:instrText>
    </w:r>
    <w:r>
      <w:fldChar w:fldCharType="separate"/>
    </w:r>
    <w:r w:rsidRPr="007609B6">
      <w:rPr>
        <w:lang w:val="en-GB"/>
      </w:rPr>
      <w:t>P:\RUS\SG\CONSEIL\EG-ITR\EG-ITR-3\000\010R</w:t>
    </w:r>
    <w:r>
      <w:rPr>
        <w:lang w:val="fr-CH"/>
      </w:rPr>
      <w:t>х</w:t>
    </w:r>
    <w:r w:rsidRPr="007609B6">
      <w:rPr>
        <w:lang w:val="en-GB"/>
      </w:rPr>
      <w:t>.docx</w:t>
    </w:r>
    <w:r>
      <w:rPr>
        <w:lang w:val="en-US"/>
      </w:rPr>
      <w:fldChar w:fldCharType="end"/>
    </w:r>
    <w:r w:rsidRPr="007609B6">
      <w:rPr>
        <w:lang w:val="en-GB"/>
      </w:rPr>
      <w:t xml:space="preserve"> (430438)</w:t>
    </w:r>
    <w:r w:rsidRPr="007609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6C01">
      <w:t>16.01.18</w:t>
    </w:r>
    <w:r>
      <w:fldChar w:fldCharType="end"/>
    </w:r>
    <w:r w:rsidRPr="007609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EF" w:rsidRDefault="006E1EEF">
      <w:r>
        <w:t>____________________</w:t>
      </w:r>
    </w:p>
  </w:footnote>
  <w:footnote w:type="continuationSeparator" w:id="0">
    <w:p w:rsidR="006E1EEF" w:rsidRDefault="006E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EF" w:rsidRDefault="006E1E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A64C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11C28"/>
    <w:multiLevelType w:val="hybridMultilevel"/>
    <w:tmpl w:val="E0DE46F6"/>
    <w:lvl w:ilvl="0" w:tplc="30090017">
      <w:start w:val="1"/>
      <w:numFmt w:val="lowerLetter"/>
      <w:lvlText w:val="%1)"/>
      <w:lvlJc w:val="left"/>
      <w:pPr>
        <w:ind w:left="1508" w:hanging="360"/>
      </w:pPr>
    </w:lvl>
    <w:lvl w:ilvl="1" w:tplc="30090019">
      <w:start w:val="1"/>
      <w:numFmt w:val="lowerLetter"/>
      <w:lvlText w:val="%2."/>
      <w:lvlJc w:val="left"/>
      <w:pPr>
        <w:ind w:left="2228" w:hanging="360"/>
      </w:pPr>
    </w:lvl>
    <w:lvl w:ilvl="2" w:tplc="3009001B">
      <w:start w:val="1"/>
      <w:numFmt w:val="lowerRoman"/>
      <w:lvlText w:val="%3."/>
      <w:lvlJc w:val="right"/>
      <w:pPr>
        <w:ind w:left="2948" w:hanging="180"/>
      </w:pPr>
    </w:lvl>
    <w:lvl w:ilvl="3" w:tplc="3009000F">
      <w:start w:val="1"/>
      <w:numFmt w:val="decimal"/>
      <w:lvlText w:val="%4."/>
      <w:lvlJc w:val="left"/>
      <w:pPr>
        <w:ind w:left="3668" w:hanging="360"/>
      </w:pPr>
    </w:lvl>
    <w:lvl w:ilvl="4" w:tplc="30090019">
      <w:start w:val="1"/>
      <w:numFmt w:val="lowerLetter"/>
      <w:lvlText w:val="%5."/>
      <w:lvlJc w:val="left"/>
      <w:pPr>
        <w:ind w:left="4388" w:hanging="360"/>
      </w:pPr>
    </w:lvl>
    <w:lvl w:ilvl="5" w:tplc="3009001B">
      <w:start w:val="1"/>
      <w:numFmt w:val="lowerRoman"/>
      <w:lvlText w:val="%6."/>
      <w:lvlJc w:val="right"/>
      <w:pPr>
        <w:ind w:left="5108" w:hanging="180"/>
      </w:pPr>
    </w:lvl>
    <w:lvl w:ilvl="6" w:tplc="3009000F">
      <w:start w:val="1"/>
      <w:numFmt w:val="decimal"/>
      <w:lvlText w:val="%7."/>
      <w:lvlJc w:val="left"/>
      <w:pPr>
        <w:ind w:left="5828" w:hanging="360"/>
      </w:pPr>
    </w:lvl>
    <w:lvl w:ilvl="7" w:tplc="30090019">
      <w:start w:val="1"/>
      <w:numFmt w:val="lowerLetter"/>
      <w:lvlText w:val="%8."/>
      <w:lvlJc w:val="left"/>
      <w:pPr>
        <w:ind w:left="6548" w:hanging="360"/>
      </w:pPr>
    </w:lvl>
    <w:lvl w:ilvl="8" w:tplc="3009001B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F023E"/>
    <w:multiLevelType w:val="hybridMultilevel"/>
    <w:tmpl w:val="E828DCB4"/>
    <w:lvl w:ilvl="0" w:tplc="83C21F22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30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442C1798"/>
    <w:multiLevelType w:val="hybridMultilevel"/>
    <w:tmpl w:val="B1B4C176"/>
    <w:lvl w:ilvl="0" w:tplc="3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587E2FEA"/>
    <w:multiLevelType w:val="hybridMultilevel"/>
    <w:tmpl w:val="FD58D57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0BC8"/>
    <w:multiLevelType w:val="hybridMultilevel"/>
    <w:tmpl w:val="4896173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68E"/>
    <w:rsid w:val="0002183E"/>
    <w:rsid w:val="00025FBE"/>
    <w:rsid w:val="0003592C"/>
    <w:rsid w:val="0005550A"/>
    <w:rsid w:val="000569B4"/>
    <w:rsid w:val="00080E82"/>
    <w:rsid w:val="00080EA0"/>
    <w:rsid w:val="000917D4"/>
    <w:rsid w:val="00091F16"/>
    <w:rsid w:val="000B4F95"/>
    <w:rsid w:val="000C7CF6"/>
    <w:rsid w:val="000E0C53"/>
    <w:rsid w:val="000E568E"/>
    <w:rsid w:val="001323FF"/>
    <w:rsid w:val="00144815"/>
    <w:rsid w:val="001467A7"/>
    <w:rsid w:val="0014734F"/>
    <w:rsid w:val="0015710D"/>
    <w:rsid w:val="00163A32"/>
    <w:rsid w:val="0017047C"/>
    <w:rsid w:val="00181532"/>
    <w:rsid w:val="00192B41"/>
    <w:rsid w:val="001A203D"/>
    <w:rsid w:val="001B5E8E"/>
    <w:rsid w:val="001B7B09"/>
    <w:rsid w:val="001D255C"/>
    <w:rsid w:val="001D4151"/>
    <w:rsid w:val="001E3018"/>
    <w:rsid w:val="001E6719"/>
    <w:rsid w:val="0020681C"/>
    <w:rsid w:val="00206DB6"/>
    <w:rsid w:val="00211AAD"/>
    <w:rsid w:val="002171F7"/>
    <w:rsid w:val="0022481E"/>
    <w:rsid w:val="00225368"/>
    <w:rsid w:val="0022783A"/>
    <w:rsid w:val="00227FF0"/>
    <w:rsid w:val="00254AC9"/>
    <w:rsid w:val="00281F97"/>
    <w:rsid w:val="00284A4B"/>
    <w:rsid w:val="002873E6"/>
    <w:rsid w:val="00291EB6"/>
    <w:rsid w:val="002D2F57"/>
    <w:rsid w:val="002D48C5"/>
    <w:rsid w:val="002E0AA8"/>
    <w:rsid w:val="002E135C"/>
    <w:rsid w:val="002E397A"/>
    <w:rsid w:val="002E55DE"/>
    <w:rsid w:val="002E7A51"/>
    <w:rsid w:val="002F1B8A"/>
    <w:rsid w:val="003169EE"/>
    <w:rsid w:val="003271FF"/>
    <w:rsid w:val="00347CE6"/>
    <w:rsid w:val="00354D64"/>
    <w:rsid w:val="003624D9"/>
    <w:rsid w:val="003A72C0"/>
    <w:rsid w:val="003B6E1C"/>
    <w:rsid w:val="003D095F"/>
    <w:rsid w:val="003D14CE"/>
    <w:rsid w:val="003D4D1F"/>
    <w:rsid w:val="003D66DA"/>
    <w:rsid w:val="003F099E"/>
    <w:rsid w:val="003F235E"/>
    <w:rsid w:val="004023E0"/>
    <w:rsid w:val="00403DD8"/>
    <w:rsid w:val="00411CC5"/>
    <w:rsid w:val="004179A3"/>
    <w:rsid w:val="004378DE"/>
    <w:rsid w:val="0045686C"/>
    <w:rsid w:val="00464840"/>
    <w:rsid w:val="004706FD"/>
    <w:rsid w:val="00473C1E"/>
    <w:rsid w:val="004740B2"/>
    <w:rsid w:val="004756CF"/>
    <w:rsid w:val="004918C4"/>
    <w:rsid w:val="004A45B5"/>
    <w:rsid w:val="004A5EFE"/>
    <w:rsid w:val="004A75AD"/>
    <w:rsid w:val="004D0129"/>
    <w:rsid w:val="004F6218"/>
    <w:rsid w:val="0050159A"/>
    <w:rsid w:val="00532B85"/>
    <w:rsid w:val="00550E88"/>
    <w:rsid w:val="00552268"/>
    <w:rsid w:val="00555395"/>
    <w:rsid w:val="005654A0"/>
    <w:rsid w:val="00585D22"/>
    <w:rsid w:val="00595905"/>
    <w:rsid w:val="00597216"/>
    <w:rsid w:val="00597D2C"/>
    <w:rsid w:val="005A64CD"/>
    <w:rsid w:val="005A64D5"/>
    <w:rsid w:val="005D274E"/>
    <w:rsid w:val="005D386B"/>
    <w:rsid w:val="005F76C8"/>
    <w:rsid w:val="00601994"/>
    <w:rsid w:val="006077E5"/>
    <w:rsid w:val="006264E3"/>
    <w:rsid w:val="00626678"/>
    <w:rsid w:val="0062675A"/>
    <w:rsid w:val="006369BD"/>
    <w:rsid w:val="006511F4"/>
    <w:rsid w:val="0068458A"/>
    <w:rsid w:val="006A1F41"/>
    <w:rsid w:val="006A578A"/>
    <w:rsid w:val="006A664B"/>
    <w:rsid w:val="006B5206"/>
    <w:rsid w:val="006C160C"/>
    <w:rsid w:val="006D5E45"/>
    <w:rsid w:val="006E082D"/>
    <w:rsid w:val="006E1EEF"/>
    <w:rsid w:val="006E2D42"/>
    <w:rsid w:val="006F13E8"/>
    <w:rsid w:val="006F2178"/>
    <w:rsid w:val="006F4FDA"/>
    <w:rsid w:val="006F779D"/>
    <w:rsid w:val="00703676"/>
    <w:rsid w:val="00707304"/>
    <w:rsid w:val="00725FDE"/>
    <w:rsid w:val="00732269"/>
    <w:rsid w:val="00737A0F"/>
    <w:rsid w:val="007609B6"/>
    <w:rsid w:val="00762756"/>
    <w:rsid w:val="00767211"/>
    <w:rsid w:val="007743BF"/>
    <w:rsid w:val="00785ABD"/>
    <w:rsid w:val="00792EF4"/>
    <w:rsid w:val="007A2DD4"/>
    <w:rsid w:val="007A3ABD"/>
    <w:rsid w:val="007A3B33"/>
    <w:rsid w:val="007A45BC"/>
    <w:rsid w:val="007B0DB2"/>
    <w:rsid w:val="007D38B5"/>
    <w:rsid w:val="007E7EA0"/>
    <w:rsid w:val="007F031F"/>
    <w:rsid w:val="007F48A7"/>
    <w:rsid w:val="007F68EE"/>
    <w:rsid w:val="00807255"/>
    <w:rsid w:val="0081023E"/>
    <w:rsid w:val="008172BE"/>
    <w:rsid w:val="008173AA"/>
    <w:rsid w:val="00821479"/>
    <w:rsid w:val="008340EA"/>
    <w:rsid w:val="008400BE"/>
    <w:rsid w:val="00840173"/>
    <w:rsid w:val="00840A14"/>
    <w:rsid w:val="00863648"/>
    <w:rsid w:val="00891E85"/>
    <w:rsid w:val="00892D06"/>
    <w:rsid w:val="0089525C"/>
    <w:rsid w:val="008956FA"/>
    <w:rsid w:val="008A6EEF"/>
    <w:rsid w:val="008A7E38"/>
    <w:rsid w:val="008C6D60"/>
    <w:rsid w:val="008D2D7B"/>
    <w:rsid w:val="008E0737"/>
    <w:rsid w:val="008F1741"/>
    <w:rsid w:val="008F2220"/>
    <w:rsid w:val="008F7C2C"/>
    <w:rsid w:val="0090751B"/>
    <w:rsid w:val="00924053"/>
    <w:rsid w:val="00940E96"/>
    <w:rsid w:val="00947DE1"/>
    <w:rsid w:val="00971C23"/>
    <w:rsid w:val="0097342A"/>
    <w:rsid w:val="009A2ABF"/>
    <w:rsid w:val="009B0766"/>
    <w:rsid w:val="009B0BAE"/>
    <w:rsid w:val="009B6C01"/>
    <w:rsid w:val="009C1C89"/>
    <w:rsid w:val="009D41F7"/>
    <w:rsid w:val="009D7381"/>
    <w:rsid w:val="009D7A25"/>
    <w:rsid w:val="009D7E9E"/>
    <w:rsid w:val="009F6B34"/>
    <w:rsid w:val="00A14B33"/>
    <w:rsid w:val="00A25DDC"/>
    <w:rsid w:val="00A536CA"/>
    <w:rsid w:val="00A6347A"/>
    <w:rsid w:val="00A71773"/>
    <w:rsid w:val="00A719DF"/>
    <w:rsid w:val="00AA5922"/>
    <w:rsid w:val="00AA7470"/>
    <w:rsid w:val="00AB5545"/>
    <w:rsid w:val="00AC06CE"/>
    <w:rsid w:val="00AE2C85"/>
    <w:rsid w:val="00AF15DE"/>
    <w:rsid w:val="00AF2C40"/>
    <w:rsid w:val="00AF56EE"/>
    <w:rsid w:val="00B03710"/>
    <w:rsid w:val="00B12A37"/>
    <w:rsid w:val="00B13C39"/>
    <w:rsid w:val="00B162BC"/>
    <w:rsid w:val="00B167C3"/>
    <w:rsid w:val="00B23CB8"/>
    <w:rsid w:val="00B273F8"/>
    <w:rsid w:val="00B362B8"/>
    <w:rsid w:val="00B400B1"/>
    <w:rsid w:val="00B558E6"/>
    <w:rsid w:val="00B63EF2"/>
    <w:rsid w:val="00B7579C"/>
    <w:rsid w:val="00B862CD"/>
    <w:rsid w:val="00B902C9"/>
    <w:rsid w:val="00B936E2"/>
    <w:rsid w:val="00BC0D39"/>
    <w:rsid w:val="00BC7BC0"/>
    <w:rsid w:val="00BD57B7"/>
    <w:rsid w:val="00BE63E2"/>
    <w:rsid w:val="00BE658A"/>
    <w:rsid w:val="00BF0C61"/>
    <w:rsid w:val="00C0673A"/>
    <w:rsid w:val="00C070C1"/>
    <w:rsid w:val="00C158B1"/>
    <w:rsid w:val="00C229F9"/>
    <w:rsid w:val="00C41795"/>
    <w:rsid w:val="00C505A5"/>
    <w:rsid w:val="00C61A59"/>
    <w:rsid w:val="00C61CEC"/>
    <w:rsid w:val="00C91C88"/>
    <w:rsid w:val="00C96AB1"/>
    <w:rsid w:val="00CA044E"/>
    <w:rsid w:val="00CB156F"/>
    <w:rsid w:val="00CB2937"/>
    <w:rsid w:val="00CC1592"/>
    <w:rsid w:val="00CC6B8A"/>
    <w:rsid w:val="00CD1C05"/>
    <w:rsid w:val="00CD2009"/>
    <w:rsid w:val="00CF629C"/>
    <w:rsid w:val="00D10A28"/>
    <w:rsid w:val="00D1411E"/>
    <w:rsid w:val="00D36D92"/>
    <w:rsid w:val="00D402F7"/>
    <w:rsid w:val="00D42FD4"/>
    <w:rsid w:val="00D60C0D"/>
    <w:rsid w:val="00D712F0"/>
    <w:rsid w:val="00D767C7"/>
    <w:rsid w:val="00D77DF3"/>
    <w:rsid w:val="00D83751"/>
    <w:rsid w:val="00D90A6C"/>
    <w:rsid w:val="00D92EEA"/>
    <w:rsid w:val="00DA3752"/>
    <w:rsid w:val="00DA5D4E"/>
    <w:rsid w:val="00DC359C"/>
    <w:rsid w:val="00DC398F"/>
    <w:rsid w:val="00DE14AF"/>
    <w:rsid w:val="00E165D1"/>
    <w:rsid w:val="00E176BA"/>
    <w:rsid w:val="00E24255"/>
    <w:rsid w:val="00E31666"/>
    <w:rsid w:val="00E423EC"/>
    <w:rsid w:val="00E632A3"/>
    <w:rsid w:val="00E734D2"/>
    <w:rsid w:val="00E908DF"/>
    <w:rsid w:val="00E969A5"/>
    <w:rsid w:val="00EA6E94"/>
    <w:rsid w:val="00EB461B"/>
    <w:rsid w:val="00EC6BC5"/>
    <w:rsid w:val="00EE40C4"/>
    <w:rsid w:val="00F111FD"/>
    <w:rsid w:val="00F20BE1"/>
    <w:rsid w:val="00F32EA6"/>
    <w:rsid w:val="00F35898"/>
    <w:rsid w:val="00F36526"/>
    <w:rsid w:val="00F42E71"/>
    <w:rsid w:val="00F44C6B"/>
    <w:rsid w:val="00F5225B"/>
    <w:rsid w:val="00F560E3"/>
    <w:rsid w:val="00F5742C"/>
    <w:rsid w:val="00F77FDA"/>
    <w:rsid w:val="00F94E97"/>
    <w:rsid w:val="00FA3DED"/>
    <w:rsid w:val="00FA6A0C"/>
    <w:rsid w:val="00FC25AB"/>
    <w:rsid w:val="00FD22DD"/>
    <w:rsid w:val="00FD43F3"/>
    <w:rsid w:val="00FD733F"/>
    <w:rsid w:val="00FD7AF6"/>
    <w:rsid w:val="00FE3E78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paragraph" w:customStyle="1" w:styleId="Default">
    <w:name w:val="Default"/>
    <w:rsid w:val="0062675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9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Cs w:val="24"/>
      <w:lang w:val="en-US" w:eastAsia="zh-CN"/>
    </w:rPr>
  </w:style>
  <w:style w:type="table" w:styleId="TableGrid">
    <w:name w:val="Table Grid"/>
    <w:basedOn w:val="TableNormal"/>
    <w:uiPriority w:val="39"/>
    <w:rsid w:val="007609B6"/>
    <w:rPr>
      <w:rFonts w:ascii="Times New Roman" w:eastAsia="SimSun" w:hAnsi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97</TotalTime>
  <Pages>5</Pages>
  <Words>1646</Words>
  <Characters>11720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13340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15</cp:revision>
  <cp:lastPrinted>2018-01-11T10:48:00Z</cp:lastPrinted>
  <dcterms:created xsi:type="dcterms:W3CDTF">2018-01-16T08:19:00Z</dcterms:created>
  <dcterms:modified xsi:type="dcterms:W3CDTF">2018-01-16T09:57:00Z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