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517"/>
        <w:bidiVisual/>
        <w:tblW w:w="5017" w:type="pct"/>
        <w:tblLayout w:type="fixed"/>
        <w:tblLook w:val="0000" w:firstRow="0" w:lastRow="0" w:firstColumn="0" w:lastColumn="0" w:noHBand="0" w:noVBand="0"/>
      </w:tblPr>
      <w:tblGrid>
        <w:gridCol w:w="6620"/>
        <w:gridCol w:w="3052"/>
      </w:tblGrid>
      <w:tr w:rsidR="00950A5B" w:rsidRPr="00950A5B" w:rsidTr="004B6B8C">
        <w:trPr>
          <w:cantSplit/>
          <w:trHeight w:val="20"/>
        </w:trPr>
        <w:tc>
          <w:tcPr>
            <w:tcW w:w="6620" w:type="dxa"/>
          </w:tcPr>
          <w:p w:rsidR="00950A5B" w:rsidRPr="00950A5B" w:rsidRDefault="00950A5B" w:rsidP="00950A5B">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after="120"/>
              <w:jc w:val="left"/>
              <w:rPr>
                <w:rFonts w:eastAsiaTheme="minorEastAsia"/>
                <w:b/>
                <w:bCs/>
                <w:sz w:val="28"/>
                <w:szCs w:val="40"/>
                <w:rtl/>
                <w:lang w:eastAsia="zh-CN" w:bidi="ar-SY"/>
              </w:rPr>
            </w:pPr>
            <w:r w:rsidRPr="00950A5B">
              <w:rPr>
                <w:rFonts w:eastAsiaTheme="minorEastAsia" w:hint="cs"/>
                <w:b/>
                <w:bCs/>
                <w:sz w:val="28"/>
                <w:szCs w:val="40"/>
                <w:rtl/>
                <w:lang w:eastAsia="zh-CN" w:bidi="ar-EG"/>
              </w:rPr>
              <w:t xml:space="preserve">فريق الخبراء المعني بلوائح الاتصالات الدولية </w:t>
            </w:r>
            <w:r w:rsidRPr="00950A5B">
              <w:rPr>
                <w:rFonts w:eastAsiaTheme="minorEastAsia"/>
                <w:b/>
                <w:bCs/>
                <w:sz w:val="28"/>
                <w:szCs w:val="40"/>
                <w:lang w:eastAsia="zh-CN" w:bidi="ar-EG"/>
              </w:rPr>
              <w:t>(EG</w:t>
            </w:r>
            <w:r w:rsidRPr="00950A5B">
              <w:rPr>
                <w:rFonts w:eastAsiaTheme="minorEastAsia"/>
                <w:b/>
                <w:bCs/>
                <w:sz w:val="28"/>
                <w:szCs w:val="40"/>
                <w:lang w:eastAsia="zh-CN" w:bidi="ar-EG"/>
              </w:rPr>
              <w:noBreakHyphen/>
              <w:t>ITR)</w:t>
            </w:r>
          </w:p>
        </w:tc>
        <w:tc>
          <w:tcPr>
            <w:tcW w:w="3052" w:type="dxa"/>
            <w:vMerge w:val="restart"/>
          </w:tcPr>
          <w:p w:rsidR="00950A5B" w:rsidRPr="00950A5B" w:rsidRDefault="00950A5B" w:rsidP="00950A5B">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40" w:lineRule="auto"/>
              <w:jc w:val="right"/>
              <w:rPr>
                <w:rFonts w:eastAsiaTheme="minorEastAsia"/>
                <w:rtl/>
                <w:lang w:eastAsia="zh-CN" w:bidi="ar-EG"/>
              </w:rPr>
            </w:pPr>
            <w:bookmarkStart w:id="0" w:name="ditulogo"/>
            <w:bookmarkEnd w:id="0"/>
            <w:r w:rsidRPr="00950A5B">
              <w:rPr>
                <w:noProof/>
                <w:rtl/>
                <w:lang w:eastAsia="zh-CN"/>
              </w:rPr>
              <w:drawing>
                <wp:inline distT="0" distB="0" distL="0" distR="0" wp14:anchorId="4B72A1CD" wp14:editId="07B6195B">
                  <wp:extent cx="1839600" cy="723600"/>
                  <wp:effectExtent l="0" t="0" r="8255" b="635"/>
                  <wp:docPr id="1" name="Picture 1" descr="logo_A-[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Converted]"/>
                          <pic:cNvPicPr>
                            <a:picLocks noChangeAspect="1" noChangeArrowheads="1"/>
                          </pic:cNvPicPr>
                        </pic:nvPicPr>
                        <pic:blipFill>
                          <a:blip r:embed="rId10" cstate="print"/>
                          <a:srcRect/>
                          <a:stretch>
                            <a:fillRect/>
                          </a:stretch>
                        </pic:blipFill>
                        <pic:spPr bwMode="auto">
                          <a:xfrm>
                            <a:off x="0" y="0"/>
                            <a:ext cx="1839600" cy="723600"/>
                          </a:xfrm>
                          <a:prstGeom prst="rect">
                            <a:avLst/>
                          </a:prstGeom>
                          <a:noFill/>
                          <a:ln w="9525">
                            <a:noFill/>
                            <a:miter lim="800000"/>
                            <a:headEnd/>
                            <a:tailEnd/>
                          </a:ln>
                        </pic:spPr>
                      </pic:pic>
                    </a:graphicData>
                  </a:graphic>
                </wp:inline>
              </w:drawing>
            </w:r>
          </w:p>
        </w:tc>
      </w:tr>
      <w:tr w:rsidR="00950A5B" w:rsidRPr="00950A5B" w:rsidTr="004B6B8C">
        <w:trPr>
          <w:cantSplit/>
          <w:trHeight w:val="68"/>
        </w:trPr>
        <w:tc>
          <w:tcPr>
            <w:tcW w:w="6620" w:type="dxa"/>
            <w:tcBorders>
              <w:bottom w:val="single" w:sz="12" w:space="0" w:color="auto"/>
            </w:tcBorders>
          </w:tcPr>
          <w:p w:rsidR="00950A5B" w:rsidRPr="00950A5B" w:rsidRDefault="00950A5B" w:rsidP="00245561">
            <w:pPr>
              <w:rPr>
                <w:rFonts w:eastAsiaTheme="minorEastAsia"/>
                <w:rtl/>
                <w:lang w:eastAsia="zh-CN" w:bidi="ar-EG"/>
              </w:rPr>
            </w:pPr>
            <w:r w:rsidRPr="00950A5B">
              <w:rPr>
                <w:rFonts w:eastAsiaTheme="minorEastAsia" w:hint="cs"/>
                <w:b/>
                <w:bCs/>
                <w:sz w:val="24"/>
                <w:szCs w:val="32"/>
                <w:rtl/>
                <w:lang w:eastAsia="zh-CN" w:bidi="ar-EG"/>
              </w:rPr>
              <w:t xml:space="preserve">الاجتماع </w:t>
            </w:r>
            <w:r w:rsidR="00245561">
              <w:rPr>
                <w:rFonts w:eastAsiaTheme="minorEastAsia" w:hint="cs"/>
                <w:b/>
                <w:bCs/>
                <w:sz w:val="24"/>
                <w:szCs w:val="32"/>
                <w:rtl/>
                <w:lang w:eastAsia="zh-CN"/>
              </w:rPr>
              <w:t>الثالث</w:t>
            </w:r>
            <w:r w:rsidRPr="00950A5B">
              <w:rPr>
                <w:rFonts w:eastAsiaTheme="minorEastAsia" w:hint="cs"/>
                <w:b/>
                <w:bCs/>
                <w:sz w:val="24"/>
                <w:szCs w:val="32"/>
                <w:rtl/>
                <w:lang w:eastAsia="zh-CN" w:bidi="ar-EG"/>
              </w:rPr>
              <w:t xml:space="preserve"> - جنيف، </w:t>
            </w:r>
            <w:r w:rsidRPr="00950A5B">
              <w:rPr>
                <w:rFonts w:eastAsiaTheme="minorEastAsia"/>
                <w:b/>
                <w:bCs/>
                <w:sz w:val="24"/>
                <w:szCs w:val="32"/>
                <w:lang w:eastAsia="zh-CN" w:bidi="ar-EG"/>
              </w:rPr>
              <w:t>1</w:t>
            </w:r>
            <w:r w:rsidR="00245561">
              <w:rPr>
                <w:rFonts w:eastAsiaTheme="minorEastAsia"/>
                <w:b/>
                <w:bCs/>
                <w:sz w:val="24"/>
                <w:szCs w:val="32"/>
                <w:lang w:eastAsia="zh-CN" w:bidi="ar-EG"/>
              </w:rPr>
              <w:t>9</w:t>
            </w:r>
            <w:r w:rsidRPr="00950A5B">
              <w:rPr>
                <w:rFonts w:eastAsiaTheme="minorEastAsia"/>
                <w:b/>
                <w:bCs/>
                <w:sz w:val="24"/>
                <w:szCs w:val="32"/>
                <w:lang w:eastAsia="zh-CN" w:bidi="ar-EG"/>
              </w:rPr>
              <w:t>-1</w:t>
            </w:r>
            <w:r w:rsidR="00245561">
              <w:rPr>
                <w:rFonts w:eastAsiaTheme="minorEastAsia"/>
                <w:b/>
                <w:bCs/>
                <w:sz w:val="24"/>
                <w:szCs w:val="32"/>
                <w:lang w:eastAsia="zh-CN" w:bidi="ar-EG"/>
              </w:rPr>
              <w:t>7</w:t>
            </w:r>
            <w:r w:rsidRPr="00950A5B">
              <w:rPr>
                <w:rFonts w:eastAsiaTheme="minorEastAsia" w:hint="cs"/>
                <w:b/>
                <w:bCs/>
                <w:sz w:val="24"/>
                <w:szCs w:val="32"/>
                <w:rtl/>
                <w:lang w:eastAsia="zh-CN" w:bidi="ar-EG"/>
              </w:rPr>
              <w:t xml:space="preserve"> </w:t>
            </w:r>
            <w:r w:rsidR="00245561">
              <w:rPr>
                <w:rFonts w:eastAsiaTheme="minorEastAsia" w:hint="cs"/>
                <w:b/>
                <w:bCs/>
                <w:sz w:val="24"/>
                <w:szCs w:val="32"/>
                <w:rtl/>
                <w:lang w:eastAsia="zh-CN" w:bidi="ar-EG"/>
              </w:rPr>
              <w:t>يناير</w:t>
            </w:r>
            <w:r w:rsidRPr="00950A5B">
              <w:rPr>
                <w:rFonts w:eastAsiaTheme="minorEastAsia" w:hint="cs"/>
                <w:b/>
                <w:bCs/>
                <w:sz w:val="24"/>
                <w:szCs w:val="32"/>
                <w:rtl/>
                <w:lang w:eastAsia="zh-CN" w:bidi="ar-EG"/>
              </w:rPr>
              <w:t xml:space="preserve"> </w:t>
            </w:r>
            <w:r w:rsidRPr="00950A5B">
              <w:rPr>
                <w:rFonts w:eastAsiaTheme="minorEastAsia"/>
                <w:b/>
                <w:bCs/>
                <w:sz w:val="24"/>
                <w:szCs w:val="32"/>
                <w:lang w:eastAsia="zh-CN" w:bidi="ar-EG"/>
              </w:rPr>
              <w:t>201</w:t>
            </w:r>
            <w:r w:rsidR="00245561">
              <w:rPr>
                <w:rFonts w:eastAsiaTheme="minorEastAsia"/>
                <w:b/>
                <w:bCs/>
                <w:sz w:val="24"/>
                <w:szCs w:val="32"/>
                <w:lang w:eastAsia="zh-CN" w:bidi="ar-EG"/>
              </w:rPr>
              <w:t>8</w:t>
            </w:r>
          </w:p>
        </w:tc>
        <w:tc>
          <w:tcPr>
            <w:tcW w:w="3052" w:type="dxa"/>
            <w:vMerge/>
            <w:tcBorders>
              <w:bottom w:val="single" w:sz="12" w:space="0" w:color="auto"/>
            </w:tcBorders>
          </w:tcPr>
          <w:p w:rsidR="00950A5B" w:rsidRPr="00950A5B" w:rsidRDefault="00950A5B" w:rsidP="00950A5B">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180" w:lineRule="auto"/>
              <w:rPr>
                <w:rFonts w:eastAsiaTheme="minorEastAsia"/>
                <w:lang w:val="en-GB" w:eastAsia="zh-CN" w:bidi="ar-SY"/>
              </w:rPr>
            </w:pPr>
          </w:p>
        </w:tc>
      </w:tr>
      <w:tr w:rsidR="00950A5B" w:rsidRPr="00950A5B" w:rsidTr="004B6B8C">
        <w:trPr>
          <w:cantSplit/>
          <w:trHeight w:val="20"/>
        </w:trPr>
        <w:tc>
          <w:tcPr>
            <w:tcW w:w="6620" w:type="dxa"/>
            <w:tcBorders>
              <w:top w:val="single" w:sz="12" w:space="0" w:color="auto"/>
            </w:tcBorders>
          </w:tcPr>
          <w:p w:rsidR="00950A5B" w:rsidRPr="00950A5B" w:rsidRDefault="00950A5B" w:rsidP="00950A5B">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rPr>
                <w:rFonts w:eastAsiaTheme="minorEastAsia"/>
                <w:b/>
                <w:bCs/>
                <w:rtl/>
                <w:lang w:eastAsia="zh-CN" w:bidi="ar-EG"/>
              </w:rPr>
            </w:pPr>
          </w:p>
        </w:tc>
        <w:tc>
          <w:tcPr>
            <w:tcW w:w="3052" w:type="dxa"/>
            <w:tcBorders>
              <w:top w:val="single" w:sz="12" w:space="0" w:color="auto"/>
            </w:tcBorders>
          </w:tcPr>
          <w:p w:rsidR="00950A5B" w:rsidRPr="00950A5B" w:rsidRDefault="00950A5B" w:rsidP="00950A5B">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rPr>
                <w:rFonts w:eastAsiaTheme="minorEastAsia"/>
                <w:b/>
                <w:bCs/>
                <w:lang w:eastAsia="zh-CN" w:bidi="ar-SY"/>
              </w:rPr>
            </w:pPr>
          </w:p>
        </w:tc>
      </w:tr>
      <w:tr w:rsidR="00950A5B" w:rsidRPr="00950A5B" w:rsidTr="004B6B8C">
        <w:trPr>
          <w:cantSplit/>
        </w:trPr>
        <w:tc>
          <w:tcPr>
            <w:tcW w:w="6620" w:type="dxa"/>
            <w:vMerge w:val="restart"/>
          </w:tcPr>
          <w:p w:rsidR="00950A5B" w:rsidRPr="00E02CD8" w:rsidRDefault="00950A5B" w:rsidP="00950A5B">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rPr>
                <w:rFonts w:eastAsiaTheme="minorEastAsia"/>
                <w:b/>
                <w:bCs/>
                <w:sz w:val="40"/>
                <w:szCs w:val="40"/>
                <w:highlight w:val="yellow"/>
                <w:lang w:eastAsia="zh-CN" w:bidi="ar-EG"/>
              </w:rPr>
            </w:pPr>
          </w:p>
        </w:tc>
        <w:tc>
          <w:tcPr>
            <w:tcW w:w="3052" w:type="dxa"/>
            <w:vAlign w:val="center"/>
          </w:tcPr>
          <w:p w:rsidR="00950A5B" w:rsidRPr="00950A5B" w:rsidRDefault="00950A5B" w:rsidP="00904AE4">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rPr>
                <w:rFonts w:eastAsiaTheme="minorEastAsia"/>
                <w:b/>
                <w:bCs/>
                <w:lang w:eastAsia="zh-CN" w:bidi="ar-SY"/>
              </w:rPr>
            </w:pPr>
            <w:r w:rsidRPr="00950A5B">
              <w:rPr>
                <w:rFonts w:eastAsiaTheme="minorEastAsia" w:hint="cs"/>
                <w:b/>
                <w:bCs/>
                <w:rtl/>
                <w:lang w:eastAsia="zh-CN" w:bidi="ar-EG"/>
              </w:rPr>
              <w:t xml:space="preserve">الوثيقة </w:t>
            </w:r>
            <w:r w:rsidRPr="00950A5B">
              <w:rPr>
                <w:rFonts w:eastAsiaTheme="minorEastAsia"/>
                <w:b/>
                <w:bCs/>
                <w:lang w:eastAsia="zh-CN" w:bidi="ar-SY"/>
              </w:rPr>
              <w:t>EG-ITR-</w:t>
            </w:r>
            <w:r w:rsidR="00AD656B">
              <w:rPr>
                <w:rFonts w:eastAsiaTheme="minorEastAsia"/>
                <w:b/>
                <w:bCs/>
                <w:lang w:eastAsia="zh-CN" w:bidi="ar-SY"/>
              </w:rPr>
              <w:t>3</w:t>
            </w:r>
            <w:r w:rsidRPr="00950A5B">
              <w:rPr>
                <w:rFonts w:eastAsiaTheme="minorEastAsia"/>
                <w:b/>
                <w:bCs/>
                <w:lang w:eastAsia="zh-CN" w:bidi="ar-SY"/>
              </w:rPr>
              <w:t>/</w:t>
            </w:r>
            <w:r w:rsidR="00AD656B">
              <w:rPr>
                <w:rFonts w:eastAsiaTheme="minorEastAsia"/>
                <w:b/>
                <w:bCs/>
                <w:lang w:eastAsia="zh-CN" w:bidi="ar-SY"/>
              </w:rPr>
              <w:t>9</w:t>
            </w:r>
            <w:r w:rsidRPr="00950A5B">
              <w:rPr>
                <w:rFonts w:eastAsiaTheme="minorEastAsia"/>
                <w:b/>
                <w:bCs/>
                <w:lang w:eastAsia="zh-CN" w:bidi="ar-SY"/>
              </w:rPr>
              <w:t>-A</w:t>
            </w:r>
          </w:p>
        </w:tc>
      </w:tr>
      <w:tr w:rsidR="00950A5B" w:rsidRPr="00950A5B" w:rsidTr="004B6B8C">
        <w:trPr>
          <w:cantSplit/>
        </w:trPr>
        <w:tc>
          <w:tcPr>
            <w:tcW w:w="6620" w:type="dxa"/>
            <w:vMerge/>
          </w:tcPr>
          <w:p w:rsidR="00950A5B" w:rsidRPr="00950A5B" w:rsidRDefault="00950A5B" w:rsidP="00950A5B">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rPr>
                <w:rFonts w:eastAsiaTheme="minorEastAsia"/>
                <w:b/>
                <w:bCs/>
                <w:lang w:eastAsia="zh-CN" w:bidi="ar-SY"/>
              </w:rPr>
            </w:pPr>
          </w:p>
        </w:tc>
        <w:tc>
          <w:tcPr>
            <w:tcW w:w="3052" w:type="dxa"/>
            <w:vAlign w:val="center"/>
          </w:tcPr>
          <w:p w:rsidR="00950A5B" w:rsidRPr="00950A5B" w:rsidRDefault="00AD656B" w:rsidP="00904AE4">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rPr>
                <w:rFonts w:eastAsiaTheme="minorEastAsia" w:hint="cs"/>
                <w:b/>
                <w:bCs/>
                <w:rtl/>
                <w:lang w:eastAsia="zh-CN" w:bidi="ar-EG"/>
              </w:rPr>
            </w:pPr>
            <w:r>
              <w:rPr>
                <w:rFonts w:eastAsiaTheme="minorEastAsia"/>
                <w:b/>
                <w:bCs/>
                <w:lang w:eastAsia="zh-CN" w:bidi="ar-SY"/>
              </w:rPr>
              <w:t>28</w:t>
            </w:r>
            <w:r w:rsidR="00950A5B" w:rsidRPr="00950A5B">
              <w:rPr>
                <w:rFonts w:eastAsiaTheme="minorEastAsia" w:hint="cs"/>
                <w:b/>
                <w:bCs/>
                <w:rtl/>
                <w:lang w:eastAsia="zh-CN" w:bidi="ar-EG"/>
              </w:rPr>
              <w:t xml:space="preserve"> </w:t>
            </w:r>
            <w:r>
              <w:rPr>
                <w:rFonts w:eastAsiaTheme="minorEastAsia" w:hint="cs"/>
                <w:b/>
                <w:bCs/>
                <w:rtl/>
                <w:lang w:eastAsia="zh-CN" w:bidi="ar-EG"/>
              </w:rPr>
              <w:t>ديسمبر</w:t>
            </w:r>
            <w:r w:rsidR="00950A5B" w:rsidRPr="00950A5B">
              <w:rPr>
                <w:rFonts w:eastAsiaTheme="minorEastAsia" w:hint="cs"/>
                <w:b/>
                <w:bCs/>
                <w:rtl/>
                <w:lang w:eastAsia="zh-CN" w:bidi="ar-EG"/>
              </w:rPr>
              <w:t xml:space="preserve"> </w:t>
            </w:r>
            <w:r w:rsidR="00904AE4">
              <w:rPr>
                <w:rFonts w:eastAsiaTheme="minorEastAsia"/>
                <w:b/>
                <w:bCs/>
                <w:lang w:eastAsia="zh-CN" w:bidi="ar-SY"/>
              </w:rPr>
              <w:t>2017</w:t>
            </w:r>
          </w:p>
        </w:tc>
      </w:tr>
      <w:tr w:rsidR="00950A5B" w:rsidRPr="00950A5B" w:rsidTr="004B6B8C">
        <w:trPr>
          <w:cantSplit/>
        </w:trPr>
        <w:tc>
          <w:tcPr>
            <w:tcW w:w="6620" w:type="dxa"/>
            <w:vMerge/>
          </w:tcPr>
          <w:p w:rsidR="00950A5B" w:rsidRPr="00950A5B" w:rsidRDefault="00950A5B" w:rsidP="00950A5B">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rPr>
                <w:rFonts w:eastAsiaTheme="minorEastAsia"/>
                <w:b/>
                <w:bCs/>
                <w:lang w:eastAsia="zh-CN" w:bidi="ar-EG"/>
              </w:rPr>
            </w:pPr>
          </w:p>
        </w:tc>
        <w:tc>
          <w:tcPr>
            <w:tcW w:w="3052" w:type="dxa"/>
            <w:vAlign w:val="center"/>
          </w:tcPr>
          <w:p w:rsidR="00950A5B" w:rsidRPr="00950A5B" w:rsidRDefault="00950A5B" w:rsidP="00904AE4">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rPr>
                <w:rFonts w:eastAsiaTheme="minorEastAsia"/>
                <w:b/>
                <w:bCs/>
                <w:lang w:eastAsia="zh-CN" w:bidi="ar-SY"/>
              </w:rPr>
            </w:pPr>
            <w:r w:rsidRPr="00950A5B">
              <w:rPr>
                <w:rFonts w:eastAsiaTheme="minorEastAsia"/>
                <w:b/>
                <w:bCs/>
                <w:rtl/>
                <w:lang w:eastAsia="zh-CN" w:bidi="ar-EG"/>
              </w:rPr>
              <w:t xml:space="preserve">الأصل: </w:t>
            </w:r>
            <w:r w:rsidR="00594940">
              <w:rPr>
                <w:rFonts w:eastAsiaTheme="minorEastAsia" w:hint="cs"/>
                <w:b/>
                <w:bCs/>
                <w:rtl/>
                <w:lang w:eastAsia="zh-CN" w:bidi="ar-EG"/>
              </w:rPr>
              <w:t>بالروسية</w:t>
            </w:r>
          </w:p>
        </w:tc>
      </w:tr>
      <w:tr w:rsidR="00950A5B" w:rsidRPr="00950A5B" w:rsidTr="004B6B8C">
        <w:trPr>
          <w:cantSplit/>
        </w:trPr>
        <w:tc>
          <w:tcPr>
            <w:tcW w:w="9672" w:type="dxa"/>
            <w:gridSpan w:val="2"/>
          </w:tcPr>
          <w:p w:rsidR="00950A5B" w:rsidRPr="00950A5B" w:rsidRDefault="00143DA8" w:rsidP="00904AE4">
            <w:pPr>
              <w:pStyle w:val="Source"/>
              <w:rPr>
                <w:rFonts w:eastAsiaTheme="minorEastAsia"/>
                <w:rtl/>
                <w:lang w:eastAsia="zh-CN"/>
              </w:rPr>
            </w:pPr>
            <w:r w:rsidRPr="00143DA8">
              <w:rPr>
                <w:rFonts w:eastAsiaTheme="minorEastAsia" w:hint="cs"/>
                <w:rtl/>
                <w:lang w:eastAsia="zh-CN" w:bidi="ar-SY"/>
              </w:rPr>
              <w:t xml:space="preserve">مساهمة من </w:t>
            </w:r>
            <w:r w:rsidR="00602AC4">
              <w:rPr>
                <w:rFonts w:eastAsiaTheme="minorEastAsia" w:hint="cs"/>
                <w:rtl/>
                <w:lang w:eastAsia="zh-CN"/>
              </w:rPr>
              <w:t>الاتحاد الروسي</w:t>
            </w:r>
          </w:p>
        </w:tc>
      </w:tr>
      <w:tr w:rsidR="00950A5B" w:rsidRPr="00950A5B" w:rsidTr="004B6B8C">
        <w:trPr>
          <w:cantSplit/>
        </w:trPr>
        <w:tc>
          <w:tcPr>
            <w:tcW w:w="9672" w:type="dxa"/>
            <w:gridSpan w:val="2"/>
          </w:tcPr>
          <w:p w:rsidR="00950A5B" w:rsidRPr="00950A5B" w:rsidRDefault="00143DA8" w:rsidP="00904AE4">
            <w:pPr>
              <w:pStyle w:val="Title1"/>
              <w:rPr>
                <w:rFonts w:eastAsiaTheme="minorEastAsia"/>
                <w:rtl/>
                <w:lang w:eastAsia="zh-CN"/>
              </w:rPr>
            </w:pPr>
            <w:r w:rsidRPr="00143DA8">
              <w:rPr>
                <w:rFonts w:eastAsiaTheme="minorEastAsia" w:hint="cs"/>
                <w:rtl/>
                <w:lang w:eastAsia="zh-CN"/>
              </w:rPr>
              <w:t xml:space="preserve">القضايا الإشكالية </w:t>
            </w:r>
            <w:r w:rsidR="00245561">
              <w:rPr>
                <w:rFonts w:eastAsiaTheme="minorEastAsia" w:hint="cs"/>
                <w:rtl/>
                <w:lang w:eastAsia="zh-CN"/>
              </w:rPr>
              <w:t>المتعلقة</w:t>
            </w:r>
            <w:r w:rsidRPr="00143DA8">
              <w:rPr>
                <w:rFonts w:eastAsiaTheme="minorEastAsia" w:hint="cs"/>
                <w:rtl/>
                <w:lang w:eastAsia="zh-CN"/>
              </w:rPr>
              <w:t xml:space="preserve"> بتطبيق لوائح الاتصالات الدولية</w:t>
            </w:r>
          </w:p>
        </w:tc>
      </w:tr>
      <w:tr w:rsidR="00904AE4" w:rsidRPr="00950A5B" w:rsidTr="004B6B8C">
        <w:trPr>
          <w:cantSplit/>
        </w:trPr>
        <w:tc>
          <w:tcPr>
            <w:tcW w:w="9672" w:type="dxa"/>
            <w:gridSpan w:val="2"/>
          </w:tcPr>
          <w:p w:rsidR="00904AE4" w:rsidRPr="00143DA8" w:rsidRDefault="00904AE4" w:rsidP="00904AE4">
            <w:pPr>
              <w:rPr>
                <w:rFonts w:eastAsiaTheme="minorEastAsia" w:hint="cs"/>
                <w:rtl/>
                <w:lang w:eastAsia="zh-CN"/>
              </w:rPr>
            </w:pPr>
          </w:p>
        </w:tc>
      </w:tr>
    </w:tbl>
    <w:p w:rsidR="00143DA8" w:rsidRPr="00143DA8" w:rsidRDefault="00143DA8" w:rsidP="00E4199B">
      <w:pPr>
        <w:pStyle w:val="Headingb"/>
        <w:rPr>
          <w:rFonts w:eastAsiaTheme="minorEastAsia"/>
          <w:rtl/>
          <w:lang w:eastAsia="zh-CN"/>
        </w:rPr>
      </w:pPr>
      <w:r w:rsidRPr="00143DA8">
        <w:rPr>
          <w:rFonts w:eastAsiaTheme="minorEastAsia" w:hint="cs"/>
          <w:rtl/>
          <w:lang w:eastAsia="zh-CN"/>
        </w:rPr>
        <w:t>مقدمة</w:t>
      </w:r>
    </w:p>
    <w:p w:rsidR="00143DA8" w:rsidRPr="00904AE4" w:rsidRDefault="00143DA8" w:rsidP="00AB294B">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spacing w:val="2"/>
          <w:rtl/>
          <w:lang w:eastAsia="zh-CN" w:bidi="ar-EG"/>
        </w:rPr>
      </w:pPr>
      <w:r w:rsidRPr="00904AE4">
        <w:rPr>
          <w:rFonts w:eastAsiaTheme="minorEastAsia" w:hint="cs"/>
          <w:spacing w:val="2"/>
          <w:rtl/>
          <w:lang w:eastAsia="zh-CN"/>
        </w:rPr>
        <w:t>في الفترة السابقة لاستعراض لوائح الاتصالات الدولية</w:t>
      </w:r>
      <w:r w:rsidR="008F2887" w:rsidRPr="00904AE4">
        <w:rPr>
          <w:rFonts w:eastAsiaTheme="minorEastAsia" w:hint="cs"/>
          <w:spacing w:val="2"/>
          <w:rtl/>
          <w:lang w:eastAsia="zh-CN"/>
        </w:rPr>
        <w:t xml:space="preserve"> </w:t>
      </w:r>
      <w:r w:rsidR="008F2887" w:rsidRPr="00904AE4">
        <w:rPr>
          <w:rFonts w:eastAsiaTheme="minorEastAsia"/>
          <w:spacing w:val="2"/>
          <w:lang w:eastAsia="zh-CN"/>
        </w:rPr>
        <w:t>(ITR)</w:t>
      </w:r>
      <w:r w:rsidRPr="00904AE4">
        <w:rPr>
          <w:rFonts w:eastAsiaTheme="minorEastAsia" w:hint="cs"/>
          <w:spacing w:val="2"/>
          <w:rtl/>
          <w:lang w:eastAsia="zh-CN"/>
        </w:rPr>
        <w:t xml:space="preserve"> لعام </w:t>
      </w:r>
      <w:r w:rsidRPr="00904AE4">
        <w:rPr>
          <w:rFonts w:eastAsiaTheme="minorEastAsia"/>
          <w:spacing w:val="2"/>
          <w:lang w:eastAsia="zh-CN" w:bidi="ar-SY"/>
        </w:rPr>
        <w:t>1988</w:t>
      </w:r>
      <w:r w:rsidRPr="00904AE4">
        <w:rPr>
          <w:rFonts w:eastAsiaTheme="minorEastAsia" w:hint="cs"/>
          <w:spacing w:val="2"/>
          <w:rtl/>
          <w:lang w:eastAsia="zh-CN" w:bidi="ar-EG"/>
        </w:rPr>
        <w:t xml:space="preserve">، الذي بدأ في </w:t>
      </w:r>
      <w:r w:rsidRPr="00904AE4">
        <w:rPr>
          <w:rFonts w:eastAsiaTheme="minorEastAsia"/>
          <w:spacing w:val="2"/>
          <w:lang w:eastAsia="zh-CN" w:bidi="ar-SY"/>
        </w:rPr>
        <w:t>1998</w:t>
      </w:r>
      <w:r w:rsidRPr="00904AE4">
        <w:rPr>
          <w:rFonts w:eastAsiaTheme="minorEastAsia" w:hint="cs"/>
          <w:spacing w:val="2"/>
          <w:rtl/>
          <w:lang w:eastAsia="zh-CN" w:bidi="ar-EG"/>
        </w:rPr>
        <w:t xml:space="preserve"> مع القرار </w:t>
      </w:r>
      <w:r w:rsidRPr="00904AE4">
        <w:rPr>
          <w:rFonts w:eastAsiaTheme="minorEastAsia"/>
          <w:spacing w:val="2"/>
          <w:lang w:eastAsia="zh-CN" w:bidi="ar-SY"/>
        </w:rPr>
        <w:t>79</w:t>
      </w:r>
      <w:r w:rsidRPr="00904AE4">
        <w:rPr>
          <w:rFonts w:eastAsiaTheme="minorEastAsia" w:hint="cs"/>
          <w:spacing w:val="2"/>
          <w:rtl/>
          <w:lang w:eastAsia="zh-CN" w:bidi="ar-EG"/>
        </w:rPr>
        <w:t xml:space="preserve"> (</w:t>
      </w:r>
      <w:proofErr w:type="spellStart"/>
      <w:r w:rsidRPr="00904AE4">
        <w:rPr>
          <w:rFonts w:eastAsiaTheme="minorEastAsia" w:hint="cs"/>
          <w:spacing w:val="2"/>
          <w:rtl/>
          <w:lang w:eastAsia="zh-CN" w:bidi="ar-EG"/>
        </w:rPr>
        <w:t>مينيابوليس</w:t>
      </w:r>
      <w:proofErr w:type="spellEnd"/>
      <w:r w:rsidRPr="00904AE4">
        <w:rPr>
          <w:rFonts w:eastAsiaTheme="minorEastAsia" w:hint="cs"/>
          <w:spacing w:val="2"/>
          <w:rtl/>
          <w:lang w:eastAsia="zh-CN" w:bidi="ar-EG"/>
        </w:rPr>
        <w:t xml:space="preserve">، </w:t>
      </w:r>
      <w:r w:rsidRPr="00904AE4">
        <w:rPr>
          <w:rFonts w:eastAsiaTheme="minorEastAsia"/>
          <w:spacing w:val="2"/>
          <w:lang w:eastAsia="zh-CN" w:bidi="ar-SY"/>
        </w:rPr>
        <w:t>1998</w:t>
      </w:r>
      <w:r w:rsidRPr="00904AE4">
        <w:rPr>
          <w:rFonts w:eastAsiaTheme="minorEastAsia" w:hint="cs"/>
          <w:spacing w:val="2"/>
          <w:rtl/>
          <w:lang w:eastAsia="zh-CN" w:bidi="ar-EG"/>
        </w:rPr>
        <w:t xml:space="preserve">) لمؤتمر المندوبين المفوضين وحتى </w:t>
      </w:r>
      <w:r w:rsidR="00935CC9" w:rsidRPr="00904AE4">
        <w:rPr>
          <w:rFonts w:eastAsiaTheme="minorEastAsia" w:hint="cs"/>
          <w:spacing w:val="2"/>
          <w:rtl/>
          <w:lang w:eastAsia="zh-CN" w:bidi="ar-EG"/>
        </w:rPr>
        <w:t xml:space="preserve">اعتماد القرار </w:t>
      </w:r>
      <w:r w:rsidR="00935CC9" w:rsidRPr="00904AE4">
        <w:rPr>
          <w:rFonts w:eastAsiaTheme="minorEastAsia"/>
          <w:spacing w:val="2"/>
          <w:lang w:eastAsia="zh-CN" w:bidi="ar-EG"/>
        </w:rPr>
        <w:t>171</w:t>
      </w:r>
      <w:r w:rsidR="00935CC9" w:rsidRPr="00904AE4">
        <w:rPr>
          <w:rFonts w:eastAsiaTheme="minorEastAsia" w:hint="cs"/>
          <w:spacing w:val="2"/>
          <w:rtl/>
          <w:lang w:eastAsia="zh-CN" w:bidi="ar-EG"/>
        </w:rPr>
        <w:t xml:space="preserve"> (</w:t>
      </w:r>
      <w:proofErr w:type="spellStart"/>
      <w:r w:rsidR="00935CC9" w:rsidRPr="00904AE4">
        <w:rPr>
          <w:rFonts w:eastAsiaTheme="minorEastAsia" w:hint="cs"/>
          <w:spacing w:val="2"/>
          <w:rtl/>
          <w:lang w:eastAsia="zh-CN" w:bidi="ar-EG"/>
        </w:rPr>
        <w:t>غوادالاخارا</w:t>
      </w:r>
      <w:proofErr w:type="spellEnd"/>
      <w:r w:rsidR="00935CC9" w:rsidRPr="00904AE4">
        <w:rPr>
          <w:rFonts w:eastAsiaTheme="minorEastAsia" w:hint="cs"/>
          <w:spacing w:val="2"/>
          <w:rtl/>
          <w:lang w:eastAsia="zh-CN" w:bidi="ar-EG"/>
        </w:rPr>
        <w:t xml:space="preserve">، </w:t>
      </w:r>
      <w:r w:rsidR="00935CC9" w:rsidRPr="00904AE4">
        <w:rPr>
          <w:rFonts w:eastAsiaTheme="minorEastAsia"/>
          <w:spacing w:val="2"/>
          <w:lang w:eastAsia="zh-CN" w:bidi="ar-EG"/>
        </w:rPr>
        <w:t>2010</w:t>
      </w:r>
      <w:r w:rsidR="00935CC9" w:rsidRPr="00904AE4">
        <w:rPr>
          <w:rFonts w:eastAsiaTheme="minorEastAsia" w:hint="cs"/>
          <w:spacing w:val="2"/>
          <w:rtl/>
          <w:lang w:eastAsia="zh-CN" w:bidi="ar-EG"/>
        </w:rPr>
        <w:t>) ل</w:t>
      </w:r>
      <w:r w:rsidRPr="00904AE4">
        <w:rPr>
          <w:rFonts w:eastAsiaTheme="minorEastAsia" w:hint="cs"/>
          <w:spacing w:val="2"/>
          <w:rtl/>
          <w:lang w:eastAsia="zh-CN" w:bidi="ar-EG"/>
        </w:rPr>
        <w:t xml:space="preserve">مؤتمر المندوبين المفوضين لعام </w:t>
      </w:r>
      <w:r w:rsidRPr="00904AE4">
        <w:rPr>
          <w:rFonts w:eastAsiaTheme="minorEastAsia"/>
          <w:spacing w:val="2"/>
          <w:lang w:eastAsia="zh-CN" w:bidi="ar-SY"/>
        </w:rPr>
        <w:t>2010</w:t>
      </w:r>
      <w:r w:rsidRPr="00904AE4">
        <w:rPr>
          <w:rFonts w:eastAsiaTheme="minorEastAsia" w:hint="cs"/>
          <w:spacing w:val="2"/>
          <w:rtl/>
          <w:lang w:eastAsia="zh-CN" w:bidi="ar-EG"/>
        </w:rPr>
        <w:t xml:space="preserve"> بشأن "</w:t>
      </w:r>
      <w:r w:rsidRPr="00904AE4">
        <w:rPr>
          <w:rFonts w:eastAsiaTheme="minorEastAsia"/>
          <w:spacing w:val="2"/>
          <w:rtl/>
          <w:lang w:eastAsia="zh-CN"/>
        </w:rPr>
        <w:t xml:space="preserve">الأعمال التحضيرية للمؤتمر العالمي للاتصالات الدولية لعام </w:t>
      </w:r>
      <w:r w:rsidRPr="00904AE4">
        <w:rPr>
          <w:rFonts w:eastAsiaTheme="minorEastAsia"/>
          <w:spacing w:val="2"/>
          <w:lang w:eastAsia="zh-CN" w:bidi="ar-SY"/>
        </w:rPr>
        <w:t>2012</w:t>
      </w:r>
      <w:r w:rsidRPr="00904AE4">
        <w:rPr>
          <w:rFonts w:eastAsiaTheme="minorEastAsia" w:hint="cs"/>
          <w:spacing w:val="2"/>
          <w:rtl/>
          <w:lang w:eastAsia="zh-CN" w:bidi="ar-EG"/>
        </w:rPr>
        <w:t>"، أثار</w:t>
      </w:r>
      <w:r w:rsidR="001D7677" w:rsidRPr="00904AE4">
        <w:rPr>
          <w:rFonts w:eastAsiaTheme="minorEastAsia" w:hint="cs"/>
          <w:spacing w:val="2"/>
          <w:rtl/>
          <w:lang w:eastAsia="zh-CN" w:bidi="ar-EG"/>
        </w:rPr>
        <w:t>ت</w:t>
      </w:r>
      <w:r w:rsidRPr="00904AE4">
        <w:rPr>
          <w:rFonts w:eastAsiaTheme="minorEastAsia" w:hint="cs"/>
          <w:spacing w:val="2"/>
          <w:rtl/>
          <w:lang w:eastAsia="zh-CN" w:bidi="ar-EG"/>
        </w:rPr>
        <w:t xml:space="preserve"> معظم</w:t>
      </w:r>
      <w:r w:rsidR="001D7677" w:rsidRPr="00904AE4">
        <w:rPr>
          <w:rFonts w:eastAsiaTheme="minorEastAsia" w:hint="cs"/>
          <w:spacing w:val="2"/>
          <w:rtl/>
          <w:lang w:eastAsia="zh-CN" w:bidi="ar-EG"/>
        </w:rPr>
        <w:t xml:space="preserve"> الإدارات وشركات التشغيل </w:t>
      </w:r>
      <w:r w:rsidR="00AB294B">
        <w:rPr>
          <w:rFonts w:eastAsiaTheme="minorEastAsia" w:hint="cs"/>
          <w:spacing w:val="2"/>
          <w:rtl/>
          <w:lang w:eastAsia="zh-CN" w:bidi="ar-EG"/>
        </w:rPr>
        <w:t>ولا سيما من</w:t>
      </w:r>
      <w:r w:rsidRPr="00904AE4">
        <w:rPr>
          <w:rFonts w:eastAsiaTheme="minorEastAsia" w:hint="cs"/>
          <w:spacing w:val="2"/>
          <w:rtl/>
          <w:lang w:eastAsia="zh-CN" w:bidi="ar-EG"/>
        </w:rPr>
        <w:t xml:space="preserve"> معظم البلدان النامية، الانتباه إلى القضايا الإشكالية الرئيسية التالية</w:t>
      </w:r>
      <w:r w:rsidR="001D7677" w:rsidRPr="00904AE4">
        <w:rPr>
          <w:rFonts w:eastAsiaTheme="minorEastAsia" w:hint="cs"/>
          <w:spacing w:val="2"/>
          <w:rtl/>
          <w:lang w:eastAsia="zh-CN" w:bidi="ar-EG"/>
        </w:rPr>
        <w:t xml:space="preserve"> المتعلقة بتطبيق لوائح الاتصالات الدولية</w:t>
      </w:r>
      <w:r w:rsidRPr="00904AE4">
        <w:rPr>
          <w:rFonts w:eastAsiaTheme="minorEastAsia" w:hint="cs"/>
          <w:spacing w:val="2"/>
          <w:rtl/>
          <w:lang w:eastAsia="zh-CN" w:bidi="ar-EG"/>
        </w:rPr>
        <w:t>.</w:t>
      </w:r>
    </w:p>
    <w:p w:rsidR="00143DA8" w:rsidRPr="00143DA8" w:rsidRDefault="00E44B24" w:rsidP="0071182B">
      <w:pPr>
        <w:pStyle w:val="enumlev1"/>
        <w:rPr>
          <w:rFonts w:eastAsiaTheme="minorEastAsia"/>
          <w:rtl/>
          <w:lang w:eastAsia="zh-CN" w:bidi="ar-EG"/>
        </w:rPr>
      </w:pPr>
      <w:r>
        <w:rPr>
          <w:rFonts w:eastAsiaTheme="minorEastAsia"/>
          <w:lang w:eastAsia="zh-CN" w:bidi="ar-SY"/>
        </w:rPr>
        <w:t>(</w:t>
      </w:r>
      <w:r w:rsidR="00143DA8" w:rsidRPr="00143DA8">
        <w:rPr>
          <w:rFonts w:eastAsiaTheme="minorEastAsia"/>
          <w:lang w:eastAsia="zh-CN" w:bidi="ar-SY"/>
        </w:rPr>
        <w:t>1</w:t>
      </w:r>
      <w:r w:rsidR="00242248">
        <w:rPr>
          <w:rFonts w:eastAsiaTheme="minorEastAsia" w:hint="cs"/>
          <w:rtl/>
          <w:lang w:eastAsia="zh-CN" w:bidi="ar-SY"/>
        </w:rPr>
        <w:t xml:space="preserve"> </w:t>
      </w:r>
      <w:r w:rsidR="00143DA8" w:rsidRPr="00143DA8">
        <w:rPr>
          <w:rFonts w:eastAsiaTheme="minorEastAsia"/>
          <w:rtl/>
          <w:lang w:eastAsia="zh-CN" w:bidi="ar-EG"/>
        </w:rPr>
        <w:tab/>
      </w:r>
      <w:r w:rsidR="00143DA8" w:rsidRPr="00143DA8">
        <w:rPr>
          <w:rFonts w:eastAsiaTheme="minorEastAsia" w:hint="cs"/>
          <w:rtl/>
          <w:lang w:eastAsia="zh-CN" w:bidi="ar-EG"/>
        </w:rPr>
        <w:t xml:space="preserve">المصطلحات المتقادمة المستخدمة في لوائح الاتصالات الدولية لعام </w:t>
      </w:r>
      <w:r w:rsidR="00143DA8" w:rsidRPr="00143DA8">
        <w:rPr>
          <w:rFonts w:eastAsiaTheme="minorEastAsia"/>
          <w:lang w:eastAsia="zh-CN" w:bidi="ar-SY"/>
        </w:rPr>
        <w:t>1988</w:t>
      </w:r>
      <w:r w:rsidR="005C757F">
        <w:rPr>
          <w:rFonts w:eastAsiaTheme="minorEastAsia" w:hint="cs"/>
          <w:rtl/>
          <w:lang w:eastAsia="zh-CN" w:bidi="ar-EG"/>
        </w:rPr>
        <w:t xml:space="preserve"> وكونها لا</w:t>
      </w:r>
      <w:r w:rsidR="005C757F">
        <w:rPr>
          <w:rFonts w:eastAsiaTheme="minorEastAsia" w:hint="eastAsia"/>
          <w:rtl/>
          <w:lang w:eastAsia="zh-CN" w:bidi="ar-EG"/>
        </w:rPr>
        <w:t> </w:t>
      </w:r>
      <w:r w:rsidR="00143DA8" w:rsidRPr="00143DA8">
        <w:rPr>
          <w:rFonts w:eastAsiaTheme="minorEastAsia" w:hint="cs"/>
          <w:rtl/>
          <w:lang w:eastAsia="zh-CN" w:bidi="ar-EG"/>
        </w:rPr>
        <w:t xml:space="preserve">تتماشى </w:t>
      </w:r>
      <w:r w:rsidR="0071182B">
        <w:rPr>
          <w:rFonts w:eastAsiaTheme="minorEastAsia" w:hint="cs"/>
          <w:rtl/>
          <w:lang w:eastAsia="zh-CN" w:bidi="ar-EG"/>
        </w:rPr>
        <w:t xml:space="preserve">مع الصكوك الأساسية </w:t>
      </w:r>
      <w:r w:rsidR="00143DA8" w:rsidRPr="00143DA8">
        <w:rPr>
          <w:rFonts w:eastAsiaTheme="minorEastAsia" w:hint="cs"/>
          <w:rtl/>
          <w:lang w:eastAsia="zh-CN" w:bidi="ar-EG"/>
        </w:rPr>
        <w:t>(ال</w:t>
      </w:r>
      <w:r w:rsidR="0071182B">
        <w:rPr>
          <w:rFonts w:eastAsiaTheme="minorEastAsia" w:hint="cs"/>
          <w:rtl/>
          <w:lang w:eastAsia="zh-CN" w:bidi="ar-EG"/>
        </w:rPr>
        <w:t>دستور، الاتفاقية، لوائح الراديو أو الوثائق الأخرى للاتحاد،</w:t>
      </w:r>
      <w:r w:rsidR="00143DA8" w:rsidRPr="00143DA8">
        <w:rPr>
          <w:rFonts w:eastAsiaTheme="minorEastAsia" w:hint="cs"/>
          <w:rtl/>
          <w:lang w:eastAsia="zh-CN" w:bidi="ar-EG"/>
        </w:rPr>
        <w:t xml:space="preserve"> توصيات الاتحاد)، مما يعقّد إلى حد</w:t>
      </w:r>
      <w:r w:rsidR="00AB294B">
        <w:rPr>
          <w:rFonts w:eastAsiaTheme="minorEastAsia" w:hint="cs"/>
          <w:rtl/>
          <w:lang w:eastAsia="zh-CN" w:bidi="ar-EG"/>
        </w:rPr>
        <w:t>ٍ</w:t>
      </w:r>
      <w:r w:rsidR="00143DA8" w:rsidRPr="00143DA8">
        <w:rPr>
          <w:rFonts w:eastAsiaTheme="minorEastAsia" w:hint="cs"/>
          <w:rtl/>
          <w:lang w:eastAsia="zh-CN" w:bidi="ar-EG"/>
        </w:rPr>
        <w:t xml:space="preserve"> كبير تطبيق لوائح الاتصالات الدولية </w:t>
      </w:r>
      <w:r w:rsidR="00A05CFC">
        <w:rPr>
          <w:rFonts w:eastAsiaTheme="minorEastAsia" w:hint="cs"/>
          <w:rtl/>
          <w:lang w:eastAsia="zh-CN" w:bidi="ar-EG"/>
        </w:rPr>
        <w:t>لعام </w:t>
      </w:r>
      <w:r w:rsidR="00A05CFC">
        <w:rPr>
          <w:rFonts w:eastAsiaTheme="minorEastAsia"/>
          <w:lang w:eastAsia="zh-CN" w:bidi="ar-EG"/>
        </w:rPr>
        <w:t>1988</w:t>
      </w:r>
      <w:r w:rsidR="00A05CFC">
        <w:rPr>
          <w:rFonts w:eastAsiaTheme="minorEastAsia" w:hint="cs"/>
          <w:rtl/>
          <w:lang w:eastAsia="zh-CN" w:bidi="ar-EG"/>
        </w:rPr>
        <w:t xml:space="preserve"> </w:t>
      </w:r>
      <w:r w:rsidR="00143DA8" w:rsidRPr="00143DA8">
        <w:rPr>
          <w:rFonts w:eastAsiaTheme="minorEastAsia" w:hint="cs"/>
          <w:rtl/>
          <w:lang w:eastAsia="zh-CN" w:bidi="ar-EG"/>
        </w:rPr>
        <w:t>والأحكام الواردة فيها.</w:t>
      </w:r>
    </w:p>
    <w:p w:rsidR="00143DA8" w:rsidRPr="00143DA8" w:rsidRDefault="00E44B24" w:rsidP="00F2343C">
      <w:pPr>
        <w:pStyle w:val="enumlev1"/>
        <w:rPr>
          <w:rFonts w:eastAsiaTheme="minorEastAsia"/>
          <w:rtl/>
          <w:lang w:eastAsia="zh-CN" w:bidi="ar-EG"/>
        </w:rPr>
      </w:pPr>
      <w:r>
        <w:rPr>
          <w:rFonts w:eastAsiaTheme="minorEastAsia"/>
          <w:lang w:eastAsia="zh-CN" w:bidi="ar-EG"/>
        </w:rPr>
        <w:t>(</w:t>
      </w:r>
      <w:r w:rsidR="00143DA8" w:rsidRPr="00143DA8">
        <w:rPr>
          <w:rFonts w:eastAsiaTheme="minorEastAsia"/>
          <w:lang w:eastAsia="zh-CN" w:bidi="ar-SY"/>
        </w:rPr>
        <w:t>2</w:t>
      </w:r>
      <w:r w:rsidR="00242248">
        <w:rPr>
          <w:rFonts w:eastAsiaTheme="minorEastAsia" w:hint="cs"/>
          <w:rtl/>
          <w:lang w:eastAsia="zh-CN" w:bidi="ar-SY"/>
        </w:rPr>
        <w:t xml:space="preserve"> </w:t>
      </w:r>
      <w:r w:rsidR="00143DA8" w:rsidRPr="00143DA8">
        <w:rPr>
          <w:rFonts w:eastAsiaTheme="minorEastAsia"/>
          <w:rtl/>
          <w:lang w:eastAsia="zh-CN" w:bidi="ar-EG"/>
        </w:rPr>
        <w:tab/>
      </w:r>
      <w:r w:rsidR="00143DA8" w:rsidRPr="00143DA8">
        <w:rPr>
          <w:rFonts w:eastAsiaTheme="minorEastAsia" w:hint="cs"/>
          <w:rtl/>
          <w:lang w:eastAsia="zh-CN" w:bidi="ar-EG"/>
        </w:rPr>
        <w:t xml:space="preserve">لوائح الاتصالات الدولية لعام </w:t>
      </w:r>
      <w:r w:rsidR="00143DA8" w:rsidRPr="00143DA8">
        <w:rPr>
          <w:rFonts w:eastAsiaTheme="minorEastAsia"/>
          <w:lang w:eastAsia="zh-CN" w:bidi="ar-SY"/>
        </w:rPr>
        <w:t>1988</w:t>
      </w:r>
      <w:r w:rsidR="00143DA8" w:rsidRPr="00143DA8">
        <w:rPr>
          <w:rFonts w:eastAsiaTheme="minorEastAsia" w:hint="cs"/>
          <w:rtl/>
          <w:lang w:eastAsia="zh-CN" w:bidi="ar-EG"/>
        </w:rPr>
        <w:t xml:space="preserve"> لا</w:t>
      </w:r>
      <w:r w:rsidR="0085354B">
        <w:rPr>
          <w:rFonts w:eastAsiaTheme="minorEastAsia" w:hint="eastAsia"/>
          <w:rtl/>
          <w:lang w:eastAsia="zh-CN" w:bidi="ar-EG"/>
        </w:rPr>
        <w:t> </w:t>
      </w:r>
      <w:r w:rsidR="00143DA8" w:rsidRPr="00143DA8">
        <w:rPr>
          <w:rFonts w:eastAsiaTheme="minorEastAsia" w:hint="cs"/>
          <w:rtl/>
          <w:lang w:eastAsia="zh-CN" w:bidi="ar-EG"/>
        </w:rPr>
        <w:t xml:space="preserve">تتوافق مع </w:t>
      </w:r>
      <w:r w:rsidR="00935CC9">
        <w:rPr>
          <w:rFonts w:eastAsiaTheme="minorEastAsia" w:hint="cs"/>
          <w:rtl/>
          <w:lang w:eastAsia="zh-CN" w:bidi="ar-EG"/>
        </w:rPr>
        <w:t>واقع</w:t>
      </w:r>
      <w:r w:rsidR="00143DA8" w:rsidRPr="00143DA8">
        <w:rPr>
          <w:rFonts w:eastAsiaTheme="minorEastAsia" w:hint="cs"/>
          <w:rtl/>
          <w:lang w:eastAsia="zh-CN" w:bidi="ar-EG"/>
        </w:rPr>
        <w:t xml:space="preserve"> الاتصالات/تكنولوجيا المعلومات والاتصالات </w:t>
      </w:r>
      <w:r w:rsidR="00935CC9">
        <w:rPr>
          <w:rFonts w:eastAsiaTheme="minorEastAsia" w:hint="cs"/>
          <w:rtl/>
          <w:lang w:eastAsia="zh-CN" w:bidi="ar-EG"/>
        </w:rPr>
        <w:t>الحديثة ولا</w:t>
      </w:r>
      <w:r w:rsidR="00935CC9">
        <w:rPr>
          <w:rFonts w:eastAsiaTheme="minorEastAsia" w:hint="eastAsia"/>
          <w:rtl/>
          <w:lang w:eastAsia="zh-CN" w:bidi="ar-EG"/>
        </w:rPr>
        <w:t> </w:t>
      </w:r>
      <w:r w:rsidR="00935CC9">
        <w:rPr>
          <w:rFonts w:eastAsiaTheme="minorEastAsia" w:hint="cs"/>
          <w:rtl/>
          <w:lang w:eastAsia="zh-CN" w:bidi="ar-EG"/>
        </w:rPr>
        <w:t>مع</w:t>
      </w:r>
      <w:r w:rsidR="00F2343C">
        <w:rPr>
          <w:rFonts w:eastAsiaTheme="minorEastAsia" w:hint="cs"/>
          <w:rtl/>
          <w:lang w:eastAsia="zh-CN" w:bidi="ar-EG"/>
        </w:rPr>
        <w:t xml:space="preserve"> الأدوار و</w:t>
      </w:r>
      <w:r w:rsidR="00935CC9">
        <w:rPr>
          <w:rFonts w:eastAsiaTheme="minorEastAsia" w:hint="cs"/>
          <w:rtl/>
          <w:lang w:eastAsia="zh-CN" w:bidi="ar-EG"/>
        </w:rPr>
        <w:t xml:space="preserve">الغايات </w:t>
      </w:r>
      <w:r w:rsidR="00143DA8" w:rsidRPr="00143DA8">
        <w:rPr>
          <w:rFonts w:eastAsiaTheme="minorEastAsia" w:hint="cs"/>
          <w:rtl/>
          <w:lang w:eastAsia="zh-CN" w:bidi="ar-EG"/>
        </w:rPr>
        <w:t xml:space="preserve">والمهام العملية </w:t>
      </w:r>
      <w:r w:rsidR="00F2343C">
        <w:rPr>
          <w:rFonts w:eastAsiaTheme="minorEastAsia" w:hint="cs"/>
          <w:rtl/>
          <w:lang w:eastAsia="zh-CN" w:bidi="ar-EG"/>
        </w:rPr>
        <w:t>للإدارات والمشغلين</w:t>
      </w:r>
      <w:r w:rsidR="00143DA8" w:rsidRPr="00143DA8">
        <w:rPr>
          <w:rFonts w:eastAsiaTheme="minorEastAsia" w:hint="cs"/>
          <w:rtl/>
          <w:lang w:eastAsia="zh-CN" w:bidi="ar-EG"/>
        </w:rPr>
        <w:t>، وهو عامل</w:t>
      </w:r>
      <w:r w:rsidR="00F2343C">
        <w:rPr>
          <w:rFonts w:eastAsiaTheme="minorEastAsia" w:hint="cs"/>
          <w:rtl/>
          <w:lang w:eastAsia="zh-CN" w:bidi="ar-EG"/>
        </w:rPr>
        <w:t xml:space="preserve"> لا يزال</w:t>
      </w:r>
      <w:r w:rsidR="00143DA8" w:rsidRPr="00143DA8">
        <w:rPr>
          <w:rFonts w:eastAsiaTheme="minorEastAsia" w:hint="cs"/>
          <w:rtl/>
          <w:lang w:eastAsia="zh-CN" w:bidi="ar-EG"/>
        </w:rPr>
        <w:t xml:space="preserve"> يمنع </w:t>
      </w:r>
      <w:r w:rsidR="00F2343C">
        <w:rPr>
          <w:rFonts w:eastAsiaTheme="minorEastAsia" w:hint="cs"/>
          <w:rtl/>
          <w:lang w:eastAsia="zh-CN" w:bidi="ar-EG"/>
        </w:rPr>
        <w:t>الإدارات والمشغلين</w:t>
      </w:r>
      <w:r w:rsidR="00143DA8" w:rsidRPr="00143DA8">
        <w:rPr>
          <w:rFonts w:eastAsiaTheme="minorEastAsia" w:hint="cs"/>
          <w:rtl/>
          <w:lang w:eastAsia="zh-CN" w:bidi="ar-EG"/>
        </w:rPr>
        <w:t xml:space="preserve"> من تطبيق هذه اللوائح بفعالية. وهذا يرجع أساساً إلى العوامل التالية:</w:t>
      </w:r>
    </w:p>
    <w:p w:rsidR="00143DA8" w:rsidRPr="00143DA8" w:rsidRDefault="00143DA8" w:rsidP="00F2343C">
      <w:pPr>
        <w:pStyle w:val="enumlev2"/>
        <w:rPr>
          <w:rFonts w:eastAsiaTheme="minorEastAsia"/>
          <w:rtl/>
          <w:lang w:eastAsia="zh-CN" w:bidi="ar-EG"/>
        </w:rPr>
      </w:pPr>
      <w:r w:rsidRPr="00143DA8">
        <w:rPr>
          <w:rFonts w:eastAsiaTheme="minorEastAsia" w:hint="cs"/>
          <w:rtl/>
          <w:lang w:eastAsia="zh-CN" w:bidi="ar-EG"/>
        </w:rPr>
        <w:t>-</w:t>
      </w:r>
      <w:r w:rsidRPr="00143DA8">
        <w:rPr>
          <w:rFonts w:eastAsiaTheme="minorEastAsia" w:hint="cs"/>
          <w:rtl/>
          <w:lang w:eastAsia="zh-CN" w:bidi="ar-EG"/>
        </w:rPr>
        <w:tab/>
        <w:t xml:space="preserve">التغييرات </w:t>
      </w:r>
      <w:r w:rsidR="00F2343C">
        <w:rPr>
          <w:rFonts w:eastAsiaTheme="minorEastAsia" w:hint="cs"/>
          <w:rtl/>
          <w:lang w:eastAsia="zh-CN" w:bidi="ar-EG"/>
        </w:rPr>
        <w:t>الأساسية في أدوار ووظائف</w:t>
      </w:r>
      <w:r w:rsidRPr="00143DA8">
        <w:rPr>
          <w:rFonts w:eastAsiaTheme="minorEastAsia" w:hint="cs"/>
          <w:rtl/>
          <w:lang w:eastAsia="zh-CN" w:bidi="ar-EG"/>
        </w:rPr>
        <w:t xml:space="preserve"> في سياق التحرير العالمي لأسواق الاتصالات الدولية وخصخصة شركات</w:t>
      </w:r>
      <w:r w:rsidR="00935CC9">
        <w:rPr>
          <w:rFonts w:eastAsiaTheme="minorEastAsia" w:hint="cs"/>
          <w:rtl/>
          <w:lang w:eastAsia="zh-CN" w:bidi="ar-EG"/>
        </w:rPr>
        <w:t xml:space="preserve"> التشغيل</w:t>
      </w:r>
      <w:r w:rsidRPr="00143DA8">
        <w:rPr>
          <w:rFonts w:eastAsiaTheme="minorEastAsia" w:hint="cs"/>
          <w:rtl/>
          <w:lang w:eastAsia="zh-CN" w:bidi="ar-EG"/>
        </w:rPr>
        <w:t xml:space="preserve"> الاحتكار</w:t>
      </w:r>
      <w:r w:rsidR="00935CC9">
        <w:rPr>
          <w:rFonts w:eastAsiaTheme="minorEastAsia" w:hint="cs"/>
          <w:rtl/>
          <w:lang w:eastAsia="zh-CN" w:bidi="ar-EG"/>
        </w:rPr>
        <w:t>ية</w:t>
      </w:r>
      <w:r w:rsidRPr="00143DA8">
        <w:rPr>
          <w:rFonts w:eastAsiaTheme="minorEastAsia" w:hint="cs"/>
          <w:rtl/>
          <w:lang w:eastAsia="zh-CN" w:bidi="ar-EG"/>
        </w:rPr>
        <w:t xml:space="preserve"> الوطنية والزيادة الحادة في عدد المشاركين في الاتصالات الدولية مع ظهور مشغلين جدد للاتصالات.</w:t>
      </w:r>
    </w:p>
    <w:p w:rsidR="00143DA8" w:rsidRPr="00BE1F49" w:rsidRDefault="00143DA8" w:rsidP="003720A7">
      <w:pPr>
        <w:pStyle w:val="enumlev2"/>
        <w:rPr>
          <w:rFonts w:eastAsiaTheme="minorEastAsia"/>
          <w:spacing w:val="-4"/>
          <w:rtl/>
          <w:lang w:eastAsia="zh-CN" w:bidi="ar-EG"/>
        </w:rPr>
      </w:pPr>
      <w:r w:rsidRPr="00BE1F49">
        <w:rPr>
          <w:rFonts w:eastAsiaTheme="minorEastAsia" w:hint="cs"/>
          <w:spacing w:val="-4"/>
          <w:rtl/>
          <w:lang w:eastAsia="zh-CN" w:bidi="ar-EG"/>
        </w:rPr>
        <w:t>-</w:t>
      </w:r>
      <w:r w:rsidRPr="00BE1F49">
        <w:rPr>
          <w:rFonts w:eastAsiaTheme="minorEastAsia" w:hint="cs"/>
          <w:spacing w:val="-4"/>
          <w:rtl/>
          <w:lang w:eastAsia="zh-CN" w:bidi="ar-EG"/>
        </w:rPr>
        <w:tab/>
        <w:t xml:space="preserve">التغييرات الكبيرة في دور الدول الأعضاء في الاتحاد ومهامها في مجال توفير الاتصالات الدولية. </w:t>
      </w:r>
      <w:r w:rsidR="00AC4AB3">
        <w:rPr>
          <w:rFonts w:eastAsiaTheme="minorEastAsia" w:hint="cs"/>
          <w:spacing w:val="-4"/>
          <w:rtl/>
          <w:lang w:eastAsia="zh-CN" w:bidi="ar-EG"/>
        </w:rPr>
        <w:t xml:space="preserve">وقد </w:t>
      </w:r>
      <w:r w:rsidRPr="00BE1F49">
        <w:rPr>
          <w:rFonts w:eastAsiaTheme="minorEastAsia" w:hint="cs"/>
          <w:spacing w:val="-4"/>
          <w:rtl/>
          <w:lang w:eastAsia="zh-CN" w:bidi="ar-EG"/>
        </w:rPr>
        <w:t xml:space="preserve">كانت </w:t>
      </w:r>
      <w:r w:rsidR="00AC4AB3">
        <w:rPr>
          <w:rFonts w:eastAsiaTheme="minorEastAsia" w:hint="cs"/>
          <w:spacing w:val="-4"/>
          <w:rtl/>
          <w:lang w:eastAsia="zh-CN" w:bidi="ar-EG"/>
        </w:rPr>
        <w:t>الحكومات</w:t>
      </w:r>
      <w:r w:rsidRPr="00BE1F49">
        <w:rPr>
          <w:rFonts w:eastAsiaTheme="minorEastAsia" w:hint="cs"/>
          <w:spacing w:val="-4"/>
          <w:rtl/>
          <w:lang w:eastAsia="zh-CN" w:bidi="ar-EG"/>
        </w:rPr>
        <w:t xml:space="preserve"> في معظم البلدان فيما مضى (قبل </w:t>
      </w:r>
      <w:r w:rsidRPr="00BE1F49">
        <w:rPr>
          <w:rFonts w:eastAsiaTheme="minorEastAsia"/>
          <w:spacing w:val="-4"/>
          <w:lang w:eastAsia="zh-CN" w:bidi="ar-SY"/>
        </w:rPr>
        <w:t>1988</w:t>
      </w:r>
      <w:r w:rsidRPr="00BE1F49">
        <w:rPr>
          <w:rFonts w:eastAsiaTheme="minorEastAsia" w:hint="cs"/>
          <w:spacing w:val="-4"/>
          <w:rtl/>
          <w:lang w:eastAsia="zh-CN" w:bidi="ar-EG"/>
        </w:rPr>
        <w:t xml:space="preserve">)، هي التي تنشئ البنية التحتية للاتصالات وتملك شركات </w:t>
      </w:r>
      <w:r w:rsidR="00935CC9" w:rsidRPr="00BE1F49">
        <w:rPr>
          <w:rFonts w:eastAsiaTheme="minorEastAsia" w:hint="cs"/>
          <w:spacing w:val="-4"/>
          <w:rtl/>
          <w:lang w:eastAsia="zh-CN" w:bidi="ar-EG"/>
        </w:rPr>
        <w:t xml:space="preserve">التشغيل </w:t>
      </w:r>
      <w:r w:rsidRPr="00BE1F49">
        <w:rPr>
          <w:rFonts w:eastAsiaTheme="minorEastAsia" w:hint="cs"/>
          <w:spacing w:val="-4"/>
          <w:rtl/>
          <w:lang w:eastAsia="zh-CN" w:bidi="ar-EG"/>
        </w:rPr>
        <w:t>المحتكرة وتنظم الاتصالات. ومنذ</w:t>
      </w:r>
      <w:r w:rsidR="00935CC9" w:rsidRPr="00BE1F49">
        <w:rPr>
          <w:rFonts w:eastAsiaTheme="minorEastAsia" w:hint="cs"/>
          <w:spacing w:val="-4"/>
          <w:rtl/>
          <w:lang w:eastAsia="zh-CN" w:bidi="ar-EG"/>
        </w:rPr>
        <w:t xml:space="preserve"> تسعينيات القرن الماضي</w:t>
      </w:r>
      <w:r w:rsidRPr="00BE1F49">
        <w:rPr>
          <w:rFonts w:eastAsiaTheme="minorEastAsia" w:hint="cs"/>
          <w:spacing w:val="-4"/>
          <w:rtl/>
          <w:lang w:eastAsia="zh-CN" w:bidi="ar-EG"/>
        </w:rPr>
        <w:t xml:space="preserve">، تقوم </w:t>
      </w:r>
      <w:r w:rsidR="00F73DDC">
        <w:rPr>
          <w:rFonts w:eastAsiaTheme="minorEastAsia" w:hint="cs"/>
          <w:spacing w:val="-4"/>
          <w:rtl/>
          <w:lang w:eastAsia="zh-CN" w:bidi="ar-EG"/>
        </w:rPr>
        <w:t>الحكومات</w:t>
      </w:r>
      <w:r w:rsidRPr="00BE1F49">
        <w:rPr>
          <w:rFonts w:eastAsiaTheme="minorEastAsia" w:hint="cs"/>
          <w:spacing w:val="-4"/>
          <w:rtl/>
          <w:lang w:eastAsia="zh-CN" w:bidi="ar-EG"/>
        </w:rPr>
        <w:t xml:space="preserve"> </w:t>
      </w:r>
      <w:r w:rsidR="00935CC9" w:rsidRPr="00BE1F49">
        <w:rPr>
          <w:rFonts w:eastAsiaTheme="minorEastAsia" w:hint="cs"/>
          <w:spacing w:val="-4"/>
          <w:rtl/>
          <w:lang w:eastAsia="zh-CN" w:bidi="ar-EG"/>
        </w:rPr>
        <w:t xml:space="preserve">أساساً </w:t>
      </w:r>
      <w:r w:rsidRPr="00BE1F49">
        <w:rPr>
          <w:rFonts w:eastAsiaTheme="minorEastAsia" w:hint="cs"/>
          <w:spacing w:val="-4"/>
          <w:rtl/>
          <w:lang w:eastAsia="zh-CN" w:bidi="ar-EG"/>
        </w:rPr>
        <w:t>بتنظيم الاتصالات الدولية وترخيصه</w:t>
      </w:r>
      <w:r w:rsidR="00935CC9" w:rsidRPr="00BE1F49">
        <w:rPr>
          <w:rFonts w:eastAsiaTheme="minorEastAsia" w:hint="cs"/>
          <w:spacing w:val="-4"/>
          <w:rtl/>
          <w:lang w:eastAsia="zh-CN" w:bidi="ar-EG"/>
        </w:rPr>
        <w:t>ا</w:t>
      </w:r>
      <w:r w:rsidRPr="00BE1F49">
        <w:rPr>
          <w:rFonts w:eastAsiaTheme="minorEastAsia" w:hint="cs"/>
          <w:spacing w:val="-4"/>
          <w:rtl/>
          <w:lang w:eastAsia="zh-CN" w:bidi="ar-EG"/>
        </w:rPr>
        <w:t>، تاركةً إنشاء البنية التحتية وتشغيل أنظمة الاتصالات وشبكاتها للمشغلين وشركات الاتصالات</w:t>
      </w:r>
      <w:r w:rsidR="0080333A" w:rsidRPr="00BE1F49">
        <w:rPr>
          <w:rFonts w:eastAsiaTheme="minorEastAsia" w:hint="eastAsia"/>
          <w:spacing w:val="-4"/>
          <w:rtl/>
          <w:lang w:eastAsia="zh-CN" w:bidi="ar-EG"/>
        </w:rPr>
        <w:t> </w:t>
      </w:r>
      <w:r w:rsidRPr="00BE1F49">
        <w:rPr>
          <w:rFonts w:eastAsiaTheme="minorEastAsia" w:hint="cs"/>
          <w:spacing w:val="-4"/>
          <w:rtl/>
          <w:lang w:eastAsia="zh-CN" w:bidi="ar-EG"/>
        </w:rPr>
        <w:t>الخاصة.</w:t>
      </w:r>
    </w:p>
    <w:p w:rsidR="00143DA8" w:rsidRPr="00143DA8" w:rsidRDefault="00143DA8" w:rsidP="00BB3713">
      <w:pPr>
        <w:pStyle w:val="enumlev2"/>
        <w:rPr>
          <w:rFonts w:eastAsiaTheme="minorEastAsia"/>
          <w:rtl/>
          <w:lang w:eastAsia="zh-CN" w:bidi="ar-EG"/>
        </w:rPr>
      </w:pPr>
      <w:r w:rsidRPr="00143DA8">
        <w:rPr>
          <w:rFonts w:eastAsiaTheme="minorEastAsia" w:hint="cs"/>
          <w:rtl/>
          <w:lang w:eastAsia="zh-CN" w:bidi="ar-EG"/>
        </w:rPr>
        <w:t>-</w:t>
      </w:r>
      <w:r w:rsidRPr="00143DA8">
        <w:rPr>
          <w:rFonts w:eastAsiaTheme="minorEastAsia" w:hint="cs"/>
          <w:rtl/>
          <w:lang w:eastAsia="zh-CN" w:bidi="ar-EG"/>
        </w:rPr>
        <w:tab/>
        <w:t>التغييرات في البنية التحتية للاتصالات وفي عمليات الاتصالات الدولية و</w:t>
      </w:r>
      <w:r w:rsidR="00BB3713">
        <w:rPr>
          <w:rFonts w:eastAsiaTheme="minorEastAsia" w:hint="cs"/>
          <w:rtl/>
          <w:lang w:eastAsia="zh-CN" w:bidi="ar-EG"/>
        </w:rPr>
        <w:t xml:space="preserve">توفير </w:t>
      </w:r>
      <w:r w:rsidRPr="00143DA8">
        <w:rPr>
          <w:rFonts w:eastAsiaTheme="minorEastAsia" w:hint="cs"/>
          <w:rtl/>
          <w:lang w:eastAsia="zh-CN" w:bidi="ar-EG"/>
        </w:rPr>
        <w:t>خدماتها.</w:t>
      </w:r>
    </w:p>
    <w:p w:rsidR="00143DA8" w:rsidRPr="00143DA8" w:rsidRDefault="00143DA8" w:rsidP="00E4199B">
      <w:pPr>
        <w:pStyle w:val="enumlev2"/>
        <w:rPr>
          <w:rFonts w:eastAsiaTheme="minorEastAsia"/>
          <w:rtl/>
          <w:lang w:eastAsia="zh-CN" w:bidi="ar-EG"/>
        </w:rPr>
      </w:pPr>
      <w:r w:rsidRPr="00143DA8">
        <w:rPr>
          <w:rFonts w:eastAsiaTheme="minorEastAsia" w:hint="cs"/>
          <w:rtl/>
          <w:lang w:eastAsia="zh-CN" w:bidi="ar-EG"/>
        </w:rPr>
        <w:t>-</w:t>
      </w:r>
      <w:r w:rsidRPr="00143DA8">
        <w:rPr>
          <w:rFonts w:eastAsiaTheme="minorEastAsia" w:hint="cs"/>
          <w:rtl/>
          <w:lang w:eastAsia="zh-CN" w:bidi="ar-EG"/>
        </w:rPr>
        <w:tab/>
        <w:t>ظهور خدمات اتصالات دولية جديدة لا سيما في مجال الاتصالات المتنقلة اللاسلكية (بما في ذلك التجوال ب</w:t>
      </w:r>
      <w:r w:rsidR="0080333A">
        <w:rPr>
          <w:rFonts w:eastAsiaTheme="minorEastAsia" w:hint="cs"/>
          <w:rtl/>
          <w:lang w:eastAsia="zh-CN" w:bidi="ar-EG"/>
        </w:rPr>
        <w:t>ين المشغلين في الدول المختلفة).</w:t>
      </w:r>
    </w:p>
    <w:p w:rsidR="00143DA8" w:rsidRPr="0080333A" w:rsidRDefault="00143DA8" w:rsidP="00CB1669">
      <w:pPr>
        <w:pStyle w:val="enumlev2"/>
        <w:rPr>
          <w:rFonts w:eastAsiaTheme="minorEastAsia"/>
          <w:spacing w:val="-4"/>
          <w:lang w:eastAsia="zh-CN" w:bidi="ar-SY"/>
        </w:rPr>
      </w:pPr>
      <w:r w:rsidRPr="0080333A">
        <w:rPr>
          <w:rFonts w:eastAsiaTheme="minorEastAsia" w:hint="cs"/>
          <w:spacing w:val="-4"/>
          <w:rtl/>
          <w:lang w:eastAsia="zh-CN" w:bidi="ar-EG"/>
        </w:rPr>
        <w:lastRenderedPageBreak/>
        <w:t>-</w:t>
      </w:r>
      <w:r w:rsidRPr="0080333A">
        <w:rPr>
          <w:rFonts w:eastAsiaTheme="minorEastAsia" w:hint="cs"/>
          <w:spacing w:val="-4"/>
          <w:rtl/>
          <w:lang w:eastAsia="zh-CN" w:bidi="ar-EG"/>
        </w:rPr>
        <w:tab/>
        <w:t>عدم وجود أي نهج مشترك يتيح التعاون الفع</w:t>
      </w:r>
      <w:r w:rsidR="00334812">
        <w:rPr>
          <w:rFonts w:eastAsiaTheme="minorEastAsia" w:hint="cs"/>
          <w:spacing w:val="-4"/>
          <w:rtl/>
          <w:lang w:eastAsia="zh-CN" w:bidi="ar-EG"/>
        </w:rPr>
        <w:t>ّ</w:t>
      </w:r>
      <w:r w:rsidRPr="0080333A">
        <w:rPr>
          <w:rFonts w:eastAsiaTheme="minorEastAsia" w:hint="cs"/>
          <w:spacing w:val="-4"/>
          <w:rtl/>
          <w:lang w:eastAsia="zh-CN" w:bidi="ar-EG"/>
        </w:rPr>
        <w:t>ال</w:t>
      </w:r>
      <w:r w:rsidR="00935CC9" w:rsidRPr="0080333A">
        <w:rPr>
          <w:rFonts w:eastAsiaTheme="minorEastAsia" w:hint="cs"/>
          <w:spacing w:val="-4"/>
          <w:rtl/>
          <w:lang w:eastAsia="zh-CN" w:bidi="ar-EG"/>
        </w:rPr>
        <w:t xml:space="preserve"> لصالح المستعمل النهائي</w:t>
      </w:r>
      <w:r w:rsidRPr="0080333A">
        <w:rPr>
          <w:rFonts w:eastAsiaTheme="minorEastAsia" w:hint="cs"/>
          <w:spacing w:val="-4"/>
          <w:rtl/>
          <w:lang w:eastAsia="zh-CN" w:bidi="ar-EG"/>
        </w:rPr>
        <w:t xml:space="preserve"> بين الدول الأعضاء في الاتحاد ومشغلي الاتصالات بشأن القضايا الناشئة </w:t>
      </w:r>
      <w:r w:rsidR="00CB1669">
        <w:rPr>
          <w:rFonts w:eastAsiaTheme="minorEastAsia" w:hint="cs"/>
          <w:spacing w:val="-4"/>
          <w:rtl/>
          <w:lang w:eastAsia="zh-CN" w:bidi="ar-EG"/>
        </w:rPr>
        <w:t>نتيجة</w:t>
      </w:r>
      <w:r w:rsidR="00BE2361">
        <w:rPr>
          <w:rFonts w:eastAsiaTheme="minorEastAsia" w:hint="cs"/>
          <w:spacing w:val="-4"/>
          <w:rtl/>
          <w:lang w:eastAsia="zh-CN" w:bidi="ar-EG"/>
        </w:rPr>
        <w:t>ً</w:t>
      </w:r>
      <w:r w:rsidR="00CB1669">
        <w:rPr>
          <w:rFonts w:eastAsiaTheme="minorEastAsia" w:hint="cs"/>
          <w:spacing w:val="-4"/>
          <w:rtl/>
          <w:lang w:eastAsia="zh-CN" w:bidi="ar-EG"/>
        </w:rPr>
        <w:t xml:space="preserve"> لسرعة</w:t>
      </w:r>
      <w:r w:rsidRPr="0080333A">
        <w:rPr>
          <w:rFonts w:eastAsiaTheme="minorEastAsia" w:hint="cs"/>
          <w:spacing w:val="-4"/>
          <w:rtl/>
          <w:lang w:eastAsia="zh-CN" w:bidi="ar-EG"/>
        </w:rPr>
        <w:t xml:space="preserve"> تطور وتغير بيئة الاتصالات/تكنولوجيا المعلومات</w:t>
      </w:r>
      <w:r w:rsidR="0080333A" w:rsidRPr="0080333A">
        <w:rPr>
          <w:rFonts w:eastAsiaTheme="minorEastAsia" w:hint="eastAsia"/>
          <w:spacing w:val="-4"/>
          <w:rtl/>
          <w:lang w:eastAsia="zh-CN" w:bidi="ar-EG"/>
        </w:rPr>
        <w:t> </w:t>
      </w:r>
      <w:r w:rsidRPr="0080333A">
        <w:rPr>
          <w:rFonts w:eastAsiaTheme="minorEastAsia" w:hint="cs"/>
          <w:spacing w:val="-4"/>
          <w:rtl/>
          <w:lang w:eastAsia="zh-CN" w:bidi="ar-EG"/>
        </w:rPr>
        <w:t>والاتصالات</w:t>
      </w:r>
      <w:r w:rsidR="00935CC9" w:rsidRPr="0080333A">
        <w:rPr>
          <w:rFonts w:eastAsiaTheme="minorEastAsia" w:hint="cs"/>
          <w:spacing w:val="-4"/>
          <w:rtl/>
          <w:lang w:eastAsia="zh-CN" w:bidi="ar-EG"/>
        </w:rPr>
        <w:t>.</w:t>
      </w:r>
    </w:p>
    <w:p w:rsidR="00143DA8" w:rsidRPr="00143DA8" w:rsidRDefault="00E44B24" w:rsidP="00BE2361">
      <w:pPr>
        <w:pStyle w:val="enumlev1"/>
        <w:rPr>
          <w:rFonts w:eastAsiaTheme="minorEastAsia"/>
          <w:rtl/>
          <w:lang w:eastAsia="zh-CN" w:bidi="ar-EG"/>
        </w:rPr>
      </w:pPr>
      <w:r>
        <w:rPr>
          <w:rFonts w:eastAsiaTheme="minorEastAsia"/>
          <w:lang w:eastAsia="zh-CN" w:bidi="ar-SY"/>
        </w:rPr>
        <w:t>(</w:t>
      </w:r>
      <w:r w:rsidR="00143DA8" w:rsidRPr="00143DA8">
        <w:rPr>
          <w:rFonts w:eastAsiaTheme="minorEastAsia"/>
          <w:lang w:eastAsia="zh-CN" w:bidi="ar-SY"/>
        </w:rPr>
        <w:t>3</w:t>
      </w:r>
      <w:r w:rsidR="00242248">
        <w:rPr>
          <w:rFonts w:eastAsiaTheme="minorEastAsia" w:hint="cs"/>
          <w:rtl/>
          <w:lang w:eastAsia="zh-CN" w:bidi="ar-SY"/>
        </w:rPr>
        <w:t xml:space="preserve"> </w:t>
      </w:r>
      <w:r w:rsidR="00143DA8" w:rsidRPr="00143DA8">
        <w:rPr>
          <w:rFonts w:eastAsiaTheme="minorEastAsia"/>
          <w:rtl/>
          <w:lang w:eastAsia="zh-CN" w:bidi="ar-EG"/>
        </w:rPr>
        <w:tab/>
      </w:r>
      <w:r w:rsidR="00143DA8" w:rsidRPr="00143DA8">
        <w:rPr>
          <w:rFonts w:eastAsiaTheme="minorEastAsia" w:hint="cs"/>
          <w:rtl/>
          <w:lang w:eastAsia="zh-CN" w:bidi="ar-EG"/>
        </w:rPr>
        <w:t xml:space="preserve">أحكام لوائح الاتصالات الدولية لعام </w:t>
      </w:r>
      <w:r w:rsidR="00143DA8" w:rsidRPr="00143DA8">
        <w:rPr>
          <w:rFonts w:eastAsiaTheme="minorEastAsia"/>
          <w:lang w:eastAsia="zh-CN" w:bidi="ar-SY"/>
        </w:rPr>
        <w:t>1988</w:t>
      </w:r>
      <w:r w:rsidR="00143DA8" w:rsidRPr="00143DA8">
        <w:rPr>
          <w:rFonts w:eastAsiaTheme="minorEastAsia" w:hint="cs"/>
          <w:rtl/>
          <w:lang w:eastAsia="zh-CN" w:bidi="ar-EG"/>
        </w:rPr>
        <w:t xml:space="preserve"> لا</w:t>
      </w:r>
      <w:r w:rsidR="00240324">
        <w:rPr>
          <w:rFonts w:eastAsiaTheme="minorEastAsia" w:hint="eastAsia"/>
          <w:rtl/>
          <w:lang w:eastAsia="zh-CN" w:bidi="ar-EG"/>
        </w:rPr>
        <w:t> </w:t>
      </w:r>
      <w:r w:rsidR="00143DA8" w:rsidRPr="00143DA8">
        <w:rPr>
          <w:rFonts w:eastAsiaTheme="minorEastAsia" w:hint="cs"/>
          <w:rtl/>
          <w:lang w:eastAsia="zh-CN" w:bidi="ar-EG"/>
        </w:rPr>
        <w:t xml:space="preserve">تتماشى مع الظروف الحالية التي </w:t>
      </w:r>
      <w:r w:rsidR="00E856EE">
        <w:rPr>
          <w:rFonts w:eastAsiaTheme="minorEastAsia" w:hint="cs"/>
          <w:rtl/>
          <w:lang w:eastAsia="zh-CN" w:bidi="ar-EG"/>
        </w:rPr>
        <w:t>تعمل فيها الإدارات والمشغلين</w:t>
      </w:r>
      <w:r w:rsidR="00143DA8" w:rsidRPr="00143DA8">
        <w:rPr>
          <w:rFonts w:eastAsiaTheme="minorEastAsia" w:hint="cs"/>
          <w:rtl/>
          <w:lang w:eastAsia="zh-CN" w:bidi="ar-EG"/>
        </w:rPr>
        <w:t>، في</w:t>
      </w:r>
      <w:r w:rsidR="00935CC9">
        <w:rPr>
          <w:rFonts w:eastAsiaTheme="minorEastAsia" w:hint="eastAsia"/>
          <w:rtl/>
          <w:lang w:eastAsia="zh-CN" w:bidi="ar-EG"/>
        </w:rPr>
        <w:t> </w:t>
      </w:r>
      <w:r w:rsidR="00143DA8" w:rsidRPr="00143DA8">
        <w:rPr>
          <w:rFonts w:eastAsiaTheme="minorEastAsia" w:hint="cs"/>
          <w:rtl/>
          <w:lang w:eastAsia="zh-CN" w:bidi="ar-EG"/>
        </w:rPr>
        <w:t>ظل التطور السريع</w:t>
      </w:r>
      <w:r w:rsidR="00E856EE">
        <w:rPr>
          <w:rFonts w:eastAsiaTheme="minorEastAsia" w:hint="cs"/>
          <w:rtl/>
          <w:lang w:eastAsia="zh-CN" w:bidi="ar-EG"/>
        </w:rPr>
        <w:t xml:space="preserve"> للاتصالات/تكنولوجيا المعلومات والاتصالات </w:t>
      </w:r>
      <w:r w:rsidR="00143DA8" w:rsidRPr="00143DA8">
        <w:rPr>
          <w:rFonts w:eastAsiaTheme="minorEastAsia" w:hint="cs"/>
          <w:rtl/>
          <w:lang w:eastAsia="zh-CN" w:bidi="ar-EG"/>
        </w:rPr>
        <w:t>واعتمادها في شبكات الاتصالات الدولية؛ ويتعلق هذا الأمر تحديداً بتنفيذ أحكام لوائح الاتصالات الدولية فيما يخص:</w:t>
      </w:r>
    </w:p>
    <w:p w:rsidR="00143DA8" w:rsidRPr="00143DA8" w:rsidRDefault="00143DA8" w:rsidP="00935CC9">
      <w:pPr>
        <w:pStyle w:val="enumlev2"/>
        <w:rPr>
          <w:rFonts w:eastAsiaTheme="minorEastAsia"/>
          <w:rtl/>
          <w:lang w:eastAsia="zh-CN" w:bidi="ar-EG"/>
        </w:rPr>
      </w:pPr>
      <w:r w:rsidRPr="00143DA8">
        <w:rPr>
          <w:rFonts w:eastAsiaTheme="minorEastAsia" w:hint="cs"/>
          <w:rtl/>
          <w:lang w:eastAsia="zh-CN" w:bidi="ar-EG"/>
        </w:rPr>
        <w:t>-</w:t>
      </w:r>
      <w:r w:rsidRPr="00143DA8">
        <w:rPr>
          <w:rFonts w:eastAsiaTheme="minorEastAsia" w:hint="cs"/>
          <w:rtl/>
          <w:lang w:eastAsia="zh-CN" w:bidi="ar-EG"/>
        </w:rPr>
        <w:tab/>
        <w:t xml:space="preserve">تنظيم حركة الاتصالات الدولية </w:t>
      </w:r>
      <w:r w:rsidR="00935CC9">
        <w:rPr>
          <w:rFonts w:eastAsiaTheme="minorEastAsia" w:hint="cs"/>
          <w:rtl/>
          <w:lang w:eastAsia="zh-CN" w:bidi="ar-EG"/>
        </w:rPr>
        <w:t>واختيار طرق تسييرها</w:t>
      </w:r>
      <w:r w:rsidRPr="00143DA8">
        <w:rPr>
          <w:rFonts w:eastAsiaTheme="minorEastAsia" w:hint="cs"/>
          <w:rtl/>
          <w:lang w:eastAsia="zh-CN" w:bidi="ar-EG"/>
        </w:rPr>
        <w:t>؛</w:t>
      </w:r>
    </w:p>
    <w:p w:rsidR="00143DA8" w:rsidRPr="00143DA8" w:rsidRDefault="00143DA8" w:rsidP="00935CC9">
      <w:pPr>
        <w:pStyle w:val="enumlev2"/>
        <w:rPr>
          <w:rFonts w:eastAsiaTheme="minorEastAsia"/>
          <w:rtl/>
          <w:lang w:eastAsia="zh-CN"/>
        </w:rPr>
      </w:pPr>
      <w:r w:rsidRPr="00143DA8">
        <w:rPr>
          <w:rFonts w:eastAsiaTheme="minorEastAsia" w:hint="cs"/>
          <w:rtl/>
          <w:lang w:eastAsia="zh-CN" w:bidi="ar-EG"/>
        </w:rPr>
        <w:t>-</w:t>
      </w:r>
      <w:r w:rsidRPr="00143DA8">
        <w:rPr>
          <w:rFonts w:eastAsiaTheme="minorEastAsia" w:hint="cs"/>
          <w:rtl/>
          <w:lang w:eastAsia="zh-CN" w:bidi="ar-EG"/>
        </w:rPr>
        <w:tab/>
      </w:r>
      <w:r w:rsidRPr="00143DA8">
        <w:rPr>
          <w:rFonts w:eastAsiaTheme="minorEastAsia"/>
          <w:rtl/>
          <w:lang w:eastAsia="zh-CN"/>
        </w:rPr>
        <w:t>توفير رقم الطرف طالب النداء وتعرّف هويّة الخط الطالب الدولي وتحديد منشأ الاتصال</w:t>
      </w:r>
      <w:r w:rsidRPr="00143DA8">
        <w:rPr>
          <w:rFonts w:eastAsiaTheme="minorEastAsia" w:hint="cs"/>
          <w:rtl/>
          <w:lang w:eastAsia="zh-CN"/>
        </w:rPr>
        <w:t>؛</w:t>
      </w:r>
    </w:p>
    <w:p w:rsidR="00143DA8" w:rsidRPr="00143DA8" w:rsidRDefault="00143DA8" w:rsidP="00E4199B">
      <w:pPr>
        <w:pStyle w:val="enumlev2"/>
        <w:rPr>
          <w:rFonts w:eastAsiaTheme="minorEastAsia"/>
          <w:rtl/>
          <w:lang w:eastAsia="zh-CN" w:bidi="ar-EG"/>
        </w:rPr>
      </w:pPr>
      <w:r w:rsidRPr="00143DA8">
        <w:rPr>
          <w:rFonts w:eastAsiaTheme="minorEastAsia" w:hint="cs"/>
          <w:rtl/>
          <w:lang w:eastAsia="zh-CN"/>
        </w:rPr>
        <w:t>-</w:t>
      </w:r>
      <w:r w:rsidRPr="00143DA8">
        <w:rPr>
          <w:rFonts w:eastAsiaTheme="minorEastAsia" w:hint="cs"/>
          <w:rtl/>
          <w:lang w:eastAsia="zh-CN"/>
        </w:rPr>
        <w:tab/>
      </w:r>
      <w:r w:rsidRPr="00143DA8">
        <w:rPr>
          <w:rFonts w:eastAsiaTheme="minorEastAsia" w:hint="cs"/>
          <w:rtl/>
          <w:lang w:eastAsia="zh-CN" w:bidi="ar-EG"/>
        </w:rPr>
        <w:t>تحديد الأسعار والحدود الزمنية والإجراءات المتعلقة بتسوية الحسابات؛</w:t>
      </w:r>
    </w:p>
    <w:p w:rsidR="00143DA8" w:rsidRPr="00143DA8" w:rsidRDefault="00143DA8" w:rsidP="00E4199B">
      <w:pPr>
        <w:pStyle w:val="enumlev2"/>
        <w:rPr>
          <w:rFonts w:eastAsiaTheme="minorEastAsia"/>
          <w:rtl/>
          <w:lang w:eastAsia="zh-CN" w:bidi="ar-EG"/>
        </w:rPr>
      </w:pPr>
      <w:r w:rsidRPr="00143DA8">
        <w:rPr>
          <w:rFonts w:eastAsiaTheme="minorEastAsia" w:hint="cs"/>
          <w:rtl/>
          <w:lang w:eastAsia="zh-CN" w:bidi="ar-EG"/>
        </w:rPr>
        <w:t>-</w:t>
      </w:r>
      <w:r w:rsidRPr="00143DA8">
        <w:rPr>
          <w:rFonts w:eastAsiaTheme="minorEastAsia" w:hint="cs"/>
          <w:rtl/>
          <w:lang w:eastAsia="zh-CN" w:bidi="ar-EG"/>
        </w:rPr>
        <w:tab/>
        <w:t>قضايا التجوال ومشاكل التجوال غير المقصود وتسوية الحسابات بين المشغلين.</w:t>
      </w:r>
    </w:p>
    <w:p w:rsidR="00143DA8" w:rsidRPr="00143DA8" w:rsidRDefault="00E44B24" w:rsidP="00A83A50">
      <w:pPr>
        <w:pStyle w:val="enumlev1"/>
        <w:rPr>
          <w:rFonts w:eastAsiaTheme="minorEastAsia"/>
          <w:rtl/>
          <w:lang w:eastAsia="zh-CN" w:bidi="ar-EG"/>
        </w:rPr>
      </w:pPr>
      <w:r>
        <w:rPr>
          <w:rFonts w:eastAsiaTheme="minorEastAsia"/>
          <w:lang w:eastAsia="zh-CN" w:bidi="ar-SY"/>
        </w:rPr>
        <w:t>(</w:t>
      </w:r>
      <w:r w:rsidR="00143DA8" w:rsidRPr="00143DA8">
        <w:rPr>
          <w:rFonts w:eastAsiaTheme="minorEastAsia"/>
          <w:lang w:eastAsia="zh-CN" w:bidi="ar-SY"/>
        </w:rPr>
        <w:t>4</w:t>
      </w:r>
      <w:r w:rsidR="00242248">
        <w:rPr>
          <w:rFonts w:eastAsiaTheme="minorEastAsia" w:hint="cs"/>
          <w:rtl/>
          <w:lang w:eastAsia="zh-CN" w:bidi="ar-SY"/>
        </w:rPr>
        <w:t xml:space="preserve"> </w:t>
      </w:r>
      <w:r w:rsidR="00143DA8" w:rsidRPr="00143DA8">
        <w:rPr>
          <w:rFonts w:eastAsiaTheme="minorEastAsia"/>
          <w:rtl/>
          <w:lang w:eastAsia="zh-CN" w:bidi="ar-EG"/>
        </w:rPr>
        <w:tab/>
      </w:r>
      <w:r w:rsidR="00143DA8" w:rsidRPr="00143DA8">
        <w:rPr>
          <w:rFonts w:eastAsiaTheme="minorEastAsia" w:hint="cs"/>
          <w:rtl/>
          <w:lang w:eastAsia="zh-CN" w:bidi="ar-EG"/>
        </w:rPr>
        <w:t xml:space="preserve">اعتماد قرارات وتوصيات جديدة للاتحاد </w:t>
      </w:r>
      <w:r w:rsidR="00A83A50">
        <w:rPr>
          <w:rFonts w:eastAsiaTheme="minorEastAsia" w:hint="cs"/>
          <w:rtl/>
          <w:lang w:eastAsia="zh-CN" w:bidi="ar-EG"/>
        </w:rPr>
        <w:t>تختص بالقضايا</w:t>
      </w:r>
      <w:r w:rsidR="00143DA8" w:rsidRPr="00143DA8">
        <w:rPr>
          <w:rFonts w:eastAsiaTheme="minorEastAsia" w:hint="cs"/>
          <w:rtl/>
          <w:lang w:eastAsia="zh-CN" w:bidi="ar-EG"/>
        </w:rPr>
        <w:t xml:space="preserve"> المتعلقة بلوائح الاتصالات الدولية لعام</w:t>
      </w:r>
      <w:r w:rsidR="00017A2B">
        <w:rPr>
          <w:rFonts w:eastAsiaTheme="minorEastAsia" w:hint="eastAsia"/>
          <w:rtl/>
          <w:lang w:eastAsia="zh-CN" w:bidi="ar-EG"/>
        </w:rPr>
        <w:t> </w:t>
      </w:r>
      <w:r w:rsidR="00143DA8" w:rsidRPr="00143DA8">
        <w:rPr>
          <w:rFonts w:eastAsiaTheme="minorEastAsia"/>
          <w:lang w:eastAsia="zh-CN" w:bidi="ar-SY"/>
        </w:rPr>
        <w:t>1988</w:t>
      </w:r>
      <w:r w:rsidR="00143DA8" w:rsidRPr="00143DA8">
        <w:rPr>
          <w:rFonts w:eastAsiaTheme="minorEastAsia" w:hint="cs"/>
          <w:rtl/>
          <w:lang w:eastAsia="zh-CN" w:bidi="ar-EG"/>
        </w:rPr>
        <w:t xml:space="preserve"> أو دراسة المسائل التي يجب تجسيدها في لوائح الاتصالات الدولية </w:t>
      </w:r>
      <w:r w:rsidR="00A83A50">
        <w:rPr>
          <w:rFonts w:eastAsiaTheme="minorEastAsia" w:hint="cs"/>
          <w:rtl/>
          <w:lang w:eastAsia="zh-CN" w:bidi="ar-EG"/>
        </w:rPr>
        <w:t>من أجل تهيئة الظروف لإدخال</w:t>
      </w:r>
      <w:r w:rsidR="00B304B2">
        <w:rPr>
          <w:rFonts w:eastAsiaTheme="minorEastAsia" w:hint="cs"/>
          <w:rtl/>
          <w:lang w:eastAsia="zh-CN" w:bidi="ar-EG"/>
        </w:rPr>
        <w:t xml:space="preserve"> تكنولوجيات وخدمات جديدة في</w:t>
      </w:r>
      <w:r w:rsidR="00B304B2">
        <w:rPr>
          <w:rFonts w:eastAsiaTheme="minorEastAsia" w:hint="eastAsia"/>
          <w:rtl/>
          <w:lang w:eastAsia="zh-CN" w:bidi="ar-EG"/>
        </w:rPr>
        <w:t> </w:t>
      </w:r>
      <w:r w:rsidR="00143DA8" w:rsidRPr="00143DA8">
        <w:rPr>
          <w:rFonts w:eastAsiaTheme="minorEastAsia" w:hint="cs"/>
          <w:rtl/>
          <w:lang w:eastAsia="zh-CN" w:bidi="ar-EG"/>
        </w:rPr>
        <w:t>مجال الاتصالات/تكنولوجيا المعلومات والاتصالات لجميع المستعملين.</w:t>
      </w:r>
    </w:p>
    <w:p w:rsidR="00143DA8" w:rsidRPr="00143DA8" w:rsidRDefault="00143DA8" w:rsidP="00143DA8">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EG"/>
        </w:rPr>
      </w:pPr>
      <w:r w:rsidRPr="00143DA8">
        <w:rPr>
          <w:rFonts w:eastAsiaTheme="minorEastAsia" w:hint="cs"/>
          <w:rtl/>
          <w:lang w:eastAsia="zh-CN" w:bidi="ar-EG"/>
        </w:rPr>
        <w:t xml:space="preserve">واختلفت الآراء فيما يتعلق بالصيغة المقبلة للوائح الاتصالات الدولية كما هو الحال اليوم، ولكن اعتُمد قرار بتوافق الآراء بين جميع الأطراف المشاركة في المناقشة التي دارت في </w:t>
      </w:r>
      <w:r w:rsidRPr="00143DA8">
        <w:rPr>
          <w:rFonts w:eastAsiaTheme="minorEastAsia"/>
          <w:lang w:eastAsia="zh-CN" w:bidi="ar-SY"/>
        </w:rPr>
        <w:t>2010</w:t>
      </w:r>
      <w:r w:rsidRPr="00143DA8">
        <w:rPr>
          <w:rFonts w:eastAsiaTheme="minorEastAsia" w:hint="cs"/>
          <w:rtl/>
          <w:lang w:eastAsia="zh-CN" w:bidi="ar-EG"/>
        </w:rPr>
        <w:t xml:space="preserve"> </w:t>
      </w:r>
      <w:r w:rsidR="00935CC9">
        <w:rPr>
          <w:rFonts w:eastAsiaTheme="minorEastAsia" w:hint="cs"/>
          <w:rtl/>
          <w:lang w:eastAsia="zh-CN" w:bidi="ar-EG"/>
        </w:rPr>
        <w:t xml:space="preserve">فيما </w:t>
      </w:r>
      <w:r w:rsidRPr="00143DA8">
        <w:rPr>
          <w:rFonts w:eastAsiaTheme="minorEastAsia" w:hint="cs"/>
          <w:rtl/>
          <w:lang w:eastAsia="zh-CN" w:bidi="ar-EG"/>
        </w:rPr>
        <w:t xml:space="preserve">يتعلق بمراجعة لوائح الاتصالات الدولية لعام </w:t>
      </w:r>
      <w:r w:rsidRPr="00143DA8">
        <w:rPr>
          <w:rFonts w:eastAsiaTheme="minorEastAsia"/>
          <w:lang w:eastAsia="zh-CN" w:bidi="ar-SY"/>
        </w:rPr>
        <w:t>1988</w:t>
      </w:r>
      <w:r w:rsidRPr="00143DA8">
        <w:rPr>
          <w:rFonts w:eastAsiaTheme="minorEastAsia" w:hint="cs"/>
          <w:rtl/>
          <w:lang w:eastAsia="zh-CN" w:bidi="ar-EG"/>
        </w:rPr>
        <w:t xml:space="preserve"> وعقد المؤتمر العالمي للاتصالات الدولية لعام </w:t>
      </w:r>
      <w:r w:rsidRPr="00143DA8">
        <w:rPr>
          <w:rFonts w:eastAsiaTheme="minorEastAsia"/>
          <w:lang w:eastAsia="zh-CN" w:bidi="ar-SY"/>
        </w:rPr>
        <w:t>2012</w:t>
      </w:r>
      <w:r w:rsidRPr="00143DA8">
        <w:rPr>
          <w:rFonts w:eastAsiaTheme="minorEastAsia" w:hint="cs"/>
          <w:rtl/>
          <w:lang w:eastAsia="zh-CN" w:bidi="ar-EG"/>
        </w:rPr>
        <w:t xml:space="preserve"> للوفاء بهذا الغرض.</w:t>
      </w:r>
    </w:p>
    <w:p w:rsidR="00143DA8" w:rsidRPr="00143DA8" w:rsidRDefault="00143DA8" w:rsidP="00660965">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rPr>
      </w:pPr>
      <w:r w:rsidRPr="00143DA8">
        <w:rPr>
          <w:rFonts w:eastAsiaTheme="minorEastAsia"/>
          <w:rtl/>
          <w:lang w:eastAsia="zh-CN"/>
        </w:rPr>
        <w:t xml:space="preserve">ومع ذلك، نظراً إلى أن لوائح الاتصالات الدولية لم تراجع خلال </w:t>
      </w:r>
      <w:r w:rsidRPr="00143DA8">
        <w:rPr>
          <w:rFonts w:eastAsiaTheme="minorEastAsia"/>
          <w:lang w:eastAsia="zh-CN" w:bidi="ar-SY"/>
        </w:rPr>
        <w:t>24</w:t>
      </w:r>
      <w:r w:rsidRPr="00143DA8">
        <w:rPr>
          <w:rFonts w:eastAsiaTheme="minorEastAsia"/>
          <w:rtl/>
          <w:lang w:eastAsia="zh-CN"/>
        </w:rPr>
        <w:t xml:space="preserve"> عاماً قبل </w:t>
      </w:r>
      <w:r w:rsidRPr="00143DA8">
        <w:rPr>
          <w:rFonts w:eastAsiaTheme="minorEastAsia"/>
          <w:lang w:eastAsia="zh-CN" w:bidi="ar-SY"/>
        </w:rPr>
        <w:t>2012</w:t>
      </w:r>
      <w:r w:rsidRPr="00143DA8">
        <w:rPr>
          <w:rFonts w:eastAsiaTheme="minorEastAsia"/>
          <w:rtl/>
          <w:lang w:eastAsia="zh-CN"/>
        </w:rPr>
        <w:t>، لم يتمكن المؤتمر العالمي للاتصالات الدولية، لأسباب موضوعية، من أن يناقش على نحو كافٍ جميع المقترحات الواردة من الدول الأعضاء في الاتحاد وأعضاء القطاعات ولا</w:t>
      </w:r>
      <w:r w:rsidR="009E1C9F">
        <w:rPr>
          <w:rFonts w:eastAsiaTheme="minorEastAsia" w:hint="cs"/>
          <w:rtl/>
          <w:lang w:eastAsia="zh-CN"/>
        </w:rPr>
        <w:t> </w:t>
      </w:r>
      <w:r w:rsidRPr="00143DA8">
        <w:rPr>
          <w:rFonts w:eastAsiaTheme="minorEastAsia"/>
          <w:rtl/>
          <w:lang w:eastAsia="zh-CN"/>
        </w:rPr>
        <w:t xml:space="preserve">أن يتوصل إلى حل توفيقي بشأنها </w:t>
      </w:r>
      <w:r w:rsidR="00935CC9">
        <w:rPr>
          <w:rFonts w:eastAsiaTheme="minorEastAsia" w:hint="cs"/>
          <w:rtl/>
          <w:lang w:eastAsia="zh-CN"/>
        </w:rPr>
        <w:t>مع مراعاة</w:t>
      </w:r>
      <w:r w:rsidRPr="00143DA8">
        <w:rPr>
          <w:rFonts w:eastAsiaTheme="minorEastAsia"/>
          <w:rtl/>
          <w:lang w:eastAsia="zh-CN"/>
        </w:rPr>
        <w:t xml:space="preserve"> جميع الاتجاهات الحالية في مجال </w:t>
      </w:r>
      <w:r w:rsidR="00660965" w:rsidRPr="00143DA8">
        <w:rPr>
          <w:rFonts w:eastAsiaTheme="minorEastAsia" w:hint="cs"/>
          <w:rtl/>
          <w:lang w:eastAsia="zh-CN" w:bidi="ar-EG"/>
        </w:rPr>
        <w:t>الاتصالات/تكنولوجيا المعلومات والاتصالات</w:t>
      </w:r>
      <w:r w:rsidRPr="00143DA8">
        <w:rPr>
          <w:rFonts w:eastAsiaTheme="minorEastAsia" w:hint="cs"/>
          <w:rtl/>
          <w:lang w:eastAsia="zh-CN"/>
        </w:rPr>
        <w:t>.</w:t>
      </w:r>
    </w:p>
    <w:p w:rsidR="00143DA8" w:rsidRPr="00143DA8" w:rsidRDefault="00143DA8" w:rsidP="00AA467F">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EG"/>
        </w:rPr>
      </w:pPr>
      <w:r w:rsidRPr="00143DA8">
        <w:rPr>
          <w:rFonts w:eastAsiaTheme="minorEastAsia" w:hint="cs"/>
          <w:rtl/>
          <w:lang w:eastAsia="zh-CN" w:bidi="ar-EG"/>
        </w:rPr>
        <w:t>ونتيجة</w:t>
      </w:r>
      <w:r w:rsidR="005356BA">
        <w:rPr>
          <w:rFonts w:eastAsiaTheme="minorEastAsia" w:hint="cs"/>
          <w:rtl/>
          <w:lang w:eastAsia="zh-CN" w:bidi="ar-EG"/>
        </w:rPr>
        <w:t>ً</w:t>
      </w:r>
      <w:r w:rsidRPr="00143DA8">
        <w:rPr>
          <w:rFonts w:eastAsiaTheme="minorEastAsia" w:hint="cs"/>
          <w:rtl/>
          <w:lang w:eastAsia="zh-CN" w:bidi="ar-EG"/>
        </w:rPr>
        <w:t xml:space="preserve"> لذلك، ثمة انقسام حالياً فيما يتعلق بتنفيذ نسختي لوائح الاتصالات الدولية: ففي حين وافقت جميع الدول الأعضاء على ضرورة مراجعة لوائح الاتصالات الدولية لعام </w:t>
      </w:r>
      <w:r w:rsidRPr="00143DA8">
        <w:rPr>
          <w:rFonts w:eastAsiaTheme="minorEastAsia"/>
          <w:lang w:eastAsia="zh-CN" w:bidi="ar-SY"/>
        </w:rPr>
        <w:t>1988</w:t>
      </w:r>
      <w:r w:rsidRPr="00143DA8">
        <w:rPr>
          <w:rFonts w:eastAsiaTheme="minorEastAsia" w:hint="cs"/>
          <w:rtl/>
          <w:lang w:eastAsia="zh-CN" w:bidi="ar-EG"/>
        </w:rPr>
        <w:t>، ذكر عدد من الإدارات في المؤتمر العالمي للاتصالات الدولية لعام</w:t>
      </w:r>
      <w:r w:rsidR="00AA467F">
        <w:rPr>
          <w:rFonts w:eastAsiaTheme="minorEastAsia" w:hint="eastAsia"/>
          <w:rtl/>
          <w:lang w:eastAsia="zh-CN" w:bidi="ar-EG"/>
        </w:rPr>
        <w:t> </w:t>
      </w:r>
      <w:r w:rsidRPr="00143DA8">
        <w:rPr>
          <w:rFonts w:eastAsiaTheme="minorEastAsia"/>
          <w:lang w:eastAsia="zh-CN" w:bidi="ar-SY"/>
        </w:rPr>
        <w:t>2012</w:t>
      </w:r>
      <w:r w:rsidRPr="00143DA8">
        <w:rPr>
          <w:rFonts w:eastAsiaTheme="minorEastAsia" w:hint="cs"/>
          <w:rtl/>
          <w:lang w:eastAsia="zh-CN" w:bidi="ar-EG"/>
        </w:rPr>
        <w:t xml:space="preserve"> أنه </w:t>
      </w:r>
      <w:r w:rsidR="00935CC9">
        <w:rPr>
          <w:rFonts w:eastAsiaTheme="minorEastAsia" w:hint="cs"/>
          <w:rtl/>
          <w:lang w:eastAsia="zh-CN" w:bidi="ar-EG"/>
        </w:rPr>
        <w:t>لن يمكنها الانضمام</w:t>
      </w:r>
      <w:r w:rsidRPr="00143DA8">
        <w:rPr>
          <w:rFonts w:eastAsiaTheme="minorEastAsia" w:hint="cs"/>
          <w:rtl/>
          <w:lang w:eastAsia="zh-CN" w:bidi="ar-EG"/>
        </w:rPr>
        <w:t xml:space="preserve"> إلى لوائح الاتصالات الدولية بصيغتها المراجعة في </w:t>
      </w:r>
      <w:r w:rsidRPr="00143DA8">
        <w:rPr>
          <w:rFonts w:eastAsiaTheme="minorEastAsia"/>
          <w:lang w:eastAsia="zh-CN" w:bidi="ar-SY"/>
        </w:rPr>
        <w:t>2012</w:t>
      </w:r>
      <w:r w:rsidRPr="00143DA8">
        <w:rPr>
          <w:rFonts w:eastAsiaTheme="minorEastAsia" w:hint="cs"/>
          <w:rtl/>
          <w:lang w:eastAsia="zh-CN" w:bidi="ar-EG"/>
        </w:rPr>
        <w:t xml:space="preserve"> وفي السنوات التالية.</w:t>
      </w:r>
    </w:p>
    <w:p w:rsidR="00143DA8" w:rsidRPr="00143DA8" w:rsidRDefault="00143DA8" w:rsidP="00A4084E">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EG"/>
        </w:rPr>
      </w:pPr>
      <w:r w:rsidRPr="00143DA8">
        <w:rPr>
          <w:rFonts w:eastAsiaTheme="minorEastAsia" w:hint="cs"/>
          <w:rtl/>
          <w:lang w:eastAsia="zh-CN" w:bidi="ar-EG"/>
        </w:rPr>
        <w:t>وهذا الوضع، إلى جانب المشاكل السابقة المتعلقة بالتنفيذ الفع</w:t>
      </w:r>
      <w:r w:rsidR="00AA467F">
        <w:rPr>
          <w:rFonts w:eastAsiaTheme="minorEastAsia" w:hint="cs"/>
          <w:rtl/>
          <w:lang w:eastAsia="zh-CN" w:bidi="ar-EG"/>
        </w:rPr>
        <w:t>ّ</w:t>
      </w:r>
      <w:r w:rsidRPr="00143DA8">
        <w:rPr>
          <w:rFonts w:eastAsiaTheme="minorEastAsia" w:hint="cs"/>
          <w:rtl/>
          <w:lang w:eastAsia="zh-CN" w:bidi="ar-EG"/>
        </w:rPr>
        <w:t xml:space="preserve">ال للوائح الاتصالات الدولية لعام </w:t>
      </w:r>
      <w:r w:rsidRPr="00143DA8">
        <w:rPr>
          <w:rFonts w:eastAsiaTheme="minorEastAsia"/>
          <w:lang w:eastAsia="zh-CN" w:bidi="ar-SY"/>
        </w:rPr>
        <w:t>1988</w:t>
      </w:r>
      <w:r w:rsidRPr="00143DA8">
        <w:rPr>
          <w:rFonts w:eastAsiaTheme="minorEastAsia" w:hint="cs"/>
          <w:rtl/>
          <w:lang w:eastAsia="zh-CN" w:bidi="ar-EG"/>
        </w:rPr>
        <w:t xml:space="preserve">، </w:t>
      </w:r>
      <w:r w:rsidR="00935CC9">
        <w:rPr>
          <w:rFonts w:eastAsiaTheme="minorEastAsia" w:hint="cs"/>
          <w:rtl/>
          <w:lang w:eastAsia="zh-CN" w:bidi="ar-EG"/>
        </w:rPr>
        <w:t xml:space="preserve">يثير أيضاً </w:t>
      </w:r>
      <w:r w:rsidRPr="00143DA8">
        <w:rPr>
          <w:rFonts w:eastAsiaTheme="minorEastAsia" w:hint="cs"/>
          <w:rtl/>
          <w:lang w:eastAsia="zh-CN" w:bidi="ar-EG"/>
        </w:rPr>
        <w:t xml:space="preserve">تحديات جديدة أمام </w:t>
      </w:r>
      <w:r w:rsidR="00A4084E">
        <w:rPr>
          <w:rFonts w:eastAsiaTheme="minorEastAsia" w:hint="cs"/>
          <w:rtl/>
          <w:lang w:eastAsia="zh-CN" w:bidi="ar-EG"/>
        </w:rPr>
        <w:t>الإدارات والمشغلين</w:t>
      </w:r>
      <w:r w:rsidRPr="00143DA8">
        <w:rPr>
          <w:rFonts w:eastAsiaTheme="minorEastAsia" w:hint="cs"/>
          <w:rtl/>
          <w:lang w:eastAsia="zh-CN" w:bidi="ar-EG"/>
        </w:rPr>
        <w:t xml:space="preserve"> عند تعاونهم مع شركاء من بلدان يُطبق فيها نسختين مختلفتين من لوائح الاتصالات الدولية (</w:t>
      </w:r>
      <w:r w:rsidRPr="00143DA8">
        <w:rPr>
          <w:rFonts w:eastAsiaTheme="minorEastAsia"/>
          <w:lang w:eastAsia="zh-CN" w:bidi="ar-SY"/>
        </w:rPr>
        <w:t>1988</w:t>
      </w:r>
      <w:r w:rsidRPr="00143DA8">
        <w:rPr>
          <w:rFonts w:eastAsiaTheme="minorEastAsia" w:hint="cs"/>
          <w:rtl/>
          <w:lang w:eastAsia="zh-CN" w:bidi="ar-EG"/>
        </w:rPr>
        <w:t xml:space="preserve"> و</w:t>
      </w:r>
      <w:r w:rsidRPr="00143DA8">
        <w:rPr>
          <w:rFonts w:eastAsiaTheme="minorEastAsia"/>
          <w:lang w:eastAsia="zh-CN" w:bidi="ar-SY"/>
        </w:rPr>
        <w:t>2012</w:t>
      </w:r>
      <w:r w:rsidRPr="00143DA8">
        <w:rPr>
          <w:rFonts w:eastAsiaTheme="minorEastAsia" w:hint="cs"/>
          <w:rtl/>
          <w:lang w:eastAsia="zh-CN" w:bidi="ar-EG"/>
        </w:rPr>
        <w:t>) على المستوى الوطني.</w:t>
      </w:r>
    </w:p>
    <w:p w:rsidR="00143DA8" w:rsidRPr="00143DA8" w:rsidRDefault="00143DA8" w:rsidP="00F35C42">
      <w:pPr>
        <w:rPr>
          <w:rFonts w:eastAsiaTheme="minorEastAsia"/>
          <w:rtl/>
          <w:lang w:eastAsia="zh-CN" w:bidi="ar-EG"/>
        </w:rPr>
      </w:pPr>
      <w:r w:rsidRPr="00143DA8">
        <w:rPr>
          <w:rFonts w:eastAsiaTheme="minorEastAsia" w:hint="cs"/>
          <w:rtl/>
          <w:lang w:eastAsia="zh-CN" w:bidi="ar-EG"/>
        </w:rPr>
        <w:t>وفي الوقت ذاته، تشمل</w:t>
      </w:r>
      <w:r w:rsidR="00A4084E">
        <w:rPr>
          <w:rFonts w:eastAsiaTheme="minorEastAsia" w:hint="cs"/>
          <w:rtl/>
          <w:lang w:eastAsia="zh-CN" w:bidi="ar-EG"/>
        </w:rPr>
        <w:t xml:space="preserve"> نسختا</w:t>
      </w:r>
      <w:r w:rsidRPr="00143DA8">
        <w:rPr>
          <w:rFonts w:eastAsiaTheme="minorEastAsia" w:hint="cs"/>
          <w:rtl/>
          <w:lang w:eastAsia="zh-CN" w:bidi="ar-EG"/>
        </w:rPr>
        <w:t xml:space="preserve"> لوائح الاتصالات الدولية</w:t>
      </w:r>
      <w:r w:rsidR="00D404F5">
        <w:rPr>
          <w:rFonts w:eastAsiaTheme="minorEastAsia" w:hint="cs"/>
          <w:rtl/>
          <w:lang w:eastAsia="zh-CN" w:bidi="ar-EG"/>
        </w:rPr>
        <w:t xml:space="preserve">، ضمن أمور أخرى، </w:t>
      </w:r>
      <w:r w:rsidRPr="00143DA8">
        <w:rPr>
          <w:rFonts w:eastAsiaTheme="minorEastAsia" w:hint="cs"/>
          <w:rtl/>
          <w:lang w:eastAsia="zh-CN" w:bidi="ar-EG"/>
        </w:rPr>
        <w:t xml:space="preserve">عدداً من الأحكام </w:t>
      </w:r>
      <w:r w:rsidR="00935CC9">
        <w:rPr>
          <w:rFonts w:eastAsiaTheme="minorEastAsia" w:hint="cs"/>
          <w:rtl/>
          <w:lang w:eastAsia="zh-CN" w:bidi="ar-EG"/>
        </w:rPr>
        <w:t xml:space="preserve">المهمة </w:t>
      </w:r>
      <w:r w:rsidR="00D404F5">
        <w:rPr>
          <w:rFonts w:eastAsiaTheme="minorEastAsia" w:hint="cs"/>
          <w:rtl/>
          <w:lang w:eastAsia="zh-CN" w:bidi="ar-EG"/>
        </w:rPr>
        <w:t>المتعلقة بالجوانب الاقتصادية</w:t>
      </w:r>
      <w:r w:rsidR="005F70A9">
        <w:rPr>
          <w:rFonts w:eastAsiaTheme="minorEastAsia" w:hint="cs"/>
          <w:rtl/>
          <w:lang w:eastAsia="zh-CN" w:bidi="ar-EG"/>
        </w:rPr>
        <w:t xml:space="preserve"> لتوفير خدمات الاتصالات/تكنولوجيا المعلومات والاتصالات</w:t>
      </w:r>
      <w:r w:rsidRPr="00143DA8">
        <w:rPr>
          <w:rFonts w:eastAsiaTheme="minorEastAsia" w:hint="cs"/>
          <w:rtl/>
          <w:lang w:eastAsia="zh-CN" w:bidi="ar-EG"/>
        </w:rPr>
        <w:t>، بما</w:t>
      </w:r>
      <w:r w:rsidR="00C24821">
        <w:rPr>
          <w:rFonts w:eastAsiaTheme="minorEastAsia" w:hint="eastAsia"/>
          <w:rtl/>
          <w:lang w:eastAsia="zh-CN" w:bidi="ar-EG"/>
        </w:rPr>
        <w:t> </w:t>
      </w:r>
      <w:r w:rsidRPr="00143DA8">
        <w:rPr>
          <w:rFonts w:eastAsiaTheme="minorEastAsia" w:hint="cs"/>
          <w:rtl/>
          <w:lang w:eastAsia="zh-CN" w:bidi="ar-EG"/>
        </w:rPr>
        <w:t>في</w:t>
      </w:r>
      <w:r w:rsidR="00C24821">
        <w:rPr>
          <w:rFonts w:eastAsiaTheme="minorEastAsia" w:hint="eastAsia"/>
          <w:rtl/>
          <w:lang w:eastAsia="zh-CN" w:bidi="ar-EG"/>
        </w:rPr>
        <w:t> </w:t>
      </w:r>
      <w:r w:rsidRPr="00143DA8">
        <w:rPr>
          <w:rFonts w:eastAsiaTheme="minorEastAsia" w:hint="cs"/>
          <w:rtl/>
          <w:lang w:eastAsia="zh-CN" w:bidi="ar-EG"/>
        </w:rPr>
        <w:t xml:space="preserve">ذلك </w:t>
      </w:r>
      <w:r w:rsidR="005B1545">
        <w:rPr>
          <w:rFonts w:eastAsiaTheme="minorEastAsia" w:hint="cs"/>
          <w:rtl/>
          <w:lang w:eastAsia="zh-CN" w:bidi="ar-EG"/>
        </w:rPr>
        <w:t>ما يتعلق بالمستعملين النهائيين، وهي</w:t>
      </w:r>
      <w:r w:rsidRPr="00143DA8">
        <w:rPr>
          <w:rFonts w:eastAsiaTheme="minorEastAsia" w:hint="cs"/>
          <w:rtl/>
          <w:lang w:eastAsia="zh-CN" w:bidi="ar-EG"/>
        </w:rPr>
        <w:t>:</w:t>
      </w:r>
    </w:p>
    <w:p w:rsidR="00143DA8" w:rsidRPr="00143DA8" w:rsidRDefault="00160BF3" w:rsidP="00E4199B">
      <w:pPr>
        <w:pStyle w:val="enumlev1"/>
        <w:rPr>
          <w:rFonts w:eastAsiaTheme="minorEastAsia"/>
          <w:rtl/>
          <w:lang w:eastAsia="zh-CN"/>
        </w:rPr>
      </w:pPr>
      <w:r>
        <w:rPr>
          <w:rFonts w:eastAsiaTheme="minorEastAsia"/>
          <w:lang w:eastAsia="zh-CN" w:bidi="ar-SY"/>
        </w:rPr>
        <w:t>(</w:t>
      </w:r>
      <w:r w:rsidR="00143DA8" w:rsidRPr="00143DA8">
        <w:rPr>
          <w:rFonts w:eastAsiaTheme="minorEastAsia"/>
          <w:lang w:eastAsia="zh-CN" w:bidi="ar-SY"/>
        </w:rPr>
        <w:t>1</w:t>
      </w:r>
      <w:r w:rsidR="00F35C42">
        <w:rPr>
          <w:rFonts w:eastAsiaTheme="minorEastAsia" w:hint="cs"/>
          <w:rtl/>
          <w:lang w:eastAsia="zh-CN" w:bidi="ar-SY"/>
        </w:rPr>
        <w:t xml:space="preserve"> </w:t>
      </w:r>
      <w:r w:rsidR="00143DA8" w:rsidRPr="00143DA8">
        <w:rPr>
          <w:rFonts w:eastAsiaTheme="minorEastAsia"/>
          <w:rtl/>
          <w:lang w:eastAsia="zh-CN" w:bidi="ar-EG"/>
        </w:rPr>
        <w:tab/>
      </w:r>
      <w:r w:rsidR="00143DA8" w:rsidRPr="00143DA8">
        <w:rPr>
          <w:rFonts w:eastAsiaTheme="minorEastAsia"/>
          <w:rtl/>
          <w:lang w:eastAsia="zh-CN"/>
        </w:rPr>
        <w:t>تفادي الازدواج الضريبي</w:t>
      </w:r>
      <w:r w:rsidR="00143DA8" w:rsidRPr="00143DA8">
        <w:rPr>
          <w:rFonts w:eastAsiaTheme="minorEastAsia" w:hint="cs"/>
          <w:rtl/>
          <w:lang w:eastAsia="zh-CN"/>
        </w:rPr>
        <w:t>.</w:t>
      </w:r>
    </w:p>
    <w:p w:rsidR="00143DA8" w:rsidRPr="00143DA8" w:rsidRDefault="00160BF3" w:rsidP="00F35C42">
      <w:pPr>
        <w:pStyle w:val="enumlev1"/>
        <w:rPr>
          <w:rFonts w:eastAsiaTheme="minorEastAsia"/>
          <w:rtl/>
          <w:lang w:eastAsia="zh-CN"/>
        </w:rPr>
      </w:pPr>
      <w:r>
        <w:rPr>
          <w:rFonts w:eastAsiaTheme="minorEastAsia"/>
          <w:lang w:eastAsia="zh-CN" w:bidi="ar-SY"/>
        </w:rPr>
        <w:t>(</w:t>
      </w:r>
      <w:r w:rsidR="00143DA8" w:rsidRPr="00143DA8">
        <w:rPr>
          <w:rFonts w:eastAsiaTheme="minorEastAsia"/>
          <w:lang w:eastAsia="zh-CN" w:bidi="ar-SY"/>
        </w:rPr>
        <w:t>2</w:t>
      </w:r>
      <w:r w:rsidR="00F35C42">
        <w:rPr>
          <w:rFonts w:eastAsiaTheme="minorEastAsia" w:hint="cs"/>
          <w:rtl/>
          <w:lang w:eastAsia="zh-CN" w:bidi="ar-SY"/>
        </w:rPr>
        <w:t xml:space="preserve"> </w:t>
      </w:r>
      <w:r w:rsidR="00143DA8" w:rsidRPr="00143DA8">
        <w:rPr>
          <w:rFonts w:eastAsiaTheme="minorEastAsia"/>
          <w:rtl/>
          <w:lang w:eastAsia="zh-CN" w:bidi="ar-EG"/>
        </w:rPr>
        <w:tab/>
      </w:r>
      <w:r w:rsidR="00143DA8" w:rsidRPr="00143DA8">
        <w:rPr>
          <w:rFonts w:eastAsiaTheme="minorEastAsia" w:hint="cs"/>
          <w:rtl/>
          <w:lang w:eastAsia="zh-CN" w:bidi="ar-EG"/>
        </w:rPr>
        <w:t xml:space="preserve">تطبيق آليات </w:t>
      </w:r>
      <w:r w:rsidR="00F35C42">
        <w:rPr>
          <w:rFonts w:eastAsiaTheme="minorEastAsia" w:hint="cs"/>
          <w:rtl/>
          <w:lang w:eastAsia="zh-CN" w:bidi="ar-EG"/>
        </w:rPr>
        <w:t>ل</w:t>
      </w:r>
      <w:r w:rsidR="00543495" w:rsidRPr="00143DA8">
        <w:rPr>
          <w:rFonts w:eastAsiaTheme="minorEastAsia" w:hint="cs"/>
          <w:rtl/>
          <w:lang w:eastAsia="zh-CN"/>
        </w:rPr>
        <w:t>ل</w:t>
      </w:r>
      <w:r w:rsidR="00543495" w:rsidRPr="00143DA8">
        <w:rPr>
          <w:rFonts w:eastAsiaTheme="minorEastAsia"/>
          <w:rtl/>
          <w:lang w:eastAsia="zh-CN"/>
        </w:rPr>
        <w:t xml:space="preserve">تسوية </w:t>
      </w:r>
      <w:r w:rsidR="00543495">
        <w:rPr>
          <w:rFonts w:eastAsiaTheme="minorEastAsia" w:hint="cs"/>
          <w:rtl/>
          <w:lang w:eastAsia="zh-CN" w:bidi="ar-EG"/>
        </w:rPr>
        <w:t xml:space="preserve">(عمليات المقاصة) </w:t>
      </w:r>
      <w:r w:rsidR="00543495">
        <w:rPr>
          <w:rFonts w:eastAsiaTheme="minorEastAsia" w:hint="cs"/>
          <w:rtl/>
          <w:lang w:eastAsia="zh-CN"/>
        </w:rPr>
        <w:t>ل</w:t>
      </w:r>
      <w:r w:rsidR="00143DA8" w:rsidRPr="00143DA8">
        <w:rPr>
          <w:rFonts w:eastAsiaTheme="minorEastAsia"/>
          <w:rtl/>
          <w:lang w:eastAsia="zh-CN"/>
        </w:rPr>
        <w:t xml:space="preserve">حسابات خدمات </w:t>
      </w:r>
      <w:r w:rsidR="00543495">
        <w:rPr>
          <w:rFonts w:eastAsiaTheme="minorEastAsia" w:hint="cs"/>
          <w:rtl/>
          <w:lang w:eastAsia="zh-CN" w:bidi="ar-EG"/>
        </w:rPr>
        <w:t>الاتصالات/تكنولوجيا المعلومات والاتصالات</w:t>
      </w:r>
      <w:r w:rsidR="00543495" w:rsidRPr="00143DA8">
        <w:rPr>
          <w:rFonts w:eastAsiaTheme="minorEastAsia"/>
          <w:rtl/>
          <w:lang w:eastAsia="zh-CN"/>
        </w:rPr>
        <w:t xml:space="preserve"> </w:t>
      </w:r>
      <w:r w:rsidR="00143DA8" w:rsidRPr="00143DA8">
        <w:rPr>
          <w:rFonts w:eastAsiaTheme="minorEastAsia"/>
          <w:rtl/>
          <w:lang w:eastAsia="zh-CN"/>
        </w:rPr>
        <w:t>الدولية</w:t>
      </w:r>
      <w:r w:rsidR="00143DA8" w:rsidRPr="00143DA8">
        <w:rPr>
          <w:rFonts w:eastAsiaTheme="minorEastAsia" w:hint="cs"/>
          <w:rtl/>
          <w:lang w:eastAsia="zh-CN"/>
        </w:rPr>
        <w:t>.</w:t>
      </w:r>
    </w:p>
    <w:p w:rsidR="00143DA8" w:rsidRPr="00143DA8" w:rsidRDefault="00160BF3" w:rsidP="00935CC9">
      <w:pPr>
        <w:pStyle w:val="enumlev1"/>
        <w:rPr>
          <w:rFonts w:eastAsiaTheme="minorEastAsia"/>
          <w:rtl/>
          <w:lang w:eastAsia="zh-CN" w:bidi="ar-EG"/>
        </w:rPr>
      </w:pPr>
      <w:r>
        <w:rPr>
          <w:rFonts w:eastAsiaTheme="minorEastAsia"/>
          <w:lang w:eastAsia="zh-CN" w:bidi="ar-SY"/>
        </w:rPr>
        <w:t>(</w:t>
      </w:r>
      <w:r w:rsidR="00143DA8" w:rsidRPr="00143DA8">
        <w:rPr>
          <w:rFonts w:eastAsiaTheme="minorEastAsia"/>
          <w:lang w:eastAsia="zh-CN" w:bidi="ar-SY"/>
        </w:rPr>
        <w:t>3</w:t>
      </w:r>
      <w:r w:rsidR="00F35C42">
        <w:rPr>
          <w:rFonts w:eastAsiaTheme="minorEastAsia" w:hint="cs"/>
          <w:rtl/>
          <w:lang w:eastAsia="zh-CN" w:bidi="ar-SY"/>
        </w:rPr>
        <w:t xml:space="preserve"> </w:t>
      </w:r>
      <w:r w:rsidR="00143DA8" w:rsidRPr="00143DA8">
        <w:rPr>
          <w:rFonts w:eastAsiaTheme="minorEastAsia"/>
          <w:rtl/>
          <w:lang w:eastAsia="zh-CN" w:bidi="ar-EG"/>
        </w:rPr>
        <w:tab/>
      </w:r>
      <w:r w:rsidR="00143DA8" w:rsidRPr="00143DA8">
        <w:rPr>
          <w:rFonts w:eastAsiaTheme="minorEastAsia" w:hint="cs"/>
          <w:rtl/>
          <w:lang w:eastAsia="zh-CN" w:bidi="ar-EG"/>
        </w:rPr>
        <w:t>توفير خدم</w:t>
      </w:r>
      <w:r w:rsidR="00935CC9">
        <w:rPr>
          <w:rFonts w:eastAsiaTheme="minorEastAsia" w:hint="cs"/>
          <w:rtl/>
          <w:lang w:eastAsia="zh-CN" w:bidi="ar-EG"/>
        </w:rPr>
        <w:t>ة</w:t>
      </w:r>
      <w:r w:rsidR="00143DA8" w:rsidRPr="00143DA8">
        <w:rPr>
          <w:rFonts w:eastAsiaTheme="minorEastAsia" w:hint="cs"/>
          <w:rtl/>
          <w:lang w:eastAsia="zh-CN" w:bidi="ar-EG"/>
        </w:rPr>
        <w:t xml:space="preserve"> الاتصالات (التقنية) الدولية مجاناً.</w:t>
      </w:r>
    </w:p>
    <w:p w:rsidR="00143DA8" w:rsidRPr="00143DA8" w:rsidRDefault="00160BF3" w:rsidP="00E4199B">
      <w:pPr>
        <w:pStyle w:val="enumlev1"/>
        <w:rPr>
          <w:rFonts w:eastAsiaTheme="minorEastAsia"/>
          <w:rtl/>
          <w:lang w:eastAsia="zh-CN" w:bidi="ar-EG"/>
        </w:rPr>
      </w:pPr>
      <w:r>
        <w:rPr>
          <w:rFonts w:eastAsiaTheme="minorEastAsia"/>
          <w:lang w:eastAsia="zh-CN" w:bidi="ar-EG"/>
        </w:rPr>
        <w:t>(</w:t>
      </w:r>
      <w:r w:rsidR="00143DA8" w:rsidRPr="00143DA8">
        <w:rPr>
          <w:rFonts w:eastAsiaTheme="minorEastAsia"/>
          <w:lang w:eastAsia="zh-CN" w:bidi="ar-SY"/>
        </w:rPr>
        <w:t>4</w:t>
      </w:r>
      <w:r w:rsidR="00F35C42">
        <w:rPr>
          <w:rFonts w:eastAsiaTheme="minorEastAsia" w:hint="cs"/>
          <w:rtl/>
          <w:lang w:eastAsia="zh-CN" w:bidi="ar-SY"/>
        </w:rPr>
        <w:t xml:space="preserve"> </w:t>
      </w:r>
      <w:r w:rsidR="00143DA8" w:rsidRPr="00143DA8">
        <w:rPr>
          <w:rFonts w:eastAsiaTheme="minorEastAsia"/>
          <w:rtl/>
          <w:lang w:eastAsia="zh-CN" w:bidi="ar-EG"/>
        </w:rPr>
        <w:tab/>
      </w:r>
      <w:r w:rsidR="00143DA8" w:rsidRPr="00143DA8">
        <w:rPr>
          <w:rFonts w:eastAsiaTheme="minorEastAsia" w:hint="cs"/>
          <w:rtl/>
          <w:lang w:eastAsia="zh-CN" w:bidi="ar-EG"/>
        </w:rPr>
        <w:t>الإجراءات المتعلقة بإصدار الفواتير وتسوية حسابات خدمات الاتصالات الدولية.</w:t>
      </w:r>
    </w:p>
    <w:p w:rsidR="00143DA8" w:rsidRPr="00143DA8" w:rsidRDefault="00160BF3" w:rsidP="00E4199B">
      <w:pPr>
        <w:pStyle w:val="enumlev1"/>
        <w:rPr>
          <w:rFonts w:eastAsiaTheme="minorEastAsia"/>
          <w:rtl/>
          <w:lang w:eastAsia="zh-CN" w:bidi="ar-EG"/>
        </w:rPr>
      </w:pPr>
      <w:r>
        <w:rPr>
          <w:rFonts w:eastAsiaTheme="minorEastAsia"/>
          <w:lang w:eastAsia="zh-CN" w:bidi="ar-EG"/>
        </w:rPr>
        <w:t>(</w:t>
      </w:r>
      <w:r w:rsidR="00143DA8" w:rsidRPr="00143DA8">
        <w:rPr>
          <w:rFonts w:eastAsiaTheme="minorEastAsia"/>
          <w:lang w:eastAsia="zh-CN" w:bidi="ar-SY"/>
        </w:rPr>
        <w:t>5</w:t>
      </w:r>
      <w:r w:rsidR="00F35C42">
        <w:rPr>
          <w:rFonts w:eastAsiaTheme="minorEastAsia" w:hint="cs"/>
          <w:rtl/>
          <w:lang w:eastAsia="zh-CN" w:bidi="ar-SY"/>
        </w:rPr>
        <w:t xml:space="preserve"> </w:t>
      </w:r>
      <w:r w:rsidR="00143DA8" w:rsidRPr="00143DA8">
        <w:rPr>
          <w:rFonts w:eastAsiaTheme="minorEastAsia"/>
          <w:rtl/>
          <w:lang w:eastAsia="zh-CN" w:bidi="ar-EG"/>
        </w:rPr>
        <w:tab/>
      </w:r>
      <w:r w:rsidR="00143DA8" w:rsidRPr="00143DA8">
        <w:rPr>
          <w:rFonts w:eastAsiaTheme="minorEastAsia" w:hint="cs"/>
          <w:rtl/>
          <w:lang w:eastAsia="zh-CN" w:bidi="ar-EG"/>
        </w:rPr>
        <w:t>الإجراءات المتعلقة بإصدار الفواتير وتسوية حسابات الاتصالات البحرية الدولية.</w:t>
      </w:r>
    </w:p>
    <w:p w:rsidR="00143DA8" w:rsidRPr="00143DA8" w:rsidRDefault="00160BF3" w:rsidP="00E4199B">
      <w:pPr>
        <w:pStyle w:val="enumlev1"/>
        <w:rPr>
          <w:rFonts w:eastAsiaTheme="minorEastAsia"/>
          <w:rtl/>
          <w:lang w:eastAsia="zh-CN" w:bidi="ar-EG"/>
        </w:rPr>
      </w:pPr>
      <w:r>
        <w:rPr>
          <w:rFonts w:eastAsiaTheme="minorEastAsia"/>
          <w:lang w:eastAsia="zh-CN" w:bidi="ar-EG"/>
        </w:rPr>
        <w:t>(</w:t>
      </w:r>
      <w:r w:rsidR="00143DA8" w:rsidRPr="00143DA8">
        <w:rPr>
          <w:rFonts w:eastAsiaTheme="minorEastAsia"/>
          <w:lang w:eastAsia="zh-CN" w:bidi="ar-SY"/>
        </w:rPr>
        <w:t>6</w:t>
      </w:r>
      <w:r w:rsidR="00F35C42">
        <w:rPr>
          <w:rFonts w:eastAsiaTheme="minorEastAsia" w:hint="cs"/>
          <w:rtl/>
          <w:lang w:eastAsia="zh-CN" w:bidi="ar-SY"/>
        </w:rPr>
        <w:t xml:space="preserve"> </w:t>
      </w:r>
      <w:r w:rsidR="00143DA8" w:rsidRPr="00143DA8">
        <w:rPr>
          <w:rFonts w:eastAsiaTheme="minorEastAsia"/>
          <w:rtl/>
          <w:lang w:eastAsia="zh-CN" w:bidi="ar-EG"/>
        </w:rPr>
        <w:tab/>
      </w:r>
      <w:r w:rsidR="00143DA8" w:rsidRPr="00143DA8">
        <w:rPr>
          <w:rFonts w:eastAsiaTheme="minorEastAsia" w:hint="cs"/>
          <w:rtl/>
          <w:lang w:eastAsia="zh-CN" w:bidi="ar-EG"/>
        </w:rPr>
        <w:t>تسوية الحسابات بين مشغلي خدمات الاتصالات الدولية عن طريق طرف ثالث ("السلطة المعنية بالمحاسبة").</w:t>
      </w:r>
    </w:p>
    <w:p w:rsidR="00143DA8" w:rsidRPr="00143DA8" w:rsidRDefault="00143DA8" w:rsidP="005052E8">
      <w:pPr>
        <w:keepNext/>
        <w:keepLines/>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EG"/>
        </w:rPr>
      </w:pPr>
      <w:r w:rsidRPr="00143DA8">
        <w:rPr>
          <w:rFonts w:eastAsiaTheme="minorEastAsia" w:hint="cs"/>
          <w:rtl/>
          <w:lang w:eastAsia="zh-CN" w:bidi="ar-EG"/>
        </w:rPr>
        <w:t xml:space="preserve">ولا ترد جميع الأحكام المذكورة أعلاه في نسختي لوائح الاتصالات الدولية، مما يؤدي إلى </w:t>
      </w:r>
      <w:r w:rsidR="00935CC9">
        <w:rPr>
          <w:rFonts w:eastAsiaTheme="minorEastAsia" w:hint="cs"/>
          <w:rtl/>
          <w:lang w:eastAsia="zh-CN" w:bidi="ar-EG"/>
        </w:rPr>
        <w:t xml:space="preserve">مخاطر محتملة إضافية </w:t>
      </w:r>
      <w:r w:rsidR="008465F1">
        <w:rPr>
          <w:rFonts w:eastAsiaTheme="minorEastAsia" w:hint="cs"/>
          <w:rtl/>
          <w:lang w:eastAsia="zh-CN" w:bidi="ar-EG"/>
        </w:rPr>
        <w:t>بوقوع خسائر</w:t>
      </w:r>
      <w:r w:rsidRPr="00143DA8">
        <w:rPr>
          <w:rFonts w:eastAsiaTheme="minorEastAsia" w:hint="cs"/>
          <w:rtl/>
          <w:lang w:eastAsia="zh-CN" w:bidi="ar-EG"/>
        </w:rPr>
        <w:t xml:space="preserve"> مالية نظراً للأسباب التالية:</w:t>
      </w:r>
    </w:p>
    <w:p w:rsidR="00143DA8" w:rsidRPr="00143DA8" w:rsidRDefault="00143DA8" w:rsidP="00E4199B">
      <w:pPr>
        <w:pStyle w:val="enumlev1"/>
        <w:rPr>
          <w:rFonts w:eastAsiaTheme="minorEastAsia"/>
          <w:rtl/>
          <w:lang w:eastAsia="zh-CN" w:bidi="ar-EG"/>
        </w:rPr>
      </w:pPr>
      <w:r w:rsidRPr="00143DA8">
        <w:rPr>
          <w:rFonts w:eastAsiaTheme="minorEastAsia" w:hint="cs"/>
          <w:rtl/>
          <w:lang w:eastAsia="zh-CN" w:bidi="ar-EG"/>
        </w:rPr>
        <w:lastRenderedPageBreak/>
        <w:t>-</w:t>
      </w:r>
      <w:r w:rsidRPr="00143DA8">
        <w:rPr>
          <w:rFonts w:eastAsiaTheme="minorEastAsia" w:hint="cs"/>
          <w:rtl/>
          <w:lang w:eastAsia="zh-CN" w:bidi="ar-EG"/>
        </w:rPr>
        <w:tab/>
        <w:t xml:space="preserve">تعذّر تطبيق لوائح الاتصالات الدولية لعام </w:t>
      </w:r>
      <w:r w:rsidRPr="00143DA8">
        <w:rPr>
          <w:rFonts w:eastAsiaTheme="minorEastAsia"/>
          <w:lang w:eastAsia="zh-CN" w:bidi="ar-SY"/>
        </w:rPr>
        <w:t>1988</w:t>
      </w:r>
      <w:r w:rsidRPr="00143DA8">
        <w:rPr>
          <w:rFonts w:eastAsiaTheme="minorEastAsia" w:hint="cs"/>
          <w:rtl/>
          <w:lang w:eastAsia="zh-CN" w:bidi="ar-EG"/>
        </w:rPr>
        <w:t xml:space="preserve"> نظراً لتقادم أحكامها؛</w:t>
      </w:r>
    </w:p>
    <w:p w:rsidR="00143DA8" w:rsidRPr="00143DA8" w:rsidRDefault="00143DA8" w:rsidP="00E4199B">
      <w:pPr>
        <w:pStyle w:val="enumlev1"/>
        <w:rPr>
          <w:rFonts w:eastAsiaTheme="minorEastAsia"/>
          <w:rtl/>
          <w:lang w:eastAsia="zh-CN" w:bidi="ar-EG"/>
        </w:rPr>
      </w:pPr>
      <w:r w:rsidRPr="00143DA8">
        <w:rPr>
          <w:rFonts w:eastAsiaTheme="minorEastAsia" w:hint="cs"/>
          <w:rtl/>
          <w:lang w:eastAsia="zh-CN" w:bidi="ar-EG"/>
        </w:rPr>
        <w:t>-</w:t>
      </w:r>
      <w:r w:rsidRPr="00143DA8">
        <w:rPr>
          <w:rFonts w:eastAsiaTheme="minorEastAsia" w:hint="cs"/>
          <w:rtl/>
          <w:lang w:eastAsia="zh-CN" w:bidi="ar-EG"/>
        </w:rPr>
        <w:tab/>
        <w:t xml:space="preserve">لوائح الاتصالات الدولية لعام </w:t>
      </w:r>
      <w:r w:rsidRPr="00143DA8">
        <w:rPr>
          <w:rFonts w:eastAsiaTheme="minorEastAsia"/>
          <w:lang w:eastAsia="zh-CN" w:bidi="ar-SY"/>
        </w:rPr>
        <w:t>2012</w:t>
      </w:r>
      <w:r w:rsidRPr="00143DA8">
        <w:rPr>
          <w:rFonts w:eastAsiaTheme="minorEastAsia" w:hint="cs"/>
          <w:rtl/>
          <w:lang w:eastAsia="zh-CN" w:bidi="ar-EG"/>
        </w:rPr>
        <w:t xml:space="preserve"> لا تشمل جميع الدول الأعضاء في الاتحاد؛</w:t>
      </w:r>
    </w:p>
    <w:p w:rsidR="00143DA8" w:rsidRPr="00143DA8" w:rsidRDefault="00143DA8" w:rsidP="008465F1">
      <w:pPr>
        <w:pStyle w:val="enumlev1"/>
        <w:rPr>
          <w:rFonts w:eastAsiaTheme="minorEastAsia"/>
          <w:rtl/>
          <w:lang w:eastAsia="zh-CN" w:bidi="ar-EG"/>
        </w:rPr>
      </w:pPr>
      <w:r w:rsidRPr="00143DA8">
        <w:rPr>
          <w:rFonts w:eastAsiaTheme="minorEastAsia" w:hint="cs"/>
          <w:rtl/>
          <w:lang w:eastAsia="zh-CN" w:bidi="ar-EG"/>
        </w:rPr>
        <w:t>-</w:t>
      </w:r>
      <w:r w:rsidRPr="00143DA8">
        <w:rPr>
          <w:rFonts w:eastAsiaTheme="minorEastAsia" w:hint="cs"/>
          <w:rtl/>
          <w:lang w:eastAsia="zh-CN" w:bidi="ar-EG"/>
        </w:rPr>
        <w:tab/>
      </w:r>
      <w:r w:rsidR="008465F1">
        <w:rPr>
          <w:rFonts w:eastAsiaTheme="minorEastAsia" w:hint="cs"/>
          <w:rtl/>
          <w:lang w:eastAsia="zh-CN" w:bidi="ar-EG"/>
        </w:rPr>
        <w:t>الافتقار إلى الوضوح فيما يتعلق بإمكانية</w:t>
      </w:r>
      <w:r w:rsidRPr="00143DA8">
        <w:rPr>
          <w:rFonts w:eastAsiaTheme="minorEastAsia" w:hint="cs"/>
          <w:rtl/>
          <w:lang w:eastAsia="zh-CN" w:bidi="ar-EG"/>
        </w:rPr>
        <w:t xml:space="preserve"> تطبيق لوائح الاتصالات الدولية في نسختيها لعامي </w:t>
      </w:r>
      <w:r w:rsidRPr="00143DA8">
        <w:rPr>
          <w:rFonts w:eastAsiaTheme="minorEastAsia"/>
          <w:lang w:eastAsia="zh-CN" w:bidi="ar-SY"/>
        </w:rPr>
        <w:t>1988</w:t>
      </w:r>
      <w:r w:rsidRPr="00143DA8">
        <w:rPr>
          <w:rFonts w:eastAsiaTheme="minorEastAsia" w:hint="cs"/>
          <w:rtl/>
          <w:lang w:eastAsia="zh-CN" w:bidi="ar-EG"/>
        </w:rPr>
        <w:t xml:space="preserve"> و</w:t>
      </w:r>
      <w:r w:rsidRPr="00143DA8">
        <w:rPr>
          <w:rFonts w:eastAsiaTheme="minorEastAsia"/>
          <w:lang w:eastAsia="zh-CN" w:bidi="ar-SY"/>
        </w:rPr>
        <w:t>2012</w:t>
      </w:r>
      <w:r w:rsidRPr="00143DA8">
        <w:rPr>
          <w:rFonts w:eastAsiaTheme="minorEastAsia" w:hint="cs"/>
          <w:rtl/>
          <w:lang w:eastAsia="zh-CN" w:bidi="ar-EG"/>
        </w:rPr>
        <w:t>.</w:t>
      </w:r>
    </w:p>
    <w:p w:rsidR="00143DA8" w:rsidRPr="00143DA8" w:rsidRDefault="00143DA8" w:rsidP="00E4199B">
      <w:pPr>
        <w:pStyle w:val="Headingb"/>
        <w:rPr>
          <w:rFonts w:eastAsiaTheme="minorEastAsia"/>
          <w:rtl/>
          <w:lang w:eastAsia="zh-CN"/>
        </w:rPr>
      </w:pPr>
      <w:r w:rsidRPr="00143DA8">
        <w:rPr>
          <w:rFonts w:eastAsiaTheme="minorEastAsia" w:hint="cs"/>
          <w:rtl/>
          <w:lang w:eastAsia="zh-CN"/>
        </w:rPr>
        <w:t>المقترحات</w:t>
      </w:r>
    </w:p>
    <w:p w:rsidR="00143DA8" w:rsidRPr="00143DA8" w:rsidRDefault="00143DA8" w:rsidP="00264139">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EG"/>
        </w:rPr>
      </w:pPr>
      <w:r w:rsidRPr="00143DA8">
        <w:rPr>
          <w:rFonts w:eastAsiaTheme="minorEastAsia" w:hint="cs"/>
          <w:rtl/>
          <w:lang w:eastAsia="zh-CN" w:bidi="ar-EG"/>
        </w:rPr>
        <w:t xml:space="preserve">في ضوء ما ذكر آنفاً، نقترح إدراج </w:t>
      </w:r>
      <w:r w:rsidR="00264139">
        <w:rPr>
          <w:rFonts w:eastAsiaTheme="minorEastAsia" w:hint="cs"/>
          <w:rtl/>
          <w:lang w:eastAsia="zh-CN" w:bidi="ar-EG"/>
        </w:rPr>
        <w:t>النقاط التالية</w:t>
      </w:r>
      <w:r w:rsidRPr="00143DA8">
        <w:rPr>
          <w:rFonts w:eastAsiaTheme="minorEastAsia" w:hint="cs"/>
          <w:rtl/>
          <w:lang w:eastAsia="zh-CN" w:bidi="ar-EG"/>
        </w:rPr>
        <w:t xml:space="preserve"> في التقرير النهائي لفريق </w:t>
      </w:r>
      <w:r w:rsidR="00935CC9">
        <w:rPr>
          <w:rFonts w:eastAsiaTheme="minorEastAsia" w:hint="cs"/>
          <w:rtl/>
          <w:lang w:eastAsia="zh-CN" w:bidi="ar-EG"/>
        </w:rPr>
        <w:t>الخبراء</w:t>
      </w:r>
      <w:r w:rsidR="000252C4">
        <w:rPr>
          <w:rFonts w:eastAsiaTheme="minorEastAsia" w:hint="cs"/>
          <w:rtl/>
          <w:lang w:eastAsia="zh-CN" w:bidi="ar-EG"/>
        </w:rPr>
        <w:t>:</w:t>
      </w:r>
    </w:p>
    <w:p w:rsidR="00143DA8" w:rsidRPr="00C536FC" w:rsidRDefault="00602AC4" w:rsidP="00AA64BE">
      <w:pPr>
        <w:pStyle w:val="enumlev1"/>
        <w:rPr>
          <w:rFonts w:eastAsiaTheme="minorEastAsia"/>
          <w:spacing w:val="-6"/>
          <w:rtl/>
          <w:lang w:eastAsia="zh-CN"/>
        </w:rPr>
      </w:pPr>
      <w:r>
        <w:rPr>
          <w:rFonts w:eastAsiaTheme="minorEastAsia"/>
          <w:lang w:eastAsia="zh-CN" w:bidi="ar-SY"/>
        </w:rPr>
        <w:t>(</w:t>
      </w:r>
      <w:r w:rsidR="00AA64BE">
        <w:rPr>
          <w:rFonts w:eastAsiaTheme="minorEastAsia"/>
          <w:lang w:eastAsia="zh-CN" w:bidi="ar-SY"/>
        </w:rPr>
        <w:t>1</w:t>
      </w:r>
      <w:r w:rsidR="005052E8">
        <w:rPr>
          <w:rFonts w:eastAsiaTheme="minorEastAsia" w:hint="cs"/>
          <w:rtl/>
          <w:lang w:eastAsia="zh-CN" w:bidi="ar-SY"/>
        </w:rPr>
        <w:t xml:space="preserve"> </w:t>
      </w:r>
      <w:r w:rsidR="00143DA8" w:rsidRPr="00143DA8">
        <w:rPr>
          <w:rFonts w:eastAsiaTheme="minorEastAsia" w:hint="cs"/>
          <w:rtl/>
          <w:lang w:eastAsia="zh-CN" w:bidi="ar-EG"/>
        </w:rPr>
        <w:tab/>
      </w:r>
      <w:r w:rsidR="00143DA8" w:rsidRPr="00C536FC">
        <w:rPr>
          <w:rFonts w:eastAsiaTheme="minorEastAsia" w:hint="cs"/>
          <w:spacing w:val="-6"/>
          <w:rtl/>
          <w:lang w:eastAsia="zh-CN" w:bidi="ar-EG"/>
        </w:rPr>
        <w:t xml:space="preserve">تأكيد أهمية </w:t>
      </w:r>
      <w:r w:rsidR="00AA64BE">
        <w:rPr>
          <w:rFonts w:eastAsiaTheme="minorEastAsia" w:hint="cs"/>
          <w:spacing w:val="-6"/>
          <w:rtl/>
          <w:lang w:eastAsia="zh-CN" w:bidi="ar-EG"/>
        </w:rPr>
        <w:t xml:space="preserve">وجود نص واحد </w:t>
      </w:r>
      <w:r w:rsidR="00143DA8" w:rsidRPr="00C536FC">
        <w:rPr>
          <w:rFonts w:eastAsiaTheme="minorEastAsia" w:hint="cs"/>
          <w:spacing w:val="-6"/>
          <w:rtl/>
          <w:lang w:eastAsia="zh-CN" w:bidi="ar-EG"/>
        </w:rPr>
        <w:t xml:space="preserve">للوائح الاتصالات الدولية </w:t>
      </w:r>
      <w:r w:rsidR="00AA64BE">
        <w:rPr>
          <w:rFonts w:eastAsiaTheme="minorEastAsia" w:hint="cs"/>
          <w:spacing w:val="-6"/>
          <w:rtl/>
          <w:lang w:eastAsia="zh-CN" w:bidi="ar-EG"/>
        </w:rPr>
        <w:t xml:space="preserve">(بالقياس إلى لوائح الراديو) تطبقه جميع الدول الأعضاء </w:t>
      </w:r>
      <w:r w:rsidR="00143DA8" w:rsidRPr="00C536FC">
        <w:rPr>
          <w:rFonts w:eastAsiaTheme="minorEastAsia" w:hint="cs"/>
          <w:spacing w:val="-6"/>
          <w:rtl/>
          <w:lang w:eastAsia="zh-CN" w:bidi="ar-EG"/>
        </w:rPr>
        <w:t xml:space="preserve">من أجل تهيئة بيئة </w:t>
      </w:r>
      <w:proofErr w:type="spellStart"/>
      <w:r w:rsidR="00143DA8" w:rsidRPr="00C536FC">
        <w:rPr>
          <w:rFonts w:eastAsiaTheme="minorEastAsia" w:hint="cs"/>
          <w:spacing w:val="-6"/>
          <w:rtl/>
          <w:lang w:eastAsia="zh-CN" w:bidi="ar-EG"/>
        </w:rPr>
        <w:t>تمكينية</w:t>
      </w:r>
      <w:proofErr w:type="spellEnd"/>
      <w:r w:rsidR="00143DA8" w:rsidRPr="00C536FC">
        <w:rPr>
          <w:rFonts w:eastAsiaTheme="minorEastAsia" w:hint="cs"/>
          <w:spacing w:val="-6"/>
          <w:rtl/>
          <w:lang w:eastAsia="zh-CN" w:bidi="ar-EG"/>
        </w:rPr>
        <w:t xml:space="preserve"> تعزز </w:t>
      </w:r>
      <w:r w:rsidR="00143DA8" w:rsidRPr="00C536FC">
        <w:rPr>
          <w:rFonts w:eastAsiaTheme="minorEastAsia"/>
          <w:spacing w:val="-6"/>
          <w:rtl/>
          <w:lang w:eastAsia="zh-CN"/>
        </w:rPr>
        <w:t xml:space="preserve">وضع سياسات </w:t>
      </w:r>
      <w:r w:rsidR="00935CC9" w:rsidRPr="00C536FC">
        <w:rPr>
          <w:rFonts w:eastAsiaTheme="minorEastAsia" w:hint="cs"/>
          <w:spacing w:val="-6"/>
          <w:rtl/>
          <w:lang w:eastAsia="zh-CN"/>
        </w:rPr>
        <w:t xml:space="preserve">وقرارات </w:t>
      </w:r>
      <w:r w:rsidR="00143DA8" w:rsidRPr="00C536FC">
        <w:rPr>
          <w:rFonts w:eastAsiaTheme="minorEastAsia"/>
          <w:spacing w:val="-6"/>
          <w:rtl/>
          <w:lang w:eastAsia="zh-CN"/>
        </w:rPr>
        <w:t xml:space="preserve">داعمة </w:t>
      </w:r>
      <w:r w:rsidR="00935CC9" w:rsidRPr="00C536FC">
        <w:rPr>
          <w:rFonts w:eastAsiaTheme="minorEastAsia" w:hint="cs"/>
          <w:spacing w:val="-6"/>
          <w:rtl/>
          <w:lang w:eastAsia="zh-CN"/>
        </w:rPr>
        <w:t>و</w:t>
      </w:r>
      <w:r w:rsidR="00143DA8" w:rsidRPr="00C536FC">
        <w:rPr>
          <w:rFonts w:eastAsiaTheme="minorEastAsia"/>
          <w:spacing w:val="-6"/>
          <w:rtl/>
          <w:lang w:eastAsia="zh-CN"/>
        </w:rPr>
        <w:t xml:space="preserve">شفافة تشجع المنافسة ويمكن التنبؤ بها، وأطر تنظيمية </w:t>
      </w:r>
      <w:r w:rsidR="00935CC9" w:rsidRPr="00C536FC">
        <w:rPr>
          <w:rFonts w:eastAsiaTheme="minorEastAsia" w:hint="cs"/>
          <w:spacing w:val="-6"/>
          <w:rtl/>
          <w:lang w:eastAsia="zh-CN"/>
        </w:rPr>
        <w:t xml:space="preserve">وقانونية </w:t>
      </w:r>
      <w:r w:rsidR="00143DA8" w:rsidRPr="00C536FC">
        <w:rPr>
          <w:rFonts w:eastAsiaTheme="minorEastAsia" w:hint="cs"/>
          <w:spacing w:val="-6"/>
          <w:rtl/>
          <w:lang w:eastAsia="zh-CN"/>
        </w:rPr>
        <w:t>توفر الحوافز اللازمة</w:t>
      </w:r>
      <w:r w:rsidR="00143DA8" w:rsidRPr="00C536FC">
        <w:rPr>
          <w:rFonts w:eastAsiaTheme="minorEastAsia"/>
          <w:spacing w:val="-6"/>
          <w:rtl/>
          <w:lang w:eastAsia="zh-CN"/>
        </w:rPr>
        <w:t xml:space="preserve"> للاستثمار في</w:t>
      </w:r>
      <w:r w:rsidR="00935CC9" w:rsidRPr="00C536FC">
        <w:rPr>
          <w:rFonts w:eastAsiaTheme="minorEastAsia" w:hint="cs"/>
          <w:spacing w:val="-6"/>
          <w:rtl/>
          <w:lang w:eastAsia="zh-CN"/>
        </w:rPr>
        <w:t> </w:t>
      </w:r>
      <w:r w:rsidR="00143DA8" w:rsidRPr="00C536FC">
        <w:rPr>
          <w:rFonts w:eastAsiaTheme="minorEastAsia" w:hint="cs"/>
          <w:spacing w:val="-6"/>
          <w:rtl/>
          <w:lang w:eastAsia="zh-CN"/>
        </w:rPr>
        <w:t>مجال تطوير الاتصالات/تكنولوجيا المعلومات والاتصالات و</w:t>
      </w:r>
      <w:r w:rsidR="00143DA8" w:rsidRPr="00C536FC">
        <w:rPr>
          <w:rFonts w:eastAsiaTheme="minorEastAsia"/>
          <w:spacing w:val="-6"/>
          <w:rtl/>
          <w:lang w:eastAsia="zh-CN"/>
        </w:rPr>
        <w:t xml:space="preserve">مجتمع المعلومات </w:t>
      </w:r>
      <w:r w:rsidR="00143DA8" w:rsidRPr="00C536FC">
        <w:rPr>
          <w:rFonts w:eastAsiaTheme="minorEastAsia" w:hint="cs"/>
          <w:spacing w:val="-6"/>
          <w:rtl/>
          <w:lang w:eastAsia="zh-CN"/>
        </w:rPr>
        <w:t>ككل وذلك حرصاً على مصلحة المستعمل</w:t>
      </w:r>
      <w:r w:rsidR="00B612CA" w:rsidRPr="00C536FC">
        <w:rPr>
          <w:rFonts w:eastAsiaTheme="minorEastAsia" w:hint="eastAsia"/>
          <w:spacing w:val="-6"/>
          <w:rtl/>
          <w:lang w:eastAsia="zh-CN"/>
        </w:rPr>
        <w:t> </w:t>
      </w:r>
      <w:r w:rsidR="00143DA8" w:rsidRPr="00C536FC">
        <w:rPr>
          <w:rFonts w:eastAsiaTheme="minorEastAsia" w:hint="cs"/>
          <w:spacing w:val="-6"/>
          <w:rtl/>
          <w:lang w:eastAsia="zh-CN"/>
        </w:rPr>
        <w:t>النهائي.</w:t>
      </w:r>
    </w:p>
    <w:p w:rsidR="000E4FF0" w:rsidRDefault="00602AC4" w:rsidP="00845E8B">
      <w:pPr>
        <w:pStyle w:val="enumlev1"/>
      </w:pPr>
      <w:r>
        <w:rPr>
          <w:rFonts w:eastAsiaTheme="minorEastAsia"/>
          <w:lang w:eastAsia="zh-CN" w:bidi="ar-EG"/>
        </w:rPr>
        <w:t>(</w:t>
      </w:r>
      <w:r w:rsidR="00845E8B">
        <w:rPr>
          <w:rFonts w:eastAsiaTheme="minorEastAsia"/>
          <w:lang w:eastAsia="zh-CN" w:bidi="ar-SY"/>
        </w:rPr>
        <w:t>2</w:t>
      </w:r>
      <w:r w:rsidR="005052E8">
        <w:rPr>
          <w:rFonts w:eastAsiaTheme="minorEastAsia" w:hint="cs"/>
          <w:rtl/>
          <w:lang w:eastAsia="zh-CN" w:bidi="ar-SY"/>
        </w:rPr>
        <w:t xml:space="preserve"> </w:t>
      </w:r>
      <w:r w:rsidR="00143DA8" w:rsidRPr="00143DA8">
        <w:rPr>
          <w:rFonts w:eastAsiaTheme="minorEastAsia" w:hint="cs"/>
          <w:rtl/>
          <w:lang w:eastAsia="zh-CN" w:bidi="ar-EG"/>
        </w:rPr>
        <w:tab/>
      </w:r>
      <w:r w:rsidR="00845E8B">
        <w:rPr>
          <w:rFonts w:eastAsiaTheme="minorEastAsia" w:hint="cs"/>
          <w:rtl/>
          <w:lang w:eastAsia="zh-CN" w:bidi="ar-EG"/>
        </w:rPr>
        <w:t xml:space="preserve">الإحاطة بالافتقار في الوقت الراهن إلى الوضوح فيما يتعلق بإمكانية تطبيق لوائح الاتصالات الدولية بنسختيها لعامي </w:t>
      </w:r>
      <w:r w:rsidR="00845E8B">
        <w:rPr>
          <w:rFonts w:eastAsiaTheme="minorEastAsia"/>
          <w:lang w:eastAsia="zh-CN" w:bidi="ar-EG"/>
        </w:rPr>
        <w:t>1988</w:t>
      </w:r>
      <w:r w:rsidR="00845E8B">
        <w:rPr>
          <w:rFonts w:eastAsiaTheme="minorEastAsia" w:hint="cs"/>
          <w:rtl/>
          <w:lang w:eastAsia="zh-CN"/>
        </w:rPr>
        <w:t xml:space="preserve"> و</w:t>
      </w:r>
      <w:r w:rsidR="00845E8B">
        <w:rPr>
          <w:rFonts w:eastAsiaTheme="minorEastAsia"/>
          <w:lang w:eastAsia="zh-CN"/>
        </w:rPr>
        <w:t>2012</w:t>
      </w:r>
      <w:r w:rsidR="00845E8B">
        <w:rPr>
          <w:rFonts w:eastAsiaTheme="minorEastAsia" w:hint="cs"/>
          <w:rtl/>
          <w:lang w:eastAsia="zh-CN"/>
        </w:rPr>
        <w:t>، أو واحدة من هاتين النسختين، وذلك بالتعاون بين الإدارات ومشغلي الدول الأعضاء الذين يقومون بتطبيق نسخ</w:t>
      </w:r>
      <w:r w:rsidR="00E23C9A">
        <w:rPr>
          <w:rFonts w:eastAsiaTheme="minorEastAsia" w:hint="cs"/>
          <w:rtl/>
          <w:lang w:eastAsia="zh-CN"/>
        </w:rPr>
        <w:t>ة</w:t>
      </w:r>
      <w:r w:rsidR="00845E8B">
        <w:rPr>
          <w:rFonts w:eastAsiaTheme="minorEastAsia" w:hint="cs"/>
          <w:rtl/>
          <w:lang w:eastAsia="zh-CN"/>
        </w:rPr>
        <w:t xml:space="preserve"> مختلفة من لوائح الاتصالات الدولية (لوائح </w:t>
      </w:r>
      <w:r w:rsidR="00845E8B">
        <w:rPr>
          <w:rFonts w:eastAsiaTheme="minorEastAsia"/>
          <w:lang w:eastAsia="zh-CN"/>
        </w:rPr>
        <w:t>1988</w:t>
      </w:r>
      <w:r w:rsidR="00845E8B">
        <w:rPr>
          <w:rFonts w:eastAsiaTheme="minorEastAsia" w:hint="cs"/>
          <w:rtl/>
          <w:lang w:eastAsia="zh-CN"/>
        </w:rPr>
        <w:t xml:space="preserve"> أو لوائح </w:t>
      </w:r>
      <w:r w:rsidR="00845E8B">
        <w:rPr>
          <w:rFonts w:eastAsiaTheme="minorEastAsia"/>
          <w:lang w:eastAsia="zh-CN"/>
        </w:rPr>
        <w:t>2012</w:t>
      </w:r>
      <w:r w:rsidR="00845E8B">
        <w:rPr>
          <w:rFonts w:eastAsiaTheme="minorEastAsia" w:hint="cs"/>
          <w:rtl/>
          <w:lang w:eastAsia="zh-CN"/>
        </w:rPr>
        <w:t>، حسب الحالة)</w:t>
      </w:r>
      <w:r w:rsidR="00143DA8" w:rsidRPr="00143DA8">
        <w:rPr>
          <w:rFonts w:eastAsiaTheme="minorEastAsia" w:hint="cs"/>
          <w:rtl/>
          <w:lang w:eastAsia="zh-CN" w:bidi="ar-EG"/>
        </w:rPr>
        <w:t>.</w:t>
      </w:r>
    </w:p>
    <w:p w:rsidR="004831F4" w:rsidRDefault="007042AC" w:rsidP="00904AE4">
      <w:pPr>
        <w:pStyle w:val="enumlev1"/>
        <w:rPr>
          <w:rtl/>
        </w:rPr>
      </w:pPr>
      <w:r>
        <w:rPr>
          <w:rFonts w:eastAsiaTheme="minorEastAsia"/>
          <w:lang w:eastAsia="zh-CN" w:bidi="ar-EG"/>
        </w:rPr>
        <w:t>(</w:t>
      </w:r>
      <w:r>
        <w:rPr>
          <w:rFonts w:eastAsiaTheme="minorEastAsia"/>
          <w:lang w:eastAsia="zh-CN" w:bidi="ar-SY"/>
        </w:rPr>
        <w:t>3</w:t>
      </w:r>
      <w:r w:rsidR="005052E8">
        <w:rPr>
          <w:rFonts w:eastAsiaTheme="minorEastAsia" w:hint="cs"/>
          <w:rtl/>
          <w:lang w:eastAsia="zh-CN" w:bidi="ar-SY"/>
        </w:rPr>
        <w:t xml:space="preserve"> </w:t>
      </w:r>
      <w:r w:rsidRPr="00143DA8">
        <w:rPr>
          <w:rFonts w:eastAsiaTheme="minorEastAsia" w:hint="cs"/>
          <w:rtl/>
          <w:lang w:eastAsia="zh-CN" w:bidi="ar-EG"/>
        </w:rPr>
        <w:tab/>
      </w:r>
      <w:r>
        <w:rPr>
          <w:rFonts w:hint="cs"/>
          <w:rtl/>
        </w:rPr>
        <w:t>الإشارة إلى ضرورة عقد مؤتمر عالمي جديد للاتصالات الدولية، باعتباره الوسيلة الشرعية الوحيدة، مالم يتسن التوصل إلى توافق في ال</w:t>
      </w:r>
      <w:r w:rsidR="00904AE4">
        <w:rPr>
          <w:rFonts w:hint="cs"/>
          <w:rtl/>
        </w:rPr>
        <w:t>آ</w:t>
      </w:r>
      <w:r>
        <w:rPr>
          <w:rFonts w:hint="cs"/>
          <w:rtl/>
        </w:rPr>
        <w:t xml:space="preserve">راء في مؤتمر المندوبين المفوضين لعام </w:t>
      </w:r>
      <w:r>
        <w:t>2018</w:t>
      </w:r>
      <w:r>
        <w:rPr>
          <w:rFonts w:hint="cs"/>
          <w:rtl/>
        </w:rPr>
        <w:t xml:space="preserve"> بشأن إزالة أوجه التضارب الناتجة عن تطبيق </w:t>
      </w:r>
      <w:r>
        <w:rPr>
          <w:rFonts w:eastAsiaTheme="minorEastAsia" w:hint="cs"/>
          <w:rtl/>
          <w:lang w:eastAsia="zh-CN" w:bidi="ar-EG"/>
        </w:rPr>
        <w:t xml:space="preserve">لوائح الاتصالات الدولية بنسختيها لعامي </w:t>
      </w:r>
      <w:r>
        <w:rPr>
          <w:rFonts w:eastAsiaTheme="minorEastAsia"/>
          <w:lang w:eastAsia="zh-CN" w:bidi="ar-EG"/>
        </w:rPr>
        <w:t>1988</w:t>
      </w:r>
      <w:r>
        <w:rPr>
          <w:rFonts w:eastAsiaTheme="minorEastAsia" w:hint="cs"/>
          <w:rtl/>
          <w:lang w:eastAsia="zh-CN"/>
        </w:rPr>
        <w:t xml:space="preserve"> و</w:t>
      </w:r>
      <w:r>
        <w:rPr>
          <w:rFonts w:eastAsiaTheme="minorEastAsia"/>
          <w:lang w:eastAsia="zh-CN"/>
        </w:rPr>
        <w:t>2012</w:t>
      </w:r>
      <w:r>
        <w:rPr>
          <w:rFonts w:hint="cs"/>
          <w:rtl/>
        </w:rPr>
        <w:t xml:space="preserve"> ومن أجل تحقيق توافق واسع حول نص واحد للوائح الاتصالات الدولية. وربما يتمثل واحد من النهج الخاصة بتذليل الصعوبات الحالية في أن تنضم غالبية الدول الأعضاء في الاتحاد إلى لوائح الاتصالات الدولية لعام </w:t>
      </w:r>
      <w:r>
        <w:t>2012</w:t>
      </w:r>
      <w:r>
        <w:rPr>
          <w:rFonts w:hint="cs"/>
          <w:rtl/>
        </w:rPr>
        <w:t>.</w:t>
      </w:r>
    </w:p>
    <w:p w:rsidR="00B14EE6" w:rsidRPr="00CF4042" w:rsidRDefault="00B14EE6" w:rsidP="00B50DD1">
      <w:pPr>
        <w:pStyle w:val="enumlev1"/>
        <w:rPr>
          <w:spacing w:val="4"/>
        </w:rPr>
      </w:pPr>
      <w:r w:rsidRPr="00CF4042">
        <w:rPr>
          <w:rFonts w:eastAsiaTheme="minorEastAsia"/>
          <w:spacing w:val="4"/>
          <w:lang w:eastAsia="zh-CN" w:bidi="ar-EG"/>
        </w:rPr>
        <w:t>(</w:t>
      </w:r>
      <w:r w:rsidRPr="00CF4042">
        <w:rPr>
          <w:rFonts w:eastAsiaTheme="minorEastAsia"/>
          <w:spacing w:val="4"/>
          <w:lang w:eastAsia="zh-CN" w:bidi="ar-SY"/>
        </w:rPr>
        <w:t>4</w:t>
      </w:r>
      <w:r w:rsidR="005052E8" w:rsidRPr="00CF4042">
        <w:rPr>
          <w:rFonts w:eastAsiaTheme="minorEastAsia" w:hint="cs"/>
          <w:spacing w:val="4"/>
          <w:rtl/>
          <w:lang w:eastAsia="zh-CN" w:bidi="ar-SY"/>
        </w:rPr>
        <w:t xml:space="preserve"> </w:t>
      </w:r>
      <w:r w:rsidRPr="00CF4042">
        <w:rPr>
          <w:rFonts w:eastAsiaTheme="minorEastAsia" w:hint="cs"/>
          <w:spacing w:val="4"/>
          <w:rtl/>
          <w:lang w:eastAsia="zh-CN" w:bidi="ar-EG"/>
        </w:rPr>
        <w:tab/>
      </w:r>
      <w:r w:rsidR="004D5874" w:rsidRPr="00CF4042">
        <w:rPr>
          <w:rFonts w:eastAsiaTheme="minorEastAsia" w:hint="cs"/>
          <w:spacing w:val="4"/>
          <w:rtl/>
          <w:lang w:eastAsia="zh-CN"/>
        </w:rPr>
        <w:t>ولتسهيل</w:t>
      </w:r>
      <w:r w:rsidR="004D5874" w:rsidRPr="00CF4042">
        <w:rPr>
          <w:rFonts w:hint="cs"/>
          <w:spacing w:val="4"/>
          <w:rtl/>
        </w:rPr>
        <w:t xml:space="preserve"> تنظيم العمل بفعالية في إعداد التقرير النهائي للفريق، أعد فريق الخبراء المعني بلوائح الاتصالات الدولية مقارنة بين مواد نسختي </w:t>
      </w:r>
      <w:r w:rsidR="004D5874" w:rsidRPr="00CF4042">
        <w:rPr>
          <w:rFonts w:eastAsiaTheme="minorEastAsia" w:hint="cs"/>
          <w:spacing w:val="4"/>
          <w:rtl/>
          <w:lang w:eastAsia="zh-CN" w:bidi="ar-EG"/>
        </w:rPr>
        <w:t xml:space="preserve">لوائح الاتصالات الدولية لعامي </w:t>
      </w:r>
      <w:r w:rsidR="004D5874" w:rsidRPr="00CF4042">
        <w:rPr>
          <w:rFonts w:eastAsiaTheme="minorEastAsia"/>
          <w:spacing w:val="4"/>
          <w:lang w:eastAsia="zh-CN" w:bidi="ar-EG"/>
        </w:rPr>
        <w:t>1988</w:t>
      </w:r>
      <w:r w:rsidR="004D5874" w:rsidRPr="00CF4042">
        <w:rPr>
          <w:rFonts w:eastAsiaTheme="minorEastAsia" w:hint="cs"/>
          <w:spacing w:val="4"/>
          <w:rtl/>
          <w:lang w:eastAsia="zh-CN"/>
        </w:rPr>
        <w:t xml:space="preserve"> و</w:t>
      </w:r>
      <w:r w:rsidR="004D5874" w:rsidRPr="00CF4042">
        <w:rPr>
          <w:rFonts w:eastAsiaTheme="minorEastAsia"/>
          <w:spacing w:val="4"/>
          <w:lang w:eastAsia="zh-CN"/>
        </w:rPr>
        <w:t>2012</w:t>
      </w:r>
      <w:r w:rsidR="004D5874" w:rsidRPr="00CF4042">
        <w:rPr>
          <w:rFonts w:hint="cs"/>
          <w:spacing w:val="4"/>
          <w:rtl/>
        </w:rPr>
        <w:t xml:space="preserve"> (ترد في الملحق)، نقترح إدراجها في</w:t>
      </w:r>
      <w:r w:rsidR="00B50DD1">
        <w:rPr>
          <w:rFonts w:hint="eastAsia"/>
          <w:spacing w:val="4"/>
          <w:rtl/>
        </w:rPr>
        <w:t> </w:t>
      </w:r>
      <w:r w:rsidR="004D5874" w:rsidRPr="00CF4042">
        <w:rPr>
          <w:rFonts w:hint="cs"/>
          <w:spacing w:val="4"/>
          <w:rtl/>
        </w:rPr>
        <w:t xml:space="preserve">القسم </w:t>
      </w:r>
      <w:r w:rsidR="004D5874" w:rsidRPr="00CF4042">
        <w:rPr>
          <w:spacing w:val="4"/>
        </w:rPr>
        <w:t>3.2</w:t>
      </w:r>
      <w:r w:rsidR="004D5874" w:rsidRPr="00CF4042">
        <w:rPr>
          <w:rFonts w:hint="cs"/>
          <w:spacing w:val="4"/>
          <w:rtl/>
        </w:rPr>
        <w:t xml:space="preserve"> "أوجه التضارب المحتملة" من مشروع التقرير النهائي.</w:t>
      </w:r>
    </w:p>
    <w:p w:rsidR="004831F4" w:rsidRDefault="004831F4" w:rsidP="008327BD">
      <w:r>
        <w:rPr>
          <w:rtl/>
        </w:rPr>
        <w:br w:type="page"/>
      </w:r>
    </w:p>
    <w:p w:rsidR="004831F4" w:rsidRDefault="00A375AB" w:rsidP="00A375AB">
      <w:pPr>
        <w:pStyle w:val="AnnexNo"/>
        <w:rPr>
          <w:rtl/>
        </w:rPr>
      </w:pPr>
      <w:r>
        <w:rPr>
          <w:rFonts w:hint="cs"/>
          <w:rtl/>
        </w:rPr>
        <w:t>الملحق</w:t>
      </w:r>
    </w:p>
    <w:p w:rsidR="004831F4" w:rsidRDefault="00B55E55" w:rsidP="00176E98">
      <w:pPr>
        <w:pStyle w:val="Annextitle"/>
      </w:pPr>
      <w:r>
        <w:rPr>
          <w:rFonts w:hint="cs"/>
          <w:rtl/>
        </w:rPr>
        <w:t xml:space="preserve">مقارنة بين </w:t>
      </w:r>
      <w:r w:rsidR="0065408B">
        <w:rPr>
          <w:rFonts w:hint="cs"/>
          <w:rtl/>
        </w:rPr>
        <w:t xml:space="preserve">مواد </w:t>
      </w:r>
      <w:r>
        <w:rPr>
          <w:rFonts w:hint="cs"/>
          <w:rtl/>
        </w:rPr>
        <w:t xml:space="preserve">نسختي لوائح الاتصالات الدولية لعامي </w:t>
      </w:r>
      <w:r>
        <w:t>1988</w:t>
      </w:r>
      <w:r>
        <w:rPr>
          <w:rFonts w:hint="cs"/>
          <w:rtl/>
        </w:rPr>
        <w:t xml:space="preserve"> و</w:t>
      </w:r>
      <w:r>
        <w:t>2012</w:t>
      </w:r>
    </w:p>
    <w:p w:rsidR="004831F4" w:rsidRDefault="004831F4" w:rsidP="004831F4">
      <w:pPr>
        <w:rPr>
          <w:rtl/>
        </w:rPr>
      </w:pPr>
      <w:r w:rsidRPr="004831F4">
        <w:rPr>
          <w:rFonts w:hint="cs"/>
          <w:u w:val="single"/>
          <w:rtl/>
        </w:rPr>
        <w:t>ملاحظة</w:t>
      </w:r>
      <w:r>
        <w:rPr>
          <w:rFonts w:hint="cs"/>
          <w:rtl/>
        </w:rPr>
        <w:t>:</w:t>
      </w:r>
    </w:p>
    <w:p w:rsidR="004831F4" w:rsidRDefault="00ED49A1" w:rsidP="004831F4">
      <w:pPr>
        <w:rPr>
          <w:rtl/>
        </w:rPr>
      </w:pPr>
      <w:r>
        <w:rPr>
          <w:rFonts w:hint="cs"/>
          <w:rtl/>
        </w:rPr>
        <w:t>تنطبق الاصطلاحات التالية في الجدول أدناه</w:t>
      </w:r>
      <w:r w:rsidR="004831F4">
        <w:rPr>
          <w:rFonts w:hint="cs"/>
          <w:rtl/>
        </w:rPr>
        <w:t>:</w:t>
      </w:r>
    </w:p>
    <w:p w:rsidR="004831F4" w:rsidRDefault="003251FF" w:rsidP="003251FF">
      <w:pPr>
        <w:pStyle w:val="enumlev1"/>
      </w:pPr>
      <w:r>
        <w:rPr>
          <w:rFonts w:hint="cs"/>
          <w:rtl/>
        </w:rPr>
        <w:t>-</w:t>
      </w:r>
      <w:r>
        <w:rPr>
          <w:rFonts w:hint="cs"/>
          <w:rtl/>
        </w:rPr>
        <w:tab/>
      </w:r>
      <w:r w:rsidR="00ED49A1">
        <w:rPr>
          <w:rFonts w:hint="cs"/>
          <w:rtl/>
        </w:rPr>
        <w:t xml:space="preserve">تعرض الأحكام المتضمنة لتصويبات </w:t>
      </w:r>
      <w:proofErr w:type="spellStart"/>
      <w:r w:rsidR="00ED49A1">
        <w:rPr>
          <w:rFonts w:hint="cs"/>
          <w:rtl/>
        </w:rPr>
        <w:t>صياغية</w:t>
      </w:r>
      <w:proofErr w:type="spellEnd"/>
      <w:r w:rsidR="00ED49A1">
        <w:rPr>
          <w:rFonts w:hint="cs"/>
          <w:rtl/>
        </w:rPr>
        <w:t xml:space="preserve"> بخط مائل.</w:t>
      </w:r>
    </w:p>
    <w:p w:rsidR="004831F4" w:rsidRDefault="003251FF" w:rsidP="003251FF">
      <w:pPr>
        <w:pStyle w:val="enumlev1"/>
        <w:spacing w:after="120"/>
      </w:pPr>
      <w:r>
        <w:rPr>
          <w:rFonts w:hint="cs"/>
          <w:rtl/>
        </w:rPr>
        <w:t>-</w:t>
      </w:r>
      <w:r>
        <w:rPr>
          <w:rFonts w:hint="cs"/>
          <w:rtl/>
        </w:rPr>
        <w:tab/>
      </w:r>
      <w:r w:rsidR="001A667F">
        <w:rPr>
          <w:rFonts w:hint="cs"/>
          <w:rtl/>
        </w:rPr>
        <w:t xml:space="preserve">تعرض الأحكام الجديدة الواردة في لوائح الاتصالات الدولية لعام </w:t>
      </w:r>
      <w:r w:rsidR="001A667F">
        <w:t>2012</w:t>
      </w:r>
      <w:r w:rsidR="001A667F">
        <w:rPr>
          <w:rFonts w:hint="cs"/>
          <w:rtl/>
        </w:rPr>
        <w:t xml:space="preserve"> بخط مائل بارز</w:t>
      </w:r>
    </w:p>
    <w:tbl>
      <w:tblPr>
        <w:bidiVisual/>
        <w:tblW w:w="103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5070"/>
        <w:gridCol w:w="5244"/>
      </w:tblGrid>
      <w:tr w:rsidR="00F7393E" w:rsidRPr="00957656" w:rsidTr="003720A7">
        <w:trPr>
          <w:jc w:val="center"/>
        </w:trPr>
        <w:tc>
          <w:tcPr>
            <w:tcW w:w="5070" w:type="dxa"/>
            <w:tcMar>
              <w:top w:w="0" w:type="dxa"/>
              <w:left w:w="108" w:type="dxa"/>
              <w:bottom w:w="0" w:type="dxa"/>
              <w:right w:w="108" w:type="dxa"/>
            </w:tcMar>
            <w:hideMark/>
          </w:tcPr>
          <w:p w:rsidR="00F7393E" w:rsidRPr="00957656" w:rsidRDefault="00F7393E" w:rsidP="00065901">
            <w:pPr>
              <w:tabs>
                <w:tab w:val="left" w:pos="567"/>
                <w:tab w:val="left" w:pos="1701"/>
                <w:tab w:val="left" w:pos="2268"/>
                <w:tab w:val="left" w:pos="2835"/>
              </w:tabs>
              <w:spacing w:after="100" w:line="340" w:lineRule="exact"/>
              <w:jc w:val="center"/>
              <w:rPr>
                <w:position w:val="2"/>
              </w:rPr>
            </w:pPr>
            <w:r w:rsidRPr="00957656">
              <w:rPr>
                <w:color w:val="000000"/>
                <w:position w:val="2"/>
                <w:rtl/>
              </w:rPr>
              <w:t>لوائح الاتصالات الدولية</w:t>
            </w:r>
            <w:r w:rsidRPr="00957656">
              <w:rPr>
                <w:rFonts w:hint="cs"/>
                <w:position w:val="2"/>
                <w:rtl/>
                <w:lang w:val="fr-CH"/>
              </w:rPr>
              <w:t xml:space="preserve"> لعام </w:t>
            </w:r>
            <w:r w:rsidRPr="00957656">
              <w:rPr>
                <w:position w:val="2"/>
              </w:rPr>
              <w:t>1988</w:t>
            </w:r>
          </w:p>
        </w:tc>
        <w:tc>
          <w:tcPr>
            <w:tcW w:w="5244" w:type="dxa"/>
            <w:tcMar>
              <w:top w:w="0" w:type="dxa"/>
              <w:left w:w="108" w:type="dxa"/>
              <w:bottom w:w="0" w:type="dxa"/>
              <w:right w:w="108" w:type="dxa"/>
            </w:tcMar>
            <w:hideMark/>
          </w:tcPr>
          <w:p w:rsidR="00F7393E" w:rsidRPr="00957656" w:rsidRDefault="00F7393E" w:rsidP="00065901">
            <w:pPr>
              <w:tabs>
                <w:tab w:val="left" w:pos="567"/>
                <w:tab w:val="left" w:pos="1701"/>
                <w:tab w:val="left" w:pos="2268"/>
                <w:tab w:val="left" w:pos="2835"/>
              </w:tabs>
              <w:spacing w:after="100" w:line="340" w:lineRule="exact"/>
              <w:jc w:val="center"/>
              <w:rPr>
                <w:position w:val="2"/>
                <w:rtl/>
                <w:lang w:val="fr-CH"/>
              </w:rPr>
            </w:pPr>
            <w:r w:rsidRPr="00957656">
              <w:rPr>
                <w:color w:val="000000"/>
                <w:position w:val="2"/>
                <w:rtl/>
              </w:rPr>
              <w:t>لوائح الاتصالات الدولية</w:t>
            </w:r>
            <w:r w:rsidRPr="00957656">
              <w:rPr>
                <w:rFonts w:hint="cs"/>
                <w:position w:val="2"/>
                <w:rtl/>
                <w:lang w:val="fr-CH"/>
              </w:rPr>
              <w:t xml:space="preserve"> لعام </w:t>
            </w:r>
            <w:r w:rsidRPr="00957656">
              <w:rPr>
                <w:position w:val="2"/>
              </w:rPr>
              <w:t>2012</w:t>
            </w:r>
          </w:p>
        </w:tc>
      </w:tr>
      <w:tr w:rsidR="00F7393E" w:rsidRPr="00957656" w:rsidTr="003720A7">
        <w:trPr>
          <w:jc w:val="center"/>
        </w:trPr>
        <w:tc>
          <w:tcPr>
            <w:tcW w:w="5070" w:type="dxa"/>
            <w:tcMar>
              <w:top w:w="0" w:type="dxa"/>
              <w:left w:w="108" w:type="dxa"/>
              <w:bottom w:w="0" w:type="dxa"/>
              <w:right w:w="108" w:type="dxa"/>
            </w:tcMar>
            <w:hideMark/>
          </w:tcPr>
          <w:p w:rsidR="009777EC" w:rsidRPr="00957656" w:rsidRDefault="008475AB" w:rsidP="003720A7">
            <w:pPr>
              <w:pStyle w:val="ArtNo"/>
              <w:bidi/>
              <w:spacing w:before="120"/>
              <w:rPr>
                <w:lang w:eastAsia="zh-CN"/>
              </w:rPr>
            </w:pPr>
            <w:r w:rsidRPr="00957656">
              <w:rPr>
                <w:rFonts w:hint="cs"/>
                <w:rtl/>
                <w:lang w:eastAsia="zh-CN"/>
              </w:rPr>
              <w:t>تمهيد</w:t>
            </w:r>
          </w:p>
          <w:p w:rsidR="00F7393E" w:rsidRPr="00957656" w:rsidRDefault="009777EC" w:rsidP="00065901">
            <w:pPr>
              <w:tabs>
                <w:tab w:val="left" w:pos="567"/>
                <w:tab w:val="left" w:pos="1701"/>
                <w:tab w:val="left" w:pos="2268"/>
                <w:tab w:val="left" w:pos="2835"/>
              </w:tabs>
              <w:spacing w:after="100" w:line="340" w:lineRule="exact"/>
              <w:rPr>
                <w:position w:val="2"/>
                <w:lang w:bidi="ar-EG"/>
              </w:rPr>
            </w:pPr>
            <w:r w:rsidRPr="00957656">
              <w:rPr>
                <w:b/>
                <w:position w:val="2"/>
                <w:lang w:bidi="ar-EG"/>
              </w:rPr>
              <w:t>1</w:t>
            </w:r>
            <w:r w:rsidR="00957656" w:rsidRPr="00957656">
              <w:rPr>
                <w:b/>
                <w:position w:val="2"/>
                <w:rtl/>
                <w:lang w:bidi="ar-EG"/>
              </w:rPr>
              <w:tab/>
            </w:r>
            <w:r w:rsidR="00C7607A" w:rsidRPr="00957656">
              <w:rPr>
                <w:rFonts w:hint="cs"/>
                <w:b/>
                <w:position w:val="2"/>
                <w:rtl/>
                <w:lang w:bidi="ar-EG"/>
              </w:rPr>
              <w:t>مع</w:t>
            </w:r>
            <w:r w:rsidR="00C7607A" w:rsidRPr="00957656">
              <w:rPr>
                <w:rFonts w:hint="cs"/>
                <w:position w:val="2"/>
                <w:rtl/>
                <w:lang w:bidi="ar-EG"/>
              </w:rPr>
              <w:t xml:space="preserve"> الاعتراف الكامل لكل بلد بحقه السيادي في تنظيم اتصالاته، تكمّل الأحكام الواردة في هذا النظام الاتفاقية الدولية للاتصالات بغية بلوغ أهداف الاتحاد الدولي للاتصالات عن طريق تشجيع تنمية خدمات الاتصالات وتحسين تشغيلها، مع إفساح المجال في التنمية المتسقة للوسائل المستخدمة في الاتصالات على الصعيد العالمي.</w:t>
            </w:r>
          </w:p>
        </w:tc>
        <w:tc>
          <w:tcPr>
            <w:tcW w:w="5244" w:type="dxa"/>
            <w:tcMar>
              <w:top w:w="0" w:type="dxa"/>
              <w:left w:w="108" w:type="dxa"/>
              <w:bottom w:w="0" w:type="dxa"/>
              <w:right w:w="108" w:type="dxa"/>
            </w:tcMar>
            <w:hideMark/>
          </w:tcPr>
          <w:p w:rsidR="00F7393E" w:rsidRPr="00957656" w:rsidRDefault="009777EC" w:rsidP="003720A7">
            <w:pPr>
              <w:pStyle w:val="ArtNo"/>
              <w:bidi/>
              <w:spacing w:before="120"/>
              <w:rPr>
                <w:lang w:eastAsia="zh-CN"/>
              </w:rPr>
            </w:pPr>
            <w:bookmarkStart w:id="1" w:name="_Toc351752228"/>
            <w:bookmarkEnd w:id="1"/>
            <w:r w:rsidRPr="00957656">
              <w:rPr>
                <w:rFonts w:hint="cs"/>
                <w:rtl/>
                <w:lang w:eastAsia="zh-CN"/>
              </w:rPr>
              <w:t>ديباجة</w:t>
            </w:r>
          </w:p>
          <w:p w:rsidR="00AA49D7" w:rsidRPr="00957656" w:rsidRDefault="00AA49D7" w:rsidP="00065901">
            <w:pPr>
              <w:tabs>
                <w:tab w:val="left" w:pos="567"/>
                <w:tab w:val="left" w:pos="1701"/>
                <w:tab w:val="left" w:pos="2268"/>
                <w:tab w:val="left" w:pos="2835"/>
              </w:tabs>
              <w:spacing w:after="100" w:line="340" w:lineRule="exact"/>
              <w:rPr>
                <w:position w:val="2"/>
                <w:rtl/>
                <w:lang w:bidi="ar-EG"/>
              </w:rPr>
            </w:pPr>
            <w:r w:rsidRPr="00957656">
              <w:rPr>
                <w:rStyle w:val="Artdef"/>
                <w:rFonts w:ascii="Calibri" w:hAnsi="Calibri"/>
                <w:position w:val="2"/>
              </w:rPr>
              <w:t>1</w:t>
            </w:r>
            <w:r w:rsidR="00957656" w:rsidRPr="00957656">
              <w:rPr>
                <w:position w:val="2"/>
                <w:rtl/>
                <w:lang w:bidi="ar-EG"/>
              </w:rPr>
              <w:tab/>
            </w:r>
            <w:r w:rsidRPr="00957656">
              <w:rPr>
                <w:rFonts w:hint="cs"/>
                <w:position w:val="2"/>
                <w:rtl/>
                <w:lang w:bidi="ar-EG"/>
              </w:rPr>
              <w:t xml:space="preserve">مع الاعتراف الكامل لكل دولة بحقها السيادي في تنظيم اتصالاتها، تكمّل الأحكام الواردة في اللوائح الحالية للاتصالات الدولية (المشار إليها </w:t>
            </w:r>
            <w:r w:rsidRPr="00957656">
              <w:rPr>
                <w:rFonts w:hint="cs"/>
                <w:spacing w:val="-4"/>
                <w:position w:val="2"/>
                <w:rtl/>
                <w:lang w:bidi="ar-EG"/>
              </w:rPr>
              <w:t>فيما</w:t>
            </w:r>
            <w:r w:rsidRPr="00957656">
              <w:rPr>
                <w:rFonts w:hint="cs"/>
                <w:position w:val="2"/>
                <w:rtl/>
                <w:lang w:bidi="ar-EG"/>
              </w:rPr>
              <w:t xml:space="preserve"> بعد باسم "اللوائح") دستور الاتحاد الدولي للاتصالات واتفاقيته بغية بلوغ أهداف الاتحاد الدولي للاتصالات عن طريق تشجيع تنمية خدمات الاتصالات وتشغيلها أكفأ تشغيل، مع تحقيق التنمية المتسقة للوسائل المستخدمة في الاتصالات على الصعيد العالمي.</w:t>
            </w:r>
          </w:p>
          <w:p w:rsidR="0084436E" w:rsidRPr="00957656" w:rsidRDefault="0084436E" w:rsidP="00065901">
            <w:pPr>
              <w:tabs>
                <w:tab w:val="left" w:pos="567"/>
                <w:tab w:val="left" w:pos="1701"/>
                <w:tab w:val="left" w:pos="2268"/>
                <w:tab w:val="left" w:pos="2835"/>
              </w:tabs>
              <w:spacing w:after="100" w:line="340" w:lineRule="exact"/>
              <w:rPr>
                <w:b/>
                <w:bCs/>
                <w:i/>
                <w:iCs/>
                <w:position w:val="2"/>
                <w:rtl/>
              </w:rPr>
            </w:pPr>
            <w:r w:rsidRPr="00957656">
              <w:rPr>
                <w:rStyle w:val="Artdef"/>
                <w:rFonts w:ascii="Calibri" w:hAnsi="Calibri"/>
                <w:i/>
                <w:iCs/>
                <w:position w:val="2"/>
              </w:rPr>
              <w:t>2</w:t>
            </w:r>
            <w:r w:rsidR="00957656" w:rsidRPr="00957656">
              <w:rPr>
                <w:rStyle w:val="Artdef"/>
                <w:rFonts w:ascii="Calibri" w:hAnsi="Calibri" w:hint="cs"/>
                <w:i/>
                <w:iCs/>
                <w:position w:val="2"/>
                <w:rtl/>
              </w:rPr>
              <w:t xml:space="preserve"> </w:t>
            </w:r>
            <w:r w:rsidR="00957656" w:rsidRPr="00957656">
              <w:rPr>
                <w:bCs/>
                <w:position w:val="2"/>
                <w:rtl/>
                <w:lang w:bidi="ar-SY"/>
              </w:rPr>
              <w:tab/>
            </w:r>
            <w:r w:rsidRPr="00957656">
              <w:rPr>
                <w:rFonts w:hint="cs"/>
                <w:b/>
                <w:bCs/>
                <w:i/>
                <w:iCs/>
                <w:position w:val="2"/>
                <w:rtl/>
                <w:lang w:bidi="ar-SY"/>
              </w:rPr>
              <w:t xml:space="preserve">تؤكد الدول </w:t>
            </w:r>
            <w:r w:rsidRPr="00957656">
              <w:rPr>
                <w:rFonts w:hint="cs"/>
                <w:b/>
                <w:bCs/>
                <w:i/>
                <w:iCs/>
                <w:spacing w:val="-4"/>
                <w:position w:val="2"/>
                <w:rtl/>
                <w:lang w:bidi="ar-EG"/>
              </w:rPr>
              <w:t>الأعضاء</w:t>
            </w:r>
            <w:r w:rsidRPr="00957656">
              <w:rPr>
                <w:rFonts w:hint="cs"/>
                <w:b/>
                <w:bCs/>
                <w:i/>
                <w:iCs/>
                <w:position w:val="2"/>
                <w:rtl/>
                <w:lang w:bidi="ar-SY"/>
              </w:rPr>
              <w:t xml:space="preserve"> التزامها بتنفيذ هذه اللوائح بصورة تراعي فيها وتدعم التزاماتها إزاء حقوق الإنسان.</w:t>
            </w:r>
          </w:p>
          <w:p w:rsidR="00385EAB" w:rsidRPr="00957656" w:rsidRDefault="0084436E" w:rsidP="00065901">
            <w:pPr>
              <w:tabs>
                <w:tab w:val="left" w:pos="567"/>
                <w:tab w:val="left" w:pos="1701"/>
                <w:tab w:val="left" w:pos="2268"/>
                <w:tab w:val="left" w:pos="2835"/>
              </w:tabs>
              <w:spacing w:after="100" w:line="340" w:lineRule="exact"/>
              <w:rPr>
                <w:position w:val="2"/>
                <w:lang w:eastAsia="zh-CN"/>
              </w:rPr>
            </w:pPr>
            <w:r w:rsidRPr="00957656">
              <w:rPr>
                <w:rStyle w:val="Artdef"/>
                <w:rFonts w:ascii="Calibri" w:hAnsi="Calibri"/>
                <w:i/>
                <w:iCs/>
                <w:position w:val="2"/>
              </w:rPr>
              <w:t>3</w:t>
            </w:r>
            <w:r w:rsidR="00957656" w:rsidRPr="00957656">
              <w:rPr>
                <w:rStyle w:val="Artdef"/>
                <w:rFonts w:ascii="Calibri" w:hAnsi="Calibri" w:hint="cs"/>
                <w:i/>
                <w:iCs/>
                <w:position w:val="2"/>
                <w:rtl/>
              </w:rPr>
              <w:t xml:space="preserve"> </w:t>
            </w:r>
            <w:r w:rsidR="00957656" w:rsidRPr="00957656">
              <w:rPr>
                <w:bCs/>
                <w:position w:val="2"/>
                <w:rtl/>
              </w:rPr>
              <w:tab/>
            </w:r>
            <w:r w:rsidRPr="00957656">
              <w:rPr>
                <w:rFonts w:hint="cs"/>
                <w:b/>
                <w:bCs/>
                <w:i/>
                <w:iCs/>
                <w:spacing w:val="-3"/>
                <w:position w:val="2"/>
                <w:rtl/>
              </w:rPr>
              <w:t>تعترف هذه اللوائح بحق الدول الأعضاء في النفاذ إلى خدمات الاتصالات الدولية.</w:t>
            </w:r>
          </w:p>
        </w:tc>
      </w:tr>
      <w:tr w:rsidR="00F7393E" w:rsidRPr="00957656" w:rsidTr="003720A7">
        <w:trPr>
          <w:jc w:val="center"/>
        </w:trPr>
        <w:tc>
          <w:tcPr>
            <w:tcW w:w="10314" w:type="dxa"/>
            <w:gridSpan w:val="2"/>
            <w:tcMar>
              <w:top w:w="0" w:type="dxa"/>
              <w:left w:w="108" w:type="dxa"/>
              <w:bottom w:w="0" w:type="dxa"/>
              <w:right w:w="108" w:type="dxa"/>
            </w:tcMar>
          </w:tcPr>
          <w:p w:rsidR="0048214E" w:rsidRPr="00957656" w:rsidRDefault="0048214E" w:rsidP="00065901">
            <w:pPr>
              <w:tabs>
                <w:tab w:val="left" w:pos="567"/>
                <w:tab w:val="left" w:pos="1701"/>
                <w:tab w:val="left" w:pos="2268"/>
                <w:tab w:val="left" w:pos="2835"/>
              </w:tabs>
              <w:spacing w:after="100" w:line="340" w:lineRule="exact"/>
              <w:rPr>
                <w:spacing w:val="-3"/>
                <w:position w:val="2"/>
                <w:rtl/>
              </w:rPr>
            </w:pPr>
            <w:r w:rsidRPr="00957656">
              <w:rPr>
                <w:rFonts w:hint="cs"/>
                <w:b/>
                <w:bCs/>
                <w:spacing w:val="-3"/>
                <w:position w:val="2"/>
                <w:rtl/>
              </w:rPr>
              <w:t>التعليق</w:t>
            </w:r>
            <w:r w:rsidRPr="00957656">
              <w:rPr>
                <w:rFonts w:hint="cs"/>
                <w:spacing w:val="-3"/>
                <w:position w:val="2"/>
                <w:rtl/>
              </w:rPr>
              <w:t xml:space="preserve">: </w:t>
            </w:r>
            <w:r w:rsidR="002A1095" w:rsidRPr="00957656">
              <w:rPr>
                <w:rFonts w:hint="cs"/>
                <w:spacing w:val="-3"/>
                <w:position w:val="2"/>
                <w:rtl/>
              </w:rPr>
              <w:t xml:space="preserve">الرقم </w:t>
            </w:r>
            <w:r w:rsidR="002A1095" w:rsidRPr="00957656">
              <w:rPr>
                <w:spacing w:val="-3"/>
                <w:position w:val="2"/>
              </w:rPr>
              <w:t>2</w:t>
            </w:r>
            <w:r w:rsidR="002A1095" w:rsidRPr="00957656">
              <w:rPr>
                <w:rFonts w:hint="cs"/>
                <w:spacing w:val="-3"/>
                <w:position w:val="2"/>
                <w:rtl/>
              </w:rPr>
              <w:t xml:space="preserve"> في ديباجة لوائح </w:t>
            </w:r>
            <w:r w:rsidR="002A1095" w:rsidRPr="00957656">
              <w:rPr>
                <w:spacing w:val="-3"/>
                <w:position w:val="2"/>
              </w:rPr>
              <w:t>2012</w:t>
            </w:r>
            <w:r w:rsidR="002A1095" w:rsidRPr="00957656">
              <w:rPr>
                <w:rFonts w:hint="cs"/>
                <w:spacing w:val="-3"/>
                <w:position w:val="2"/>
                <w:rtl/>
              </w:rPr>
              <w:t xml:space="preserve"> ليس تقنياً أو تنظيمياً ويؤكد ضرورة احترام حقوق الإنسان مثل خصوصية الاتصالات والحق في حرية نقل البيانات وحماية البيانات الشخصية. ويعكس الرقم </w:t>
            </w:r>
            <w:r w:rsidR="002A1095" w:rsidRPr="00957656">
              <w:rPr>
                <w:spacing w:val="-3"/>
                <w:position w:val="2"/>
              </w:rPr>
              <w:t>3</w:t>
            </w:r>
            <w:r w:rsidR="002A1095" w:rsidRPr="00957656">
              <w:rPr>
                <w:rFonts w:hint="cs"/>
                <w:spacing w:val="-3"/>
                <w:position w:val="2"/>
                <w:rtl/>
              </w:rPr>
              <w:t xml:space="preserve"> في لوائح </w:t>
            </w:r>
            <w:r w:rsidR="002A1095" w:rsidRPr="00957656">
              <w:rPr>
                <w:spacing w:val="-3"/>
                <w:position w:val="2"/>
              </w:rPr>
              <w:t>2012</w:t>
            </w:r>
            <w:r w:rsidR="002A1095" w:rsidRPr="00957656">
              <w:rPr>
                <w:rFonts w:hint="cs"/>
                <w:spacing w:val="-3"/>
                <w:position w:val="2"/>
                <w:rtl/>
              </w:rPr>
              <w:t xml:space="preserve"> رؤية الاتحاد ورسالته.</w:t>
            </w:r>
          </w:p>
        </w:tc>
      </w:tr>
      <w:tr w:rsidR="00F7393E" w:rsidRPr="00957656" w:rsidTr="003720A7">
        <w:trPr>
          <w:jc w:val="center"/>
        </w:trPr>
        <w:tc>
          <w:tcPr>
            <w:tcW w:w="5070" w:type="dxa"/>
            <w:tcMar>
              <w:top w:w="0" w:type="dxa"/>
              <w:left w:w="108" w:type="dxa"/>
              <w:bottom w:w="0" w:type="dxa"/>
              <w:right w:w="108" w:type="dxa"/>
            </w:tcMar>
          </w:tcPr>
          <w:p w:rsidR="008475AB" w:rsidRPr="00957656" w:rsidRDefault="008475AB" w:rsidP="00065901">
            <w:pPr>
              <w:pStyle w:val="ArtNo"/>
              <w:tabs>
                <w:tab w:val="left" w:pos="567"/>
                <w:tab w:val="left" w:pos="1134"/>
                <w:tab w:val="left" w:pos="1701"/>
                <w:tab w:val="left" w:pos="2268"/>
                <w:tab w:val="left" w:pos="2835"/>
              </w:tabs>
              <w:bidi/>
              <w:rPr>
                <w:rtl/>
              </w:rPr>
            </w:pPr>
            <w:r w:rsidRPr="00957656">
              <w:rPr>
                <w:rFonts w:hint="cs"/>
                <w:rtl/>
              </w:rPr>
              <w:t xml:space="preserve">المـادة </w:t>
            </w:r>
            <w:r w:rsidRPr="00957656">
              <w:t>1</w:t>
            </w:r>
          </w:p>
          <w:p w:rsidR="008475AB" w:rsidRPr="00957656" w:rsidRDefault="008475AB" w:rsidP="00065901">
            <w:pPr>
              <w:pStyle w:val="ArtTitle"/>
              <w:tabs>
                <w:tab w:val="left" w:pos="567"/>
                <w:tab w:val="left" w:pos="1134"/>
                <w:tab w:val="left" w:pos="1701"/>
                <w:tab w:val="left" w:pos="2268"/>
                <w:tab w:val="left" w:pos="2835"/>
              </w:tabs>
              <w:rPr>
                <w:rtl/>
              </w:rPr>
            </w:pPr>
            <w:r w:rsidRPr="00957656">
              <w:rPr>
                <w:rFonts w:hint="cs"/>
                <w:rtl/>
              </w:rPr>
              <w:t>موضوع النظام وغايته</w:t>
            </w:r>
          </w:p>
          <w:p w:rsidR="00BD6B1C" w:rsidRPr="00957656" w:rsidRDefault="008475AB" w:rsidP="00065901">
            <w:pPr>
              <w:pStyle w:val="Normalaftertitle"/>
              <w:tabs>
                <w:tab w:val="left" w:pos="567"/>
                <w:tab w:val="left" w:pos="1701"/>
                <w:tab w:val="left" w:pos="2268"/>
                <w:tab w:val="left" w:pos="2835"/>
              </w:tabs>
              <w:spacing w:before="120" w:after="100" w:line="340" w:lineRule="exact"/>
              <w:rPr>
                <w:position w:val="2"/>
                <w:rtl/>
              </w:rPr>
            </w:pPr>
            <w:r w:rsidRPr="00957656">
              <w:rPr>
                <w:rStyle w:val="Artdef"/>
                <w:rFonts w:ascii="Calibri" w:hAnsi="Calibri"/>
                <w:position w:val="2"/>
              </w:rPr>
              <w:t>2</w:t>
            </w:r>
            <w:r w:rsidR="00065901">
              <w:rPr>
                <w:rtl/>
                <w:lang w:bidi="ar-EG"/>
              </w:rPr>
              <w:tab/>
            </w:r>
            <w:r w:rsidRPr="00957656">
              <w:rPr>
                <w:position w:val="2"/>
                <w:lang w:bidi="ar-EG"/>
              </w:rPr>
              <w:t>1.1</w:t>
            </w:r>
            <w:r w:rsidR="00065901">
              <w:rPr>
                <w:position w:val="2"/>
                <w:rtl/>
                <w:lang w:bidi="ar-EG"/>
              </w:rPr>
              <w:tab/>
            </w:r>
            <w:r w:rsidRPr="00957656">
              <w:rPr>
                <w:rFonts w:hint="cs"/>
                <w:i/>
                <w:iCs/>
                <w:position w:val="2"/>
                <w:rtl/>
                <w:lang w:bidi="ar-EG"/>
              </w:rPr>
              <w:t>أ )</w:t>
            </w:r>
            <w:r w:rsidR="004A396F">
              <w:rPr>
                <w:position w:val="2"/>
                <w:rtl/>
                <w:lang w:bidi="ar-EG"/>
              </w:rPr>
              <w:tab/>
            </w:r>
            <w:r w:rsidRPr="00957656">
              <w:rPr>
                <w:rFonts w:hint="cs"/>
                <w:position w:val="2"/>
                <w:rtl/>
                <w:lang w:bidi="ar-EG"/>
              </w:rPr>
              <w:t xml:space="preserve">يضع هذا النظام المبادئ العامة المتعلقة بتوفير وتشغيل الخدمات الدولية للاتصالات المقدمة </w:t>
            </w:r>
            <w:r w:rsidRPr="00957656">
              <w:rPr>
                <w:rFonts w:hint="cs"/>
                <w:spacing w:val="-4"/>
                <w:position w:val="2"/>
                <w:rtl/>
                <w:lang w:bidi="ar-EG"/>
              </w:rPr>
              <w:t>للجمهور وبوسائل النقل الأساسية الدولية للاتصالات المستخدمة لتوفير هذه الخدمات، كما يحدد القواعد المطبّقة على الإدارات</w:t>
            </w:r>
            <w:r w:rsidR="00EA51B1" w:rsidRPr="00EA51B1">
              <w:rPr>
                <w:rFonts w:cs="Calibri"/>
                <w:position w:val="6"/>
                <w:sz w:val="18"/>
                <w:szCs w:val="18"/>
                <w:lang w:bidi="ar-EG"/>
              </w:rPr>
              <w:t>*</w:t>
            </w:r>
            <w:r w:rsidRPr="00957656">
              <w:rPr>
                <w:rFonts w:hint="cs"/>
                <w:spacing w:val="-4"/>
                <w:position w:val="2"/>
                <w:rtl/>
                <w:lang w:bidi="ar-EG"/>
              </w:rPr>
              <w:t>.</w:t>
            </w:r>
          </w:p>
        </w:tc>
        <w:tc>
          <w:tcPr>
            <w:tcW w:w="5244" w:type="dxa"/>
            <w:tcMar>
              <w:top w:w="0" w:type="dxa"/>
              <w:left w:w="108" w:type="dxa"/>
              <w:bottom w:w="0" w:type="dxa"/>
              <w:right w:w="108" w:type="dxa"/>
            </w:tcMar>
            <w:hideMark/>
          </w:tcPr>
          <w:p w:rsidR="00BD6B1C" w:rsidRPr="00957656" w:rsidRDefault="00BD6B1C" w:rsidP="00065901">
            <w:pPr>
              <w:pStyle w:val="ArtNo"/>
              <w:tabs>
                <w:tab w:val="left" w:pos="567"/>
                <w:tab w:val="left" w:pos="1134"/>
                <w:tab w:val="left" w:pos="1701"/>
                <w:tab w:val="left" w:pos="2268"/>
                <w:tab w:val="left" w:pos="2835"/>
              </w:tabs>
              <w:bidi/>
              <w:rPr>
                <w:rtl/>
              </w:rPr>
            </w:pPr>
            <w:bookmarkStart w:id="2" w:name="_Toc352859804"/>
            <w:bookmarkStart w:id="3" w:name="_Toc352860144"/>
            <w:bookmarkStart w:id="4" w:name="_Toc352860494"/>
            <w:r w:rsidRPr="00957656">
              <w:rPr>
                <w:rFonts w:hint="cs"/>
                <w:rtl/>
              </w:rPr>
              <w:t xml:space="preserve">المـادة </w:t>
            </w:r>
            <w:r w:rsidRPr="00957656">
              <w:rPr>
                <w:rStyle w:val="href"/>
              </w:rPr>
              <w:t>1</w:t>
            </w:r>
            <w:bookmarkEnd w:id="2"/>
            <w:bookmarkEnd w:id="3"/>
            <w:bookmarkEnd w:id="4"/>
          </w:p>
          <w:p w:rsidR="00BD6B1C" w:rsidRPr="00957656" w:rsidRDefault="00BD6B1C" w:rsidP="00065901">
            <w:pPr>
              <w:pStyle w:val="ArtTitle"/>
              <w:tabs>
                <w:tab w:val="left" w:pos="567"/>
                <w:tab w:val="left" w:pos="1134"/>
                <w:tab w:val="left" w:pos="1701"/>
                <w:tab w:val="left" w:pos="2268"/>
                <w:tab w:val="left" w:pos="2835"/>
              </w:tabs>
              <w:rPr>
                <w:rtl/>
              </w:rPr>
            </w:pPr>
            <w:bookmarkStart w:id="5" w:name="_Toc352860495"/>
            <w:r w:rsidRPr="00957656">
              <w:rPr>
                <w:rFonts w:hint="cs"/>
                <w:rtl/>
              </w:rPr>
              <w:t>الغرض من اللوائح ومجال تطبيقها</w:t>
            </w:r>
            <w:bookmarkEnd w:id="5"/>
          </w:p>
          <w:p w:rsidR="00BD6B1C" w:rsidRPr="00957656" w:rsidRDefault="00BD6B1C" w:rsidP="00065901">
            <w:pPr>
              <w:pStyle w:val="Normalaftertitle"/>
              <w:tabs>
                <w:tab w:val="left" w:pos="567"/>
                <w:tab w:val="left" w:pos="1701"/>
                <w:tab w:val="left" w:pos="2268"/>
                <w:tab w:val="left" w:pos="2835"/>
              </w:tabs>
              <w:spacing w:before="120" w:after="100" w:line="340" w:lineRule="exact"/>
              <w:rPr>
                <w:position w:val="2"/>
                <w:rtl/>
              </w:rPr>
            </w:pPr>
            <w:r w:rsidRPr="00957656">
              <w:rPr>
                <w:rStyle w:val="Artdef"/>
                <w:rFonts w:ascii="Calibri" w:hAnsi="Calibri"/>
                <w:position w:val="2"/>
              </w:rPr>
              <w:t>4</w:t>
            </w:r>
            <w:r w:rsidR="00065901">
              <w:rPr>
                <w:rtl/>
                <w:lang w:bidi="ar-EG"/>
              </w:rPr>
              <w:tab/>
            </w:r>
            <w:r w:rsidRPr="00957656">
              <w:rPr>
                <w:position w:val="2"/>
                <w:lang w:bidi="ar-EG"/>
              </w:rPr>
              <w:t>1.1</w:t>
            </w:r>
            <w:r w:rsidR="00065901">
              <w:rPr>
                <w:i/>
                <w:iCs/>
                <w:position w:val="2"/>
                <w:rtl/>
              </w:rPr>
              <w:tab/>
            </w:r>
            <w:r w:rsidRPr="00957656">
              <w:rPr>
                <w:rFonts w:hint="cs"/>
                <w:i/>
                <w:iCs/>
                <w:position w:val="2"/>
                <w:rtl/>
                <w:lang w:bidi="ar-EG"/>
              </w:rPr>
              <w:t>أ )</w:t>
            </w:r>
            <w:r w:rsidR="004A396F">
              <w:rPr>
                <w:position w:val="2"/>
                <w:rtl/>
                <w:lang w:bidi="ar-EG"/>
              </w:rPr>
              <w:tab/>
            </w:r>
            <w:r w:rsidRPr="00957656">
              <w:rPr>
                <w:rFonts w:hint="cs"/>
                <w:position w:val="2"/>
                <w:rtl/>
                <w:lang w:bidi="ar-EG"/>
              </w:rPr>
              <w:t xml:space="preserve">تضع هذه اللوائح المبادئ العامة المتعلقة بتوفير وتشغيل الخدمات الدولية للاتصالات المقدمة للجمهور وبوسائل النقل </w:t>
            </w:r>
            <w:r w:rsidRPr="00957656">
              <w:rPr>
                <w:rFonts w:hint="cs"/>
                <w:spacing w:val="-4"/>
                <w:position w:val="2"/>
                <w:rtl/>
                <w:lang w:bidi="ar-EG"/>
              </w:rPr>
              <w:t>الأساسية</w:t>
            </w:r>
            <w:r w:rsidRPr="00957656">
              <w:rPr>
                <w:rFonts w:hint="cs"/>
                <w:position w:val="2"/>
                <w:rtl/>
                <w:lang w:bidi="ar-EG"/>
              </w:rPr>
              <w:t xml:space="preserve"> الدولية للاتصالات المستخدمة لتوفير هذه الخدمات. </w:t>
            </w:r>
            <w:r w:rsidRPr="00957656">
              <w:rPr>
                <w:rFonts w:hint="cs"/>
                <w:b/>
                <w:bCs/>
                <w:i/>
                <w:iCs/>
                <w:position w:val="2"/>
                <w:rtl/>
                <w:lang w:bidi="ar-EG"/>
              </w:rPr>
              <w:t>ولا تتناول هذه اللوائح جوانب الاتصالات المتعلقة بالمحتوى</w:t>
            </w:r>
            <w:r w:rsidRPr="00957656">
              <w:rPr>
                <w:rFonts w:hint="cs"/>
                <w:position w:val="2"/>
                <w:rtl/>
                <w:lang w:bidi="ar-EG"/>
              </w:rPr>
              <w:t>.</w:t>
            </w:r>
          </w:p>
          <w:p w:rsidR="00385EAB" w:rsidRPr="00957656" w:rsidRDefault="00BD6B1C" w:rsidP="00065901">
            <w:pPr>
              <w:pStyle w:val="Normalaftertitle"/>
              <w:tabs>
                <w:tab w:val="left" w:pos="567"/>
                <w:tab w:val="left" w:pos="1701"/>
                <w:tab w:val="left" w:pos="2268"/>
                <w:tab w:val="left" w:pos="2835"/>
              </w:tabs>
              <w:spacing w:before="120" w:after="100" w:line="340" w:lineRule="exact"/>
              <w:rPr>
                <w:position w:val="2"/>
                <w:lang w:eastAsia="zh-CN"/>
              </w:rPr>
            </w:pPr>
            <w:r w:rsidRPr="00957656">
              <w:rPr>
                <w:rStyle w:val="Artdef"/>
                <w:rFonts w:ascii="Calibri" w:hAnsi="Calibri"/>
                <w:position w:val="2"/>
              </w:rPr>
              <w:t>5</w:t>
            </w:r>
            <w:r w:rsidR="00065901">
              <w:rPr>
                <w:rStyle w:val="Artdef"/>
                <w:rFonts w:ascii="Calibri" w:hAnsi="Calibri"/>
                <w:position w:val="2"/>
                <w:rtl/>
                <w:lang w:bidi="ar-EG"/>
              </w:rPr>
              <w:tab/>
            </w:r>
            <w:r w:rsidRPr="00957656">
              <w:rPr>
                <w:rFonts w:hint="cs"/>
                <w:i/>
                <w:iCs/>
                <w:position w:val="2"/>
                <w:rtl/>
                <w:lang w:bidi="ar-EG"/>
              </w:rPr>
              <w:t>ب)</w:t>
            </w:r>
            <w:r w:rsidR="004A396F">
              <w:rPr>
                <w:position w:val="2"/>
                <w:rtl/>
                <w:lang w:bidi="ar-EG"/>
              </w:rPr>
              <w:tab/>
            </w:r>
            <w:r w:rsidRPr="00957656">
              <w:rPr>
                <w:rFonts w:hint="cs"/>
                <w:position w:val="2"/>
                <w:rtl/>
                <w:lang w:bidi="ar-SY"/>
              </w:rPr>
              <w:t xml:space="preserve">تتضمن هذه اللوائح أيضاً أحكاماً تنطبق على وكالات التشغيل المرخص لها أو المعترف بها من جانب دولة عضو لإنشاء وتشغيل وتوفير خدمات اتصالات دولية مقدمة للجمهور، المشار إليها فيما يلي باسم </w:t>
            </w:r>
            <w:r w:rsidRPr="001B2B25">
              <w:rPr>
                <w:rFonts w:hint="cs"/>
                <w:i/>
                <w:iCs/>
                <w:position w:val="2"/>
                <w:rtl/>
                <w:lang w:bidi="ar-SY"/>
              </w:rPr>
              <w:t>"وكالات التشغيل المرخص</w:t>
            </w:r>
            <w:r w:rsidRPr="001B2B25">
              <w:rPr>
                <w:rFonts w:hint="eastAsia"/>
                <w:i/>
                <w:iCs/>
                <w:position w:val="2"/>
                <w:rtl/>
                <w:lang w:bidi="ar-SY"/>
              </w:rPr>
              <w:t> </w:t>
            </w:r>
            <w:r w:rsidRPr="001B2B25">
              <w:rPr>
                <w:rFonts w:hint="cs"/>
                <w:i/>
                <w:iCs/>
                <w:position w:val="2"/>
                <w:rtl/>
                <w:lang w:bidi="ar-SY"/>
              </w:rPr>
              <w:t>لها"</w:t>
            </w:r>
            <w:r w:rsidRPr="00957656">
              <w:rPr>
                <w:rFonts w:hint="cs"/>
                <w:position w:val="2"/>
                <w:rtl/>
                <w:lang w:bidi="ar-SY"/>
              </w:rPr>
              <w:t>.</w:t>
            </w:r>
          </w:p>
        </w:tc>
      </w:tr>
      <w:tr w:rsidR="00F7393E" w:rsidRPr="00957656" w:rsidTr="003720A7">
        <w:trPr>
          <w:jc w:val="center"/>
        </w:trPr>
        <w:tc>
          <w:tcPr>
            <w:tcW w:w="10314" w:type="dxa"/>
            <w:gridSpan w:val="2"/>
            <w:tcMar>
              <w:top w:w="0" w:type="dxa"/>
              <w:left w:w="108" w:type="dxa"/>
              <w:bottom w:w="0" w:type="dxa"/>
              <w:right w:w="108" w:type="dxa"/>
            </w:tcMar>
          </w:tcPr>
          <w:p w:rsidR="00385EAB" w:rsidRPr="00F549DC" w:rsidRDefault="008463C3" w:rsidP="00065901">
            <w:pPr>
              <w:tabs>
                <w:tab w:val="left" w:pos="567"/>
                <w:tab w:val="left" w:pos="1701"/>
                <w:tab w:val="left" w:pos="2268"/>
                <w:tab w:val="left" w:pos="2835"/>
              </w:tabs>
              <w:spacing w:after="100" w:line="340" w:lineRule="exact"/>
              <w:rPr>
                <w:bCs/>
                <w:color w:val="000000"/>
                <w:position w:val="2"/>
              </w:rPr>
            </w:pPr>
            <w:r w:rsidRPr="00F549DC">
              <w:rPr>
                <w:rFonts w:hint="cs"/>
                <w:b/>
                <w:bCs/>
                <w:position w:val="2"/>
                <w:rtl/>
              </w:rPr>
              <w:t>التعليق</w:t>
            </w:r>
            <w:r w:rsidRPr="00F549DC">
              <w:rPr>
                <w:rFonts w:hint="cs"/>
                <w:position w:val="2"/>
                <w:rtl/>
              </w:rPr>
              <w:t xml:space="preserve">: </w:t>
            </w:r>
            <w:r w:rsidR="00690ACB" w:rsidRPr="00F549DC">
              <w:rPr>
                <w:rFonts w:hint="cs"/>
                <w:position w:val="2"/>
                <w:rtl/>
              </w:rPr>
              <w:t xml:space="preserve">يعكس الرقم </w:t>
            </w:r>
            <w:r w:rsidR="00690ACB" w:rsidRPr="00F549DC">
              <w:rPr>
                <w:position w:val="2"/>
              </w:rPr>
              <w:t>5</w:t>
            </w:r>
            <w:r w:rsidR="00690ACB" w:rsidRPr="00F549DC">
              <w:rPr>
                <w:rFonts w:hint="cs"/>
                <w:position w:val="2"/>
                <w:rtl/>
              </w:rPr>
              <w:t xml:space="preserve"> </w:t>
            </w:r>
            <w:r w:rsidR="00690ACB" w:rsidRPr="00F549DC">
              <w:rPr>
                <w:rFonts w:hint="cs"/>
                <w:i/>
                <w:iCs/>
                <w:position w:val="2"/>
                <w:rtl/>
              </w:rPr>
              <w:t>ب)</w:t>
            </w:r>
            <w:r w:rsidR="00690ACB" w:rsidRPr="00F549DC">
              <w:rPr>
                <w:rFonts w:hint="cs"/>
                <w:position w:val="2"/>
                <w:rtl/>
              </w:rPr>
              <w:t xml:space="preserve"> من لوائح </w:t>
            </w:r>
            <w:r w:rsidR="00690ACB" w:rsidRPr="00F549DC">
              <w:rPr>
                <w:position w:val="2"/>
              </w:rPr>
              <w:t>2012</w:t>
            </w:r>
            <w:r w:rsidR="00690ACB" w:rsidRPr="00F549DC">
              <w:rPr>
                <w:rFonts w:hint="cs"/>
                <w:position w:val="2"/>
                <w:rtl/>
              </w:rPr>
              <w:t xml:space="preserve"> التغييرات التي وقعت في مجال الاتصالات في العقود الأخرى. ففي الوقت الراهن، تقدم خدمات الاتصالات الدولية ليس فقط من قبل وكالات التشغيل المعترف بها ولكن من قبل الكثير من مشغلي القطاع الخاص أيضاً الذين يملكون التراخيص المطلوبة ولكنهم ليسوا من "وكالات التشغيل المعترف بها"، وتستبعد لوائح </w:t>
            </w:r>
            <w:r w:rsidR="00690ACB" w:rsidRPr="00F549DC">
              <w:rPr>
                <w:position w:val="2"/>
              </w:rPr>
              <w:t>1988</w:t>
            </w:r>
            <w:r w:rsidR="00690ACB" w:rsidRPr="00F549DC">
              <w:rPr>
                <w:rFonts w:hint="cs"/>
                <w:position w:val="2"/>
                <w:rtl/>
              </w:rPr>
              <w:t xml:space="preserve"> بشكل</w:t>
            </w:r>
            <w:r w:rsidR="002B6D4C">
              <w:rPr>
                <w:rFonts w:hint="cs"/>
                <w:position w:val="2"/>
                <w:rtl/>
              </w:rPr>
              <w:t>ٍ</w:t>
            </w:r>
            <w:r w:rsidR="00690ACB" w:rsidRPr="00F549DC">
              <w:rPr>
                <w:rFonts w:hint="cs"/>
                <w:position w:val="2"/>
                <w:rtl/>
              </w:rPr>
              <w:t xml:space="preserve"> أو ب</w:t>
            </w:r>
            <w:r w:rsidR="002B6D4C">
              <w:rPr>
                <w:rFonts w:hint="cs"/>
                <w:position w:val="2"/>
                <w:rtl/>
              </w:rPr>
              <w:t>آ</w:t>
            </w:r>
            <w:r w:rsidR="00690ACB" w:rsidRPr="00F549DC">
              <w:rPr>
                <w:rFonts w:hint="cs"/>
                <w:position w:val="2"/>
                <w:rtl/>
              </w:rPr>
              <w:t>خر المشغلين غير المدرجين على قائمة "الوكالات التشغيل المعترف بها" من نظام الاتصالات الدولية. وينطبق هذا التعليق على جميع أحكام لوائح الاتصالات الدولية التي يستخدم فيها مصطلح "وكالات تشغيل القطاع الخاص".</w:t>
            </w:r>
          </w:p>
        </w:tc>
      </w:tr>
      <w:tr w:rsidR="00F7393E" w:rsidRPr="00957656" w:rsidTr="003720A7">
        <w:trPr>
          <w:jc w:val="center"/>
        </w:trPr>
        <w:tc>
          <w:tcPr>
            <w:tcW w:w="5070" w:type="dxa"/>
            <w:tcMar>
              <w:top w:w="0" w:type="dxa"/>
              <w:left w:w="108" w:type="dxa"/>
              <w:bottom w:w="0" w:type="dxa"/>
              <w:right w:w="108" w:type="dxa"/>
            </w:tcMar>
          </w:tcPr>
          <w:p w:rsidR="00F7393E" w:rsidRPr="00957656" w:rsidRDefault="00437970" w:rsidP="00065901">
            <w:pPr>
              <w:tabs>
                <w:tab w:val="left" w:pos="567"/>
                <w:tab w:val="left" w:pos="1701"/>
                <w:tab w:val="left" w:pos="2268"/>
                <w:tab w:val="left" w:pos="2835"/>
              </w:tabs>
              <w:spacing w:after="100" w:line="340" w:lineRule="exact"/>
              <w:rPr>
                <w:position w:val="2"/>
                <w:lang w:bidi="ar-EG"/>
              </w:rPr>
            </w:pPr>
            <w:r w:rsidRPr="00957656">
              <w:rPr>
                <w:rStyle w:val="Artdef"/>
                <w:rFonts w:ascii="Calibri" w:hAnsi="Calibri"/>
                <w:position w:val="2"/>
              </w:rPr>
              <w:t>6</w:t>
            </w:r>
            <w:r w:rsidR="00065901">
              <w:rPr>
                <w:rtl/>
                <w:lang w:bidi="ar-EG"/>
              </w:rPr>
              <w:tab/>
            </w:r>
            <w:r w:rsidRPr="00957656">
              <w:rPr>
                <w:position w:val="2"/>
                <w:lang w:bidi="ar-EG"/>
              </w:rPr>
              <w:t>4.1</w:t>
            </w:r>
            <w:r w:rsidR="006140E7">
              <w:rPr>
                <w:position w:val="2"/>
                <w:rtl/>
                <w:lang w:bidi="ar-EG"/>
              </w:rPr>
              <w:tab/>
            </w:r>
            <w:r w:rsidRPr="00957656">
              <w:rPr>
                <w:rFonts w:hint="cs"/>
                <w:position w:val="2"/>
                <w:rtl/>
                <w:lang w:bidi="ar-EG"/>
              </w:rPr>
              <w:t xml:space="preserve">يجب ألا تعتبر الإشارات الواردة في هذا النظام إلى </w:t>
            </w:r>
            <w:r w:rsidRPr="00957656">
              <w:rPr>
                <w:rFonts w:hint="cs"/>
                <w:i/>
                <w:iCs/>
                <w:position w:val="2"/>
                <w:rtl/>
                <w:lang w:bidi="ar-EG"/>
              </w:rPr>
              <w:t xml:space="preserve">توصيات اللجنة </w:t>
            </w:r>
            <w:r w:rsidRPr="00957656">
              <w:rPr>
                <w:i/>
                <w:iCs/>
                <w:position w:val="2"/>
                <w:lang w:bidi="ar-EG"/>
              </w:rPr>
              <w:t>CCITT</w:t>
            </w:r>
            <w:r w:rsidRPr="00957656">
              <w:rPr>
                <w:rFonts w:hint="cs"/>
                <w:i/>
                <w:iCs/>
                <w:position w:val="2"/>
                <w:rtl/>
                <w:lang w:bidi="ar-EG"/>
              </w:rPr>
              <w:t xml:space="preserve"> وتعليماتها</w:t>
            </w:r>
            <w:r w:rsidRPr="00957656">
              <w:rPr>
                <w:rFonts w:hint="cs"/>
                <w:position w:val="2"/>
                <w:rtl/>
                <w:lang w:bidi="ar-EG"/>
              </w:rPr>
              <w:t xml:space="preserve"> على أنها تعطي لتلك التوصيات والتعليمات ذات المقام القانوني الذي للنظام.</w:t>
            </w:r>
          </w:p>
        </w:tc>
        <w:tc>
          <w:tcPr>
            <w:tcW w:w="5244" w:type="dxa"/>
            <w:tcMar>
              <w:top w:w="0" w:type="dxa"/>
              <w:left w:w="108" w:type="dxa"/>
              <w:bottom w:w="0" w:type="dxa"/>
              <w:right w:w="108" w:type="dxa"/>
            </w:tcMar>
          </w:tcPr>
          <w:p w:rsidR="00385EAB" w:rsidRPr="00957656" w:rsidRDefault="00437970" w:rsidP="00065901">
            <w:pPr>
              <w:tabs>
                <w:tab w:val="left" w:pos="567"/>
                <w:tab w:val="left" w:pos="1701"/>
                <w:tab w:val="left" w:pos="2268"/>
                <w:tab w:val="left" w:pos="2835"/>
              </w:tabs>
              <w:spacing w:after="100" w:line="340" w:lineRule="exact"/>
              <w:rPr>
                <w:position w:val="2"/>
              </w:rPr>
            </w:pPr>
            <w:r w:rsidRPr="00957656">
              <w:rPr>
                <w:rStyle w:val="Artdef"/>
                <w:rFonts w:ascii="Calibri" w:hAnsi="Calibri"/>
                <w:position w:val="2"/>
              </w:rPr>
              <w:t>9</w:t>
            </w:r>
            <w:r w:rsidR="00065901">
              <w:rPr>
                <w:rtl/>
              </w:rPr>
              <w:tab/>
            </w:r>
            <w:r w:rsidRPr="00957656">
              <w:rPr>
                <w:position w:val="2"/>
              </w:rPr>
              <w:t>4.1</w:t>
            </w:r>
            <w:r w:rsidR="006140E7">
              <w:rPr>
                <w:position w:val="2"/>
                <w:rtl/>
              </w:rPr>
              <w:tab/>
            </w:r>
            <w:r w:rsidRPr="00957656">
              <w:rPr>
                <w:rFonts w:hint="cs"/>
                <w:spacing w:val="2"/>
                <w:position w:val="2"/>
                <w:rtl/>
              </w:rPr>
              <w:t xml:space="preserve">يجب ألا تعتبر الإشارات الواردة في هذه اللوائح إلى </w:t>
            </w:r>
            <w:r w:rsidRPr="00957656">
              <w:rPr>
                <w:rFonts w:hint="cs"/>
                <w:i/>
                <w:iCs/>
                <w:spacing w:val="2"/>
                <w:position w:val="2"/>
                <w:rtl/>
              </w:rPr>
              <w:t>توصيات قطاع تقييس الاتصالات </w:t>
            </w:r>
            <w:r w:rsidRPr="00957656">
              <w:rPr>
                <w:i/>
                <w:iCs/>
                <w:spacing w:val="2"/>
                <w:position w:val="2"/>
              </w:rPr>
              <w:t>(ITU-T)</w:t>
            </w:r>
            <w:r w:rsidRPr="00957656">
              <w:rPr>
                <w:rFonts w:hint="cs"/>
                <w:spacing w:val="2"/>
                <w:position w:val="2"/>
                <w:rtl/>
                <w:lang w:bidi="ar-EG"/>
              </w:rPr>
              <w:t xml:space="preserve"> أنها</w:t>
            </w:r>
            <w:r w:rsidRPr="00957656">
              <w:rPr>
                <w:rFonts w:hint="eastAsia"/>
                <w:spacing w:val="2"/>
                <w:position w:val="2"/>
                <w:rtl/>
                <w:lang w:bidi="ar-EG"/>
              </w:rPr>
              <w:t> </w:t>
            </w:r>
            <w:r w:rsidRPr="00957656">
              <w:rPr>
                <w:rFonts w:hint="cs"/>
                <w:spacing w:val="2"/>
                <w:position w:val="2"/>
                <w:rtl/>
                <w:lang w:bidi="ar-EG"/>
              </w:rPr>
              <w:t>تعطي لتلك التوصيات الوضع القانوني نفسه الذي تتمتع به هذه اللوائح</w:t>
            </w:r>
            <w:r w:rsidRPr="00957656">
              <w:rPr>
                <w:rFonts w:hint="cs"/>
                <w:spacing w:val="2"/>
                <w:position w:val="2"/>
                <w:rtl/>
              </w:rPr>
              <w:t>.</w:t>
            </w:r>
          </w:p>
        </w:tc>
      </w:tr>
      <w:tr w:rsidR="00F7393E" w:rsidRPr="00957656" w:rsidTr="003720A7">
        <w:trPr>
          <w:jc w:val="center"/>
        </w:trPr>
        <w:tc>
          <w:tcPr>
            <w:tcW w:w="10314" w:type="dxa"/>
            <w:gridSpan w:val="2"/>
            <w:tcMar>
              <w:top w:w="0" w:type="dxa"/>
              <w:left w:w="108" w:type="dxa"/>
              <w:bottom w:w="0" w:type="dxa"/>
              <w:right w:w="108" w:type="dxa"/>
            </w:tcMar>
          </w:tcPr>
          <w:p w:rsidR="00F7393E" w:rsidRPr="00957656" w:rsidRDefault="00504433" w:rsidP="00065901">
            <w:pPr>
              <w:tabs>
                <w:tab w:val="left" w:pos="567"/>
                <w:tab w:val="left" w:pos="1701"/>
                <w:tab w:val="left" w:pos="2268"/>
                <w:tab w:val="left" w:pos="2835"/>
              </w:tabs>
              <w:spacing w:after="100" w:line="340" w:lineRule="exact"/>
              <w:rPr>
                <w:b/>
                <w:bCs/>
                <w:color w:val="000000"/>
                <w:position w:val="2"/>
                <w:rtl/>
              </w:rPr>
            </w:pPr>
            <w:r w:rsidRPr="00957656">
              <w:rPr>
                <w:rFonts w:hint="cs"/>
                <w:b/>
                <w:bCs/>
                <w:spacing w:val="-3"/>
                <w:position w:val="2"/>
                <w:rtl/>
              </w:rPr>
              <w:t>التعليق</w:t>
            </w:r>
            <w:r w:rsidRPr="00957656">
              <w:rPr>
                <w:rFonts w:hint="cs"/>
                <w:spacing w:val="-3"/>
                <w:position w:val="2"/>
                <w:rtl/>
              </w:rPr>
              <w:t xml:space="preserve">: </w:t>
            </w:r>
            <w:r w:rsidR="002F7A5F" w:rsidRPr="00957656">
              <w:rPr>
                <w:rFonts w:hint="cs"/>
                <w:spacing w:val="-3"/>
                <w:position w:val="2"/>
                <w:rtl/>
              </w:rPr>
              <w:t>تحديث حكم متقادم.</w:t>
            </w:r>
          </w:p>
        </w:tc>
      </w:tr>
      <w:tr w:rsidR="00F7393E" w:rsidRPr="00957656" w:rsidTr="003720A7">
        <w:trPr>
          <w:jc w:val="center"/>
        </w:trPr>
        <w:tc>
          <w:tcPr>
            <w:tcW w:w="5070" w:type="dxa"/>
            <w:tcMar>
              <w:top w:w="0" w:type="dxa"/>
              <w:left w:w="108" w:type="dxa"/>
              <w:bottom w:w="0" w:type="dxa"/>
              <w:right w:w="108" w:type="dxa"/>
            </w:tcMar>
          </w:tcPr>
          <w:p w:rsidR="00F7393E" w:rsidRPr="00FC2167" w:rsidRDefault="000A18E7" w:rsidP="002A6298">
            <w:pPr>
              <w:tabs>
                <w:tab w:val="left" w:pos="567"/>
                <w:tab w:val="left" w:pos="1701"/>
                <w:tab w:val="left" w:pos="2268"/>
                <w:tab w:val="left" w:pos="2835"/>
              </w:tabs>
              <w:spacing w:after="100" w:line="340" w:lineRule="exact"/>
              <w:rPr>
                <w:spacing w:val="6"/>
                <w:position w:val="2"/>
                <w:lang w:bidi="ar-EG"/>
              </w:rPr>
            </w:pPr>
            <w:r w:rsidRPr="00FC2167">
              <w:rPr>
                <w:rStyle w:val="Artdef"/>
                <w:rFonts w:ascii="Calibri" w:hAnsi="Calibri"/>
                <w:spacing w:val="6"/>
                <w:position w:val="2"/>
              </w:rPr>
              <w:t>7</w:t>
            </w:r>
            <w:r w:rsidR="00065901">
              <w:rPr>
                <w:rtl/>
                <w:lang w:bidi="ar-EG"/>
              </w:rPr>
              <w:tab/>
            </w:r>
            <w:r w:rsidRPr="00FC2167">
              <w:rPr>
                <w:spacing w:val="6"/>
                <w:position w:val="2"/>
                <w:lang w:bidi="ar-EG"/>
              </w:rPr>
              <w:t>5.1</w:t>
            </w:r>
            <w:r w:rsidR="00821E6B" w:rsidRPr="00FC2167">
              <w:rPr>
                <w:spacing w:val="6"/>
                <w:position w:val="2"/>
                <w:rtl/>
                <w:lang w:bidi="ar-EG"/>
              </w:rPr>
              <w:tab/>
            </w:r>
            <w:r w:rsidRPr="00FC2167">
              <w:rPr>
                <w:rFonts w:hint="cs"/>
                <w:spacing w:val="6"/>
                <w:position w:val="2"/>
                <w:rtl/>
                <w:lang w:bidi="ar-EG"/>
              </w:rPr>
              <w:t xml:space="preserve">في إطار هذا النظام، يتوقف توفير وتشغيل الخدمات الدولية للاتصالات </w:t>
            </w:r>
            <w:r w:rsidRPr="00FC2167">
              <w:rPr>
                <w:rFonts w:hint="cs"/>
                <w:i/>
                <w:iCs/>
                <w:spacing w:val="6"/>
                <w:position w:val="2"/>
                <w:rtl/>
                <w:lang w:bidi="ar-EG"/>
              </w:rPr>
              <w:t>في كل علاقة على اتفاق متبادل بين الإدارات</w:t>
            </w:r>
            <w:r w:rsidR="002A6298">
              <w:rPr>
                <w:rStyle w:val="FootnoteReference"/>
                <w:rFonts w:cs="Times New Roman"/>
                <w:i/>
                <w:iCs/>
                <w:rtl/>
                <w:lang w:bidi="ar-EG"/>
              </w:rPr>
              <w:footnoteReference w:customMarkFollows="1" w:id="1"/>
              <w:t>*</w:t>
            </w:r>
            <w:r w:rsidR="002A6298">
              <w:rPr>
                <w:rFonts w:hint="cs"/>
                <w:i/>
                <w:iCs/>
                <w:spacing w:val="6"/>
                <w:position w:val="2"/>
                <w:rtl/>
                <w:lang w:bidi="ar-EG"/>
              </w:rPr>
              <w:t>.</w:t>
            </w:r>
          </w:p>
        </w:tc>
        <w:tc>
          <w:tcPr>
            <w:tcW w:w="5244" w:type="dxa"/>
            <w:tcMar>
              <w:top w:w="0" w:type="dxa"/>
              <w:left w:w="108" w:type="dxa"/>
              <w:bottom w:w="0" w:type="dxa"/>
              <w:right w:w="108" w:type="dxa"/>
            </w:tcMar>
          </w:tcPr>
          <w:p w:rsidR="00385EAB" w:rsidRPr="00957656" w:rsidRDefault="00603E85" w:rsidP="00065901">
            <w:pPr>
              <w:tabs>
                <w:tab w:val="left" w:pos="567"/>
                <w:tab w:val="left" w:pos="1701"/>
                <w:tab w:val="left" w:pos="2268"/>
                <w:tab w:val="left" w:pos="2835"/>
              </w:tabs>
              <w:spacing w:after="100" w:line="340" w:lineRule="exact"/>
              <w:rPr>
                <w:bCs/>
                <w:color w:val="000000"/>
                <w:position w:val="2"/>
              </w:rPr>
            </w:pPr>
            <w:r w:rsidRPr="00957656">
              <w:rPr>
                <w:rStyle w:val="Artdef"/>
                <w:rFonts w:ascii="Calibri" w:hAnsi="Calibri"/>
                <w:position w:val="2"/>
              </w:rPr>
              <w:t>10</w:t>
            </w:r>
            <w:r w:rsidR="00065901">
              <w:rPr>
                <w:rtl/>
                <w:lang w:bidi="ar-EG"/>
              </w:rPr>
              <w:tab/>
            </w:r>
            <w:r w:rsidRPr="00957656">
              <w:rPr>
                <w:position w:val="2"/>
                <w:lang w:bidi="ar-EG"/>
              </w:rPr>
              <w:t>5.1</w:t>
            </w:r>
            <w:r w:rsidR="00821E6B">
              <w:rPr>
                <w:position w:val="2"/>
                <w:rtl/>
                <w:lang w:bidi="ar-EG"/>
              </w:rPr>
              <w:tab/>
            </w:r>
            <w:r w:rsidRPr="00957656">
              <w:rPr>
                <w:rFonts w:hint="cs"/>
                <w:position w:val="2"/>
                <w:rtl/>
                <w:lang w:bidi="ar-EG"/>
              </w:rPr>
              <w:t xml:space="preserve">في إطار هذه اللوائح، يتوقف توفير وتشغيل خدمات الاتصالات الدولية </w:t>
            </w:r>
            <w:r w:rsidRPr="00957656">
              <w:rPr>
                <w:rFonts w:hint="cs"/>
                <w:i/>
                <w:iCs/>
                <w:position w:val="2"/>
                <w:rtl/>
                <w:lang w:bidi="ar-EG"/>
              </w:rPr>
              <w:t>في كل علاقة على اتفاق متبادل بين وكالات التشغيل المرخص لها.</w:t>
            </w:r>
          </w:p>
        </w:tc>
      </w:tr>
      <w:tr w:rsidR="00F7393E" w:rsidRPr="00957656" w:rsidTr="003720A7">
        <w:trPr>
          <w:jc w:val="center"/>
        </w:trPr>
        <w:tc>
          <w:tcPr>
            <w:tcW w:w="10314" w:type="dxa"/>
            <w:gridSpan w:val="2"/>
            <w:tcMar>
              <w:top w:w="0" w:type="dxa"/>
              <w:left w:w="108" w:type="dxa"/>
              <w:bottom w:w="0" w:type="dxa"/>
              <w:right w:w="108" w:type="dxa"/>
            </w:tcMar>
          </w:tcPr>
          <w:p w:rsidR="00F7393E" w:rsidRPr="00957656" w:rsidRDefault="00621048" w:rsidP="00065901">
            <w:pPr>
              <w:tabs>
                <w:tab w:val="left" w:pos="567"/>
                <w:tab w:val="left" w:pos="1701"/>
                <w:tab w:val="left" w:pos="2268"/>
                <w:tab w:val="left" w:pos="2835"/>
              </w:tabs>
              <w:spacing w:after="100" w:line="340" w:lineRule="exact"/>
              <w:rPr>
                <w:b/>
                <w:bCs/>
                <w:color w:val="000000"/>
                <w:position w:val="2"/>
              </w:rPr>
            </w:pPr>
            <w:r w:rsidRPr="00957656">
              <w:rPr>
                <w:rFonts w:hint="cs"/>
                <w:b/>
                <w:bCs/>
                <w:spacing w:val="-3"/>
                <w:position w:val="2"/>
                <w:rtl/>
              </w:rPr>
              <w:t>التعليق</w:t>
            </w:r>
            <w:r w:rsidRPr="00957656">
              <w:rPr>
                <w:rFonts w:hint="cs"/>
                <w:spacing w:val="-3"/>
                <w:position w:val="2"/>
                <w:rtl/>
              </w:rPr>
              <w:t xml:space="preserve">: </w:t>
            </w:r>
            <w:r w:rsidR="004A76C1" w:rsidRPr="00957656">
              <w:rPr>
                <w:rFonts w:hint="cs"/>
                <w:spacing w:val="-3"/>
                <w:position w:val="2"/>
                <w:rtl/>
              </w:rPr>
              <w:t>تحديث حكم متقادم.</w:t>
            </w:r>
          </w:p>
        </w:tc>
      </w:tr>
      <w:tr w:rsidR="00F7393E" w:rsidRPr="00957656" w:rsidTr="003720A7">
        <w:trPr>
          <w:jc w:val="center"/>
        </w:trPr>
        <w:tc>
          <w:tcPr>
            <w:tcW w:w="5070" w:type="dxa"/>
            <w:tcMar>
              <w:top w:w="0" w:type="dxa"/>
              <w:left w:w="108" w:type="dxa"/>
              <w:bottom w:w="0" w:type="dxa"/>
              <w:right w:w="108" w:type="dxa"/>
            </w:tcMar>
          </w:tcPr>
          <w:p w:rsidR="00385EAB" w:rsidRPr="00957656" w:rsidRDefault="008B67CE" w:rsidP="00065901">
            <w:pPr>
              <w:tabs>
                <w:tab w:val="left" w:pos="567"/>
                <w:tab w:val="left" w:pos="1701"/>
                <w:tab w:val="left" w:pos="2268"/>
                <w:tab w:val="left" w:pos="2835"/>
              </w:tabs>
              <w:spacing w:after="100" w:line="340" w:lineRule="exact"/>
              <w:rPr>
                <w:i/>
                <w:position w:val="2"/>
                <w:lang w:bidi="ar-EG"/>
              </w:rPr>
            </w:pPr>
            <w:r w:rsidRPr="00957656">
              <w:rPr>
                <w:rStyle w:val="Artdef"/>
                <w:rFonts w:ascii="Calibri" w:hAnsi="Calibri"/>
                <w:position w:val="2"/>
              </w:rPr>
              <w:t>8</w:t>
            </w:r>
            <w:r w:rsidR="00065901">
              <w:rPr>
                <w:rtl/>
                <w:lang w:bidi="ar-EG"/>
              </w:rPr>
              <w:tab/>
            </w:r>
            <w:r w:rsidRPr="00957656">
              <w:rPr>
                <w:position w:val="2"/>
                <w:lang w:bidi="ar-EG"/>
              </w:rPr>
              <w:t>6.1</w:t>
            </w:r>
            <w:r w:rsidRPr="00957656">
              <w:rPr>
                <w:rFonts w:hint="cs"/>
                <w:position w:val="2"/>
                <w:rtl/>
                <w:lang w:bidi="ar-EG"/>
              </w:rPr>
              <w:tab/>
              <w:t>بغية تطبيق مبادئ هذا النظام، ينبغي على الإدارات</w:t>
            </w:r>
            <w:r w:rsidR="00EA51B1" w:rsidRPr="00EA51B1">
              <w:rPr>
                <w:rFonts w:cs="Calibri"/>
                <w:position w:val="6"/>
                <w:sz w:val="18"/>
                <w:szCs w:val="18"/>
                <w:lang w:bidi="ar-EG"/>
              </w:rPr>
              <w:t>*</w:t>
            </w:r>
            <w:r w:rsidRPr="00957656">
              <w:rPr>
                <w:rFonts w:hint="cs"/>
                <w:position w:val="2"/>
                <w:rtl/>
                <w:lang w:bidi="ar-EG"/>
              </w:rPr>
              <w:t xml:space="preserve"> أن تتقيد، على قدر الإمكان، بالتوصيات ذات </w:t>
            </w:r>
            <w:r w:rsidRPr="00957656">
              <w:rPr>
                <w:rFonts w:hint="cs"/>
                <w:spacing w:val="-2"/>
                <w:position w:val="2"/>
                <w:rtl/>
                <w:lang w:bidi="ar-EG"/>
              </w:rPr>
              <w:t xml:space="preserve">الصلة الصادرة عن اللجنة </w:t>
            </w:r>
            <w:r w:rsidRPr="00957656">
              <w:rPr>
                <w:spacing w:val="-2"/>
                <w:position w:val="2"/>
                <w:lang w:bidi="ar-EG"/>
              </w:rPr>
              <w:t>CCITT</w:t>
            </w:r>
            <w:r w:rsidRPr="00957656">
              <w:rPr>
                <w:rFonts w:hint="cs"/>
                <w:spacing w:val="-2"/>
                <w:position w:val="2"/>
                <w:rtl/>
                <w:lang w:bidi="ar-EG"/>
              </w:rPr>
              <w:t>، بما فيها، عند الاقتضاء، التعليمات التي تشكل جزءاً من تلك التوصيات أو المستخرجة منها.</w:t>
            </w:r>
          </w:p>
        </w:tc>
        <w:tc>
          <w:tcPr>
            <w:tcW w:w="5244" w:type="dxa"/>
            <w:tcMar>
              <w:top w:w="0" w:type="dxa"/>
              <w:left w:w="108" w:type="dxa"/>
              <w:bottom w:w="0" w:type="dxa"/>
              <w:right w:w="108" w:type="dxa"/>
            </w:tcMar>
          </w:tcPr>
          <w:p w:rsidR="00F7393E" w:rsidRPr="00957656" w:rsidRDefault="008B67CE" w:rsidP="00065901">
            <w:pPr>
              <w:tabs>
                <w:tab w:val="left" w:pos="567"/>
                <w:tab w:val="left" w:pos="1701"/>
                <w:tab w:val="left" w:pos="2268"/>
                <w:tab w:val="left" w:pos="2835"/>
              </w:tabs>
              <w:spacing w:after="100" w:line="340" w:lineRule="exact"/>
              <w:rPr>
                <w:i/>
                <w:position w:val="2"/>
              </w:rPr>
            </w:pPr>
            <w:r w:rsidRPr="00957656">
              <w:rPr>
                <w:rStyle w:val="Artdef"/>
                <w:rFonts w:ascii="Calibri" w:hAnsi="Calibri"/>
                <w:position w:val="2"/>
              </w:rPr>
              <w:t>11</w:t>
            </w:r>
            <w:r w:rsidR="00065901">
              <w:rPr>
                <w:rtl/>
                <w:lang w:val="fr-CH"/>
              </w:rPr>
              <w:tab/>
            </w:r>
            <w:r w:rsidRPr="00957656">
              <w:rPr>
                <w:position w:val="2"/>
              </w:rPr>
              <w:t>6.1</w:t>
            </w:r>
            <w:r w:rsidRPr="00957656">
              <w:rPr>
                <w:rFonts w:hint="cs"/>
                <w:position w:val="2"/>
                <w:rtl/>
              </w:rPr>
              <w:tab/>
            </w:r>
            <w:r w:rsidRPr="00957656">
              <w:rPr>
                <w:rFonts w:hint="cs"/>
                <w:spacing w:val="-4"/>
                <w:position w:val="2"/>
                <w:rtl/>
                <w:lang w:val="en-GB"/>
              </w:rPr>
              <w:t xml:space="preserve">بغية تطبيق </w:t>
            </w:r>
            <w:r w:rsidRPr="00957656">
              <w:rPr>
                <w:rFonts w:hint="cs"/>
                <w:position w:val="2"/>
                <w:rtl/>
                <w:lang w:bidi="ar-EG"/>
              </w:rPr>
              <w:t>مبادئ</w:t>
            </w:r>
            <w:r w:rsidRPr="00957656">
              <w:rPr>
                <w:rFonts w:hint="cs"/>
                <w:spacing w:val="-4"/>
                <w:position w:val="2"/>
                <w:rtl/>
                <w:lang w:val="en-GB"/>
              </w:rPr>
              <w:t xml:space="preserve"> هذه اللوائح، ينبغي لوكالات التشغيل المرخص لها أن تتقيد، بأقصى ما يمكن، بالتوصيات ذات الصلة </w:t>
            </w:r>
            <w:r w:rsidRPr="00957656">
              <w:rPr>
                <w:rFonts w:hint="cs"/>
                <w:position w:val="2"/>
                <w:rtl/>
                <w:lang w:bidi="ar-EG"/>
              </w:rPr>
              <w:t>الصادرة</w:t>
            </w:r>
            <w:r w:rsidRPr="00957656">
              <w:rPr>
                <w:rFonts w:hint="cs"/>
                <w:spacing w:val="-4"/>
                <w:position w:val="2"/>
                <w:rtl/>
                <w:lang w:val="en-GB"/>
              </w:rPr>
              <w:t xml:space="preserve"> عن </w:t>
            </w:r>
            <w:r w:rsidRPr="00957656">
              <w:rPr>
                <w:rFonts w:hint="cs"/>
                <w:position w:val="2"/>
                <w:rtl/>
              </w:rPr>
              <w:t>قطاع تقييس الاتصالات للاتحاد الدولي للاتصالات</w:t>
            </w:r>
            <w:r w:rsidRPr="00957656">
              <w:rPr>
                <w:rFonts w:hint="cs"/>
                <w:spacing w:val="-4"/>
                <w:position w:val="2"/>
                <w:rtl/>
              </w:rPr>
              <w:t>.</w:t>
            </w:r>
          </w:p>
        </w:tc>
      </w:tr>
      <w:tr w:rsidR="008A305A" w:rsidRPr="00957656" w:rsidTr="003720A7">
        <w:trPr>
          <w:jc w:val="center"/>
        </w:trPr>
        <w:tc>
          <w:tcPr>
            <w:tcW w:w="10314" w:type="dxa"/>
            <w:gridSpan w:val="2"/>
            <w:tcMar>
              <w:top w:w="0" w:type="dxa"/>
              <w:left w:w="108" w:type="dxa"/>
              <w:bottom w:w="0" w:type="dxa"/>
              <w:right w:w="108" w:type="dxa"/>
            </w:tcMar>
          </w:tcPr>
          <w:p w:rsidR="008A305A" w:rsidRPr="00957656" w:rsidRDefault="008A305A" w:rsidP="00065901">
            <w:pPr>
              <w:tabs>
                <w:tab w:val="left" w:pos="567"/>
                <w:tab w:val="left" w:pos="1701"/>
                <w:tab w:val="left" w:pos="2268"/>
                <w:tab w:val="left" w:pos="2835"/>
              </w:tabs>
              <w:spacing w:after="100" w:line="340" w:lineRule="exact"/>
              <w:rPr>
                <w:b/>
                <w:bCs/>
                <w:color w:val="000000"/>
                <w:position w:val="2"/>
                <w:rtl/>
              </w:rPr>
            </w:pPr>
            <w:r w:rsidRPr="00957656">
              <w:rPr>
                <w:rFonts w:hint="cs"/>
                <w:b/>
                <w:bCs/>
                <w:spacing w:val="-3"/>
                <w:position w:val="2"/>
                <w:rtl/>
              </w:rPr>
              <w:t>التعليق</w:t>
            </w:r>
            <w:r w:rsidRPr="00957656">
              <w:rPr>
                <w:rFonts w:hint="cs"/>
                <w:spacing w:val="-3"/>
                <w:position w:val="2"/>
                <w:rtl/>
              </w:rPr>
              <w:t xml:space="preserve">: </w:t>
            </w:r>
            <w:r w:rsidR="004A76C1" w:rsidRPr="00957656">
              <w:rPr>
                <w:rFonts w:hint="cs"/>
                <w:spacing w:val="-3"/>
                <w:position w:val="2"/>
                <w:rtl/>
              </w:rPr>
              <w:t>تحديث حكم متقادم.</w:t>
            </w:r>
          </w:p>
        </w:tc>
      </w:tr>
      <w:tr w:rsidR="00F7393E" w:rsidRPr="00957656" w:rsidTr="003720A7">
        <w:trPr>
          <w:jc w:val="center"/>
        </w:trPr>
        <w:tc>
          <w:tcPr>
            <w:tcW w:w="5070" w:type="dxa"/>
            <w:tcMar>
              <w:top w:w="0" w:type="dxa"/>
              <w:left w:w="108" w:type="dxa"/>
              <w:bottom w:w="0" w:type="dxa"/>
              <w:right w:w="108" w:type="dxa"/>
            </w:tcMar>
            <w:hideMark/>
          </w:tcPr>
          <w:p w:rsidR="00E47961" w:rsidRPr="00957656" w:rsidRDefault="00E47961" w:rsidP="00065901">
            <w:pPr>
              <w:tabs>
                <w:tab w:val="left" w:pos="567"/>
                <w:tab w:val="left" w:pos="1701"/>
                <w:tab w:val="left" w:pos="2268"/>
                <w:tab w:val="left" w:pos="2835"/>
              </w:tabs>
              <w:spacing w:after="100" w:line="340" w:lineRule="exact"/>
              <w:rPr>
                <w:spacing w:val="-4"/>
                <w:position w:val="2"/>
                <w:rtl/>
                <w:lang w:bidi="ar-EG"/>
              </w:rPr>
            </w:pPr>
            <w:r w:rsidRPr="00957656">
              <w:rPr>
                <w:rStyle w:val="Artdef"/>
                <w:rFonts w:ascii="Calibri" w:hAnsi="Calibri"/>
                <w:position w:val="2"/>
              </w:rPr>
              <w:t>9</w:t>
            </w:r>
            <w:r w:rsidR="00065901">
              <w:rPr>
                <w:rtl/>
                <w:lang w:bidi="ar-EG"/>
              </w:rPr>
              <w:tab/>
            </w:r>
            <w:r w:rsidRPr="00957656">
              <w:rPr>
                <w:position w:val="2"/>
                <w:lang w:bidi="ar-EG"/>
              </w:rPr>
              <w:t>7.1</w:t>
            </w:r>
            <w:r w:rsidR="00065901">
              <w:rPr>
                <w:position w:val="2"/>
                <w:rtl/>
                <w:lang w:bidi="ar-EG"/>
              </w:rPr>
              <w:tab/>
            </w:r>
            <w:r w:rsidRPr="00957656">
              <w:rPr>
                <w:rFonts w:hint="cs"/>
                <w:i/>
                <w:iCs/>
                <w:position w:val="2"/>
                <w:rtl/>
                <w:lang w:bidi="ar-EG"/>
              </w:rPr>
              <w:t>أ )</w:t>
            </w:r>
            <w:r w:rsidR="00065901">
              <w:rPr>
                <w:position w:val="2"/>
                <w:rtl/>
                <w:lang w:bidi="ar-EG"/>
              </w:rPr>
              <w:tab/>
            </w:r>
            <w:r w:rsidRPr="00957656">
              <w:rPr>
                <w:rFonts w:hint="cs"/>
                <w:position w:val="2"/>
                <w:rtl/>
                <w:lang w:bidi="ar-EG"/>
              </w:rPr>
              <w:t>يعترف هذا النظام لكل عضو بحقه في أن يفرض ترخيصاً صادراً عنه على الإدارات</w:t>
            </w:r>
            <w:r w:rsidR="00065901" w:rsidRPr="00065901">
              <w:rPr>
                <w:rFonts w:cs="Calibri"/>
                <w:position w:val="2"/>
                <w:sz w:val="18"/>
                <w:szCs w:val="18"/>
                <w:lang w:bidi="ar-EG"/>
              </w:rPr>
              <w:t>*</w:t>
            </w:r>
            <w:r w:rsidRPr="00957656">
              <w:rPr>
                <w:rFonts w:hint="cs"/>
                <w:position w:val="2"/>
                <w:rtl/>
                <w:lang w:bidi="ar-EG"/>
              </w:rPr>
              <w:t xml:space="preserve"> والوكالات </w:t>
            </w:r>
            <w:r w:rsidRPr="00957656">
              <w:rPr>
                <w:rFonts w:hint="cs"/>
                <w:spacing w:val="-4"/>
                <w:position w:val="2"/>
                <w:rtl/>
                <w:lang w:bidi="ar-EG"/>
              </w:rPr>
              <w:t>الخاصة العاملة على أراضيه والتي تقدم للجمهور خدمة دولية للاتصالات، وذلك شرط التقيّد بتشريعه الوطني وإذا ما قرر هو ذلك.</w:t>
            </w:r>
          </w:p>
          <w:p w:rsidR="00E47961" w:rsidRPr="00957656" w:rsidRDefault="00E47961" w:rsidP="00065901">
            <w:pPr>
              <w:tabs>
                <w:tab w:val="left" w:pos="567"/>
                <w:tab w:val="left" w:pos="1701"/>
                <w:tab w:val="left" w:pos="2268"/>
                <w:tab w:val="left" w:pos="2835"/>
              </w:tabs>
              <w:spacing w:after="100" w:line="340" w:lineRule="exact"/>
              <w:rPr>
                <w:position w:val="2"/>
                <w:rtl/>
                <w:lang w:bidi="ar-EG"/>
              </w:rPr>
            </w:pPr>
            <w:r w:rsidRPr="00957656">
              <w:rPr>
                <w:rStyle w:val="Artdef"/>
                <w:rFonts w:ascii="Calibri" w:hAnsi="Calibri"/>
                <w:position w:val="2"/>
              </w:rPr>
              <w:t>10</w:t>
            </w:r>
            <w:r w:rsidR="00065901">
              <w:rPr>
                <w:rtl/>
                <w:lang w:bidi="ar-EG"/>
              </w:rPr>
              <w:tab/>
            </w:r>
            <w:r w:rsidRPr="00957656">
              <w:rPr>
                <w:rFonts w:hint="cs"/>
                <w:i/>
                <w:iCs/>
                <w:position w:val="2"/>
                <w:rtl/>
                <w:lang w:bidi="ar-EG"/>
              </w:rPr>
              <w:t>ب)</w:t>
            </w:r>
            <w:r w:rsidR="00065901">
              <w:rPr>
                <w:position w:val="2"/>
                <w:rtl/>
                <w:lang w:bidi="ar-EG"/>
              </w:rPr>
              <w:tab/>
            </w:r>
            <w:r w:rsidRPr="00957656">
              <w:rPr>
                <w:rFonts w:hint="cs"/>
                <w:spacing w:val="-2"/>
                <w:position w:val="2"/>
                <w:rtl/>
                <w:lang w:bidi="ar-EG"/>
              </w:rPr>
              <w:t>يشجع العضو المعني، عند الاقتضاء، تطبيق توصيات اللجنة</w:t>
            </w:r>
            <w:r w:rsidRPr="00957656">
              <w:rPr>
                <w:rFonts w:hint="cs"/>
                <w:position w:val="2"/>
                <w:rtl/>
                <w:lang w:bidi="ar-EG"/>
              </w:rPr>
              <w:t xml:space="preserve"> </w:t>
            </w:r>
            <w:r w:rsidRPr="00957656">
              <w:rPr>
                <w:position w:val="2"/>
                <w:lang w:bidi="ar-EG"/>
              </w:rPr>
              <w:t>CCITT</w:t>
            </w:r>
            <w:r w:rsidRPr="00957656">
              <w:rPr>
                <w:rFonts w:hint="cs"/>
                <w:position w:val="2"/>
                <w:rtl/>
                <w:lang w:bidi="ar-EG"/>
              </w:rPr>
              <w:t xml:space="preserve"> من قبل مقدمي الخدمة هؤلاء.</w:t>
            </w:r>
          </w:p>
          <w:p w:rsidR="00F7393E" w:rsidRPr="00957656" w:rsidRDefault="00E47961" w:rsidP="00065901">
            <w:pPr>
              <w:tabs>
                <w:tab w:val="left" w:pos="567"/>
                <w:tab w:val="left" w:pos="1701"/>
                <w:tab w:val="left" w:pos="2268"/>
                <w:tab w:val="left" w:pos="2835"/>
              </w:tabs>
              <w:spacing w:after="100" w:line="340" w:lineRule="exact"/>
              <w:rPr>
                <w:position w:val="2"/>
                <w:lang w:bidi="ar-EG"/>
              </w:rPr>
            </w:pPr>
            <w:r w:rsidRPr="00957656">
              <w:rPr>
                <w:rStyle w:val="Artdef"/>
                <w:rFonts w:ascii="Calibri" w:hAnsi="Calibri"/>
                <w:position w:val="2"/>
              </w:rPr>
              <w:t>11</w:t>
            </w:r>
            <w:r w:rsidR="00065901">
              <w:rPr>
                <w:rtl/>
                <w:lang w:bidi="ar-EG"/>
              </w:rPr>
              <w:tab/>
            </w:r>
            <w:r w:rsidRPr="00957656">
              <w:rPr>
                <w:rFonts w:hint="cs"/>
                <w:i/>
                <w:iCs/>
                <w:position w:val="2"/>
                <w:rtl/>
                <w:lang w:bidi="ar-EG"/>
              </w:rPr>
              <w:t>ج)</w:t>
            </w:r>
            <w:r w:rsidR="00065901">
              <w:rPr>
                <w:position w:val="2"/>
                <w:rtl/>
                <w:lang w:bidi="ar-EG"/>
              </w:rPr>
              <w:tab/>
            </w:r>
            <w:r w:rsidRPr="00957656">
              <w:rPr>
                <w:rFonts w:hint="cs"/>
                <w:position w:val="2"/>
                <w:rtl/>
                <w:lang w:bidi="ar-EG"/>
              </w:rPr>
              <w:t>يتعاون الأعضاء، عند الاقتضاء، ع</w:t>
            </w:r>
            <w:r w:rsidR="007915EE" w:rsidRPr="00957656">
              <w:rPr>
                <w:rFonts w:hint="cs"/>
                <w:position w:val="2"/>
                <w:rtl/>
                <w:lang w:bidi="ar-EG"/>
              </w:rPr>
              <w:t>لى تطبيق نظام الاتصالات الدولية.</w:t>
            </w:r>
          </w:p>
        </w:tc>
        <w:tc>
          <w:tcPr>
            <w:tcW w:w="5244" w:type="dxa"/>
            <w:tcMar>
              <w:top w:w="0" w:type="dxa"/>
              <w:left w:w="108" w:type="dxa"/>
              <w:bottom w:w="0" w:type="dxa"/>
              <w:right w:w="108" w:type="dxa"/>
            </w:tcMar>
            <w:hideMark/>
          </w:tcPr>
          <w:p w:rsidR="00E47961" w:rsidRPr="00957656" w:rsidRDefault="00E47961" w:rsidP="00065901">
            <w:pPr>
              <w:tabs>
                <w:tab w:val="left" w:pos="567"/>
                <w:tab w:val="left" w:pos="1701"/>
                <w:tab w:val="left" w:pos="2268"/>
                <w:tab w:val="left" w:pos="2835"/>
              </w:tabs>
              <w:spacing w:after="100" w:line="340" w:lineRule="exact"/>
              <w:rPr>
                <w:spacing w:val="-4"/>
                <w:position w:val="2"/>
                <w:rtl/>
                <w:lang w:bidi="ar-EG"/>
              </w:rPr>
            </w:pPr>
            <w:r w:rsidRPr="00957656">
              <w:rPr>
                <w:rStyle w:val="Artdef"/>
                <w:rFonts w:ascii="Calibri" w:hAnsi="Calibri"/>
                <w:spacing w:val="-4"/>
                <w:position w:val="2"/>
              </w:rPr>
              <w:t>12</w:t>
            </w:r>
            <w:r w:rsidRPr="00957656">
              <w:rPr>
                <w:rFonts w:hint="cs"/>
                <w:spacing w:val="-4"/>
                <w:position w:val="2"/>
                <w:rtl/>
                <w:lang w:bidi="ar-EG"/>
              </w:rPr>
              <w:tab/>
            </w:r>
            <w:r w:rsidRPr="00957656">
              <w:rPr>
                <w:spacing w:val="-4"/>
                <w:position w:val="2"/>
                <w:lang w:bidi="ar-EG"/>
              </w:rPr>
              <w:t>7.1</w:t>
            </w:r>
            <w:r w:rsidRPr="00957656">
              <w:rPr>
                <w:rFonts w:hint="cs"/>
                <w:spacing w:val="-4"/>
                <w:position w:val="2"/>
                <w:rtl/>
                <w:lang w:bidi="ar-EG"/>
              </w:rPr>
              <w:tab/>
            </w:r>
            <w:r w:rsidRPr="00957656">
              <w:rPr>
                <w:rFonts w:hint="cs"/>
                <w:i/>
                <w:iCs/>
                <w:spacing w:val="-4"/>
                <w:position w:val="2"/>
                <w:rtl/>
                <w:lang w:bidi="ar-EG"/>
              </w:rPr>
              <w:t>أ )</w:t>
            </w:r>
            <w:r w:rsidR="00065901">
              <w:rPr>
                <w:spacing w:val="-4"/>
                <w:position w:val="2"/>
                <w:rtl/>
                <w:lang w:bidi="ar-EG"/>
              </w:rPr>
              <w:tab/>
            </w:r>
            <w:r w:rsidRPr="00957656">
              <w:rPr>
                <w:rFonts w:hint="cs"/>
                <w:spacing w:val="-4"/>
                <w:position w:val="2"/>
                <w:rtl/>
                <w:lang w:bidi="ar-EG"/>
              </w:rPr>
              <w:t>تعترف هذه اللوائح لكل دولة عضو، وفقاً لتشريعها الوطني وإذا ما</w:t>
            </w:r>
            <w:r w:rsidRPr="00957656">
              <w:rPr>
                <w:rFonts w:hint="eastAsia"/>
                <w:spacing w:val="-4"/>
                <w:position w:val="2"/>
                <w:rtl/>
                <w:lang w:bidi="ar-EG"/>
              </w:rPr>
              <w:t> </w:t>
            </w:r>
            <w:r w:rsidRPr="00957656">
              <w:rPr>
                <w:rFonts w:hint="cs"/>
                <w:spacing w:val="-4"/>
                <w:position w:val="2"/>
                <w:rtl/>
                <w:lang w:bidi="ar-EG"/>
              </w:rPr>
              <w:t>قررت هي ذلك، بحقها في أن تفرض ترخيصاً صادراً عنها على وكالات التشغيل</w:t>
            </w:r>
            <w:r w:rsidRPr="00957656">
              <w:rPr>
                <w:rFonts w:hint="cs"/>
                <w:position w:val="2"/>
                <w:rtl/>
              </w:rPr>
              <w:t xml:space="preserve"> المرخص لها</w:t>
            </w:r>
            <w:r w:rsidRPr="00957656">
              <w:rPr>
                <w:rFonts w:hint="cs"/>
                <w:spacing w:val="-4"/>
                <w:position w:val="2"/>
                <w:rtl/>
                <w:lang w:bidi="ar-EG"/>
              </w:rPr>
              <w:t xml:space="preserve"> العاملة على أراضيها والتي تقدم للجمهور خدمة اتصالات دولية.</w:t>
            </w:r>
          </w:p>
          <w:p w:rsidR="00E47961" w:rsidRPr="00957656" w:rsidRDefault="00E47961" w:rsidP="00065901">
            <w:pPr>
              <w:tabs>
                <w:tab w:val="left" w:pos="567"/>
                <w:tab w:val="left" w:pos="1701"/>
                <w:tab w:val="left" w:pos="2268"/>
                <w:tab w:val="left" w:pos="2835"/>
              </w:tabs>
              <w:spacing w:after="100" w:line="340" w:lineRule="exact"/>
              <w:rPr>
                <w:position w:val="2"/>
                <w:rtl/>
                <w:lang w:bidi="ar-EG"/>
              </w:rPr>
            </w:pPr>
            <w:r w:rsidRPr="00957656">
              <w:rPr>
                <w:rStyle w:val="Artdef"/>
                <w:rFonts w:ascii="Calibri" w:hAnsi="Calibri"/>
                <w:position w:val="2"/>
              </w:rPr>
              <w:t>13</w:t>
            </w:r>
            <w:r w:rsidRPr="00957656">
              <w:rPr>
                <w:rFonts w:hint="cs"/>
                <w:position w:val="2"/>
                <w:rtl/>
                <w:lang w:bidi="ar-EG"/>
              </w:rPr>
              <w:tab/>
            </w:r>
            <w:r w:rsidRPr="00957656">
              <w:rPr>
                <w:rFonts w:hint="cs"/>
                <w:i/>
                <w:iCs/>
                <w:position w:val="2"/>
                <w:rtl/>
                <w:lang w:bidi="ar-EG"/>
              </w:rPr>
              <w:t>ب)</w:t>
            </w:r>
            <w:r w:rsidR="00065901">
              <w:rPr>
                <w:position w:val="2"/>
                <w:rtl/>
                <w:lang w:bidi="ar-EG"/>
              </w:rPr>
              <w:tab/>
            </w:r>
            <w:r w:rsidRPr="00957656">
              <w:rPr>
                <w:rFonts w:hint="cs"/>
                <w:spacing w:val="-2"/>
                <w:position w:val="2"/>
                <w:rtl/>
                <w:lang w:bidi="ar-EG"/>
              </w:rPr>
              <w:t xml:space="preserve">تشجع الدولة العضو المعنية، حسب الاقتضاء، تطبيق مقدمي الخدمة هؤلاء لتوصيات قطاع تقييس الاتصالات للاتحاد الدولي </w:t>
            </w:r>
            <w:r w:rsidRPr="00957656">
              <w:rPr>
                <w:rFonts w:hint="cs"/>
                <w:spacing w:val="-4"/>
                <w:position w:val="2"/>
                <w:rtl/>
                <w:lang w:bidi="ar-EG"/>
              </w:rPr>
              <w:t>للاتصالات</w:t>
            </w:r>
            <w:r w:rsidRPr="00957656">
              <w:rPr>
                <w:rFonts w:hint="cs"/>
                <w:position w:val="2"/>
                <w:rtl/>
                <w:lang w:bidi="ar-EG"/>
              </w:rPr>
              <w:t>.</w:t>
            </w:r>
          </w:p>
          <w:p w:rsidR="00385EAB" w:rsidRPr="00957656" w:rsidRDefault="00E47961" w:rsidP="00065901">
            <w:pPr>
              <w:tabs>
                <w:tab w:val="left" w:pos="567"/>
                <w:tab w:val="left" w:pos="1701"/>
                <w:tab w:val="left" w:pos="2268"/>
                <w:tab w:val="left" w:pos="2835"/>
              </w:tabs>
              <w:spacing w:after="100" w:line="340" w:lineRule="exact"/>
              <w:rPr>
                <w:position w:val="2"/>
                <w:lang w:eastAsia="zh-CN" w:bidi="ar-EG"/>
              </w:rPr>
            </w:pPr>
            <w:r w:rsidRPr="00957656">
              <w:rPr>
                <w:rStyle w:val="Artdef"/>
                <w:rFonts w:ascii="Calibri" w:hAnsi="Calibri"/>
                <w:position w:val="2"/>
              </w:rPr>
              <w:t>14</w:t>
            </w:r>
            <w:r w:rsidRPr="00957656">
              <w:rPr>
                <w:rFonts w:hint="cs"/>
                <w:position w:val="2"/>
                <w:rtl/>
                <w:lang w:bidi="ar-EG"/>
              </w:rPr>
              <w:tab/>
            </w:r>
            <w:r w:rsidRPr="00957656">
              <w:rPr>
                <w:rFonts w:hint="cs"/>
                <w:i/>
                <w:iCs/>
                <w:position w:val="2"/>
                <w:rtl/>
                <w:lang w:bidi="ar-EG"/>
              </w:rPr>
              <w:t>ج)</w:t>
            </w:r>
            <w:r w:rsidR="00065901">
              <w:rPr>
                <w:position w:val="2"/>
                <w:rtl/>
                <w:lang w:bidi="ar-EG"/>
              </w:rPr>
              <w:tab/>
            </w:r>
            <w:r w:rsidRPr="00957656">
              <w:rPr>
                <w:rFonts w:hint="cs"/>
                <w:position w:val="2"/>
                <w:rtl/>
                <w:lang w:bidi="ar-EG"/>
              </w:rPr>
              <w:t xml:space="preserve">تتعاون </w:t>
            </w:r>
            <w:r w:rsidRPr="00957656">
              <w:rPr>
                <w:rFonts w:hint="cs"/>
                <w:spacing w:val="-4"/>
                <w:position w:val="2"/>
                <w:rtl/>
                <w:lang w:bidi="ar-EG"/>
              </w:rPr>
              <w:t>الدول</w:t>
            </w:r>
            <w:r w:rsidRPr="00957656">
              <w:rPr>
                <w:rFonts w:hint="cs"/>
                <w:position w:val="2"/>
                <w:rtl/>
                <w:lang w:bidi="ar-EG"/>
              </w:rPr>
              <w:t xml:space="preserve"> الأعضاء، عند الاقتضاء، على تطبيق هذه اللوائح.</w:t>
            </w:r>
          </w:p>
        </w:tc>
      </w:tr>
      <w:tr w:rsidR="00F7393E" w:rsidRPr="00957656" w:rsidTr="003720A7">
        <w:trPr>
          <w:jc w:val="center"/>
        </w:trPr>
        <w:tc>
          <w:tcPr>
            <w:tcW w:w="5070" w:type="dxa"/>
            <w:tcMar>
              <w:top w:w="0" w:type="dxa"/>
              <w:left w:w="108" w:type="dxa"/>
              <w:bottom w:w="0" w:type="dxa"/>
              <w:right w:w="108" w:type="dxa"/>
            </w:tcMar>
            <w:hideMark/>
          </w:tcPr>
          <w:p w:rsidR="0084331A" w:rsidRPr="002A6298" w:rsidRDefault="0084331A" w:rsidP="002A6298">
            <w:pPr>
              <w:pStyle w:val="ArtNo"/>
              <w:keepNext/>
              <w:keepLines/>
              <w:bidi/>
              <w:rPr>
                <w:rtl/>
              </w:rPr>
            </w:pPr>
            <w:r w:rsidRPr="002A6298">
              <w:rPr>
                <w:rFonts w:hint="cs"/>
                <w:rtl/>
              </w:rPr>
              <w:t xml:space="preserve">المـادة </w:t>
            </w:r>
            <w:r w:rsidRPr="002A6298">
              <w:t>2</w:t>
            </w:r>
          </w:p>
          <w:p w:rsidR="0084331A" w:rsidRPr="00957656" w:rsidRDefault="0084331A" w:rsidP="002A6298">
            <w:pPr>
              <w:pStyle w:val="ArtTitle"/>
              <w:rPr>
                <w:rtl/>
              </w:rPr>
            </w:pPr>
            <w:r w:rsidRPr="00957656">
              <w:rPr>
                <w:rFonts w:hint="cs"/>
                <w:rtl/>
              </w:rPr>
              <w:t>تعريفات</w:t>
            </w:r>
          </w:p>
          <w:p w:rsidR="0084331A" w:rsidRPr="00957656" w:rsidRDefault="0084331A" w:rsidP="002A6298">
            <w:pPr>
              <w:keepNext/>
              <w:keepLines/>
              <w:tabs>
                <w:tab w:val="left" w:pos="567"/>
                <w:tab w:val="left" w:pos="1701"/>
                <w:tab w:val="left" w:pos="2268"/>
                <w:tab w:val="left" w:pos="2835"/>
              </w:tabs>
              <w:spacing w:after="100" w:line="340" w:lineRule="exact"/>
              <w:rPr>
                <w:position w:val="2"/>
                <w:rtl/>
                <w:lang w:bidi="ar-EG"/>
              </w:rPr>
            </w:pPr>
            <w:r w:rsidRPr="00957656">
              <w:rPr>
                <w:rFonts w:hint="cs"/>
                <w:position w:val="2"/>
                <w:rtl/>
                <w:lang w:bidi="ar-EG"/>
              </w:rPr>
              <w:t>...</w:t>
            </w:r>
          </w:p>
          <w:p w:rsidR="00F7393E" w:rsidRPr="00957656" w:rsidRDefault="0084331A" w:rsidP="002A6298">
            <w:pPr>
              <w:keepNext/>
              <w:keepLines/>
              <w:tabs>
                <w:tab w:val="left" w:pos="567"/>
                <w:tab w:val="left" w:pos="1701"/>
                <w:tab w:val="left" w:pos="2268"/>
                <w:tab w:val="left" w:pos="2835"/>
              </w:tabs>
              <w:spacing w:after="100" w:line="340" w:lineRule="exact"/>
              <w:rPr>
                <w:position w:val="2"/>
                <w:lang w:bidi="ar-EG"/>
              </w:rPr>
            </w:pPr>
            <w:r w:rsidRPr="00957656">
              <w:rPr>
                <w:rStyle w:val="Artdef"/>
                <w:rFonts w:ascii="Calibri" w:hAnsi="Calibri"/>
                <w:position w:val="2"/>
              </w:rPr>
              <w:t>15</w:t>
            </w:r>
            <w:r w:rsidRPr="00957656">
              <w:rPr>
                <w:rFonts w:hint="cs"/>
                <w:position w:val="2"/>
                <w:rtl/>
                <w:lang w:bidi="ar-EG"/>
              </w:rPr>
              <w:tab/>
            </w:r>
            <w:r w:rsidRPr="00957656">
              <w:rPr>
                <w:position w:val="2"/>
                <w:lang w:bidi="ar-EG"/>
              </w:rPr>
              <w:t>2.2</w:t>
            </w:r>
            <w:r w:rsidRPr="00957656">
              <w:rPr>
                <w:rFonts w:hint="cs"/>
                <w:position w:val="2"/>
                <w:rtl/>
                <w:lang w:bidi="ar-EG"/>
              </w:rPr>
              <w:tab/>
            </w:r>
            <w:r w:rsidRPr="00957656">
              <w:rPr>
                <w:rFonts w:hint="cs"/>
                <w:i/>
                <w:iCs/>
                <w:position w:val="2"/>
                <w:rtl/>
                <w:lang w:bidi="ar-EG"/>
              </w:rPr>
              <w:t>خدمة دولية للاتصالات</w:t>
            </w:r>
            <w:r w:rsidRPr="00957656">
              <w:rPr>
                <w:rFonts w:hint="cs"/>
                <w:position w:val="2"/>
                <w:rtl/>
                <w:lang w:bidi="ar-EG"/>
              </w:rPr>
              <w:t>: تقديم قدرة اتصالات بين مكاتب أو محطات اتصالات من أي نوع كانت، واقعة في بلدان مختلفة أو مملوكة من بلدان مختلفة.</w:t>
            </w:r>
          </w:p>
        </w:tc>
        <w:tc>
          <w:tcPr>
            <w:tcW w:w="5244" w:type="dxa"/>
            <w:tcMar>
              <w:top w:w="0" w:type="dxa"/>
              <w:left w:w="108" w:type="dxa"/>
              <w:bottom w:w="0" w:type="dxa"/>
              <w:right w:w="108" w:type="dxa"/>
            </w:tcMar>
            <w:hideMark/>
          </w:tcPr>
          <w:p w:rsidR="00910DD7" w:rsidRPr="002A6298" w:rsidRDefault="00910DD7" w:rsidP="002A6298">
            <w:pPr>
              <w:pStyle w:val="ArtNo"/>
              <w:keepNext/>
              <w:keepLines/>
              <w:bidi/>
              <w:rPr>
                <w:rtl/>
              </w:rPr>
            </w:pPr>
            <w:bookmarkStart w:id="6" w:name="_Toc352859805"/>
            <w:bookmarkStart w:id="7" w:name="_Toc352860145"/>
            <w:bookmarkStart w:id="8" w:name="_Toc352860496"/>
            <w:r w:rsidRPr="002A6298">
              <w:rPr>
                <w:rFonts w:hint="cs"/>
                <w:rtl/>
              </w:rPr>
              <w:t xml:space="preserve">المـادة </w:t>
            </w:r>
            <w:r w:rsidRPr="002A6298">
              <w:rPr>
                <w:rStyle w:val="href"/>
              </w:rPr>
              <w:t>2</w:t>
            </w:r>
            <w:bookmarkEnd w:id="6"/>
            <w:bookmarkEnd w:id="7"/>
            <w:bookmarkEnd w:id="8"/>
          </w:p>
          <w:p w:rsidR="00910DD7" w:rsidRPr="002A6298" w:rsidRDefault="00910DD7" w:rsidP="002A6298">
            <w:pPr>
              <w:pStyle w:val="ArtTitle"/>
              <w:rPr>
                <w:rtl/>
              </w:rPr>
            </w:pPr>
            <w:bookmarkStart w:id="9" w:name="_Toc352860497"/>
            <w:r w:rsidRPr="002A6298">
              <w:rPr>
                <w:rFonts w:hint="cs"/>
                <w:rtl/>
              </w:rPr>
              <w:t>تعاريف</w:t>
            </w:r>
            <w:bookmarkEnd w:id="9"/>
          </w:p>
          <w:p w:rsidR="00DC0598" w:rsidRPr="00957656" w:rsidRDefault="00DC0598" w:rsidP="002A6298">
            <w:pPr>
              <w:keepNext/>
              <w:keepLines/>
              <w:tabs>
                <w:tab w:val="left" w:pos="567"/>
                <w:tab w:val="left" w:pos="1701"/>
                <w:tab w:val="left" w:pos="2268"/>
                <w:tab w:val="left" w:pos="2835"/>
              </w:tabs>
              <w:spacing w:after="100" w:line="340" w:lineRule="exact"/>
              <w:rPr>
                <w:rStyle w:val="Artdef"/>
                <w:rFonts w:ascii="Calibri" w:hAnsi="Calibri"/>
                <w:position w:val="2"/>
              </w:rPr>
            </w:pPr>
          </w:p>
          <w:p w:rsidR="00385EAB" w:rsidRPr="00957656" w:rsidRDefault="00910DD7" w:rsidP="002A6298">
            <w:pPr>
              <w:keepNext/>
              <w:keepLines/>
              <w:tabs>
                <w:tab w:val="left" w:pos="567"/>
                <w:tab w:val="left" w:pos="1701"/>
                <w:tab w:val="left" w:pos="2268"/>
                <w:tab w:val="left" w:pos="2835"/>
              </w:tabs>
              <w:spacing w:after="100" w:line="340" w:lineRule="exact"/>
              <w:rPr>
                <w:b/>
                <w:bCs/>
                <w:i/>
                <w:color w:val="000000"/>
                <w:position w:val="2"/>
              </w:rPr>
            </w:pPr>
            <w:r w:rsidRPr="00957656">
              <w:rPr>
                <w:rStyle w:val="Artdef"/>
                <w:rFonts w:ascii="Calibri" w:hAnsi="Calibri"/>
                <w:position w:val="2"/>
              </w:rPr>
              <w:t>18</w:t>
            </w:r>
            <w:r w:rsidRPr="00957656">
              <w:rPr>
                <w:rFonts w:hint="cs"/>
                <w:position w:val="2"/>
                <w:rtl/>
                <w:lang w:bidi="ar-EG"/>
              </w:rPr>
              <w:tab/>
            </w:r>
            <w:r w:rsidRPr="00957656">
              <w:rPr>
                <w:position w:val="2"/>
                <w:lang w:bidi="ar-EG"/>
              </w:rPr>
              <w:t>3.2</w:t>
            </w:r>
            <w:r w:rsidRPr="00957656">
              <w:rPr>
                <w:rFonts w:hint="cs"/>
                <w:position w:val="2"/>
                <w:rtl/>
                <w:lang w:bidi="ar-EG"/>
              </w:rPr>
              <w:tab/>
            </w:r>
            <w:r w:rsidRPr="00957656">
              <w:rPr>
                <w:rFonts w:hint="cs"/>
                <w:i/>
                <w:iCs/>
                <w:position w:val="2"/>
                <w:rtl/>
                <w:lang w:bidi="ar-EG"/>
              </w:rPr>
              <w:t>خدمة اتصالات دولية</w:t>
            </w:r>
            <w:r w:rsidRPr="00957656">
              <w:rPr>
                <w:rFonts w:hint="cs"/>
                <w:position w:val="2"/>
                <w:rtl/>
                <w:lang w:bidi="ar-EG"/>
              </w:rPr>
              <w:t>: توفير وسائل اتصالات بين مكاتب أو محطات اتصالات، أياً كانت طبيعتها، واقعة في بلدان مختلفة أو تنتمي إلى بلدان مختلفة.</w:t>
            </w:r>
          </w:p>
        </w:tc>
      </w:tr>
      <w:tr w:rsidR="00F7393E" w:rsidRPr="00957656" w:rsidTr="003720A7">
        <w:trPr>
          <w:jc w:val="center"/>
        </w:trPr>
        <w:tc>
          <w:tcPr>
            <w:tcW w:w="10314" w:type="dxa"/>
            <w:gridSpan w:val="2"/>
            <w:tcMar>
              <w:top w:w="0" w:type="dxa"/>
              <w:left w:w="108" w:type="dxa"/>
              <w:bottom w:w="0" w:type="dxa"/>
              <w:right w:w="108" w:type="dxa"/>
            </w:tcMar>
          </w:tcPr>
          <w:p w:rsidR="00960C66" w:rsidRPr="00FB048F" w:rsidRDefault="00960C66" w:rsidP="00065901">
            <w:pPr>
              <w:tabs>
                <w:tab w:val="left" w:pos="567"/>
                <w:tab w:val="left" w:pos="1701"/>
                <w:tab w:val="left" w:pos="2268"/>
                <w:tab w:val="left" w:pos="2835"/>
              </w:tabs>
              <w:spacing w:after="100" w:line="340" w:lineRule="exact"/>
              <w:rPr>
                <w:b/>
                <w:spacing w:val="6"/>
                <w:position w:val="2"/>
              </w:rPr>
            </w:pPr>
            <w:r w:rsidRPr="00FB048F">
              <w:rPr>
                <w:rFonts w:hint="cs"/>
                <w:b/>
                <w:bCs/>
                <w:spacing w:val="6"/>
                <w:position w:val="2"/>
                <w:rtl/>
              </w:rPr>
              <w:t>التعليق</w:t>
            </w:r>
            <w:r w:rsidRPr="00FB048F">
              <w:rPr>
                <w:rFonts w:hint="cs"/>
                <w:spacing w:val="6"/>
                <w:position w:val="2"/>
                <w:rtl/>
              </w:rPr>
              <w:t xml:space="preserve">: </w:t>
            </w:r>
            <w:r w:rsidR="00784AAF" w:rsidRPr="00FB048F">
              <w:rPr>
                <w:rFonts w:hint="cs"/>
                <w:spacing w:val="6"/>
                <w:position w:val="2"/>
                <w:rtl/>
              </w:rPr>
              <w:t xml:space="preserve">التعاريف في نسختي </w:t>
            </w:r>
            <w:r w:rsidR="00784AAF" w:rsidRPr="00FB048F">
              <w:rPr>
                <w:spacing w:val="6"/>
                <w:position w:val="2"/>
              </w:rPr>
              <w:t>1988</w:t>
            </w:r>
            <w:r w:rsidR="00784AAF" w:rsidRPr="00FB048F">
              <w:rPr>
                <w:rFonts w:hint="cs"/>
                <w:spacing w:val="6"/>
                <w:position w:val="2"/>
                <w:rtl/>
              </w:rPr>
              <w:t xml:space="preserve"> و</w:t>
            </w:r>
            <w:r w:rsidR="00784AAF" w:rsidRPr="00FB048F">
              <w:rPr>
                <w:spacing w:val="6"/>
                <w:position w:val="2"/>
              </w:rPr>
              <w:t>2012</w:t>
            </w:r>
            <w:r w:rsidR="00784AAF" w:rsidRPr="00FB048F">
              <w:rPr>
                <w:rFonts w:hint="cs"/>
                <w:spacing w:val="6"/>
                <w:position w:val="2"/>
                <w:rtl/>
              </w:rPr>
              <w:t xml:space="preserve"> من لوائح الاتصالات الدولية متماثلة. وتصحح نسخة </w:t>
            </w:r>
            <w:r w:rsidR="00784AAF" w:rsidRPr="00FB048F">
              <w:rPr>
                <w:spacing w:val="6"/>
                <w:position w:val="2"/>
              </w:rPr>
              <w:t>2012</w:t>
            </w:r>
            <w:r w:rsidR="00784AAF" w:rsidRPr="00FB048F">
              <w:rPr>
                <w:rFonts w:hint="cs"/>
                <w:spacing w:val="6"/>
                <w:position w:val="2"/>
                <w:rtl/>
              </w:rPr>
              <w:t xml:space="preserve"> من اللوائح ترجمة المصطلح "خدمة" إلى </w:t>
            </w:r>
            <w:r w:rsidR="00784AAF" w:rsidRPr="00FB048F">
              <w:rPr>
                <w:rFonts w:cstheme="majorBidi"/>
                <w:spacing w:val="6"/>
                <w:position w:val="2"/>
                <w:szCs w:val="22"/>
              </w:rPr>
              <w:t>“</w:t>
            </w:r>
            <w:bookmarkStart w:id="10" w:name="lt_pId131"/>
            <w:r w:rsidR="00784AAF" w:rsidRPr="00FB048F">
              <w:rPr>
                <w:rFonts w:cstheme="majorBidi"/>
                <w:spacing w:val="6"/>
                <w:position w:val="2"/>
                <w:szCs w:val="22"/>
                <w:lang w:val="ru-RU"/>
              </w:rPr>
              <w:t>услуга</w:t>
            </w:r>
            <w:bookmarkEnd w:id="10"/>
            <w:r w:rsidR="00784AAF" w:rsidRPr="00FB048F">
              <w:rPr>
                <w:rFonts w:cstheme="majorBidi"/>
                <w:spacing w:val="6"/>
                <w:position w:val="2"/>
                <w:szCs w:val="22"/>
              </w:rPr>
              <w:t>”</w:t>
            </w:r>
            <w:r w:rsidR="00784AAF" w:rsidRPr="00FB048F">
              <w:rPr>
                <w:rFonts w:hint="cs"/>
                <w:spacing w:val="6"/>
                <w:position w:val="2"/>
                <w:rtl/>
              </w:rPr>
              <w:t>.</w:t>
            </w:r>
          </w:p>
        </w:tc>
      </w:tr>
      <w:tr w:rsidR="00F7393E" w:rsidRPr="00957656" w:rsidTr="003720A7">
        <w:trPr>
          <w:jc w:val="center"/>
        </w:trPr>
        <w:tc>
          <w:tcPr>
            <w:tcW w:w="5070" w:type="dxa"/>
            <w:tcMar>
              <w:top w:w="0" w:type="dxa"/>
              <w:left w:w="108" w:type="dxa"/>
              <w:bottom w:w="0" w:type="dxa"/>
              <w:right w:w="108" w:type="dxa"/>
            </w:tcMar>
          </w:tcPr>
          <w:p w:rsidR="00F7393E" w:rsidRPr="00957656" w:rsidRDefault="00927339" w:rsidP="00FB048F">
            <w:pPr>
              <w:tabs>
                <w:tab w:val="left" w:pos="567"/>
                <w:tab w:val="left" w:pos="1701"/>
                <w:tab w:val="left" w:pos="2268"/>
                <w:tab w:val="left" w:pos="2835"/>
              </w:tabs>
              <w:spacing w:after="100" w:line="340" w:lineRule="exact"/>
              <w:rPr>
                <w:position w:val="2"/>
                <w:lang w:val="ru-RU" w:bidi="ar-EG"/>
              </w:rPr>
            </w:pPr>
            <w:r w:rsidRPr="00957656">
              <w:rPr>
                <w:rStyle w:val="Artdef"/>
                <w:rFonts w:ascii="Calibri" w:hAnsi="Calibri"/>
                <w:position w:val="2"/>
              </w:rPr>
              <w:t>16</w:t>
            </w:r>
            <w:r w:rsidRPr="00957656">
              <w:rPr>
                <w:rFonts w:hint="cs"/>
                <w:position w:val="2"/>
                <w:rtl/>
                <w:lang w:bidi="ar-EG"/>
              </w:rPr>
              <w:tab/>
            </w:r>
            <w:r w:rsidRPr="00957656">
              <w:rPr>
                <w:position w:val="2"/>
                <w:lang w:bidi="ar-EG"/>
              </w:rPr>
              <w:t>3.2</w:t>
            </w:r>
            <w:r w:rsidRPr="00957656">
              <w:rPr>
                <w:rFonts w:hint="cs"/>
                <w:position w:val="2"/>
                <w:rtl/>
                <w:lang w:bidi="ar-EG"/>
              </w:rPr>
              <w:tab/>
            </w:r>
            <w:r w:rsidRPr="00957656">
              <w:rPr>
                <w:rFonts w:hint="cs"/>
                <w:i/>
                <w:iCs/>
                <w:position w:val="2"/>
                <w:rtl/>
                <w:lang w:bidi="ar-EG"/>
              </w:rPr>
              <w:t>اتصال حكومي</w:t>
            </w:r>
          </w:p>
        </w:tc>
        <w:tc>
          <w:tcPr>
            <w:tcW w:w="5244" w:type="dxa"/>
            <w:tcMar>
              <w:top w:w="0" w:type="dxa"/>
              <w:left w:w="108" w:type="dxa"/>
              <w:bottom w:w="0" w:type="dxa"/>
              <w:right w:w="108" w:type="dxa"/>
            </w:tcMar>
          </w:tcPr>
          <w:p w:rsidR="00385EAB" w:rsidRPr="00957656" w:rsidRDefault="00927339" w:rsidP="00065901">
            <w:pPr>
              <w:tabs>
                <w:tab w:val="left" w:pos="567"/>
                <w:tab w:val="left" w:pos="1701"/>
                <w:tab w:val="left" w:pos="2268"/>
                <w:tab w:val="left" w:pos="2835"/>
              </w:tabs>
              <w:spacing w:after="100" w:line="340" w:lineRule="exact"/>
              <w:rPr>
                <w:position w:val="2"/>
                <w:lang w:val="ru-RU"/>
              </w:rPr>
            </w:pPr>
            <w:r w:rsidRPr="00957656">
              <w:rPr>
                <w:rStyle w:val="Artdef"/>
                <w:rFonts w:ascii="Calibri" w:hAnsi="Calibri"/>
                <w:position w:val="2"/>
              </w:rPr>
              <w:t>19</w:t>
            </w:r>
            <w:r w:rsidRPr="00957656">
              <w:rPr>
                <w:rFonts w:hint="cs"/>
                <w:position w:val="2"/>
                <w:rtl/>
                <w:lang w:bidi="ar-EG"/>
              </w:rPr>
              <w:tab/>
            </w:r>
            <w:r w:rsidRPr="00957656">
              <w:rPr>
                <w:position w:val="2"/>
                <w:lang w:bidi="ar-EG"/>
              </w:rPr>
              <w:t>4.2</w:t>
            </w:r>
            <w:r w:rsidRPr="00957656">
              <w:rPr>
                <w:rFonts w:hint="cs"/>
                <w:position w:val="2"/>
                <w:rtl/>
                <w:lang w:bidi="ar-EG"/>
              </w:rPr>
              <w:tab/>
            </w:r>
            <w:r w:rsidRPr="00957656">
              <w:rPr>
                <w:rFonts w:hint="cs"/>
                <w:i/>
                <w:iCs/>
                <w:spacing w:val="-2"/>
                <w:position w:val="2"/>
                <w:rtl/>
                <w:lang w:bidi="ar-EG"/>
              </w:rPr>
              <w:t>اتصالات حكومية</w:t>
            </w:r>
            <w:r w:rsidRPr="00957656">
              <w:rPr>
                <w:position w:val="2"/>
                <w:lang w:val="ru-RU"/>
              </w:rPr>
              <w:t xml:space="preserve"> </w:t>
            </w:r>
          </w:p>
        </w:tc>
      </w:tr>
      <w:tr w:rsidR="00F7393E" w:rsidRPr="00957656" w:rsidTr="003720A7">
        <w:trPr>
          <w:jc w:val="center"/>
        </w:trPr>
        <w:tc>
          <w:tcPr>
            <w:tcW w:w="5070" w:type="dxa"/>
            <w:tcMar>
              <w:top w:w="0" w:type="dxa"/>
              <w:left w:w="108" w:type="dxa"/>
              <w:bottom w:w="0" w:type="dxa"/>
              <w:right w:w="108" w:type="dxa"/>
            </w:tcMar>
            <w:hideMark/>
          </w:tcPr>
          <w:p w:rsidR="00927339" w:rsidRPr="006346D4" w:rsidRDefault="00927339" w:rsidP="00FB048F">
            <w:pPr>
              <w:tabs>
                <w:tab w:val="left" w:pos="567"/>
                <w:tab w:val="left" w:pos="1701"/>
                <w:tab w:val="left" w:pos="2268"/>
                <w:tab w:val="left" w:pos="2835"/>
              </w:tabs>
              <w:spacing w:after="100" w:line="340" w:lineRule="exact"/>
              <w:rPr>
                <w:position w:val="2"/>
                <w:rtl/>
                <w:lang w:bidi="ar-EG"/>
              </w:rPr>
            </w:pPr>
            <w:r w:rsidRPr="00957656">
              <w:rPr>
                <w:rStyle w:val="Artdef"/>
                <w:rFonts w:ascii="Calibri" w:hAnsi="Calibri"/>
                <w:position w:val="2"/>
              </w:rPr>
              <w:t>17</w:t>
            </w:r>
            <w:r w:rsidRPr="00957656">
              <w:rPr>
                <w:rFonts w:hint="cs"/>
                <w:position w:val="2"/>
                <w:rtl/>
                <w:lang w:bidi="ar-EG"/>
              </w:rPr>
              <w:tab/>
            </w:r>
            <w:r w:rsidRPr="006346D4">
              <w:rPr>
                <w:position w:val="2"/>
                <w:lang w:bidi="ar-EG"/>
              </w:rPr>
              <w:t>4.2</w:t>
            </w:r>
            <w:r w:rsidRPr="006346D4">
              <w:rPr>
                <w:rFonts w:hint="cs"/>
                <w:position w:val="2"/>
                <w:rtl/>
                <w:lang w:bidi="ar-EG"/>
              </w:rPr>
              <w:tab/>
              <w:t>اتصال خدمة</w:t>
            </w:r>
          </w:p>
          <w:p w:rsidR="00927339" w:rsidRPr="00957656" w:rsidRDefault="00927339" w:rsidP="00065901">
            <w:pPr>
              <w:tabs>
                <w:tab w:val="left" w:pos="567"/>
                <w:tab w:val="left" w:pos="1701"/>
                <w:tab w:val="left" w:pos="2268"/>
                <w:tab w:val="left" w:pos="2835"/>
              </w:tabs>
              <w:spacing w:after="100" w:line="340" w:lineRule="exact"/>
              <w:rPr>
                <w:position w:val="2"/>
                <w:rtl/>
              </w:rPr>
            </w:pPr>
            <w:r w:rsidRPr="00957656">
              <w:rPr>
                <w:rFonts w:hint="cs"/>
                <w:position w:val="2"/>
                <w:rtl/>
                <w:lang w:bidi="ar-EG"/>
              </w:rPr>
              <w:t>اتصال يتعلق بالاتصالات العمومية الدولية متبادل بين:</w:t>
            </w:r>
          </w:p>
          <w:p w:rsidR="00927339" w:rsidRPr="00957656" w:rsidRDefault="00927339" w:rsidP="00FB048F">
            <w:pPr>
              <w:tabs>
                <w:tab w:val="left" w:pos="567"/>
                <w:tab w:val="left" w:pos="1701"/>
                <w:tab w:val="left" w:pos="2268"/>
                <w:tab w:val="left" w:pos="2835"/>
              </w:tabs>
              <w:spacing w:before="60" w:after="60" w:line="340" w:lineRule="exact"/>
              <w:rPr>
                <w:position w:val="2"/>
                <w:rtl/>
                <w:lang w:bidi="ar-EG"/>
              </w:rPr>
            </w:pPr>
            <w:r w:rsidRPr="00957656">
              <w:rPr>
                <w:rFonts w:hint="cs"/>
                <w:position w:val="2"/>
                <w:rtl/>
                <w:lang w:bidi="ar-EG"/>
              </w:rPr>
              <w:t>-</w:t>
            </w:r>
            <w:r w:rsidRPr="00957656">
              <w:rPr>
                <w:rFonts w:hint="cs"/>
                <w:position w:val="2"/>
                <w:rtl/>
                <w:lang w:bidi="ar-EG"/>
              </w:rPr>
              <w:tab/>
              <w:t>الإدارات،</w:t>
            </w:r>
          </w:p>
          <w:p w:rsidR="00F7393E" w:rsidRPr="00FB048F" w:rsidRDefault="00927339" w:rsidP="00FB048F">
            <w:pPr>
              <w:tabs>
                <w:tab w:val="left" w:pos="567"/>
                <w:tab w:val="left" w:pos="1701"/>
                <w:tab w:val="left" w:pos="2268"/>
                <w:tab w:val="left" w:pos="2835"/>
              </w:tabs>
              <w:spacing w:before="60" w:after="60" w:line="340" w:lineRule="exact"/>
              <w:rPr>
                <w:i/>
                <w:iCs/>
                <w:position w:val="2"/>
                <w:lang w:bidi="ar-EG"/>
              </w:rPr>
            </w:pPr>
            <w:r w:rsidRPr="00957656">
              <w:rPr>
                <w:rFonts w:hint="cs"/>
                <w:position w:val="2"/>
                <w:rtl/>
                <w:lang w:bidi="ar-EG"/>
              </w:rPr>
              <w:t>-</w:t>
            </w:r>
            <w:r w:rsidRPr="00957656">
              <w:rPr>
                <w:rFonts w:hint="cs"/>
                <w:position w:val="2"/>
                <w:rtl/>
                <w:lang w:bidi="ar-EG"/>
              </w:rPr>
              <w:tab/>
            </w:r>
            <w:r w:rsidRPr="00957656">
              <w:rPr>
                <w:rFonts w:hint="cs"/>
                <w:i/>
                <w:iCs/>
                <w:position w:val="2"/>
                <w:rtl/>
                <w:lang w:bidi="ar-EG"/>
              </w:rPr>
              <w:t>وك</w:t>
            </w:r>
            <w:r w:rsidR="004C62B8" w:rsidRPr="00957656">
              <w:rPr>
                <w:rFonts w:hint="cs"/>
                <w:i/>
                <w:iCs/>
                <w:position w:val="2"/>
                <w:rtl/>
                <w:lang w:bidi="ar-EG"/>
              </w:rPr>
              <w:t>الات التشغيل الخاصة المعترف بها؛</w:t>
            </w:r>
          </w:p>
        </w:tc>
        <w:tc>
          <w:tcPr>
            <w:tcW w:w="5244" w:type="dxa"/>
            <w:tcMar>
              <w:top w:w="0" w:type="dxa"/>
              <w:left w:w="108" w:type="dxa"/>
              <w:bottom w:w="0" w:type="dxa"/>
              <w:right w:w="108" w:type="dxa"/>
            </w:tcMar>
            <w:hideMark/>
          </w:tcPr>
          <w:p w:rsidR="0042213E" w:rsidRPr="00957656" w:rsidRDefault="0042213E" w:rsidP="006346D4">
            <w:pPr>
              <w:pStyle w:val="Mormal"/>
              <w:tabs>
                <w:tab w:val="clear" w:pos="708"/>
                <w:tab w:val="clear" w:pos="1871"/>
                <w:tab w:val="left" w:pos="567"/>
                <w:tab w:val="left" w:pos="1134"/>
                <w:tab w:val="left" w:pos="1701"/>
                <w:tab w:val="left" w:pos="2835"/>
              </w:tabs>
              <w:spacing w:before="120" w:after="100" w:line="340" w:lineRule="exact"/>
              <w:ind w:left="0" w:firstLine="0"/>
              <w:rPr>
                <w:rFonts w:ascii="Calibri" w:hAnsi="Calibri"/>
                <w:b/>
                <w:bCs/>
                <w:position w:val="2"/>
                <w:rtl/>
              </w:rPr>
            </w:pPr>
            <w:r w:rsidRPr="00957656">
              <w:rPr>
                <w:rStyle w:val="Artdef"/>
                <w:rFonts w:ascii="Calibri" w:hAnsi="Calibri"/>
                <w:position w:val="2"/>
              </w:rPr>
              <w:t>20</w:t>
            </w:r>
            <w:r w:rsidRPr="00957656">
              <w:rPr>
                <w:rFonts w:ascii="Calibri" w:hAnsi="Calibri" w:hint="cs"/>
                <w:position w:val="2"/>
                <w:rtl/>
              </w:rPr>
              <w:tab/>
            </w:r>
            <w:r w:rsidRPr="00957656">
              <w:rPr>
                <w:rFonts w:ascii="Calibri" w:hAnsi="Calibri"/>
                <w:position w:val="2"/>
              </w:rPr>
              <w:t>5.2</w:t>
            </w:r>
            <w:r w:rsidR="006346D4">
              <w:rPr>
                <w:rFonts w:ascii="Calibri" w:hAnsi="Calibri"/>
                <w:position w:val="2"/>
                <w:rtl/>
              </w:rPr>
              <w:tab/>
            </w:r>
            <w:r w:rsidRPr="00957656">
              <w:rPr>
                <w:rFonts w:ascii="Calibri" w:hAnsi="Calibri" w:hint="cs"/>
                <w:i/>
                <w:iCs/>
                <w:position w:val="2"/>
                <w:rtl/>
              </w:rPr>
              <w:t>اتصالات الخدمة</w:t>
            </w:r>
            <w:r w:rsidRPr="00957656">
              <w:rPr>
                <w:rFonts w:ascii="Calibri" w:hAnsi="Calibri" w:hint="cs"/>
                <w:position w:val="2"/>
                <w:rtl/>
              </w:rPr>
              <w:t>: اتصالات تتعلق بالاتصالات العمومية الدولية متبادلة بين:</w:t>
            </w:r>
          </w:p>
          <w:p w:rsidR="0042213E" w:rsidRPr="00957656" w:rsidRDefault="0042213E" w:rsidP="00FB048F">
            <w:pPr>
              <w:tabs>
                <w:tab w:val="left" w:pos="567"/>
                <w:tab w:val="left" w:pos="1701"/>
                <w:tab w:val="left" w:pos="2268"/>
                <w:tab w:val="left" w:pos="2835"/>
              </w:tabs>
              <w:spacing w:before="60" w:after="60" w:line="340" w:lineRule="exact"/>
              <w:rPr>
                <w:position w:val="2"/>
                <w:rtl/>
              </w:rPr>
            </w:pPr>
            <w:r w:rsidRPr="00957656">
              <w:rPr>
                <w:rFonts w:hint="cs"/>
                <w:position w:val="2"/>
                <w:rtl/>
              </w:rPr>
              <w:t>-</w:t>
            </w:r>
            <w:r w:rsidRPr="00957656">
              <w:rPr>
                <w:rFonts w:hint="cs"/>
                <w:position w:val="2"/>
                <w:rtl/>
              </w:rPr>
              <w:tab/>
              <w:t>الدول الأعضاء؛</w:t>
            </w:r>
          </w:p>
          <w:p w:rsidR="0042213E" w:rsidRPr="00957656" w:rsidRDefault="0042213E" w:rsidP="00FB048F">
            <w:pPr>
              <w:tabs>
                <w:tab w:val="left" w:pos="567"/>
                <w:tab w:val="left" w:pos="1701"/>
                <w:tab w:val="left" w:pos="2268"/>
                <w:tab w:val="left" w:pos="2835"/>
              </w:tabs>
              <w:spacing w:before="60" w:after="60" w:line="340" w:lineRule="exact"/>
              <w:rPr>
                <w:i/>
                <w:iCs/>
                <w:position w:val="2"/>
                <w:rtl/>
              </w:rPr>
            </w:pPr>
            <w:r w:rsidRPr="00957656">
              <w:rPr>
                <w:rFonts w:hint="cs"/>
                <w:position w:val="2"/>
                <w:rtl/>
              </w:rPr>
              <w:t>-</w:t>
            </w:r>
            <w:r w:rsidRPr="00957656">
              <w:rPr>
                <w:rFonts w:hint="cs"/>
                <w:position w:val="2"/>
                <w:rtl/>
              </w:rPr>
              <w:tab/>
            </w:r>
            <w:r w:rsidRPr="00957656">
              <w:rPr>
                <w:rFonts w:hint="cs"/>
                <w:i/>
                <w:iCs/>
                <w:position w:val="2"/>
                <w:rtl/>
              </w:rPr>
              <w:t xml:space="preserve">وكالات التشغيل المرخص لها؛ </w:t>
            </w:r>
          </w:p>
          <w:p w:rsidR="00385EAB" w:rsidRPr="00957656" w:rsidRDefault="0042213E" w:rsidP="00FB048F">
            <w:pPr>
              <w:tabs>
                <w:tab w:val="left" w:pos="567"/>
                <w:tab w:val="left" w:pos="1701"/>
                <w:tab w:val="left" w:pos="2268"/>
                <w:tab w:val="left" w:pos="2835"/>
              </w:tabs>
              <w:spacing w:before="60" w:after="60" w:line="340" w:lineRule="exact"/>
              <w:rPr>
                <w:position w:val="2"/>
                <w:lang w:val="fr-CH"/>
              </w:rPr>
            </w:pPr>
            <w:r w:rsidRPr="00957656">
              <w:rPr>
                <w:rFonts w:hint="cs"/>
                <w:position w:val="2"/>
                <w:rtl/>
              </w:rPr>
              <w:t>-</w:t>
            </w:r>
            <w:r w:rsidRPr="00957656">
              <w:rPr>
                <w:position w:val="2"/>
                <w:rtl/>
              </w:rPr>
              <w:tab/>
            </w:r>
            <w:r w:rsidRPr="00957656">
              <w:rPr>
                <w:rFonts w:hint="cs"/>
                <w:position w:val="2"/>
                <w:rtl/>
              </w:rPr>
              <w:t>.....</w:t>
            </w:r>
          </w:p>
        </w:tc>
      </w:tr>
      <w:tr w:rsidR="00F7393E" w:rsidRPr="00957656" w:rsidTr="003720A7">
        <w:trPr>
          <w:jc w:val="center"/>
        </w:trPr>
        <w:tc>
          <w:tcPr>
            <w:tcW w:w="10314" w:type="dxa"/>
            <w:gridSpan w:val="2"/>
            <w:tcMar>
              <w:top w:w="0" w:type="dxa"/>
              <w:left w:w="108" w:type="dxa"/>
              <w:bottom w:w="0" w:type="dxa"/>
              <w:right w:w="108" w:type="dxa"/>
            </w:tcMar>
          </w:tcPr>
          <w:p w:rsidR="00FD5DCB" w:rsidRPr="00957656" w:rsidRDefault="00085783" w:rsidP="00065901">
            <w:pPr>
              <w:tabs>
                <w:tab w:val="left" w:pos="567"/>
                <w:tab w:val="left" w:pos="1701"/>
                <w:tab w:val="left" w:pos="2268"/>
                <w:tab w:val="left" w:pos="2835"/>
              </w:tabs>
              <w:spacing w:after="100" w:line="340" w:lineRule="exact"/>
              <w:rPr>
                <w:spacing w:val="-3"/>
                <w:position w:val="2"/>
                <w:rtl/>
              </w:rPr>
            </w:pPr>
            <w:r w:rsidRPr="00957656">
              <w:rPr>
                <w:rFonts w:hint="cs"/>
                <w:b/>
                <w:bCs/>
                <w:spacing w:val="-3"/>
                <w:position w:val="2"/>
                <w:rtl/>
              </w:rPr>
              <w:t>التعليق</w:t>
            </w:r>
            <w:r w:rsidRPr="00957656">
              <w:rPr>
                <w:rFonts w:hint="cs"/>
                <w:spacing w:val="-3"/>
                <w:position w:val="2"/>
                <w:rtl/>
              </w:rPr>
              <w:t xml:space="preserve">: </w:t>
            </w:r>
            <w:r w:rsidR="00FD5DCB" w:rsidRPr="00957656">
              <w:rPr>
                <w:rFonts w:hint="cs"/>
                <w:spacing w:val="-3"/>
                <w:position w:val="2"/>
                <w:rtl/>
              </w:rPr>
              <w:t xml:space="preserve">يجب تعريف أي مصطلح مستخدم في لوائح الاتصالات الدولية، وقد نفذ ذلك في لوائح </w:t>
            </w:r>
            <w:r w:rsidR="00FD5DCB" w:rsidRPr="00957656">
              <w:rPr>
                <w:spacing w:val="-3"/>
                <w:position w:val="2"/>
              </w:rPr>
              <w:t>2012</w:t>
            </w:r>
            <w:r w:rsidR="00FD5DCB" w:rsidRPr="00957656">
              <w:rPr>
                <w:rFonts w:hint="cs"/>
                <w:spacing w:val="-3"/>
                <w:position w:val="2"/>
                <w:rtl/>
              </w:rPr>
              <w:t>.</w:t>
            </w:r>
          </w:p>
          <w:p w:rsidR="00085783" w:rsidRPr="00957656" w:rsidRDefault="00FD5DCB" w:rsidP="00065901">
            <w:pPr>
              <w:tabs>
                <w:tab w:val="left" w:pos="567"/>
                <w:tab w:val="left" w:pos="1701"/>
                <w:tab w:val="left" w:pos="2268"/>
                <w:tab w:val="left" w:pos="2835"/>
              </w:tabs>
              <w:spacing w:after="100" w:line="340" w:lineRule="exact"/>
              <w:rPr>
                <w:bCs/>
                <w:i/>
                <w:color w:val="000000"/>
                <w:position w:val="2"/>
                <w:rtl/>
              </w:rPr>
            </w:pPr>
            <w:r w:rsidRPr="00957656">
              <w:rPr>
                <w:rFonts w:hint="cs"/>
                <w:spacing w:val="-3"/>
                <w:position w:val="2"/>
                <w:rtl/>
              </w:rPr>
              <w:t xml:space="preserve">وينتج عن عدم وجود أي تعريف في لوائح </w:t>
            </w:r>
            <w:r w:rsidRPr="00957656">
              <w:rPr>
                <w:spacing w:val="-3"/>
                <w:position w:val="2"/>
              </w:rPr>
              <w:t>1988</w:t>
            </w:r>
            <w:r w:rsidRPr="00957656">
              <w:rPr>
                <w:rFonts w:hint="cs"/>
                <w:spacing w:val="-3"/>
                <w:position w:val="2"/>
                <w:rtl/>
              </w:rPr>
              <w:t xml:space="preserve"> الافتقار إلى الوضوح في تسوية النزاعات القانونية.</w:t>
            </w:r>
          </w:p>
        </w:tc>
      </w:tr>
      <w:tr w:rsidR="00F7393E" w:rsidRPr="00957656" w:rsidTr="003720A7">
        <w:trPr>
          <w:jc w:val="center"/>
        </w:trPr>
        <w:tc>
          <w:tcPr>
            <w:tcW w:w="5070" w:type="dxa"/>
            <w:tcMar>
              <w:top w:w="0" w:type="dxa"/>
              <w:left w:w="108" w:type="dxa"/>
              <w:bottom w:w="0" w:type="dxa"/>
              <w:right w:w="108" w:type="dxa"/>
            </w:tcMar>
          </w:tcPr>
          <w:p w:rsidR="00F7393E" w:rsidRPr="00957656" w:rsidRDefault="00F23E92" w:rsidP="00065901">
            <w:pPr>
              <w:tabs>
                <w:tab w:val="left" w:pos="567"/>
                <w:tab w:val="left" w:pos="1701"/>
                <w:tab w:val="left" w:pos="2268"/>
                <w:tab w:val="left" w:pos="2835"/>
              </w:tabs>
              <w:spacing w:after="100" w:line="340" w:lineRule="exact"/>
              <w:rPr>
                <w:b/>
                <w:bCs/>
                <w:color w:val="000000"/>
                <w:position w:val="2"/>
                <w:lang w:val="ru-RU"/>
              </w:rPr>
            </w:pPr>
            <w:r w:rsidRPr="00957656">
              <w:rPr>
                <w:rStyle w:val="Artdef"/>
                <w:rFonts w:ascii="Calibri" w:hAnsi="Calibri"/>
                <w:position w:val="2"/>
              </w:rPr>
              <w:t>18</w:t>
            </w:r>
            <w:r w:rsidRPr="00957656">
              <w:rPr>
                <w:rFonts w:hint="cs"/>
                <w:position w:val="2"/>
                <w:rtl/>
                <w:lang w:bidi="ar-EG"/>
              </w:rPr>
              <w:tab/>
            </w:r>
            <w:r w:rsidRPr="00963712">
              <w:rPr>
                <w:position w:val="2"/>
                <w:lang w:bidi="ar-EG"/>
              </w:rPr>
              <w:t>5.2</w:t>
            </w:r>
            <w:r w:rsidRPr="00963712">
              <w:rPr>
                <w:rFonts w:hint="cs"/>
                <w:position w:val="2"/>
                <w:rtl/>
                <w:lang w:bidi="ar-EG"/>
              </w:rPr>
              <w:tab/>
            </w:r>
            <w:r w:rsidRPr="00963712">
              <w:rPr>
                <w:rFonts w:hint="cs"/>
                <w:i/>
                <w:iCs/>
                <w:position w:val="2"/>
                <w:rtl/>
                <w:lang w:bidi="ar-EG"/>
              </w:rPr>
              <w:t>اتصال ذو امتياز</w:t>
            </w:r>
          </w:p>
        </w:tc>
        <w:tc>
          <w:tcPr>
            <w:tcW w:w="5244" w:type="dxa"/>
            <w:tcMar>
              <w:top w:w="0" w:type="dxa"/>
              <w:left w:w="108" w:type="dxa"/>
              <w:bottom w:w="0" w:type="dxa"/>
              <w:right w:w="108" w:type="dxa"/>
            </w:tcMar>
          </w:tcPr>
          <w:p w:rsidR="00F7393E" w:rsidRPr="00963712" w:rsidRDefault="00C97BC8" w:rsidP="00065901">
            <w:pPr>
              <w:tabs>
                <w:tab w:val="left" w:pos="567"/>
                <w:tab w:val="left" w:pos="1701"/>
                <w:tab w:val="left" w:pos="2268"/>
                <w:tab w:val="left" w:pos="2835"/>
              </w:tabs>
              <w:spacing w:after="100" w:line="340" w:lineRule="exact"/>
              <w:rPr>
                <w:b/>
                <w:color w:val="000000"/>
                <w:position w:val="2"/>
                <w:lang w:val="fr-CH"/>
              </w:rPr>
            </w:pPr>
            <w:r w:rsidRPr="00963712">
              <w:rPr>
                <w:rFonts w:hint="cs"/>
                <w:b/>
                <w:color w:val="000000"/>
                <w:position w:val="2"/>
                <w:rtl/>
                <w:lang w:val="fr-CH"/>
              </w:rPr>
              <w:t>خدمة التعريق</w:t>
            </w:r>
          </w:p>
        </w:tc>
      </w:tr>
      <w:tr w:rsidR="00F7393E" w:rsidRPr="00957656" w:rsidTr="003720A7">
        <w:trPr>
          <w:jc w:val="center"/>
        </w:trPr>
        <w:tc>
          <w:tcPr>
            <w:tcW w:w="5070" w:type="dxa"/>
            <w:tcMar>
              <w:top w:w="0" w:type="dxa"/>
              <w:left w:w="108" w:type="dxa"/>
              <w:bottom w:w="0" w:type="dxa"/>
              <w:right w:w="108" w:type="dxa"/>
            </w:tcMar>
          </w:tcPr>
          <w:p w:rsidR="00F57E74" w:rsidRPr="00963712" w:rsidRDefault="00F57E74" w:rsidP="00065901">
            <w:pPr>
              <w:tabs>
                <w:tab w:val="left" w:pos="567"/>
                <w:tab w:val="left" w:pos="1701"/>
                <w:tab w:val="left" w:pos="2268"/>
                <w:tab w:val="left" w:pos="2835"/>
              </w:tabs>
              <w:spacing w:after="100" w:line="340" w:lineRule="exact"/>
              <w:rPr>
                <w:position w:val="2"/>
                <w:rtl/>
              </w:rPr>
            </w:pPr>
            <w:r w:rsidRPr="00957656">
              <w:rPr>
                <w:rStyle w:val="Artdef"/>
                <w:rFonts w:ascii="Calibri" w:hAnsi="Calibri"/>
                <w:position w:val="2"/>
              </w:rPr>
              <w:t>22</w:t>
            </w:r>
            <w:r w:rsidRPr="00957656">
              <w:rPr>
                <w:rFonts w:hint="cs"/>
                <w:position w:val="2"/>
                <w:rtl/>
                <w:lang w:bidi="ar-EG"/>
              </w:rPr>
              <w:tab/>
            </w:r>
            <w:r w:rsidRPr="00963712">
              <w:rPr>
                <w:position w:val="2"/>
                <w:lang w:bidi="ar-EG"/>
              </w:rPr>
              <w:t>7.2</w:t>
            </w:r>
            <w:r w:rsidRPr="00963712">
              <w:rPr>
                <w:rFonts w:hint="cs"/>
                <w:position w:val="2"/>
                <w:rtl/>
                <w:lang w:bidi="ar-EG"/>
              </w:rPr>
              <w:tab/>
            </w:r>
            <w:r w:rsidRPr="00963712">
              <w:rPr>
                <w:rFonts w:hint="cs"/>
                <w:i/>
                <w:iCs/>
                <w:position w:val="2"/>
                <w:rtl/>
                <w:lang w:bidi="ar-EG"/>
              </w:rPr>
              <w:t>علاقة</w:t>
            </w:r>
          </w:p>
          <w:p w:rsidR="00FF19F2" w:rsidRPr="00957656" w:rsidRDefault="00FF19F2" w:rsidP="003C7AE8">
            <w:pPr>
              <w:keepNext/>
              <w:tabs>
                <w:tab w:val="left" w:pos="567"/>
                <w:tab w:val="left" w:pos="1701"/>
                <w:tab w:val="left" w:pos="2268"/>
                <w:tab w:val="left" w:pos="2835"/>
              </w:tabs>
              <w:spacing w:after="100" w:line="340" w:lineRule="exact"/>
              <w:rPr>
                <w:position w:val="2"/>
                <w:rtl/>
                <w:lang w:bidi="ar-EG"/>
              </w:rPr>
            </w:pPr>
            <w:r w:rsidRPr="00957656">
              <w:rPr>
                <w:rStyle w:val="Artdef"/>
                <w:rFonts w:ascii="Calibri" w:hAnsi="Calibri"/>
                <w:position w:val="2"/>
              </w:rPr>
              <w:t>25</w:t>
            </w:r>
            <w:r w:rsidRPr="00957656">
              <w:rPr>
                <w:rFonts w:hint="cs"/>
                <w:position w:val="2"/>
                <w:rtl/>
                <w:lang w:bidi="ar-EG"/>
              </w:rPr>
              <w:tab/>
            </w:r>
            <w:r w:rsidRPr="00957656">
              <w:rPr>
                <w:position w:val="2"/>
                <w:lang w:bidi="ar-EG"/>
              </w:rPr>
              <w:t>8.2</w:t>
            </w:r>
            <w:r w:rsidRPr="00957656">
              <w:rPr>
                <w:rFonts w:hint="cs"/>
                <w:position w:val="2"/>
                <w:rtl/>
                <w:lang w:bidi="ar-EG"/>
              </w:rPr>
              <w:tab/>
            </w:r>
            <w:r w:rsidRPr="00957656">
              <w:rPr>
                <w:rFonts w:hint="cs"/>
                <w:i/>
                <w:iCs/>
                <w:position w:val="2"/>
                <w:rtl/>
                <w:lang w:bidi="ar-EG"/>
              </w:rPr>
              <w:t>رسم التوزيع</w:t>
            </w:r>
            <w:r w:rsidRPr="00957656">
              <w:rPr>
                <w:rFonts w:hint="cs"/>
                <w:position w:val="2"/>
                <w:rtl/>
                <w:lang w:bidi="ar-EG"/>
              </w:rPr>
              <w:t>: رسم يحدَّد بالاتفاق بين الإدارات</w:t>
            </w:r>
            <w:r w:rsidR="003C7AE8">
              <w:rPr>
                <w:rStyle w:val="FootnoteReference"/>
                <w:rFonts w:cs="Times New Roman"/>
                <w:rtl/>
                <w:lang w:bidi="ar-EG"/>
              </w:rPr>
              <w:footnoteReference w:customMarkFollows="1" w:id="2"/>
              <w:t>*</w:t>
            </w:r>
            <w:r w:rsidRPr="00957656">
              <w:rPr>
                <w:rFonts w:hint="cs"/>
                <w:position w:val="2"/>
                <w:rtl/>
                <w:lang w:bidi="ar-EG"/>
              </w:rPr>
              <w:t xml:space="preserve"> لعلاقة معينة ويُستخدم لوضع الحسابات الدولية.</w:t>
            </w:r>
          </w:p>
          <w:p w:rsidR="00F7393E" w:rsidRPr="00957656" w:rsidRDefault="00FF19F2" w:rsidP="00AE0D0A">
            <w:pPr>
              <w:keepNext/>
              <w:tabs>
                <w:tab w:val="left" w:pos="567"/>
                <w:tab w:val="left" w:pos="1701"/>
                <w:tab w:val="left" w:pos="2268"/>
                <w:tab w:val="left" w:pos="2835"/>
              </w:tabs>
              <w:spacing w:after="100" w:line="340" w:lineRule="exact"/>
              <w:rPr>
                <w:position w:val="2"/>
                <w:lang w:bidi="ar-EG"/>
              </w:rPr>
            </w:pPr>
            <w:r w:rsidRPr="00957656">
              <w:rPr>
                <w:rStyle w:val="Artdef"/>
                <w:rFonts w:ascii="Calibri" w:hAnsi="Calibri"/>
                <w:position w:val="2"/>
              </w:rPr>
              <w:t>26</w:t>
            </w:r>
            <w:r w:rsidRPr="00957656">
              <w:rPr>
                <w:rFonts w:hint="cs"/>
                <w:position w:val="2"/>
                <w:rtl/>
                <w:lang w:bidi="ar-EG"/>
              </w:rPr>
              <w:tab/>
            </w:r>
            <w:r w:rsidR="000C438C" w:rsidRPr="00957656">
              <w:rPr>
                <w:rFonts w:hint="cs"/>
                <w:position w:val="2"/>
                <w:rtl/>
                <w:lang w:bidi="ar-EG"/>
              </w:rPr>
              <w:t xml:space="preserve"> </w:t>
            </w:r>
            <w:r w:rsidRPr="00957656">
              <w:rPr>
                <w:position w:val="2"/>
                <w:lang w:bidi="ar-EG"/>
              </w:rPr>
              <w:t>9.2</w:t>
            </w:r>
            <w:r w:rsidR="00AE0D0A">
              <w:rPr>
                <w:i/>
                <w:iCs/>
                <w:position w:val="2"/>
                <w:rtl/>
                <w:lang w:bidi="ar-EG"/>
              </w:rPr>
              <w:tab/>
            </w:r>
            <w:r w:rsidRPr="00957656">
              <w:rPr>
                <w:rFonts w:hint="cs"/>
                <w:i/>
                <w:iCs/>
                <w:position w:val="2"/>
                <w:rtl/>
                <w:lang w:bidi="ar-EG"/>
              </w:rPr>
              <w:t>رسم الاستيفاء</w:t>
            </w:r>
            <w:r w:rsidRPr="00957656">
              <w:rPr>
                <w:rFonts w:hint="cs"/>
                <w:position w:val="2"/>
                <w:rtl/>
                <w:lang w:bidi="ar-EG"/>
              </w:rPr>
              <w:t>: رسم تضعه إدارة</w:t>
            </w:r>
            <w:r w:rsidR="003C7AE8" w:rsidRPr="003C7AE8">
              <w:rPr>
                <w:rFonts w:cs="Calibri"/>
                <w:position w:val="6"/>
                <w:sz w:val="18"/>
                <w:szCs w:val="18"/>
                <w:lang w:bidi="ar-EG"/>
              </w:rPr>
              <w:t>*</w:t>
            </w:r>
            <w:r w:rsidRPr="00957656">
              <w:rPr>
                <w:rFonts w:hint="cs"/>
                <w:position w:val="2"/>
                <w:rtl/>
                <w:lang w:bidi="ar-EG"/>
              </w:rPr>
              <w:t xml:space="preserve"> ما وتستوفيه من زبائنها عن استخدام خدمة دولية للاتصالات.</w:t>
            </w:r>
          </w:p>
        </w:tc>
        <w:tc>
          <w:tcPr>
            <w:tcW w:w="5244" w:type="dxa"/>
            <w:tcMar>
              <w:top w:w="0" w:type="dxa"/>
              <w:left w:w="108" w:type="dxa"/>
              <w:bottom w:w="0" w:type="dxa"/>
              <w:right w:w="108" w:type="dxa"/>
            </w:tcMar>
          </w:tcPr>
          <w:p w:rsidR="00F7393E" w:rsidRPr="00963712" w:rsidRDefault="00F57E74" w:rsidP="00065901">
            <w:pPr>
              <w:tabs>
                <w:tab w:val="left" w:pos="567"/>
                <w:tab w:val="left" w:pos="1701"/>
                <w:tab w:val="left" w:pos="2268"/>
                <w:tab w:val="left" w:pos="2835"/>
              </w:tabs>
              <w:spacing w:after="100" w:line="340" w:lineRule="exact"/>
              <w:rPr>
                <w:color w:val="000000"/>
                <w:position w:val="2"/>
              </w:rPr>
            </w:pPr>
            <w:r w:rsidRPr="00957656">
              <w:rPr>
                <w:rStyle w:val="Artdef"/>
                <w:rFonts w:ascii="Calibri" w:hAnsi="Calibri"/>
                <w:position w:val="2"/>
              </w:rPr>
              <w:t>22</w:t>
            </w:r>
            <w:r w:rsidRPr="00957656">
              <w:rPr>
                <w:rFonts w:hint="cs"/>
                <w:position w:val="2"/>
                <w:rtl/>
                <w:lang w:bidi="ar-EG"/>
              </w:rPr>
              <w:tab/>
            </w:r>
            <w:r w:rsidRPr="00963712">
              <w:rPr>
                <w:position w:val="2"/>
                <w:lang w:bidi="ar-EG"/>
              </w:rPr>
              <w:t>7.2</w:t>
            </w:r>
            <w:r w:rsidRPr="00963712">
              <w:rPr>
                <w:rFonts w:hint="cs"/>
                <w:position w:val="2"/>
                <w:rtl/>
                <w:lang w:bidi="ar-EG"/>
              </w:rPr>
              <w:tab/>
            </w:r>
            <w:r w:rsidRPr="00963712">
              <w:rPr>
                <w:rFonts w:hint="cs"/>
                <w:i/>
                <w:iCs/>
                <w:position w:val="2"/>
                <w:rtl/>
                <w:lang w:bidi="ar-EG"/>
              </w:rPr>
              <w:t>علاقة</w:t>
            </w:r>
          </w:p>
          <w:p w:rsidR="00F02FDB" w:rsidRPr="00AE0D0A" w:rsidRDefault="00F02FDB" w:rsidP="00AE0D0A">
            <w:pPr>
              <w:keepNext/>
              <w:tabs>
                <w:tab w:val="left" w:pos="567"/>
                <w:tab w:val="left" w:pos="1701"/>
                <w:tab w:val="left" w:pos="2268"/>
                <w:tab w:val="left" w:pos="2835"/>
              </w:tabs>
              <w:spacing w:after="100" w:line="340" w:lineRule="exact"/>
              <w:rPr>
                <w:spacing w:val="-4"/>
                <w:position w:val="2"/>
                <w:rtl/>
                <w:lang w:bidi="ar-EG"/>
              </w:rPr>
            </w:pPr>
            <w:r w:rsidRPr="00AE0D0A">
              <w:rPr>
                <w:rStyle w:val="Artdef"/>
                <w:rFonts w:ascii="Calibri" w:hAnsi="Calibri"/>
                <w:spacing w:val="-4"/>
                <w:position w:val="2"/>
              </w:rPr>
              <w:t>25</w:t>
            </w:r>
            <w:r w:rsidRPr="00AE0D0A">
              <w:rPr>
                <w:rFonts w:hint="cs"/>
                <w:spacing w:val="-4"/>
                <w:position w:val="2"/>
                <w:rtl/>
                <w:lang w:bidi="ar-EG"/>
              </w:rPr>
              <w:tab/>
            </w:r>
            <w:r w:rsidRPr="00AE0D0A">
              <w:rPr>
                <w:spacing w:val="-4"/>
                <w:position w:val="2"/>
                <w:lang w:bidi="ar-EG"/>
              </w:rPr>
              <w:t>8.2</w:t>
            </w:r>
            <w:r w:rsidR="00AE0D0A" w:rsidRPr="00AE0D0A">
              <w:rPr>
                <w:spacing w:val="-4"/>
                <w:position w:val="2"/>
                <w:rtl/>
              </w:rPr>
              <w:tab/>
            </w:r>
            <w:r w:rsidRPr="00AE0D0A">
              <w:rPr>
                <w:rFonts w:hint="cs"/>
                <w:i/>
                <w:iCs/>
                <w:spacing w:val="-4"/>
                <w:position w:val="2"/>
                <w:rtl/>
                <w:lang w:bidi="ar-EG"/>
              </w:rPr>
              <w:t>رسم المحاسبة</w:t>
            </w:r>
            <w:r w:rsidRPr="00AE0D0A">
              <w:rPr>
                <w:rFonts w:hint="cs"/>
                <w:spacing w:val="-4"/>
                <w:position w:val="2"/>
                <w:rtl/>
                <w:lang w:bidi="ar-EG"/>
              </w:rPr>
              <w:t>: رسم يحدَّد بالاتفاق بين وكالات التشغيل</w:t>
            </w:r>
            <w:r w:rsidRPr="00AE0D0A">
              <w:rPr>
                <w:rFonts w:hint="cs"/>
                <w:spacing w:val="-4"/>
                <w:position w:val="2"/>
                <w:rtl/>
              </w:rPr>
              <w:t xml:space="preserve"> المرخص لها </w:t>
            </w:r>
            <w:r w:rsidRPr="00AE0D0A">
              <w:rPr>
                <w:rFonts w:hint="cs"/>
                <w:spacing w:val="-4"/>
                <w:position w:val="2"/>
                <w:rtl/>
                <w:lang w:bidi="ar-EG"/>
              </w:rPr>
              <w:t>لعلاقة معينة ويُستخدم لوضع الحسابات</w:t>
            </w:r>
            <w:r w:rsidRPr="00AE0D0A">
              <w:rPr>
                <w:rFonts w:hint="eastAsia"/>
                <w:spacing w:val="-4"/>
                <w:position w:val="2"/>
                <w:rtl/>
                <w:lang w:bidi="ar-EG"/>
              </w:rPr>
              <w:t> </w:t>
            </w:r>
            <w:r w:rsidRPr="00AE0D0A">
              <w:rPr>
                <w:rFonts w:hint="cs"/>
                <w:spacing w:val="-4"/>
                <w:position w:val="2"/>
                <w:rtl/>
                <w:lang w:bidi="ar-EG"/>
              </w:rPr>
              <w:t>الدولية.</w:t>
            </w:r>
          </w:p>
          <w:p w:rsidR="00F7393E" w:rsidRPr="00957656" w:rsidRDefault="00F02FDB" w:rsidP="00B85590">
            <w:pPr>
              <w:keepNext/>
              <w:tabs>
                <w:tab w:val="left" w:pos="567"/>
                <w:tab w:val="left" w:pos="1701"/>
                <w:tab w:val="left" w:pos="2268"/>
                <w:tab w:val="left" w:pos="2835"/>
              </w:tabs>
              <w:spacing w:after="100" w:line="340" w:lineRule="exact"/>
              <w:rPr>
                <w:position w:val="2"/>
                <w:lang w:eastAsia="zh-CN" w:bidi="ar-EG"/>
              </w:rPr>
            </w:pPr>
            <w:r w:rsidRPr="00957656">
              <w:rPr>
                <w:rStyle w:val="Artdef"/>
                <w:rFonts w:ascii="Calibri" w:hAnsi="Calibri"/>
                <w:position w:val="2"/>
              </w:rPr>
              <w:t>26</w:t>
            </w:r>
            <w:r w:rsidRPr="00957656">
              <w:rPr>
                <w:rFonts w:hint="cs"/>
                <w:position w:val="2"/>
                <w:rtl/>
                <w:lang w:bidi="ar-EG"/>
              </w:rPr>
              <w:tab/>
            </w:r>
            <w:r w:rsidRPr="00957656">
              <w:rPr>
                <w:position w:val="2"/>
                <w:lang w:bidi="ar-EG"/>
              </w:rPr>
              <w:t>9.2</w:t>
            </w:r>
            <w:r w:rsidRPr="00957656">
              <w:rPr>
                <w:rFonts w:hint="cs"/>
                <w:position w:val="2"/>
                <w:rtl/>
                <w:lang w:bidi="ar-EG"/>
              </w:rPr>
              <w:tab/>
            </w:r>
            <w:r w:rsidRPr="00957656">
              <w:rPr>
                <w:rFonts w:hint="cs"/>
                <w:i/>
                <w:iCs/>
                <w:position w:val="2"/>
                <w:rtl/>
                <w:lang w:bidi="ar-EG"/>
              </w:rPr>
              <w:t>رسم التحصيل</w:t>
            </w:r>
            <w:r w:rsidRPr="00957656">
              <w:rPr>
                <w:rFonts w:hint="cs"/>
                <w:position w:val="2"/>
                <w:rtl/>
                <w:lang w:bidi="ar-EG"/>
              </w:rPr>
              <w:t>: رسم تضعه وكالة تشغيل مرخص لها ما وتستوفيه من زبائنها عن استخدام خدمة دولية</w:t>
            </w:r>
            <w:r w:rsidRPr="00957656">
              <w:rPr>
                <w:rFonts w:hint="eastAsia"/>
                <w:position w:val="2"/>
                <w:rtl/>
                <w:lang w:bidi="ar-EG"/>
              </w:rPr>
              <w:t> </w:t>
            </w:r>
            <w:r w:rsidRPr="00957656">
              <w:rPr>
                <w:rFonts w:hint="cs"/>
                <w:position w:val="2"/>
                <w:rtl/>
                <w:lang w:bidi="ar-EG"/>
              </w:rPr>
              <w:t>للاتصالات.</w:t>
            </w:r>
          </w:p>
        </w:tc>
      </w:tr>
      <w:tr w:rsidR="00F7393E" w:rsidRPr="00957656" w:rsidTr="003720A7">
        <w:trPr>
          <w:jc w:val="center"/>
        </w:trPr>
        <w:tc>
          <w:tcPr>
            <w:tcW w:w="10314" w:type="dxa"/>
            <w:gridSpan w:val="2"/>
            <w:tcMar>
              <w:top w:w="0" w:type="dxa"/>
              <w:left w:w="108" w:type="dxa"/>
              <w:bottom w:w="0" w:type="dxa"/>
              <w:right w:w="108" w:type="dxa"/>
            </w:tcMar>
          </w:tcPr>
          <w:p w:rsidR="00E941AD" w:rsidRPr="00957656" w:rsidRDefault="00822ED7" w:rsidP="00065901">
            <w:pPr>
              <w:tabs>
                <w:tab w:val="left" w:pos="567"/>
                <w:tab w:val="left" w:pos="1701"/>
                <w:tab w:val="left" w:pos="2268"/>
                <w:tab w:val="left" w:pos="2835"/>
              </w:tabs>
              <w:spacing w:after="100" w:line="340" w:lineRule="exact"/>
              <w:rPr>
                <w:spacing w:val="-3"/>
                <w:position w:val="2"/>
                <w:rtl/>
              </w:rPr>
            </w:pPr>
            <w:r w:rsidRPr="00957656">
              <w:rPr>
                <w:rFonts w:hint="cs"/>
                <w:b/>
                <w:bCs/>
                <w:spacing w:val="-3"/>
                <w:position w:val="2"/>
                <w:rtl/>
              </w:rPr>
              <w:t>التعليق</w:t>
            </w:r>
            <w:r w:rsidRPr="00957656">
              <w:rPr>
                <w:rFonts w:hint="cs"/>
                <w:spacing w:val="-3"/>
                <w:position w:val="2"/>
                <w:rtl/>
              </w:rPr>
              <w:t xml:space="preserve">: </w:t>
            </w:r>
            <w:r w:rsidR="00E941AD" w:rsidRPr="00957656">
              <w:rPr>
                <w:rFonts w:hint="cs"/>
                <w:spacing w:val="-3"/>
                <w:position w:val="2"/>
                <w:rtl/>
              </w:rPr>
              <w:t>تستخدم المصطلحات المتماثلة "علاقة" و"رسم المحاسبة" و"رسم التحصيل" في نسخت</w:t>
            </w:r>
            <w:r w:rsidR="00B85590">
              <w:rPr>
                <w:rFonts w:hint="cs"/>
                <w:spacing w:val="-3"/>
                <w:position w:val="2"/>
                <w:rtl/>
              </w:rPr>
              <w:t>َ</w:t>
            </w:r>
            <w:r w:rsidR="00E941AD" w:rsidRPr="00957656">
              <w:rPr>
                <w:rFonts w:hint="cs"/>
                <w:spacing w:val="-3"/>
                <w:position w:val="2"/>
                <w:rtl/>
              </w:rPr>
              <w:t xml:space="preserve">ي اللوائح لعامي </w:t>
            </w:r>
            <w:r w:rsidR="00E941AD" w:rsidRPr="00957656">
              <w:rPr>
                <w:spacing w:val="-3"/>
                <w:position w:val="2"/>
              </w:rPr>
              <w:t>1988</w:t>
            </w:r>
            <w:r w:rsidR="00E941AD" w:rsidRPr="00957656">
              <w:rPr>
                <w:rFonts w:hint="cs"/>
                <w:spacing w:val="-3"/>
                <w:position w:val="2"/>
                <w:rtl/>
              </w:rPr>
              <w:t xml:space="preserve"> و</w:t>
            </w:r>
            <w:r w:rsidR="00E941AD" w:rsidRPr="00957656">
              <w:rPr>
                <w:spacing w:val="-3"/>
                <w:position w:val="2"/>
              </w:rPr>
              <w:t>2012</w:t>
            </w:r>
            <w:r w:rsidR="00E941AD" w:rsidRPr="00957656">
              <w:rPr>
                <w:rFonts w:hint="cs"/>
                <w:spacing w:val="-3"/>
                <w:position w:val="2"/>
                <w:rtl/>
              </w:rPr>
              <w:t xml:space="preserve">. وتستخدم النسخة الروسية للوائح </w:t>
            </w:r>
            <w:r w:rsidR="00E941AD" w:rsidRPr="00957656">
              <w:rPr>
                <w:spacing w:val="-3"/>
                <w:position w:val="2"/>
              </w:rPr>
              <w:t>2012</w:t>
            </w:r>
            <w:r w:rsidR="00E941AD" w:rsidRPr="00957656">
              <w:rPr>
                <w:rFonts w:hint="cs"/>
                <w:spacing w:val="-3"/>
                <w:position w:val="2"/>
                <w:rtl/>
              </w:rPr>
              <w:t xml:space="preserve"> الترجمة الحالية السليمة لهذه المصطلحات.</w:t>
            </w:r>
          </w:p>
          <w:p w:rsidR="00385EAB" w:rsidRPr="00957656" w:rsidRDefault="00E941AD" w:rsidP="00F416A7">
            <w:pPr>
              <w:tabs>
                <w:tab w:val="left" w:pos="567"/>
                <w:tab w:val="left" w:pos="1701"/>
                <w:tab w:val="left" w:pos="2268"/>
                <w:tab w:val="left" w:pos="2835"/>
              </w:tabs>
              <w:spacing w:after="100" w:line="340" w:lineRule="exact"/>
              <w:rPr>
                <w:bCs/>
                <w:i/>
                <w:color w:val="000000"/>
                <w:position w:val="2"/>
              </w:rPr>
            </w:pPr>
            <w:r w:rsidRPr="00957656">
              <w:rPr>
                <w:rFonts w:hint="cs"/>
                <w:spacing w:val="-3"/>
                <w:position w:val="2"/>
                <w:rtl/>
              </w:rPr>
              <w:t xml:space="preserve">لا تشير تعاريف لوائح </w:t>
            </w:r>
            <w:r w:rsidRPr="00957656">
              <w:rPr>
                <w:spacing w:val="-3"/>
                <w:position w:val="2"/>
              </w:rPr>
              <w:t>2012</w:t>
            </w:r>
            <w:r w:rsidRPr="00957656">
              <w:rPr>
                <w:rFonts w:hint="cs"/>
                <w:spacing w:val="-3"/>
                <w:position w:val="2"/>
                <w:rtl/>
              </w:rPr>
              <w:t xml:space="preserve"> إلا إلى وكالة تشغيل مرخص لها.</w:t>
            </w:r>
          </w:p>
        </w:tc>
      </w:tr>
      <w:tr w:rsidR="00F7393E" w:rsidRPr="00957656" w:rsidTr="003720A7">
        <w:trPr>
          <w:jc w:val="center"/>
        </w:trPr>
        <w:tc>
          <w:tcPr>
            <w:tcW w:w="5070" w:type="dxa"/>
            <w:tcMar>
              <w:top w:w="0" w:type="dxa"/>
              <w:left w:w="108" w:type="dxa"/>
              <w:bottom w:w="0" w:type="dxa"/>
              <w:right w:w="108" w:type="dxa"/>
            </w:tcMar>
          </w:tcPr>
          <w:p w:rsidR="00F7393E" w:rsidRPr="004C154D" w:rsidRDefault="00822ED7" w:rsidP="004C154D">
            <w:pPr>
              <w:keepNext/>
              <w:tabs>
                <w:tab w:val="left" w:pos="567"/>
                <w:tab w:val="left" w:pos="1701"/>
                <w:tab w:val="left" w:pos="2268"/>
                <w:tab w:val="left" w:pos="2835"/>
              </w:tabs>
              <w:spacing w:after="100" w:line="340" w:lineRule="exact"/>
              <w:rPr>
                <w:spacing w:val="-4"/>
                <w:position w:val="2"/>
                <w:lang w:bidi="ar-EG"/>
              </w:rPr>
            </w:pPr>
            <w:r w:rsidRPr="004C154D">
              <w:rPr>
                <w:rStyle w:val="Artdef"/>
                <w:rFonts w:ascii="Calibri" w:hAnsi="Calibri"/>
                <w:spacing w:val="-4"/>
                <w:position w:val="2"/>
              </w:rPr>
              <w:t>27</w:t>
            </w:r>
            <w:r w:rsidRPr="004C154D">
              <w:rPr>
                <w:rFonts w:hint="cs"/>
                <w:spacing w:val="-4"/>
                <w:position w:val="2"/>
                <w:rtl/>
                <w:lang w:bidi="ar-EG"/>
              </w:rPr>
              <w:tab/>
            </w:r>
            <w:r w:rsidRPr="004C154D">
              <w:rPr>
                <w:spacing w:val="-4"/>
                <w:position w:val="2"/>
                <w:lang w:bidi="ar-EG"/>
              </w:rPr>
              <w:t>10.2</w:t>
            </w:r>
            <w:r w:rsidR="00B85590" w:rsidRPr="004C154D">
              <w:rPr>
                <w:spacing w:val="-4"/>
                <w:position w:val="2"/>
                <w:rtl/>
                <w:lang w:bidi="ar-EG"/>
              </w:rPr>
              <w:tab/>
            </w:r>
            <w:r w:rsidRPr="004C154D">
              <w:rPr>
                <w:rFonts w:hint="cs"/>
                <w:i/>
                <w:iCs/>
                <w:spacing w:val="-4"/>
                <w:position w:val="2"/>
                <w:rtl/>
                <w:lang w:bidi="ar-EG"/>
              </w:rPr>
              <w:t>تعليمات</w:t>
            </w:r>
            <w:r w:rsidRPr="004C154D">
              <w:rPr>
                <w:rFonts w:hint="cs"/>
                <w:spacing w:val="-4"/>
                <w:position w:val="2"/>
                <w:rtl/>
                <w:lang w:bidi="ar-EG"/>
              </w:rPr>
              <w:t xml:space="preserve">: مجموعة أحكام مستخرجة من توصية أو توصيات صادرة عن اللجنة </w:t>
            </w:r>
            <w:r w:rsidRPr="004C154D">
              <w:rPr>
                <w:spacing w:val="-4"/>
                <w:position w:val="2"/>
                <w:lang w:bidi="ar-EG"/>
              </w:rPr>
              <w:t>CCITT</w:t>
            </w:r>
            <w:r w:rsidRPr="004C154D">
              <w:rPr>
                <w:rFonts w:hint="cs"/>
                <w:spacing w:val="-4"/>
                <w:position w:val="2"/>
                <w:rtl/>
                <w:lang w:bidi="ar-EG"/>
              </w:rPr>
              <w:t xml:space="preserve"> وتتناول إجراءات التشغيل العملية لمعالجة حركة الاتصالات (مثلاً، القبول، والإرسال، والمحاسبة).</w:t>
            </w:r>
          </w:p>
        </w:tc>
        <w:tc>
          <w:tcPr>
            <w:tcW w:w="5244" w:type="dxa"/>
            <w:tcMar>
              <w:top w:w="0" w:type="dxa"/>
              <w:left w:w="108" w:type="dxa"/>
              <w:bottom w:w="0" w:type="dxa"/>
              <w:right w:w="108" w:type="dxa"/>
            </w:tcMar>
          </w:tcPr>
          <w:p w:rsidR="00F7393E" w:rsidRPr="00957656" w:rsidRDefault="005E4E8B" w:rsidP="004C154D">
            <w:pPr>
              <w:keepNext/>
              <w:tabs>
                <w:tab w:val="left" w:pos="567"/>
                <w:tab w:val="left" w:pos="1701"/>
                <w:tab w:val="left" w:pos="2268"/>
                <w:tab w:val="left" w:pos="2835"/>
              </w:tabs>
              <w:spacing w:after="100" w:line="340" w:lineRule="exact"/>
              <w:rPr>
                <w:b/>
                <w:color w:val="000000"/>
                <w:position w:val="2"/>
                <w:lang w:val="fr-CH"/>
              </w:rPr>
            </w:pPr>
            <w:r w:rsidRPr="00957656">
              <w:rPr>
                <w:rFonts w:hint="cs"/>
                <w:b/>
                <w:color w:val="000000"/>
                <w:position w:val="2"/>
                <w:rtl/>
                <w:lang w:val="fr-CH"/>
              </w:rPr>
              <w:t>حذف التع</w:t>
            </w:r>
            <w:r w:rsidR="004C154D">
              <w:rPr>
                <w:rFonts w:hint="cs"/>
                <w:b/>
                <w:color w:val="000000"/>
                <w:position w:val="2"/>
                <w:rtl/>
                <w:lang w:val="fr-CH"/>
              </w:rPr>
              <w:t>ل</w:t>
            </w:r>
            <w:r w:rsidRPr="00957656">
              <w:rPr>
                <w:rFonts w:hint="cs"/>
                <w:b/>
                <w:color w:val="000000"/>
                <w:position w:val="2"/>
                <w:rtl/>
                <w:lang w:val="fr-CH"/>
              </w:rPr>
              <w:t>يق</w:t>
            </w:r>
          </w:p>
        </w:tc>
      </w:tr>
      <w:tr w:rsidR="00F7393E" w:rsidRPr="00957656" w:rsidTr="003720A7">
        <w:trPr>
          <w:jc w:val="center"/>
        </w:trPr>
        <w:tc>
          <w:tcPr>
            <w:tcW w:w="5070" w:type="dxa"/>
            <w:tcMar>
              <w:top w:w="0" w:type="dxa"/>
              <w:left w:w="108" w:type="dxa"/>
              <w:bottom w:w="0" w:type="dxa"/>
              <w:right w:w="108" w:type="dxa"/>
            </w:tcMar>
            <w:hideMark/>
          </w:tcPr>
          <w:p w:rsidR="001A26CA" w:rsidRPr="004C154D" w:rsidRDefault="001A26CA" w:rsidP="004C154D">
            <w:pPr>
              <w:pStyle w:val="ArtNo"/>
              <w:bidi/>
              <w:rPr>
                <w:rtl/>
              </w:rPr>
            </w:pPr>
            <w:r w:rsidRPr="004C154D">
              <w:rPr>
                <w:rFonts w:hint="cs"/>
                <w:rtl/>
              </w:rPr>
              <w:t xml:space="preserve">المـادة </w:t>
            </w:r>
            <w:r w:rsidRPr="004C154D">
              <w:t>3</w:t>
            </w:r>
          </w:p>
          <w:p w:rsidR="001A26CA" w:rsidRPr="00957656" w:rsidRDefault="001A26CA" w:rsidP="004C154D">
            <w:pPr>
              <w:pStyle w:val="ArtTitle"/>
              <w:rPr>
                <w:rtl/>
              </w:rPr>
            </w:pPr>
            <w:r w:rsidRPr="00957656">
              <w:rPr>
                <w:rFonts w:hint="cs"/>
                <w:rtl/>
              </w:rPr>
              <w:t>الشبكة الدولية</w:t>
            </w:r>
          </w:p>
          <w:p w:rsidR="007503EB" w:rsidRPr="00957656" w:rsidRDefault="001A26CA" w:rsidP="004C154D">
            <w:pPr>
              <w:pStyle w:val="Normalaftertitle"/>
              <w:keepLines/>
              <w:tabs>
                <w:tab w:val="left" w:pos="567"/>
                <w:tab w:val="left" w:pos="1701"/>
                <w:tab w:val="left" w:pos="2268"/>
                <w:tab w:val="left" w:pos="2835"/>
              </w:tabs>
              <w:spacing w:before="120" w:after="100" w:line="340" w:lineRule="exact"/>
              <w:rPr>
                <w:color w:val="000000"/>
                <w:position w:val="2"/>
              </w:rPr>
            </w:pPr>
            <w:r w:rsidRPr="00957656">
              <w:rPr>
                <w:rStyle w:val="Artdef"/>
                <w:rFonts w:ascii="Calibri" w:hAnsi="Calibri" w:hint="cs"/>
                <w:position w:val="2"/>
                <w:rtl/>
              </w:rPr>
              <w:t xml:space="preserve">الفقرات من </w:t>
            </w:r>
            <w:r w:rsidRPr="00957656">
              <w:rPr>
                <w:position w:val="2"/>
                <w:lang w:bidi="ar-EG"/>
              </w:rPr>
              <w:t>1.3</w:t>
            </w:r>
            <w:r w:rsidR="004C154D">
              <w:rPr>
                <w:rFonts w:hint="cs"/>
                <w:position w:val="2"/>
                <w:rtl/>
                <w:lang w:bidi="ar-EG"/>
              </w:rPr>
              <w:t xml:space="preserve"> </w:t>
            </w:r>
            <w:r w:rsidRPr="00957656">
              <w:rPr>
                <w:rFonts w:hint="cs"/>
                <w:position w:val="2"/>
                <w:rtl/>
                <w:lang w:bidi="ar-EG"/>
              </w:rPr>
              <w:t xml:space="preserve">- </w:t>
            </w:r>
            <w:r w:rsidRPr="00957656">
              <w:rPr>
                <w:position w:val="2"/>
                <w:lang w:bidi="ar-EG"/>
              </w:rPr>
              <w:t>4.3</w:t>
            </w:r>
            <w:r w:rsidRPr="00957656">
              <w:rPr>
                <w:rFonts w:hint="cs"/>
                <w:position w:val="2"/>
                <w:rtl/>
              </w:rPr>
              <w:t xml:space="preserve"> </w:t>
            </w:r>
            <w:r w:rsidR="00D47FD3" w:rsidRPr="00957656">
              <w:rPr>
                <w:rFonts w:hint="cs"/>
                <w:position w:val="2"/>
                <w:rtl/>
              </w:rPr>
              <w:t>تشير إلى إدارة أو وكالة تشغيل خاصة معترف بها.</w:t>
            </w:r>
          </w:p>
        </w:tc>
        <w:tc>
          <w:tcPr>
            <w:tcW w:w="5244" w:type="dxa"/>
            <w:tcMar>
              <w:top w:w="0" w:type="dxa"/>
              <w:left w:w="108" w:type="dxa"/>
              <w:bottom w:w="0" w:type="dxa"/>
              <w:right w:w="108" w:type="dxa"/>
            </w:tcMar>
            <w:hideMark/>
          </w:tcPr>
          <w:p w:rsidR="001A26CA" w:rsidRPr="004C154D" w:rsidRDefault="001A26CA" w:rsidP="004C154D">
            <w:pPr>
              <w:pStyle w:val="ArtNo"/>
              <w:bidi/>
              <w:rPr>
                <w:rtl/>
              </w:rPr>
            </w:pPr>
            <w:r w:rsidRPr="004C154D">
              <w:rPr>
                <w:rFonts w:hint="cs"/>
                <w:rtl/>
              </w:rPr>
              <w:t xml:space="preserve">المـادة </w:t>
            </w:r>
            <w:r w:rsidRPr="004C154D">
              <w:t>3</w:t>
            </w:r>
          </w:p>
          <w:p w:rsidR="001A26CA" w:rsidRPr="00957656" w:rsidRDefault="001A26CA" w:rsidP="004C154D">
            <w:pPr>
              <w:pStyle w:val="ArtTitle"/>
              <w:rPr>
                <w:rtl/>
              </w:rPr>
            </w:pPr>
            <w:r w:rsidRPr="00957656">
              <w:rPr>
                <w:rFonts w:hint="cs"/>
                <w:rtl/>
              </w:rPr>
              <w:t>الشبكة الدولية</w:t>
            </w:r>
          </w:p>
          <w:p w:rsidR="00385EAB" w:rsidRPr="00957656" w:rsidRDefault="001A26CA" w:rsidP="004C154D">
            <w:pPr>
              <w:pStyle w:val="Normalaftertitle"/>
              <w:keepLines/>
              <w:tabs>
                <w:tab w:val="left" w:pos="567"/>
                <w:tab w:val="left" w:pos="1701"/>
                <w:tab w:val="left" w:pos="2268"/>
                <w:tab w:val="left" w:pos="2835"/>
              </w:tabs>
              <w:spacing w:before="120" w:after="100" w:line="340" w:lineRule="exact"/>
              <w:rPr>
                <w:position w:val="2"/>
                <w:lang w:bidi="ar-EG"/>
              </w:rPr>
            </w:pPr>
            <w:r w:rsidRPr="00957656">
              <w:rPr>
                <w:rStyle w:val="Artdef"/>
                <w:rFonts w:ascii="Calibri" w:hAnsi="Calibri" w:hint="cs"/>
                <w:position w:val="2"/>
                <w:rtl/>
              </w:rPr>
              <w:t xml:space="preserve">الفقرات من </w:t>
            </w:r>
            <w:r w:rsidRPr="00957656">
              <w:rPr>
                <w:position w:val="2"/>
                <w:lang w:bidi="ar-EG"/>
              </w:rPr>
              <w:t>1.3</w:t>
            </w:r>
            <w:r w:rsidR="004C154D">
              <w:rPr>
                <w:rFonts w:hint="cs"/>
                <w:position w:val="2"/>
                <w:rtl/>
                <w:lang w:bidi="ar-EG"/>
              </w:rPr>
              <w:t xml:space="preserve"> </w:t>
            </w:r>
            <w:r w:rsidRPr="00957656">
              <w:rPr>
                <w:rFonts w:hint="cs"/>
                <w:position w:val="2"/>
                <w:rtl/>
                <w:lang w:bidi="ar-EG"/>
              </w:rPr>
              <w:t xml:space="preserve">- </w:t>
            </w:r>
            <w:r w:rsidRPr="00957656">
              <w:rPr>
                <w:position w:val="2"/>
                <w:lang w:bidi="ar-EG"/>
              </w:rPr>
              <w:t>4.3</w:t>
            </w:r>
            <w:r w:rsidRPr="00957656">
              <w:rPr>
                <w:rFonts w:hint="cs"/>
                <w:position w:val="2"/>
                <w:rtl/>
              </w:rPr>
              <w:t xml:space="preserve"> </w:t>
            </w:r>
            <w:r w:rsidR="00D47FD3" w:rsidRPr="00957656">
              <w:rPr>
                <w:rFonts w:hint="cs"/>
                <w:position w:val="2"/>
                <w:rtl/>
              </w:rPr>
              <w:t>لا تشير حالياً إلى وكالات التشغيل الخاصة المعترف بها وتشير بدلاً من ذلك إلى "وكالات التشغيل المرخص لها".</w:t>
            </w:r>
          </w:p>
        </w:tc>
      </w:tr>
      <w:tr w:rsidR="00F7393E" w:rsidRPr="00957656" w:rsidTr="003720A7">
        <w:trPr>
          <w:jc w:val="center"/>
        </w:trPr>
        <w:tc>
          <w:tcPr>
            <w:tcW w:w="5070" w:type="dxa"/>
            <w:tcMar>
              <w:top w:w="0" w:type="dxa"/>
              <w:left w:w="108" w:type="dxa"/>
              <w:bottom w:w="0" w:type="dxa"/>
              <w:right w:w="108" w:type="dxa"/>
            </w:tcMar>
          </w:tcPr>
          <w:p w:rsidR="00F7393E" w:rsidRPr="00957656" w:rsidRDefault="00DA3E2A" w:rsidP="00065901">
            <w:pPr>
              <w:tabs>
                <w:tab w:val="left" w:pos="567"/>
                <w:tab w:val="left" w:pos="1701"/>
                <w:tab w:val="left" w:pos="2268"/>
                <w:tab w:val="left" w:pos="2835"/>
              </w:tabs>
              <w:spacing w:after="100" w:line="340" w:lineRule="exact"/>
              <w:rPr>
                <w:position w:val="2"/>
                <w:rtl/>
                <w:lang w:val="ru-RU"/>
              </w:rPr>
            </w:pPr>
            <w:r w:rsidRPr="00957656">
              <w:rPr>
                <w:rFonts w:hint="cs"/>
                <w:position w:val="2"/>
                <w:rtl/>
                <w:lang w:val="fr-CH"/>
              </w:rPr>
              <w:t>لا توجد أحكام مناظرة.</w:t>
            </w:r>
          </w:p>
        </w:tc>
        <w:tc>
          <w:tcPr>
            <w:tcW w:w="5244" w:type="dxa"/>
            <w:tcMar>
              <w:top w:w="0" w:type="dxa"/>
              <w:left w:w="108" w:type="dxa"/>
              <w:bottom w:w="0" w:type="dxa"/>
              <w:right w:w="108" w:type="dxa"/>
            </w:tcMar>
          </w:tcPr>
          <w:p w:rsidR="004E217D" w:rsidRPr="00957656" w:rsidRDefault="004E217D" w:rsidP="002F048C">
            <w:pPr>
              <w:tabs>
                <w:tab w:val="left" w:pos="567"/>
                <w:tab w:val="left" w:pos="1701"/>
                <w:tab w:val="left" w:pos="2268"/>
                <w:tab w:val="left" w:pos="2835"/>
              </w:tabs>
              <w:spacing w:after="100" w:line="340" w:lineRule="exact"/>
              <w:rPr>
                <w:b/>
                <w:bCs/>
                <w:i/>
                <w:iCs/>
                <w:position w:val="2"/>
                <w:rtl/>
                <w:lang w:val="fr-CH" w:bidi="ar-SY"/>
              </w:rPr>
            </w:pPr>
            <w:r w:rsidRPr="00957656">
              <w:rPr>
                <w:rStyle w:val="Artdef"/>
                <w:rFonts w:ascii="Calibri" w:hAnsi="Calibri"/>
                <w:bCs/>
                <w:i/>
                <w:iCs/>
                <w:spacing w:val="-4"/>
                <w:position w:val="2"/>
              </w:rPr>
              <w:t>31</w:t>
            </w:r>
            <w:r w:rsidRPr="00957656">
              <w:rPr>
                <w:rFonts w:hint="cs"/>
                <w:b/>
                <w:bCs/>
                <w:i/>
                <w:iCs/>
                <w:spacing w:val="-4"/>
                <w:position w:val="2"/>
                <w:rtl/>
                <w:lang w:bidi="ar-SY"/>
              </w:rPr>
              <w:tab/>
            </w:r>
            <w:r w:rsidRPr="00957656">
              <w:rPr>
                <w:b/>
                <w:bCs/>
                <w:i/>
                <w:iCs/>
                <w:spacing w:val="-4"/>
                <w:position w:val="2"/>
                <w:lang w:bidi="ar-SY"/>
              </w:rPr>
              <w:t>5.3</w:t>
            </w:r>
            <w:r w:rsidRPr="00957656">
              <w:rPr>
                <w:rFonts w:hint="cs"/>
                <w:b/>
                <w:bCs/>
                <w:i/>
                <w:iCs/>
                <w:spacing w:val="-4"/>
                <w:position w:val="2"/>
                <w:rtl/>
                <w:lang w:bidi="ar-SY"/>
              </w:rPr>
              <w:tab/>
              <w:t>تعمل الدول الأعضاء على ضمان ألا تستعمل موارد الترقيم الخاصة بالاتصالات الدولية والمحددة في</w:t>
            </w:r>
            <w:r w:rsidRPr="00957656">
              <w:rPr>
                <w:rFonts w:hint="eastAsia"/>
                <w:b/>
                <w:bCs/>
                <w:i/>
                <w:iCs/>
                <w:spacing w:val="-4"/>
                <w:position w:val="2"/>
                <w:rtl/>
                <w:lang w:bidi="ar-SY"/>
              </w:rPr>
              <w:t> </w:t>
            </w:r>
            <w:r w:rsidRPr="00957656">
              <w:rPr>
                <w:rFonts w:hint="cs"/>
                <w:b/>
                <w:bCs/>
                <w:i/>
                <w:iCs/>
                <w:spacing w:val="-4"/>
                <w:position w:val="2"/>
                <w:rtl/>
                <w:lang w:bidi="ar-SY"/>
              </w:rPr>
              <w:t>التوصيات الصادرة عن قطاع تقييس الاتصالات إلا من جانب الأطراف المخصصة لها وفي الأغراض المخصصة لها فقط؛ مع عدم استعمال الموارد غير المخصصة.</w:t>
            </w:r>
          </w:p>
          <w:p w:rsidR="004E217D" w:rsidRPr="00957656" w:rsidRDefault="004E217D" w:rsidP="002F048C">
            <w:pPr>
              <w:tabs>
                <w:tab w:val="left" w:pos="567"/>
                <w:tab w:val="left" w:pos="1701"/>
                <w:tab w:val="left" w:pos="2268"/>
                <w:tab w:val="left" w:pos="2835"/>
              </w:tabs>
              <w:spacing w:after="100" w:line="340" w:lineRule="exact"/>
              <w:rPr>
                <w:b/>
                <w:bCs/>
                <w:i/>
                <w:iCs/>
                <w:position w:val="2"/>
                <w:rtl/>
              </w:rPr>
            </w:pPr>
            <w:r w:rsidRPr="00957656">
              <w:rPr>
                <w:rStyle w:val="Artdef"/>
                <w:rFonts w:ascii="Calibri" w:hAnsi="Calibri"/>
                <w:bCs/>
                <w:i/>
                <w:iCs/>
                <w:spacing w:val="-4"/>
                <w:position w:val="2"/>
              </w:rPr>
              <w:t>32</w:t>
            </w:r>
            <w:r w:rsidRPr="00957656">
              <w:rPr>
                <w:rFonts w:hint="cs"/>
                <w:b/>
                <w:bCs/>
                <w:i/>
                <w:iCs/>
                <w:noProof/>
                <w:position w:val="2"/>
                <w:rtl/>
                <w:lang w:bidi="ar-SY"/>
              </w:rPr>
              <w:tab/>
            </w:r>
            <w:r w:rsidRPr="00957656">
              <w:rPr>
                <w:b/>
                <w:bCs/>
                <w:i/>
                <w:iCs/>
                <w:noProof/>
                <w:position w:val="2"/>
                <w:lang w:bidi="ar-SY"/>
              </w:rPr>
              <w:t>6.3</w:t>
            </w:r>
            <w:r w:rsidRPr="00957656">
              <w:rPr>
                <w:rFonts w:hint="cs"/>
                <w:b/>
                <w:bCs/>
                <w:i/>
                <w:iCs/>
                <w:noProof/>
                <w:position w:val="2"/>
                <w:rtl/>
                <w:lang w:bidi="ar-SY"/>
              </w:rPr>
              <w:tab/>
            </w:r>
            <w:r w:rsidRPr="00957656">
              <w:rPr>
                <w:rFonts w:hint="cs"/>
                <w:b/>
                <w:bCs/>
                <w:i/>
                <w:iCs/>
                <w:noProof/>
                <w:position w:val="2"/>
                <w:rtl/>
              </w:rPr>
              <w:t>تعمل الدول الأعضاء على ضمان توفير معلومات تعرف هوية الخط الطالب</w:t>
            </w:r>
            <w:r w:rsidRPr="00957656">
              <w:rPr>
                <w:rFonts w:hint="eastAsia"/>
                <w:b/>
                <w:bCs/>
                <w:i/>
                <w:iCs/>
                <w:noProof/>
                <w:position w:val="2"/>
                <w:rtl/>
              </w:rPr>
              <w:t> </w:t>
            </w:r>
            <w:r w:rsidRPr="00957656">
              <w:rPr>
                <w:b/>
                <w:bCs/>
                <w:i/>
                <w:iCs/>
                <w:noProof/>
                <w:position w:val="2"/>
                <w:lang w:bidi="ar-SY"/>
              </w:rPr>
              <w:t>(CLI)</w:t>
            </w:r>
            <w:r w:rsidRPr="00957656">
              <w:rPr>
                <w:rFonts w:hint="cs"/>
                <w:b/>
                <w:bCs/>
                <w:i/>
                <w:iCs/>
                <w:noProof/>
                <w:position w:val="2"/>
                <w:rtl/>
              </w:rPr>
              <w:t xml:space="preserve"> الدولي مع</w:t>
            </w:r>
            <w:r w:rsidRPr="00957656">
              <w:rPr>
                <w:rFonts w:hint="eastAsia"/>
                <w:b/>
                <w:bCs/>
                <w:i/>
                <w:iCs/>
                <w:noProof/>
                <w:position w:val="2"/>
                <w:rtl/>
              </w:rPr>
              <w:t> </w:t>
            </w:r>
            <w:r w:rsidRPr="00957656">
              <w:rPr>
                <w:rFonts w:hint="cs"/>
                <w:b/>
                <w:bCs/>
                <w:i/>
                <w:iCs/>
                <w:noProof/>
                <w:position w:val="2"/>
                <w:rtl/>
              </w:rPr>
              <w:t xml:space="preserve">مراعاة التوصيات ذات الصلة </w:t>
            </w:r>
            <w:r w:rsidRPr="00957656">
              <w:rPr>
                <w:rFonts w:hint="cs"/>
                <w:b/>
                <w:bCs/>
                <w:i/>
                <w:iCs/>
                <w:position w:val="2"/>
                <w:rtl/>
                <w:lang w:bidi="ar-EG"/>
              </w:rPr>
              <w:t>الصادرة</w:t>
            </w:r>
            <w:r w:rsidRPr="00957656">
              <w:rPr>
                <w:rFonts w:hint="cs"/>
                <w:b/>
                <w:bCs/>
                <w:i/>
                <w:iCs/>
                <w:noProof/>
                <w:position w:val="2"/>
                <w:rtl/>
              </w:rPr>
              <w:t xml:space="preserve"> عن قطاع تقييس الاتصالات.</w:t>
            </w:r>
          </w:p>
          <w:p w:rsidR="00385EAB" w:rsidRPr="00957656" w:rsidRDefault="004E217D" w:rsidP="008E5153">
            <w:pPr>
              <w:tabs>
                <w:tab w:val="left" w:pos="567"/>
                <w:tab w:val="left" w:pos="1701"/>
                <w:tab w:val="left" w:pos="2268"/>
                <w:tab w:val="left" w:pos="2835"/>
              </w:tabs>
              <w:spacing w:after="100" w:line="340" w:lineRule="exact"/>
              <w:rPr>
                <w:b/>
                <w:bCs/>
                <w:i/>
                <w:iCs/>
                <w:position w:val="2"/>
                <w:highlight w:val="yellow"/>
              </w:rPr>
            </w:pPr>
            <w:r w:rsidRPr="00957656">
              <w:rPr>
                <w:rStyle w:val="Artdef"/>
                <w:rFonts w:ascii="Calibri" w:hAnsi="Calibri"/>
                <w:bCs/>
                <w:i/>
                <w:iCs/>
                <w:position w:val="2"/>
              </w:rPr>
              <w:t>33</w:t>
            </w:r>
            <w:r w:rsidRPr="00957656">
              <w:rPr>
                <w:rFonts w:hint="cs"/>
                <w:b/>
                <w:bCs/>
                <w:i/>
                <w:iCs/>
                <w:noProof/>
                <w:position w:val="2"/>
                <w:rtl/>
                <w:lang w:bidi="ar-SY"/>
              </w:rPr>
              <w:tab/>
            </w:r>
            <w:r w:rsidRPr="00957656">
              <w:rPr>
                <w:b/>
                <w:bCs/>
                <w:i/>
                <w:iCs/>
                <w:noProof/>
                <w:position w:val="2"/>
                <w:lang w:bidi="ar-SY"/>
              </w:rPr>
              <w:t>7.3</w:t>
            </w:r>
            <w:r w:rsidRPr="00957656">
              <w:rPr>
                <w:rFonts w:hint="cs"/>
                <w:b/>
                <w:bCs/>
                <w:i/>
                <w:iCs/>
                <w:noProof/>
                <w:position w:val="2"/>
                <w:rtl/>
                <w:lang w:bidi="ar-SY"/>
              </w:rPr>
              <w:tab/>
            </w:r>
            <w:r w:rsidRPr="00957656">
              <w:rPr>
                <w:rFonts w:hint="cs"/>
                <w:b/>
                <w:bCs/>
                <w:i/>
                <w:iCs/>
                <w:position w:val="2"/>
                <w:rtl/>
              </w:rPr>
              <w:t xml:space="preserve">ينبغي للدول الأعضاء تهيئة بيئة </w:t>
            </w:r>
            <w:proofErr w:type="spellStart"/>
            <w:r w:rsidRPr="00957656">
              <w:rPr>
                <w:rFonts w:hint="cs"/>
                <w:b/>
                <w:bCs/>
                <w:i/>
                <w:iCs/>
                <w:position w:val="2"/>
                <w:rtl/>
              </w:rPr>
              <w:t>تمكينية</w:t>
            </w:r>
            <w:proofErr w:type="spellEnd"/>
            <w:r w:rsidRPr="00957656">
              <w:rPr>
                <w:rFonts w:hint="cs"/>
                <w:b/>
                <w:bCs/>
                <w:i/>
                <w:iCs/>
                <w:position w:val="2"/>
                <w:rtl/>
              </w:rPr>
              <w:t xml:space="preserve"> ل</w:t>
            </w:r>
            <w:r w:rsidRPr="00957656">
              <w:rPr>
                <w:rFonts w:hint="eastAsia"/>
                <w:b/>
                <w:bCs/>
                <w:i/>
                <w:iCs/>
                <w:position w:val="2"/>
                <w:rtl/>
              </w:rPr>
              <w:t>تنفيذ</w:t>
            </w:r>
            <w:r w:rsidRPr="00957656">
              <w:rPr>
                <w:b/>
                <w:bCs/>
                <w:i/>
                <w:iCs/>
                <w:position w:val="2"/>
                <w:rtl/>
              </w:rPr>
              <w:t xml:space="preserve"> </w:t>
            </w:r>
            <w:r w:rsidRPr="00957656">
              <w:rPr>
                <w:rFonts w:hint="eastAsia"/>
                <w:b/>
                <w:bCs/>
                <w:i/>
                <w:iCs/>
                <w:position w:val="2"/>
                <w:rtl/>
              </w:rPr>
              <w:t>نقاط</w:t>
            </w:r>
            <w:r w:rsidRPr="00957656">
              <w:rPr>
                <w:b/>
                <w:bCs/>
                <w:i/>
                <w:iCs/>
                <w:position w:val="2"/>
                <w:rtl/>
              </w:rPr>
              <w:t xml:space="preserve"> </w:t>
            </w:r>
            <w:r w:rsidRPr="00957656">
              <w:rPr>
                <w:rFonts w:hint="eastAsia"/>
                <w:b/>
                <w:bCs/>
                <w:i/>
                <w:iCs/>
                <w:position w:val="2"/>
                <w:rtl/>
              </w:rPr>
              <w:t>تبادل</w:t>
            </w:r>
            <w:r w:rsidRPr="00957656">
              <w:rPr>
                <w:rFonts w:hint="cs"/>
                <w:b/>
                <w:bCs/>
                <w:i/>
                <w:iCs/>
                <w:position w:val="2"/>
                <w:rtl/>
              </w:rPr>
              <w:t xml:space="preserve"> حركة الاتصالات</w:t>
            </w:r>
            <w:r w:rsidRPr="00957656">
              <w:rPr>
                <w:b/>
                <w:bCs/>
                <w:i/>
                <w:iCs/>
                <w:position w:val="2"/>
                <w:rtl/>
              </w:rPr>
              <w:t xml:space="preserve"> </w:t>
            </w:r>
            <w:r w:rsidRPr="00957656">
              <w:rPr>
                <w:rFonts w:hint="cs"/>
                <w:b/>
                <w:bCs/>
                <w:i/>
                <w:iCs/>
                <w:position w:val="2"/>
                <w:rtl/>
              </w:rPr>
              <w:t>ال</w:t>
            </w:r>
            <w:r w:rsidRPr="00957656">
              <w:rPr>
                <w:rFonts w:hint="eastAsia"/>
                <w:b/>
                <w:bCs/>
                <w:i/>
                <w:iCs/>
                <w:position w:val="2"/>
                <w:rtl/>
              </w:rPr>
              <w:t>إقليمية</w:t>
            </w:r>
            <w:r w:rsidRPr="00957656">
              <w:rPr>
                <w:b/>
                <w:bCs/>
                <w:i/>
                <w:iCs/>
                <w:position w:val="2"/>
                <w:rtl/>
              </w:rPr>
              <w:t xml:space="preserve"> </w:t>
            </w:r>
            <w:r w:rsidRPr="00957656">
              <w:rPr>
                <w:rFonts w:hint="eastAsia"/>
                <w:b/>
                <w:bCs/>
                <w:i/>
                <w:iCs/>
                <w:position w:val="2"/>
                <w:rtl/>
              </w:rPr>
              <w:t>بهدف</w:t>
            </w:r>
            <w:r w:rsidRPr="00957656">
              <w:rPr>
                <w:b/>
                <w:bCs/>
                <w:i/>
                <w:iCs/>
                <w:position w:val="2"/>
                <w:rtl/>
              </w:rPr>
              <w:t xml:space="preserve"> </w:t>
            </w:r>
            <w:r w:rsidRPr="00957656">
              <w:rPr>
                <w:rFonts w:hint="eastAsia"/>
                <w:b/>
                <w:bCs/>
                <w:i/>
                <w:iCs/>
                <w:position w:val="2"/>
                <w:rtl/>
              </w:rPr>
              <w:t>تحسين</w:t>
            </w:r>
            <w:r w:rsidRPr="00957656">
              <w:rPr>
                <w:b/>
                <w:bCs/>
                <w:i/>
                <w:iCs/>
                <w:position w:val="2"/>
                <w:rtl/>
              </w:rPr>
              <w:t xml:space="preserve"> </w:t>
            </w:r>
            <w:r w:rsidRPr="00957656">
              <w:rPr>
                <w:rFonts w:hint="eastAsia"/>
                <w:b/>
                <w:bCs/>
                <w:i/>
                <w:iCs/>
                <w:position w:val="2"/>
                <w:rtl/>
              </w:rPr>
              <w:t>الجودة</w:t>
            </w:r>
            <w:r w:rsidRPr="00957656">
              <w:rPr>
                <w:b/>
                <w:bCs/>
                <w:i/>
                <w:iCs/>
                <w:position w:val="2"/>
                <w:rtl/>
              </w:rPr>
              <w:t xml:space="preserve"> </w:t>
            </w:r>
            <w:r w:rsidRPr="00957656">
              <w:rPr>
                <w:rFonts w:hint="eastAsia"/>
                <w:b/>
                <w:bCs/>
                <w:i/>
                <w:iCs/>
                <w:position w:val="2"/>
                <w:rtl/>
              </w:rPr>
              <w:t>وزيادة</w:t>
            </w:r>
            <w:r w:rsidRPr="00957656">
              <w:rPr>
                <w:b/>
                <w:bCs/>
                <w:i/>
                <w:iCs/>
                <w:position w:val="2"/>
                <w:rtl/>
              </w:rPr>
              <w:t xml:space="preserve"> </w:t>
            </w:r>
            <w:r w:rsidRPr="00957656">
              <w:rPr>
                <w:rFonts w:hint="cs"/>
                <w:b/>
                <w:bCs/>
                <w:i/>
                <w:iCs/>
                <w:position w:val="2"/>
                <w:rtl/>
              </w:rPr>
              <w:t>توصيلية</w:t>
            </w:r>
            <w:r w:rsidRPr="00957656">
              <w:rPr>
                <w:b/>
                <w:bCs/>
                <w:i/>
                <w:iCs/>
                <w:position w:val="2"/>
                <w:rtl/>
              </w:rPr>
              <w:t xml:space="preserve"> </w:t>
            </w:r>
            <w:r w:rsidRPr="00957656">
              <w:rPr>
                <w:rFonts w:hint="eastAsia"/>
                <w:b/>
                <w:bCs/>
                <w:i/>
                <w:iCs/>
                <w:position w:val="2"/>
                <w:rtl/>
              </w:rPr>
              <w:t>ومرونة</w:t>
            </w:r>
            <w:r w:rsidRPr="00957656">
              <w:rPr>
                <w:b/>
                <w:bCs/>
                <w:i/>
                <w:iCs/>
                <w:position w:val="2"/>
                <w:rtl/>
              </w:rPr>
              <w:t xml:space="preserve"> </w:t>
            </w:r>
            <w:r w:rsidRPr="00957656">
              <w:rPr>
                <w:rFonts w:hint="eastAsia"/>
                <w:b/>
                <w:bCs/>
                <w:i/>
                <w:iCs/>
                <w:position w:val="2"/>
                <w:rtl/>
              </w:rPr>
              <w:t>الشبكات</w:t>
            </w:r>
            <w:r w:rsidRPr="00957656">
              <w:rPr>
                <w:rFonts w:hint="cs"/>
                <w:b/>
                <w:bCs/>
                <w:i/>
                <w:iCs/>
                <w:position w:val="2"/>
                <w:rtl/>
              </w:rPr>
              <w:t xml:space="preserve"> وتعزيز المنافسة</w:t>
            </w:r>
            <w:r w:rsidRPr="00957656">
              <w:rPr>
                <w:b/>
                <w:bCs/>
                <w:i/>
                <w:iCs/>
                <w:position w:val="2"/>
                <w:rtl/>
              </w:rPr>
              <w:t xml:space="preserve"> </w:t>
            </w:r>
            <w:r w:rsidRPr="00957656">
              <w:rPr>
                <w:rFonts w:hint="eastAsia"/>
                <w:b/>
                <w:bCs/>
                <w:i/>
                <w:iCs/>
                <w:position w:val="2"/>
                <w:rtl/>
              </w:rPr>
              <w:t>وخفض</w:t>
            </w:r>
            <w:r w:rsidRPr="00957656">
              <w:rPr>
                <w:b/>
                <w:bCs/>
                <w:i/>
                <w:iCs/>
                <w:position w:val="2"/>
                <w:rtl/>
              </w:rPr>
              <w:t xml:space="preserve"> </w:t>
            </w:r>
            <w:r w:rsidRPr="00957656">
              <w:rPr>
                <w:rFonts w:hint="eastAsia"/>
                <w:b/>
                <w:bCs/>
                <w:i/>
                <w:iCs/>
                <w:position w:val="2"/>
                <w:rtl/>
              </w:rPr>
              <w:t>تكاليف</w:t>
            </w:r>
            <w:r w:rsidRPr="00957656">
              <w:rPr>
                <w:b/>
                <w:bCs/>
                <w:i/>
                <w:iCs/>
                <w:position w:val="2"/>
                <w:rtl/>
              </w:rPr>
              <w:t xml:space="preserve"> </w:t>
            </w:r>
            <w:r w:rsidRPr="00957656">
              <w:rPr>
                <w:rFonts w:hint="cs"/>
                <w:b/>
                <w:bCs/>
                <w:i/>
                <w:iCs/>
                <w:position w:val="2"/>
                <w:rtl/>
              </w:rPr>
              <w:t>التوصيل البيني للاتصالات </w:t>
            </w:r>
            <w:r w:rsidRPr="00957656">
              <w:rPr>
                <w:rFonts w:hint="eastAsia"/>
                <w:b/>
                <w:bCs/>
                <w:i/>
                <w:iCs/>
                <w:position w:val="2"/>
                <w:rtl/>
              </w:rPr>
              <w:t>الدولية</w:t>
            </w:r>
            <w:r w:rsidRPr="00957656">
              <w:rPr>
                <w:b/>
                <w:bCs/>
                <w:i/>
                <w:iCs/>
                <w:position w:val="2"/>
                <w:rtl/>
              </w:rPr>
              <w:t>.</w:t>
            </w:r>
          </w:p>
        </w:tc>
      </w:tr>
      <w:tr w:rsidR="00F7393E" w:rsidRPr="00957656" w:rsidTr="003720A7">
        <w:trPr>
          <w:jc w:val="center"/>
        </w:trPr>
        <w:tc>
          <w:tcPr>
            <w:tcW w:w="10314" w:type="dxa"/>
            <w:gridSpan w:val="2"/>
            <w:tcMar>
              <w:top w:w="0" w:type="dxa"/>
              <w:left w:w="108" w:type="dxa"/>
              <w:bottom w:w="0" w:type="dxa"/>
              <w:right w:w="108" w:type="dxa"/>
            </w:tcMar>
          </w:tcPr>
          <w:p w:rsidR="007D7B7C" w:rsidRPr="00957656" w:rsidRDefault="007D7B7C" w:rsidP="00F150B3">
            <w:pPr>
              <w:tabs>
                <w:tab w:val="left" w:pos="567"/>
                <w:tab w:val="left" w:pos="1701"/>
                <w:tab w:val="left" w:pos="2268"/>
                <w:tab w:val="left" w:pos="2835"/>
              </w:tabs>
              <w:spacing w:after="100" w:line="340" w:lineRule="exact"/>
              <w:rPr>
                <w:bCs/>
                <w:color w:val="000000"/>
                <w:position w:val="2"/>
              </w:rPr>
            </w:pPr>
            <w:r w:rsidRPr="00957656">
              <w:rPr>
                <w:rFonts w:hint="cs"/>
                <w:b/>
                <w:bCs/>
                <w:spacing w:val="-3"/>
                <w:position w:val="2"/>
                <w:rtl/>
              </w:rPr>
              <w:t>التعليق</w:t>
            </w:r>
            <w:r w:rsidRPr="00957656">
              <w:rPr>
                <w:rFonts w:hint="cs"/>
                <w:spacing w:val="-3"/>
                <w:position w:val="2"/>
                <w:rtl/>
              </w:rPr>
              <w:t xml:space="preserve">: </w:t>
            </w:r>
            <w:r w:rsidR="00EC250F" w:rsidRPr="00957656">
              <w:rPr>
                <w:rFonts w:hint="cs"/>
                <w:spacing w:val="-3"/>
                <w:position w:val="2"/>
                <w:rtl/>
              </w:rPr>
              <w:t xml:space="preserve">الغرض من الفقرات </w:t>
            </w:r>
            <w:r w:rsidR="00F150B3">
              <w:rPr>
                <w:spacing w:val="-3"/>
                <w:position w:val="2"/>
              </w:rPr>
              <w:t>5.3</w:t>
            </w:r>
            <w:r w:rsidR="00EC250F" w:rsidRPr="00957656">
              <w:rPr>
                <w:rFonts w:hint="cs"/>
                <w:spacing w:val="-3"/>
                <w:position w:val="2"/>
                <w:rtl/>
              </w:rPr>
              <w:t xml:space="preserve"> </w:t>
            </w:r>
            <w:r w:rsidR="00F150B3">
              <w:rPr>
                <w:rFonts w:hint="cs"/>
                <w:spacing w:val="-3"/>
                <w:position w:val="2"/>
                <w:rtl/>
              </w:rPr>
              <w:t>-</w:t>
            </w:r>
            <w:r w:rsidR="00EC250F" w:rsidRPr="00957656">
              <w:rPr>
                <w:rFonts w:hint="cs"/>
                <w:spacing w:val="-3"/>
                <w:position w:val="2"/>
                <w:rtl/>
              </w:rPr>
              <w:t xml:space="preserve"> </w:t>
            </w:r>
            <w:r w:rsidR="00F150B3">
              <w:rPr>
                <w:spacing w:val="-3"/>
                <w:position w:val="2"/>
              </w:rPr>
              <w:t>7.3</w:t>
            </w:r>
            <w:r w:rsidR="00EC250F" w:rsidRPr="00957656">
              <w:rPr>
                <w:rFonts w:hint="cs"/>
                <w:spacing w:val="-3"/>
                <w:position w:val="2"/>
                <w:rtl/>
              </w:rPr>
              <w:t xml:space="preserve"> في لوائح </w:t>
            </w:r>
            <w:r w:rsidR="00EC250F" w:rsidRPr="00957656">
              <w:rPr>
                <w:spacing w:val="-3"/>
                <w:position w:val="2"/>
              </w:rPr>
              <w:t>2012</w:t>
            </w:r>
            <w:r w:rsidR="00EC250F" w:rsidRPr="00957656">
              <w:rPr>
                <w:rFonts w:hint="cs"/>
                <w:spacing w:val="-3"/>
                <w:position w:val="2"/>
                <w:rtl/>
              </w:rPr>
              <w:t xml:space="preserve"> تشجيع اعتماد تدابير جديدة لضمان توفير خدمات اتصالات دولية عالمية الجودة وتتسم بالاعتمادية وإنشاء بنية تحتية مناسبة.</w:t>
            </w:r>
          </w:p>
        </w:tc>
      </w:tr>
      <w:tr w:rsidR="00F7393E" w:rsidRPr="00957656" w:rsidTr="003720A7">
        <w:trPr>
          <w:jc w:val="center"/>
        </w:trPr>
        <w:tc>
          <w:tcPr>
            <w:tcW w:w="5070" w:type="dxa"/>
            <w:tcMar>
              <w:top w:w="0" w:type="dxa"/>
              <w:left w:w="108" w:type="dxa"/>
              <w:bottom w:w="0" w:type="dxa"/>
              <w:right w:w="108" w:type="dxa"/>
            </w:tcMar>
          </w:tcPr>
          <w:p w:rsidR="00B97753" w:rsidRPr="00F150B3" w:rsidRDefault="00B97753" w:rsidP="00F150B3">
            <w:pPr>
              <w:pStyle w:val="ArtNo"/>
              <w:bidi/>
            </w:pPr>
            <w:r w:rsidRPr="00F150B3">
              <w:rPr>
                <w:rFonts w:hint="cs"/>
                <w:rtl/>
              </w:rPr>
              <w:t xml:space="preserve">المـادة </w:t>
            </w:r>
            <w:r w:rsidRPr="00F150B3">
              <w:t>4</w:t>
            </w:r>
          </w:p>
          <w:p w:rsidR="00B97753" w:rsidRPr="00957656" w:rsidRDefault="00B97753" w:rsidP="00F150B3">
            <w:pPr>
              <w:pStyle w:val="Annextitle"/>
              <w:rPr>
                <w:rtl/>
              </w:rPr>
            </w:pPr>
            <w:r w:rsidRPr="00957656">
              <w:rPr>
                <w:rFonts w:hint="cs"/>
                <w:rtl/>
              </w:rPr>
              <w:t>الخدمات الدولية للاتصالات</w:t>
            </w:r>
          </w:p>
          <w:p w:rsidR="00385EAB" w:rsidRPr="00957656" w:rsidRDefault="00B97753" w:rsidP="00BB3FAD">
            <w:pPr>
              <w:pStyle w:val="Normalaftertitle"/>
              <w:tabs>
                <w:tab w:val="left" w:pos="567"/>
                <w:tab w:val="left" w:pos="1701"/>
                <w:tab w:val="left" w:pos="2268"/>
                <w:tab w:val="left" w:pos="2835"/>
              </w:tabs>
              <w:spacing w:before="120" w:after="100" w:line="340" w:lineRule="exact"/>
              <w:rPr>
                <w:position w:val="2"/>
                <w:lang w:bidi="ar-EG"/>
              </w:rPr>
            </w:pPr>
            <w:r w:rsidRPr="00957656">
              <w:rPr>
                <w:rStyle w:val="Artdef"/>
                <w:rFonts w:ascii="Calibri" w:hAnsi="Calibri"/>
                <w:position w:val="2"/>
              </w:rPr>
              <w:t>32</w:t>
            </w:r>
            <w:r w:rsidRPr="00957656">
              <w:rPr>
                <w:rFonts w:hint="cs"/>
                <w:position w:val="2"/>
                <w:rtl/>
                <w:lang w:bidi="ar-EG"/>
              </w:rPr>
              <w:tab/>
            </w:r>
            <w:r w:rsidRPr="00957656">
              <w:rPr>
                <w:position w:val="2"/>
                <w:lang w:bidi="ar-EG"/>
              </w:rPr>
              <w:t>1.4</w:t>
            </w:r>
            <w:r w:rsidR="00BB3FAD">
              <w:rPr>
                <w:position w:val="2"/>
                <w:rtl/>
                <w:lang w:bidi="ar-EG"/>
              </w:rPr>
              <w:tab/>
            </w:r>
            <w:r w:rsidRPr="00957656">
              <w:rPr>
                <w:rFonts w:hint="cs"/>
                <w:position w:val="2"/>
                <w:rtl/>
                <w:lang w:bidi="ar-EG"/>
              </w:rPr>
              <w:t>يجب على الأعضاء أن يشجعوا إنشاء خدمات دولية للاتصالات وأن يبذلوا جهدهم لوضع هذه الخدمات تحت التصرف العام للجمهور في شبكاتهم الوطنية.</w:t>
            </w:r>
          </w:p>
        </w:tc>
        <w:tc>
          <w:tcPr>
            <w:tcW w:w="5244" w:type="dxa"/>
            <w:tcMar>
              <w:top w:w="0" w:type="dxa"/>
              <w:left w:w="108" w:type="dxa"/>
              <w:bottom w:w="0" w:type="dxa"/>
              <w:right w:w="108" w:type="dxa"/>
            </w:tcMar>
          </w:tcPr>
          <w:p w:rsidR="00B97753" w:rsidRPr="00F150B3" w:rsidRDefault="00B97753" w:rsidP="00F150B3">
            <w:pPr>
              <w:pStyle w:val="ArtNo"/>
              <w:bidi/>
              <w:rPr>
                <w:rtl/>
              </w:rPr>
            </w:pPr>
            <w:bookmarkStart w:id="11" w:name="_Toc352859807"/>
            <w:bookmarkStart w:id="12" w:name="_Toc352860147"/>
            <w:bookmarkStart w:id="13" w:name="_Toc352860500"/>
            <w:r w:rsidRPr="00F150B3">
              <w:rPr>
                <w:rFonts w:hint="cs"/>
                <w:rtl/>
              </w:rPr>
              <w:t xml:space="preserve">المـادة </w:t>
            </w:r>
            <w:r w:rsidRPr="00F150B3">
              <w:rPr>
                <w:rStyle w:val="href"/>
              </w:rPr>
              <w:t>4</w:t>
            </w:r>
            <w:bookmarkEnd w:id="11"/>
            <w:bookmarkEnd w:id="12"/>
            <w:bookmarkEnd w:id="13"/>
          </w:p>
          <w:p w:rsidR="00B97753" w:rsidRPr="00957656" w:rsidRDefault="00B97753" w:rsidP="00F150B3">
            <w:pPr>
              <w:pStyle w:val="Appendixtitle"/>
              <w:rPr>
                <w:rtl/>
              </w:rPr>
            </w:pPr>
            <w:bookmarkStart w:id="14" w:name="_Toc352860501"/>
            <w:r w:rsidRPr="00957656">
              <w:rPr>
                <w:rFonts w:hint="cs"/>
                <w:rtl/>
              </w:rPr>
              <w:t>خدمات الاتصالات الدولية</w:t>
            </w:r>
            <w:bookmarkEnd w:id="14"/>
          </w:p>
          <w:p w:rsidR="00F7393E" w:rsidRPr="00957656" w:rsidRDefault="00B97753" w:rsidP="00BB3FAD">
            <w:pPr>
              <w:pStyle w:val="Normalaftertitle"/>
              <w:tabs>
                <w:tab w:val="left" w:pos="567"/>
                <w:tab w:val="left" w:pos="1701"/>
                <w:tab w:val="left" w:pos="2268"/>
                <w:tab w:val="left" w:pos="2835"/>
              </w:tabs>
              <w:spacing w:before="120" w:after="100" w:line="340" w:lineRule="exact"/>
              <w:rPr>
                <w:position w:val="2"/>
              </w:rPr>
            </w:pPr>
            <w:r w:rsidRPr="00957656">
              <w:rPr>
                <w:rStyle w:val="Artdef"/>
                <w:rFonts w:ascii="Calibri" w:hAnsi="Calibri"/>
                <w:position w:val="2"/>
              </w:rPr>
              <w:t>34</w:t>
            </w:r>
            <w:r w:rsidRPr="00957656">
              <w:rPr>
                <w:rFonts w:hint="cs"/>
                <w:position w:val="2"/>
                <w:rtl/>
              </w:rPr>
              <w:tab/>
            </w:r>
            <w:r w:rsidRPr="00957656">
              <w:rPr>
                <w:position w:val="2"/>
              </w:rPr>
              <w:t>1.4</w:t>
            </w:r>
            <w:r w:rsidR="00BB3FAD">
              <w:rPr>
                <w:position w:val="2"/>
                <w:rtl/>
                <w:lang w:val="fr-CH"/>
              </w:rPr>
              <w:tab/>
            </w:r>
            <w:r w:rsidRPr="00957656">
              <w:rPr>
                <w:rFonts w:hint="cs"/>
                <w:position w:val="2"/>
                <w:rtl/>
              </w:rPr>
              <w:t>تشجع الدول الأعضاء تطوير خدمات الاتصالات الدولية وتعزز إتاحتها للجمهور.</w:t>
            </w:r>
          </w:p>
        </w:tc>
      </w:tr>
      <w:tr w:rsidR="00F7393E" w:rsidRPr="00957656" w:rsidTr="003720A7">
        <w:trPr>
          <w:jc w:val="center"/>
        </w:trPr>
        <w:tc>
          <w:tcPr>
            <w:tcW w:w="10314" w:type="dxa"/>
            <w:gridSpan w:val="2"/>
            <w:tcMar>
              <w:top w:w="0" w:type="dxa"/>
              <w:left w:w="108" w:type="dxa"/>
              <w:bottom w:w="0" w:type="dxa"/>
              <w:right w:w="108" w:type="dxa"/>
            </w:tcMar>
          </w:tcPr>
          <w:p w:rsidR="00F7393E" w:rsidRPr="004357CD" w:rsidRDefault="00B97753" w:rsidP="00065901">
            <w:pPr>
              <w:tabs>
                <w:tab w:val="left" w:pos="567"/>
                <w:tab w:val="left" w:pos="1701"/>
                <w:tab w:val="left" w:pos="2268"/>
                <w:tab w:val="left" w:pos="2835"/>
              </w:tabs>
              <w:spacing w:after="100" w:line="340" w:lineRule="exact"/>
              <w:rPr>
                <w:spacing w:val="4"/>
                <w:position w:val="2"/>
              </w:rPr>
            </w:pPr>
            <w:r w:rsidRPr="004357CD">
              <w:rPr>
                <w:rFonts w:hint="cs"/>
                <w:b/>
                <w:bCs/>
                <w:spacing w:val="4"/>
                <w:position w:val="2"/>
                <w:rtl/>
              </w:rPr>
              <w:t>التعليق</w:t>
            </w:r>
            <w:r w:rsidRPr="004357CD">
              <w:rPr>
                <w:rFonts w:hint="cs"/>
                <w:spacing w:val="4"/>
                <w:position w:val="2"/>
                <w:rtl/>
              </w:rPr>
              <w:t xml:space="preserve">: </w:t>
            </w:r>
            <w:r w:rsidR="009F26E0" w:rsidRPr="004357CD">
              <w:rPr>
                <w:rFonts w:hint="cs"/>
                <w:spacing w:val="4"/>
                <w:position w:val="2"/>
                <w:rtl/>
              </w:rPr>
              <w:t>حدث الحكم لإبراز التغييرات في قطاع الاتصالات (تحرير السوق وظهور الكثير من شركات التشغيل غير المملوكة للدولة، وما إلى ذلك).</w:t>
            </w:r>
          </w:p>
        </w:tc>
      </w:tr>
      <w:tr w:rsidR="00F7393E" w:rsidRPr="00957656" w:rsidTr="003720A7">
        <w:trPr>
          <w:jc w:val="center"/>
        </w:trPr>
        <w:tc>
          <w:tcPr>
            <w:tcW w:w="5070" w:type="dxa"/>
            <w:tcMar>
              <w:top w:w="0" w:type="dxa"/>
              <w:left w:w="108" w:type="dxa"/>
              <w:bottom w:w="0" w:type="dxa"/>
              <w:right w:w="108" w:type="dxa"/>
            </w:tcMar>
          </w:tcPr>
          <w:p w:rsidR="00B97753" w:rsidRPr="00957656" w:rsidRDefault="00BA5715" w:rsidP="00065901">
            <w:pPr>
              <w:tabs>
                <w:tab w:val="left" w:pos="567"/>
                <w:tab w:val="left" w:pos="1701"/>
                <w:tab w:val="left" w:pos="2268"/>
                <w:tab w:val="left" w:pos="2835"/>
              </w:tabs>
              <w:spacing w:after="100" w:line="340" w:lineRule="exact"/>
              <w:rPr>
                <w:position w:val="2"/>
                <w:rtl/>
              </w:rPr>
            </w:pPr>
            <w:r w:rsidRPr="00957656">
              <w:rPr>
                <w:rFonts w:hint="cs"/>
                <w:position w:val="2"/>
                <w:rtl/>
              </w:rPr>
              <w:t xml:space="preserve">تشير </w:t>
            </w:r>
            <w:r w:rsidR="00B97753" w:rsidRPr="00957656">
              <w:rPr>
                <w:rFonts w:hint="cs"/>
                <w:position w:val="2"/>
                <w:rtl/>
              </w:rPr>
              <w:t xml:space="preserve">الفقرتان </w:t>
            </w:r>
            <w:r w:rsidR="00B97753" w:rsidRPr="00957656">
              <w:rPr>
                <w:position w:val="2"/>
              </w:rPr>
              <w:t>2.4</w:t>
            </w:r>
            <w:r w:rsidR="00B97753" w:rsidRPr="00957656">
              <w:rPr>
                <w:rFonts w:hint="cs"/>
                <w:position w:val="2"/>
                <w:rtl/>
              </w:rPr>
              <w:t xml:space="preserve"> و</w:t>
            </w:r>
            <w:r w:rsidR="00B97753" w:rsidRPr="00957656">
              <w:rPr>
                <w:position w:val="2"/>
              </w:rPr>
              <w:t>3.4</w:t>
            </w:r>
            <w:r w:rsidR="00B97753" w:rsidRPr="00957656">
              <w:rPr>
                <w:rFonts w:hint="cs"/>
                <w:position w:val="2"/>
                <w:rtl/>
              </w:rPr>
              <w:t xml:space="preserve"> </w:t>
            </w:r>
            <w:r w:rsidRPr="00957656">
              <w:rPr>
                <w:rFonts w:hint="cs"/>
                <w:position w:val="2"/>
                <w:rtl/>
              </w:rPr>
              <w:t>إلى الإدارات ووكالات التشغيل الخاصة.</w:t>
            </w:r>
          </w:p>
        </w:tc>
        <w:tc>
          <w:tcPr>
            <w:tcW w:w="5244" w:type="dxa"/>
            <w:tcMar>
              <w:top w:w="0" w:type="dxa"/>
              <w:left w:w="108" w:type="dxa"/>
              <w:bottom w:w="0" w:type="dxa"/>
              <w:right w:w="108" w:type="dxa"/>
            </w:tcMar>
          </w:tcPr>
          <w:p w:rsidR="00F7393E" w:rsidRPr="00957656" w:rsidRDefault="00A13FA0" w:rsidP="00065901">
            <w:pPr>
              <w:tabs>
                <w:tab w:val="left" w:pos="567"/>
                <w:tab w:val="left" w:pos="1701"/>
                <w:tab w:val="left" w:pos="2268"/>
                <w:tab w:val="left" w:pos="2835"/>
              </w:tabs>
              <w:spacing w:after="100" w:line="340" w:lineRule="exact"/>
              <w:rPr>
                <w:position w:val="2"/>
              </w:rPr>
            </w:pPr>
            <w:r w:rsidRPr="00957656">
              <w:rPr>
                <w:rFonts w:hint="cs"/>
                <w:position w:val="2"/>
                <w:rtl/>
              </w:rPr>
              <w:t xml:space="preserve">تم الإبقاء على جوهر الفقرتين </w:t>
            </w:r>
            <w:r w:rsidR="00B97753" w:rsidRPr="00957656">
              <w:rPr>
                <w:position w:val="2"/>
              </w:rPr>
              <w:t>2.4</w:t>
            </w:r>
            <w:r w:rsidR="00B97753" w:rsidRPr="00957656">
              <w:rPr>
                <w:rFonts w:hint="cs"/>
                <w:position w:val="2"/>
                <w:rtl/>
              </w:rPr>
              <w:t xml:space="preserve"> و</w:t>
            </w:r>
            <w:r w:rsidR="00B97753" w:rsidRPr="00957656">
              <w:rPr>
                <w:position w:val="2"/>
              </w:rPr>
              <w:t>3.4</w:t>
            </w:r>
            <w:r w:rsidR="00B97753" w:rsidRPr="00957656">
              <w:rPr>
                <w:rFonts w:hint="cs"/>
                <w:position w:val="2"/>
                <w:rtl/>
              </w:rPr>
              <w:t xml:space="preserve"> </w:t>
            </w:r>
            <w:r w:rsidR="00630B31" w:rsidRPr="00957656">
              <w:rPr>
                <w:rFonts w:hint="cs"/>
                <w:position w:val="2"/>
                <w:rtl/>
              </w:rPr>
              <w:t>مع تحديثهما فيما يتعلق بالكيانات التي تطبق عليها لوائح الاتصالات الدولية.</w:t>
            </w:r>
          </w:p>
        </w:tc>
      </w:tr>
      <w:tr w:rsidR="00F7393E" w:rsidRPr="00957656" w:rsidTr="003720A7">
        <w:trPr>
          <w:jc w:val="center"/>
        </w:trPr>
        <w:tc>
          <w:tcPr>
            <w:tcW w:w="5070" w:type="dxa"/>
            <w:tcMar>
              <w:top w:w="0" w:type="dxa"/>
              <w:left w:w="108" w:type="dxa"/>
              <w:bottom w:w="0" w:type="dxa"/>
              <w:right w:w="108" w:type="dxa"/>
            </w:tcMar>
          </w:tcPr>
          <w:p w:rsidR="00F7393E" w:rsidRPr="00957656" w:rsidRDefault="005C4213" w:rsidP="00065901">
            <w:pPr>
              <w:tabs>
                <w:tab w:val="left" w:pos="567"/>
                <w:tab w:val="left" w:pos="1701"/>
                <w:tab w:val="left" w:pos="2268"/>
                <w:tab w:val="left" w:pos="2835"/>
              </w:tabs>
              <w:spacing w:after="100" w:line="340" w:lineRule="exact"/>
              <w:rPr>
                <w:position w:val="2"/>
                <w:lang w:val="ru-RU"/>
              </w:rPr>
            </w:pPr>
            <w:r w:rsidRPr="00957656">
              <w:rPr>
                <w:rFonts w:hint="cs"/>
                <w:position w:val="2"/>
                <w:rtl/>
                <w:lang w:val="ru-RU"/>
              </w:rPr>
              <w:t>لا يوجد حكم مناظر.</w:t>
            </w:r>
          </w:p>
        </w:tc>
        <w:tc>
          <w:tcPr>
            <w:tcW w:w="5244" w:type="dxa"/>
            <w:tcMar>
              <w:top w:w="0" w:type="dxa"/>
              <w:left w:w="108" w:type="dxa"/>
              <w:bottom w:w="0" w:type="dxa"/>
              <w:right w:w="108" w:type="dxa"/>
            </w:tcMar>
          </w:tcPr>
          <w:p w:rsidR="00F7393E" w:rsidRPr="00957656" w:rsidRDefault="00B14382" w:rsidP="00065901">
            <w:pPr>
              <w:pStyle w:val="Normalaftertitle"/>
              <w:tabs>
                <w:tab w:val="left" w:pos="567"/>
                <w:tab w:val="left" w:pos="1701"/>
                <w:tab w:val="left" w:pos="2268"/>
                <w:tab w:val="left" w:pos="2835"/>
              </w:tabs>
              <w:spacing w:before="120" w:after="100" w:line="340" w:lineRule="exact"/>
              <w:rPr>
                <w:b/>
                <w:bCs/>
                <w:i/>
                <w:iCs/>
                <w:spacing w:val="2"/>
                <w:position w:val="2"/>
                <w:lang w:bidi="ar"/>
              </w:rPr>
            </w:pPr>
            <w:r w:rsidRPr="00957656">
              <w:rPr>
                <w:b/>
                <w:bCs/>
                <w:i/>
                <w:iCs/>
                <w:spacing w:val="2"/>
                <w:position w:val="2"/>
              </w:rPr>
              <w:t>4.4</w:t>
            </w:r>
            <w:r w:rsidRPr="00957656">
              <w:rPr>
                <w:rFonts w:hint="cs"/>
                <w:b/>
                <w:bCs/>
                <w:i/>
                <w:iCs/>
                <w:spacing w:val="2"/>
                <w:position w:val="2"/>
                <w:rtl/>
              </w:rPr>
              <w:tab/>
              <w:t>تعزز الدول الأعضاء التدابير التي تكفل تقديم</w:t>
            </w:r>
            <w:r w:rsidRPr="00957656">
              <w:rPr>
                <w:rFonts w:hint="cs"/>
                <w:b/>
                <w:bCs/>
                <w:i/>
                <w:iCs/>
                <w:spacing w:val="2"/>
                <w:position w:val="2"/>
                <w:rtl/>
                <w:lang w:bidi="ar"/>
              </w:rPr>
              <w:t xml:space="preserve"> </w:t>
            </w:r>
            <w:r w:rsidRPr="00957656">
              <w:rPr>
                <w:rFonts w:hint="eastAsia"/>
                <w:b/>
                <w:bCs/>
                <w:i/>
                <w:iCs/>
                <w:spacing w:val="2"/>
                <w:position w:val="2"/>
                <w:rtl/>
                <w:lang w:bidi="ar"/>
              </w:rPr>
              <w:t>وكالات</w:t>
            </w:r>
            <w:r w:rsidRPr="00957656">
              <w:rPr>
                <w:b/>
                <w:bCs/>
                <w:i/>
                <w:iCs/>
                <w:spacing w:val="2"/>
                <w:position w:val="2"/>
                <w:rtl/>
                <w:lang w:bidi="ar"/>
              </w:rPr>
              <w:t xml:space="preserve"> </w:t>
            </w:r>
            <w:r w:rsidRPr="00957656">
              <w:rPr>
                <w:rFonts w:hint="eastAsia"/>
                <w:b/>
                <w:bCs/>
                <w:i/>
                <w:iCs/>
                <w:spacing w:val="2"/>
                <w:position w:val="2"/>
                <w:rtl/>
                <w:lang w:bidi="ar"/>
              </w:rPr>
              <w:t>التشغيل</w:t>
            </w:r>
            <w:r w:rsidRPr="00957656">
              <w:rPr>
                <w:rFonts w:hint="cs"/>
                <w:b/>
                <w:bCs/>
                <w:i/>
                <w:iCs/>
                <w:spacing w:val="2"/>
                <w:position w:val="2"/>
                <w:rtl/>
                <w:lang w:bidi="ar"/>
              </w:rPr>
              <w:t xml:space="preserve"> المرخص لها لمعلومات مجانية وشفافة ومحدثة ودقيقة بشأن </w:t>
            </w:r>
            <w:r w:rsidRPr="00957656">
              <w:rPr>
                <w:rFonts w:hint="cs"/>
                <w:b/>
                <w:bCs/>
                <w:i/>
                <w:iCs/>
                <w:position w:val="2"/>
                <w:rtl/>
                <w:lang w:bidi="ar-EG"/>
              </w:rPr>
              <w:t>خدمات</w:t>
            </w:r>
            <w:r w:rsidRPr="00957656">
              <w:rPr>
                <w:rFonts w:hint="cs"/>
                <w:b/>
                <w:bCs/>
                <w:i/>
                <w:iCs/>
                <w:spacing w:val="2"/>
                <w:position w:val="2"/>
                <w:rtl/>
                <w:lang w:bidi="ar"/>
              </w:rPr>
              <w:t xml:space="preserve"> الاتصالات الدولية بما في ذلك</w:t>
            </w:r>
            <w:r w:rsidRPr="00957656">
              <w:rPr>
                <w:rFonts w:hint="eastAsia"/>
                <w:b/>
                <w:bCs/>
                <w:i/>
                <w:iCs/>
                <w:spacing w:val="2"/>
                <w:position w:val="2"/>
                <w:rtl/>
                <w:lang w:bidi="ar"/>
              </w:rPr>
              <w:t> </w:t>
            </w:r>
            <w:r w:rsidRPr="00957656">
              <w:rPr>
                <w:rFonts w:hint="cs"/>
                <w:b/>
                <w:bCs/>
                <w:i/>
                <w:iCs/>
                <w:spacing w:val="2"/>
                <w:position w:val="2"/>
                <w:rtl/>
                <w:lang w:bidi="ar"/>
              </w:rPr>
              <w:t>أسعار التجوال الدولي والشروط المعنية المرتبطة بها إلى المستعملين النهائيين، في الوقت المناسب.</w:t>
            </w:r>
          </w:p>
        </w:tc>
      </w:tr>
      <w:tr w:rsidR="00F7393E" w:rsidRPr="00957656" w:rsidTr="003720A7">
        <w:trPr>
          <w:jc w:val="center"/>
        </w:trPr>
        <w:tc>
          <w:tcPr>
            <w:tcW w:w="5070" w:type="dxa"/>
            <w:tcMar>
              <w:top w:w="0" w:type="dxa"/>
              <w:left w:w="108" w:type="dxa"/>
              <w:bottom w:w="0" w:type="dxa"/>
              <w:right w:w="108" w:type="dxa"/>
            </w:tcMar>
          </w:tcPr>
          <w:p w:rsidR="00F7393E" w:rsidRPr="00957656" w:rsidRDefault="006C23A3" w:rsidP="00065901">
            <w:pPr>
              <w:tabs>
                <w:tab w:val="left" w:pos="567"/>
                <w:tab w:val="left" w:pos="1701"/>
                <w:tab w:val="left" w:pos="2268"/>
                <w:tab w:val="left" w:pos="2835"/>
              </w:tabs>
              <w:spacing w:after="100" w:line="340" w:lineRule="exact"/>
              <w:rPr>
                <w:position w:val="2"/>
                <w:lang w:val="ru-RU"/>
              </w:rPr>
            </w:pPr>
            <w:r w:rsidRPr="00957656">
              <w:rPr>
                <w:rFonts w:hint="cs"/>
                <w:position w:val="2"/>
                <w:rtl/>
                <w:lang w:val="ru-RU"/>
              </w:rPr>
              <w:t>لا يوجد حكم مناظر.</w:t>
            </w:r>
          </w:p>
        </w:tc>
        <w:tc>
          <w:tcPr>
            <w:tcW w:w="5244" w:type="dxa"/>
            <w:tcMar>
              <w:top w:w="0" w:type="dxa"/>
              <w:left w:w="108" w:type="dxa"/>
              <w:bottom w:w="0" w:type="dxa"/>
              <w:right w:w="108" w:type="dxa"/>
            </w:tcMar>
          </w:tcPr>
          <w:p w:rsidR="00F7393E" w:rsidRPr="00957656" w:rsidRDefault="00B52073" w:rsidP="00065901">
            <w:pPr>
              <w:tabs>
                <w:tab w:val="left" w:pos="567"/>
                <w:tab w:val="left" w:pos="1701"/>
                <w:tab w:val="left" w:pos="2268"/>
                <w:tab w:val="left" w:pos="2835"/>
              </w:tabs>
              <w:spacing w:after="100" w:line="340" w:lineRule="exact"/>
              <w:rPr>
                <w:b/>
                <w:bCs/>
                <w:i/>
                <w:iCs/>
                <w:position w:val="2"/>
                <w:lang w:eastAsia="zh-CN"/>
              </w:rPr>
            </w:pPr>
            <w:r w:rsidRPr="00957656">
              <w:rPr>
                <w:b/>
                <w:bCs/>
                <w:i/>
                <w:iCs/>
                <w:position w:val="2"/>
              </w:rPr>
              <w:t>5.4</w:t>
            </w:r>
            <w:r w:rsidRPr="00957656">
              <w:rPr>
                <w:b/>
                <w:bCs/>
                <w:i/>
                <w:iCs/>
                <w:position w:val="2"/>
              </w:rPr>
              <w:tab/>
            </w:r>
            <w:r w:rsidRPr="00957656">
              <w:rPr>
                <w:rFonts w:hint="cs"/>
                <w:b/>
                <w:bCs/>
                <w:i/>
                <w:iCs/>
                <w:position w:val="2"/>
                <w:rtl/>
                <w:lang w:val="fr-CH" w:bidi="ar-EG"/>
              </w:rPr>
              <w:t>ت</w:t>
            </w:r>
            <w:r w:rsidRPr="00957656">
              <w:rPr>
                <w:rFonts w:hint="cs"/>
                <w:b/>
                <w:bCs/>
                <w:i/>
                <w:iCs/>
                <w:position w:val="2"/>
                <w:rtl/>
              </w:rPr>
              <w:t xml:space="preserve">عزز الدول الأعضاء التدابير التي تكفل تزويد المستعملين الزائرين بخدمات اتصالات للتجوال الدولي تتسم بمستويات </w:t>
            </w:r>
            <w:r w:rsidRPr="00957656">
              <w:rPr>
                <w:rFonts w:hint="cs"/>
                <w:b/>
                <w:bCs/>
                <w:i/>
                <w:iCs/>
                <w:position w:val="2"/>
                <w:rtl/>
                <w:lang w:bidi="ar-EG"/>
              </w:rPr>
              <w:t>مرضية</w:t>
            </w:r>
            <w:r w:rsidRPr="00957656">
              <w:rPr>
                <w:rFonts w:hint="cs"/>
                <w:b/>
                <w:bCs/>
                <w:i/>
                <w:iCs/>
                <w:position w:val="2"/>
                <w:rtl/>
              </w:rPr>
              <w:t xml:space="preserve"> من الجودة.</w:t>
            </w:r>
          </w:p>
        </w:tc>
      </w:tr>
      <w:tr w:rsidR="00F7393E" w:rsidRPr="00957656" w:rsidTr="003720A7">
        <w:trPr>
          <w:jc w:val="center"/>
        </w:trPr>
        <w:tc>
          <w:tcPr>
            <w:tcW w:w="5070" w:type="dxa"/>
            <w:tcMar>
              <w:top w:w="0" w:type="dxa"/>
              <w:left w:w="108" w:type="dxa"/>
              <w:bottom w:w="0" w:type="dxa"/>
              <w:right w:w="108" w:type="dxa"/>
            </w:tcMar>
          </w:tcPr>
          <w:p w:rsidR="00F7393E" w:rsidRPr="00957656" w:rsidRDefault="006C23A3" w:rsidP="00065901">
            <w:pPr>
              <w:tabs>
                <w:tab w:val="left" w:pos="567"/>
                <w:tab w:val="left" w:pos="1701"/>
                <w:tab w:val="left" w:pos="2268"/>
                <w:tab w:val="left" w:pos="2835"/>
              </w:tabs>
              <w:spacing w:after="100" w:line="340" w:lineRule="exact"/>
              <w:rPr>
                <w:position w:val="2"/>
                <w:lang w:val="ru-RU"/>
              </w:rPr>
            </w:pPr>
            <w:r w:rsidRPr="00957656">
              <w:rPr>
                <w:rFonts w:hint="cs"/>
                <w:position w:val="2"/>
                <w:rtl/>
                <w:lang w:val="ru-RU"/>
              </w:rPr>
              <w:t>لا يوجد حكم مناظر.</w:t>
            </w:r>
          </w:p>
        </w:tc>
        <w:tc>
          <w:tcPr>
            <w:tcW w:w="5244" w:type="dxa"/>
            <w:tcMar>
              <w:top w:w="0" w:type="dxa"/>
              <w:left w:w="108" w:type="dxa"/>
              <w:bottom w:w="0" w:type="dxa"/>
              <w:right w:w="108" w:type="dxa"/>
            </w:tcMar>
          </w:tcPr>
          <w:p w:rsidR="00F7393E" w:rsidRPr="00957656" w:rsidRDefault="00B52073" w:rsidP="00065901">
            <w:pPr>
              <w:tabs>
                <w:tab w:val="left" w:pos="567"/>
                <w:tab w:val="left" w:pos="1701"/>
                <w:tab w:val="left" w:pos="2268"/>
                <w:tab w:val="left" w:pos="2835"/>
              </w:tabs>
              <w:spacing w:after="100" w:line="340" w:lineRule="exact"/>
              <w:rPr>
                <w:b/>
                <w:bCs/>
                <w:i/>
                <w:iCs/>
                <w:position w:val="2"/>
                <w:lang w:eastAsia="zh-CN" w:bidi="ar-EG"/>
              </w:rPr>
            </w:pPr>
            <w:r w:rsidRPr="00957656">
              <w:rPr>
                <w:b/>
                <w:bCs/>
                <w:i/>
                <w:iCs/>
                <w:position w:val="2"/>
                <w:lang w:val="fr-CH"/>
              </w:rPr>
              <w:t>6.4</w:t>
            </w:r>
            <w:r w:rsidRPr="00957656">
              <w:rPr>
                <w:b/>
                <w:bCs/>
                <w:i/>
                <w:iCs/>
                <w:position w:val="2"/>
                <w:lang w:val="fr-CH"/>
              </w:rPr>
              <w:tab/>
            </w:r>
            <w:r w:rsidRPr="00957656">
              <w:rPr>
                <w:rFonts w:hint="cs"/>
                <w:b/>
                <w:bCs/>
                <w:i/>
                <w:iCs/>
                <w:position w:val="2"/>
                <w:rtl/>
                <w:lang w:val="fr-CH"/>
              </w:rPr>
              <w:t>ينبغي للدول</w:t>
            </w:r>
            <w:r w:rsidRPr="00957656">
              <w:rPr>
                <w:rFonts w:hint="cs"/>
                <w:b/>
                <w:bCs/>
                <w:i/>
                <w:iCs/>
                <w:position w:val="2"/>
                <w:rtl/>
                <w:lang w:bidi="ar-EG"/>
              </w:rPr>
              <w:t xml:space="preserve"> الأعضاء أن تعزز التعاون بين </w:t>
            </w:r>
            <w:r w:rsidRPr="00957656">
              <w:rPr>
                <w:rFonts w:hint="eastAsia"/>
                <w:b/>
                <w:bCs/>
                <w:i/>
                <w:iCs/>
                <w:position w:val="2"/>
                <w:rtl/>
                <w:lang w:bidi="ar"/>
              </w:rPr>
              <w:t>وكالات</w:t>
            </w:r>
            <w:r w:rsidRPr="00957656">
              <w:rPr>
                <w:b/>
                <w:bCs/>
                <w:i/>
                <w:iCs/>
                <w:position w:val="2"/>
                <w:rtl/>
                <w:lang w:bidi="ar"/>
              </w:rPr>
              <w:t xml:space="preserve"> </w:t>
            </w:r>
            <w:r w:rsidRPr="00957656">
              <w:rPr>
                <w:rFonts w:hint="eastAsia"/>
                <w:b/>
                <w:bCs/>
                <w:i/>
                <w:iCs/>
                <w:position w:val="2"/>
                <w:rtl/>
                <w:lang w:bidi="ar"/>
              </w:rPr>
              <w:t>التشغيل</w:t>
            </w:r>
            <w:r w:rsidRPr="00957656">
              <w:rPr>
                <w:rFonts w:hint="cs"/>
                <w:b/>
                <w:bCs/>
                <w:i/>
                <w:iCs/>
                <w:position w:val="2"/>
                <w:rtl/>
                <w:lang w:bidi="ar"/>
              </w:rPr>
              <w:t xml:space="preserve"> المرخص لها </w:t>
            </w:r>
            <w:r w:rsidRPr="00957656">
              <w:rPr>
                <w:rFonts w:hint="cs"/>
                <w:b/>
                <w:bCs/>
                <w:i/>
                <w:iCs/>
                <w:position w:val="2"/>
                <w:rtl/>
                <w:lang w:bidi="ar-EG"/>
              </w:rPr>
              <w:t>من أجل تفادي رسوم التجوال غير المقصود والحد منها في المناطق الحدودية.</w:t>
            </w:r>
          </w:p>
        </w:tc>
      </w:tr>
      <w:tr w:rsidR="00F7393E" w:rsidRPr="00957656" w:rsidTr="003720A7">
        <w:trPr>
          <w:jc w:val="center"/>
        </w:trPr>
        <w:tc>
          <w:tcPr>
            <w:tcW w:w="5070" w:type="dxa"/>
            <w:tcMar>
              <w:top w:w="0" w:type="dxa"/>
              <w:left w:w="108" w:type="dxa"/>
              <w:bottom w:w="0" w:type="dxa"/>
              <w:right w:w="108" w:type="dxa"/>
            </w:tcMar>
          </w:tcPr>
          <w:p w:rsidR="00F7393E" w:rsidRPr="00957656" w:rsidRDefault="006C23A3" w:rsidP="00065901">
            <w:pPr>
              <w:tabs>
                <w:tab w:val="left" w:pos="567"/>
                <w:tab w:val="left" w:pos="1701"/>
                <w:tab w:val="left" w:pos="2268"/>
                <w:tab w:val="left" w:pos="2835"/>
              </w:tabs>
              <w:spacing w:after="100" w:line="340" w:lineRule="exact"/>
              <w:rPr>
                <w:position w:val="2"/>
                <w:lang w:val="ru-RU"/>
              </w:rPr>
            </w:pPr>
            <w:r w:rsidRPr="00957656">
              <w:rPr>
                <w:rFonts w:hint="cs"/>
                <w:position w:val="2"/>
                <w:rtl/>
                <w:lang w:val="ru-RU"/>
              </w:rPr>
              <w:t>لا يوجد حكم مناظر.</w:t>
            </w:r>
          </w:p>
        </w:tc>
        <w:tc>
          <w:tcPr>
            <w:tcW w:w="5244" w:type="dxa"/>
            <w:tcMar>
              <w:top w:w="0" w:type="dxa"/>
              <w:left w:w="108" w:type="dxa"/>
              <w:bottom w:w="0" w:type="dxa"/>
              <w:right w:w="108" w:type="dxa"/>
            </w:tcMar>
          </w:tcPr>
          <w:p w:rsidR="00385EAB" w:rsidRPr="00957656" w:rsidRDefault="00B52073" w:rsidP="00590305">
            <w:pPr>
              <w:tabs>
                <w:tab w:val="left" w:pos="567"/>
                <w:tab w:val="left" w:pos="1701"/>
                <w:tab w:val="left" w:pos="2268"/>
                <w:tab w:val="left" w:pos="2835"/>
              </w:tabs>
              <w:spacing w:after="100" w:line="340" w:lineRule="exact"/>
              <w:rPr>
                <w:b/>
                <w:bCs/>
                <w:i/>
                <w:position w:val="2"/>
                <w:lang w:eastAsia="zh-CN"/>
              </w:rPr>
            </w:pPr>
            <w:r w:rsidRPr="00957656">
              <w:rPr>
                <w:b/>
                <w:bCs/>
                <w:i/>
                <w:iCs/>
                <w:position w:val="2"/>
              </w:rPr>
              <w:t>7.4</w:t>
            </w:r>
            <w:r w:rsidRPr="00957656">
              <w:rPr>
                <w:rStyle w:val="Artdef"/>
                <w:rFonts w:ascii="Calibri" w:hAnsi="Calibri"/>
                <w:b w:val="0"/>
                <w:bCs/>
                <w:i/>
                <w:iCs/>
                <w:position w:val="2"/>
              </w:rPr>
              <w:tab/>
            </w:r>
            <w:r w:rsidRPr="00957656">
              <w:rPr>
                <w:rFonts w:hint="cs"/>
                <w:b/>
                <w:bCs/>
                <w:i/>
                <w:iCs/>
                <w:position w:val="2"/>
                <w:rtl/>
                <w:lang w:val="fr-CH"/>
              </w:rPr>
              <w:t xml:space="preserve">تعمل الدول الأعضاء على تشجيع المنافسة في توفير خدمات التجوال الدولية وتُشجَّع على وضع سياسات تشجع </w:t>
            </w:r>
            <w:r w:rsidRPr="00957656">
              <w:rPr>
                <w:rFonts w:hint="cs"/>
                <w:b/>
                <w:bCs/>
                <w:i/>
                <w:iCs/>
                <w:position w:val="2"/>
                <w:rtl/>
                <w:lang w:bidi="ar-EG"/>
              </w:rPr>
              <w:t>أسعاراً</w:t>
            </w:r>
            <w:r w:rsidRPr="00957656">
              <w:rPr>
                <w:rFonts w:hint="cs"/>
                <w:b/>
                <w:bCs/>
                <w:i/>
                <w:iCs/>
                <w:position w:val="2"/>
                <w:rtl/>
                <w:lang w:val="fr-CH"/>
              </w:rPr>
              <w:t xml:space="preserve"> تنافسية للتجوال لفائدة المستعملين النهائيين</w:t>
            </w:r>
            <w:r w:rsidRPr="00957656">
              <w:rPr>
                <w:rFonts w:hint="cs"/>
                <w:b/>
                <w:bCs/>
                <w:i/>
                <w:iCs/>
                <w:position w:val="2"/>
                <w:rtl/>
              </w:rPr>
              <w:t>.</w:t>
            </w:r>
          </w:p>
        </w:tc>
      </w:tr>
      <w:tr w:rsidR="00F7393E" w:rsidRPr="00957656" w:rsidTr="003720A7">
        <w:trPr>
          <w:jc w:val="center"/>
        </w:trPr>
        <w:tc>
          <w:tcPr>
            <w:tcW w:w="10314" w:type="dxa"/>
            <w:gridSpan w:val="2"/>
            <w:tcMar>
              <w:top w:w="0" w:type="dxa"/>
              <w:left w:w="108" w:type="dxa"/>
              <w:bottom w:w="0" w:type="dxa"/>
              <w:right w:w="108" w:type="dxa"/>
            </w:tcMar>
          </w:tcPr>
          <w:p w:rsidR="0016195B" w:rsidRPr="00957656" w:rsidRDefault="0016195B" w:rsidP="00065901">
            <w:pPr>
              <w:tabs>
                <w:tab w:val="left" w:pos="567"/>
                <w:tab w:val="left" w:pos="1701"/>
                <w:tab w:val="left" w:pos="2268"/>
                <w:tab w:val="left" w:pos="2835"/>
              </w:tabs>
              <w:spacing w:after="100" w:line="340" w:lineRule="exact"/>
              <w:rPr>
                <w:caps/>
                <w:position w:val="2"/>
              </w:rPr>
            </w:pPr>
            <w:r w:rsidRPr="00957656">
              <w:rPr>
                <w:rFonts w:hint="cs"/>
                <w:b/>
                <w:bCs/>
                <w:spacing w:val="-3"/>
                <w:position w:val="2"/>
                <w:rtl/>
              </w:rPr>
              <w:t>التعليق</w:t>
            </w:r>
            <w:r w:rsidRPr="00957656">
              <w:rPr>
                <w:rFonts w:hint="cs"/>
                <w:spacing w:val="-3"/>
                <w:position w:val="2"/>
                <w:rtl/>
              </w:rPr>
              <w:t xml:space="preserve">: </w:t>
            </w:r>
            <w:r w:rsidR="00EE6B76" w:rsidRPr="00957656">
              <w:rPr>
                <w:rFonts w:hint="cs"/>
                <w:spacing w:val="-3"/>
                <w:position w:val="2"/>
                <w:rtl/>
              </w:rPr>
              <w:t xml:space="preserve">تعرض الفقرات </w:t>
            </w:r>
            <w:r w:rsidR="00EE6B76" w:rsidRPr="00957656">
              <w:rPr>
                <w:spacing w:val="-3"/>
                <w:position w:val="2"/>
              </w:rPr>
              <w:t>4.4</w:t>
            </w:r>
            <w:r w:rsidR="00EE6B76" w:rsidRPr="00957656">
              <w:rPr>
                <w:rFonts w:hint="cs"/>
                <w:spacing w:val="-3"/>
                <w:position w:val="2"/>
                <w:rtl/>
              </w:rPr>
              <w:t xml:space="preserve"> </w:t>
            </w:r>
            <w:r w:rsidR="00EE6B76" w:rsidRPr="00957656">
              <w:rPr>
                <w:spacing w:val="-3"/>
                <w:position w:val="2"/>
                <w:rtl/>
              </w:rPr>
              <w:t>–</w:t>
            </w:r>
            <w:r w:rsidR="00EE6B76" w:rsidRPr="00957656">
              <w:rPr>
                <w:rFonts w:hint="cs"/>
                <w:spacing w:val="-3"/>
                <w:position w:val="2"/>
                <w:rtl/>
              </w:rPr>
              <w:t xml:space="preserve"> </w:t>
            </w:r>
            <w:r w:rsidR="00EE6B76" w:rsidRPr="00957656">
              <w:rPr>
                <w:spacing w:val="-3"/>
                <w:position w:val="2"/>
              </w:rPr>
              <w:t>7.4</w:t>
            </w:r>
            <w:r w:rsidR="00EE6B76" w:rsidRPr="00957656">
              <w:rPr>
                <w:rFonts w:hint="cs"/>
                <w:spacing w:val="-3"/>
                <w:position w:val="2"/>
                <w:rtl/>
              </w:rPr>
              <w:t xml:space="preserve"> في لوائح </w:t>
            </w:r>
            <w:r w:rsidR="00EE6B76" w:rsidRPr="00957656">
              <w:rPr>
                <w:spacing w:val="-3"/>
                <w:position w:val="2"/>
              </w:rPr>
              <w:t>2012</w:t>
            </w:r>
            <w:r w:rsidR="00EE6B76" w:rsidRPr="00957656">
              <w:rPr>
                <w:rFonts w:hint="cs"/>
                <w:spacing w:val="-3"/>
                <w:position w:val="2"/>
                <w:rtl/>
              </w:rPr>
              <w:t xml:space="preserve"> التزامات جديدة على الدول الأعضاء وعلى وكالات التشغيل المرخص لها، على التوالي، ناتجة عن تطور قطاع الاتصالات وإدخال أنواع جديدة من خدمات الاتصالات الدولية.</w:t>
            </w:r>
          </w:p>
        </w:tc>
      </w:tr>
      <w:tr w:rsidR="00F7393E" w:rsidRPr="00957656" w:rsidTr="003720A7">
        <w:trPr>
          <w:jc w:val="center"/>
        </w:trPr>
        <w:tc>
          <w:tcPr>
            <w:tcW w:w="5070" w:type="dxa"/>
            <w:tcMar>
              <w:top w:w="0" w:type="dxa"/>
              <w:left w:w="108" w:type="dxa"/>
              <w:bottom w:w="0" w:type="dxa"/>
              <w:right w:w="108" w:type="dxa"/>
            </w:tcMar>
          </w:tcPr>
          <w:p w:rsidR="0016195B" w:rsidRPr="008729DB" w:rsidRDefault="0016195B" w:rsidP="008729DB">
            <w:pPr>
              <w:pStyle w:val="ArtNo"/>
              <w:bidi/>
              <w:rPr>
                <w:rtl/>
              </w:rPr>
            </w:pPr>
            <w:r w:rsidRPr="008729DB">
              <w:rPr>
                <w:rFonts w:hint="cs"/>
                <w:rtl/>
              </w:rPr>
              <w:t xml:space="preserve">المـادة </w:t>
            </w:r>
            <w:r w:rsidRPr="008729DB">
              <w:t>5</w:t>
            </w:r>
          </w:p>
          <w:p w:rsidR="0016195B" w:rsidRPr="00957656" w:rsidRDefault="0016195B" w:rsidP="008729DB">
            <w:pPr>
              <w:pStyle w:val="ArtTitle"/>
              <w:rPr>
                <w:rtl/>
              </w:rPr>
            </w:pPr>
            <w:r w:rsidRPr="00957656">
              <w:rPr>
                <w:rFonts w:hint="cs"/>
                <w:rtl/>
              </w:rPr>
              <w:t>سلامة الحياة البشرية وأولوية الاتصالات</w:t>
            </w:r>
          </w:p>
          <w:p w:rsidR="0016195B" w:rsidRPr="00957656" w:rsidRDefault="007B7256" w:rsidP="00065901">
            <w:pPr>
              <w:pStyle w:val="Normalaftertitle"/>
              <w:tabs>
                <w:tab w:val="left" w:pos="567"/>
                <w:tab w:val="left" w:pos="1701"/>
                <w:tab w:val="left" w:pos="2268"/>
                <w:tab w:val="left" w:pos="2835"/>
              </w:tabs>
              <w:spacing w:before="120" w:after="100" w:line="340" w:lineRule="exact"/>
              <w:rPr>
                <w:position w:val="2"/>
              </w:rPr>
            </w:pPr>
            <w:r w:rsidRPr="00957656">
              <w:rPr>
                <w:rStyle w:val="Artdef"/>
                <w:rFonts w:ascii="Calibri" w:hAnsi="Calibri" w:hint="cs"/>
                <w:position w:val="2"/>
                <w:rtl/>
              </w:rPr>
              <w:t xml:space="preserve">تشير </w:t>
            </w:r>
            <w:r w:rsidR="0016195B" w:rsidRPr="00957656">
              <w:rPr>
                <w:rStyle w:val="Artdef"/>
                <w:rFonts w:ascii="Calibri" w:hAnsi="Calibri" w:hint="cs"/>
                <w:position w:val="2"/>
                <w:rtl/>
              </w:rPr>
              <w:t xml:space="preserve">الفقرات من </w:t>
            </w:r>
            <w:r w:rsidR="0016195B" w:rsidRPr="00957656">
              <w:rPr>
                <w:position w:val="2"/>
                <w:lang w:bidi="ar-EG"/>
              </w:rPr>
              <w:t>1.5</w:t>
            </w:r>
            <w:r w:rsidRPr="00957656">
              <w:rPr>
                <w:rFonts w:hint="cs"/>
                <w:position w:val="2"/>
                <w:rtl/>
                <w:lang w:bidi="ar-EG"/>
              </w:rPr>
              <w:t xml:space="preserve"> </w:t>
            </w:r>
            <w:r w:rsidR="0016195B" w:rsidRPr="00957656">
              <w:rPr>
                <w:rFonts w:hint="cs"/>
                <w:position w:val="2"/>
                <w:rtl/>
                <w:lang w:bidi="ar-EG"/>
              </w:rPr>
              <w:t xml:space="preserve">- </w:t>
            </w:r>
            <w:r w:rsidR="0016195B" w:rsidRPr="00957656">
              <w:rPr>
                <w:position w:val="2"/>
                <w:lang w:bidi="ar-EG"/>
              </w:rPr>
              <w:t>3.5</w:t>
            </w:r>
            <w:r w:rsidR="0016195B" w:rsidRPr="00957656">
              <w:rPr>
                <w:rFonts w:hint="cs"/>
                <w:position w:val="2"/>
                <w:rtl/>
              </w:rPr>
              <w:t xml:space="preserve"> </w:t>
            </w:r>
            <w:r w:rsidRPr="00957656">
              <w:rPr>
                <w:rFonts w:hint="cs"/>
                <w:position w:val="2"/>
                <w:rtl/>
              </w:rPr>
              <w:t>إلى الإدارات أو وكالات التشغيل الخاصة.</w:t>
            </w:r>
          </w:p>
        </w:tc>
        <w:tc>
          <w:tcPr>
            <w:tcW w:w="5244" w:type="dxa"/>
            <w:tcMar>
              <w:top w:w="0" w:type="dxa"/>
              <w:left w:w="108" w:type="dxa"/>
              <w:bottom w:w="0" w:type="dxa"/>
              <w:right w:w="108" w:type="dxa"/>
            </w:tcMar>
          </w:tcPr>
          <w:p w:rsidR="00174833" w:rsidRPr="008729DB" w:rsidRDefault="00174833" w:rsidP="008729DB">
            <w:pPr>
              <w:pStyle w:val="ArtNo"/>
              <w:bidi/>
              <w:rPr>
                <w:rtl/>
              </w:rPr>
            </w:pPr>
            <w:bookmarkStart w:id="15" w:name="_Toc352859808"/>
            <w:bookmarkStart w:id="16" w:name="_Toc352860148"/>
            <w:bookmarkStart w:id="17" w:name="_Toc352860502"/>
            <w:r w:rsidRPr="008729DB">
              <w:rPr>
                <w:rFonts w:hint="cs"/>
                <w:rtl/>
              </w:rPr>
              <w:t xml:space="preserve">المـادة </w:t>
            </w:r>
            <w:r w:rsidRPr="008729DB">
              <w:t>5</w:t>
            </w:r>
            <w:bookmarkEnd w:id="15"/>
            <w:bookmarkEnd w:id="16"/>
            <w:bookmarkEnd w:id="17"/>
          </w:p>
          <w:p w:rsidR="00174833" w:rsidRPr="00957656" w:rsidRDefault="00174833" w:rsidP="008729DB">
            <w:pPr>
              <w:pStyle w:val="ArtTitle"/>
              <w:rPr>
                <w:rStyle w:val="Artdef"/>
                <w:rFonts w:ascii="Calibri" w:hAnsi="Calibri"/>
                <w:position w:val="2"/>
              </w:rPr>
            </w:pPr>
            <w:bookmarkStart w:id="18" w:name="_Toc352860503"/>
            <w:r w:rsidRPr="00957656">
              <w:rPr>
                <w:rFonts w:hint="cs"/>
                <w:rtl/>
              </w:rPr>
              <w:t>سلامة الحياة البشرية وأولوية الاتصالات</w:t>
            </w:r>
            <w:bookmarkEnd w:id="18"/>
            <w:r w:rsidRPr="00957656">
              <w:rPr>
                <w:rStyle w:val="Heading2Char"/>
                <w:rFonts w:ascii="Calibri" w:hAnsi="Calibri" w:hint="cs"/>
                <w:position w:val="2"/>
                <w:rtl/>
              </w:rPr>
              <w:t xml:space="preserve"> </w:t>
            </w:r>
          </w:p>
          <w:p w:rsidR="00F7393E" w:rsidRPr="00957656" w:rsidRDefault="00992566" w:rsidP="00065901">
            <w:pPr>
              <w:pStyle w:val="Normalaftertitle"/>
              <w:tabs>
                <w:tab w:val="left" w:pos="567"/>
                <w:tab w:val="left" w:pos="1701"/>
                <w:tab w:val="left" w:pos="2268"/>
                <w:tab w:val="left" w:pos="2835"/>
              </w:tabs>
              <w:spacing w:before="120" w:after="100" w:line="340" w:lineRule="exact"/>
              <w:rPr>
                <w:position w:val="2"/>
              </w:rPr>
            </w:pPr>
            <w:r w:rsidRPr="00957656">
              <w:rPr>
                <w:rStyle w:val="Artdef"/>
                <w:rFonts w:ascii="Calibri" w:hAnsi="Calibri" w:hint="cs"/>
                <w:position w:val="2"/>
                <w:rtl/>
              </w:rPr>
              <w:t xml:space="preserve">حدّثت </w:t>
            </w:r>
            <w:r w:rsidR="0016195B" w:rsidRPr="00957656">
              <w:rPr>
                <w:rStyle w:val="Artdef"/>
                <w:rFonts w:ascii="Calibri" w:hAnsi="Calibri" w:hint="cs"/>
                <w:position w:val="2"/>
                <w:rtl/>
              </w:rPr>
              <w:t xml:space="preserve">الفقرات من </w:t>
            </w:r>
            <w:r w:rsidR="0016195B" w:rsidRPr="00957656">
              <w:rPr>
                <w:position w:val="2"/>
                <w:lang w:bidi="ar-EG"/>
              </w:rPr>
              <w:t>1.5</w:t>
            </w:r>
            <w:r w:rsidRPr="00957656">
              <w:rPr>
                <w:rFonts w:hint="cs"/>
                <w:position w:val="2"/>
                <w:rtl/>
                <w:lang w:bidi="ar-EG"/>
              </w:rPr>
              <w:t xml:space="preserve"> </w:t>
            </w:r>
            <w:r w:rsidR="0016195B" w:rsidRPr="00957656">
              <w:rPr>
                <w:rFonts w:hint="cs"/>
                <w:position w:val="2"/>
                <w:rtl/>
                <w:lang w:bidi="ar-EG"/>
              </w:rPr>
              <w:t xml:space="preserve">- </w:t>
            </w:r>
            <w:r w:rsidR="0016195B" w:rsidRPr="00957656">
              <w:rPr>
                <w:position w:val="2"/>
                <w:lang w:bidi="ar-EG"/>
              </w:rPr>
              <w:t>3.5</w:t>
            </w:r>
            <w:r w:rsidR="0016195B" w:rsidRPr="00957656">
              <w:rPr>
                <w:rFonts w:hint="cs"/>
                <w:position w:val="2"/>
                <w:rtl/>
              </w:rPr>
              <w:t xml:space="preserve"> </w:t>
            </w:r>
            <w:r w:rsidRPr="00957656">
              <w:rPr>
                <w:rFonts w:hint="cs"/>
                <w:position w:val="2"/>
                <w:rtl/>
              </w:rPr>
              <w:t>فيما يتعلق بالكيانات التي تطبق عليها لوائح الاتصالات الدولية ووثائق الاتحاد.</w:t>
            </w:r>
          </w:p>
        </w:tc>
      </w:tr>
      <w:tr w:rsidR="00F7393E" w:rsidRPr="00957656" w:rsidTr="003720A7">
        <w:trPr>
          <w:jc w:val="center"/>
        </w:trPr>
        <w:tc>
          <w:tcPr>
            <w:tcW w:w="5070" w:type="dxa"/>
            <w:tcMar>
              <w:top w:w="0" w:type="dxa"/>
              <w:left w:w="108" w:type="dxa"/>
              <w:bottom w:w="0" w:type="dxa"/>
              <w:right w:w="108" w:type="dxa"/>
            </w:tcMar>
          </w:tcPr>
          <w:p w:rsidR="00F7393E" w:rsidRPr="00957656" w:rsidRDefault="00F7393E" w:rsidP="00065901">
            <w:pPr>
              <w:tabs>
                <w:tab w:val="left" w:pos="567"/>
                <w:tab w:val="left" w:pos="1701"/>
                <w:tab w:val="left" w:pos="2268"/>
                <w:tab w:val="left" w:pos="2835"/>
              </w:tabs>
              <w:spacing w:after="100" w:line="340" w:lineRule="exact"/>
              <w:rPr>
                <w:position w:val="2"/>
              </w:rPr>
            </w:pPr>
          </w:p>
        </w:tc>
        <w:tc>
          <w:tcPr>
            <w:tcW w:w="5244" w:type="dxa"/>
            <w:tcMar>
              <w:top w:w="0" w:type="dxa"/>
              <w:left w:w="108" w:type="dxa"/>
              <w:bottom w:w="0" w:type="dxa"/>
              <w:right w:w="108" w:type="dxa"/>
            </w:tcMar>
          </w:tcPr>
          <w:p w:rsidR="00385EAB" w:rsidRPr="00957656" w:rsidRDefault="00D81D08" w:rsidP="00EE4BDE">
            <w:pPr>
              <w:tabs>
                <w:tab w:val="left" w:pos="567"/>
                <w:tab w:val="left" w:pos="1701"/>
                <w:tab w:val="left" w:pos="2268"/>
                <w:tab w:val="left" w:pos="2835"/>
              </w:tabs>
              <w:spacing w:after="100" w:line="340" w:lineRule="exact"/>
              <w:rPr>
                <w:b/>
                <w:bCs/>
                <w:position w:val="2"/>
                <w:lang w:eastAsia="zh-CN" w:bidi="ar-EG"/>
              </w:rPr>
            </w:pPr>
            <w:r w:rsidRPr="00957656">
              <w:rPr>
                <w:rStyle w:val="Artdef"/>
                <w:rFonts w:ascii="Calibri" w:hAnsi="Calibri"/>
                <w:bCs/>
                <w:position w:val="2"/>
              </w:rPr>
              <w:t>48</w:t>
            </w:r>
            <w:r w:rsidRPr="00957656">
              <w:rPr>
                <w:position w:val="2"/>
              </w:rPr>
              <w:tab/>
            </w:r>
            <w:r w:rsidRPr="00957656">
              <w:rPr>
                <w:b/>
                <w:bCs/>
                <w:i/>
                <w:iCs/>
                <w:position w:val="2"/>
              </w:rPr>
              <w:t>4.5</w:t>
            </w:r>
            <w:r w:rsidRPr="00957656">
              <w:rPr>
                <w:rFonts w:hint="cs"/>
                <w:b/>
                <w:bCs/>
                <w:i/>
                <w:iCs/>
                <w:position w:val="2"/>
                <w:rtl/>
              </w:rPr>
              <w:tab/>
            </w:r>
            <w:r w:rsidRPr="00957656">
              <w:rPr>
                <w:rFonts w:hint="cs"/>
                <w:b/>
                <w:bCs/>
                <w:i/>
                <w:iCs/>
                <w:position w:val="2"/>
                <w:rtl/>
                <w:lang w:val="fr-CH"/>
              </w:rPr>
              <w:t xml:space="preserve">ينبغي للدول الأعضاء أن تشجع </w:t>
            </w:r>
            <w:r w:rsidRPr="00957656">
              <w:rPr>
                <w:rFonts w:hint="eastAsia"/>
                <w:b/>
                <w:bCs/>
                <w:i/>
                <w:iCs/>
                <w:position w:val="2"/>
                <w:rtl/>
                <w:lang w:val="fr-CH"/>
              </w:rPr>
              <w:t>وكالات</w:t>
            </w:r>
            <w:r w:rsidRPr="00957656">
              <w:rPr>
                <w:b/>
                <w:bCs/>
                <w:i/>
                <w:iCs/>
                <w:position w:val="2"/>
                <w:rtl/>
                <w:lang w:val="fr-CH"/>
              </w:rPr>
              <w:t xml:space="preserve"> </w:t>
            </w:r>
            <w:r w:rsidRPr="00957656">
              <w:rPr>
                <w:rFonts w:hint="eastAsia"/>
                <w:b/>
                <w:bCs/>
                <w:i/>
                <w:iCs/>
                <w:position w:val="2"/>
                <w:rtl/>
                <w:lang w:val="fr-CH"/>
              </w:rPr>
              <w:t>التشغيل</w:t>
            </w:r>
            <w:r w:rsidRPr="00957656">
              <w:rPr>
                <w:rFonts w:hint="cs"/>
                <w:b/>
                <w:bCs/>
                <w:i/>
                <w:iCs/>
                <w:position w:val="2"/>
                <w:rtl/>
                <w:lang w:val="fr-CH"/>
              </w:rPr>
              <w:t xml:space="preserve"> المرخص لها على إبلاغ جميع المستعملين بمن فيهم مستعملو خدمة التجوال في</w:t>
            </w:r>
            <w:r w:rsidRPr="00957656">
              <w:rPr>
                <w:rFonts w:hint="eastAsia"/>
                <w:b/>
                <w:bCs/>
                <w:i/>
                <w:iCs/>
                <w:position w:val="2"/>
                <w:rtl/>
                <w:lang w:val="fr-CH"/>
              </w:rPr>
              <w:t> </w:t>
            </w:r>
            <w:r w:rsidRPr="00957656">
              <w:rPr>
                <w:rFonts w:hint="cs"/>
                <w:b/>
                <w:bCs/>
                <w:i/>
                <w:iCs/>
                <w:position w:val="2"/>
                <w:rtl/>
                <w:lang w:val="fr-CH"/>
              </w:rPr>
              <w:t>الوقت المناسب ومجاناً بالرقم الذي ينبغي استخدامه للنداءات الموجهة إلى خدمات</w:t>
            </w:r>
            <w:r w:rsidRPr="00957656">
              <w:rPr>
                <w:rFonts w:hint="eastAsia"/>
                <w:b/>
                <w:bCs/>
                <w:i/>
                <w:iCs/>
                <w:position w:val="2"/>
                <w:rtl/>
                <w:lang w:val="fr-CH"/>
              </w:rPr>
              <w:t> </w:t>
            </w:r>
            <w:r w:rsidRPr="00957656">
              <w:rPr>
                <w:rFonts w:hint="cs"/>
                <w:b/>
                <w:bCs/>
                <w:i/>
                <w:iCs/>
                <w:position w:val="2"/>
                <w:rtl/>
                <w:lang w:val="fr-CH"/>
              </w:rPr>
              <w:t>الطوارئ.</w:t>
            </w:r>
          </w:p>
        </w:tc>
      </w:tr>
      <w:tr w:rsidR="00F7393E" w:rsidRPr="00957656" w:rsidTr="003720A7">
        <w:trPr>
          <w:jc w:val="center"/>
        </w:trPr>
        <w:tc>
          <w:tcPr>
            <w:tcW w:w="10314" w:type="dxa"/>
            <w:gridSpan w:val="2"/>
            <w:tcMar>
              <w:top w:w="0" w:type="dxa"/>
              <w:left w:w="108" w:type="dxa"/>
              <w:bottom w:w="0" w:type="dxa"/>
              <w:right w:w="108" w:type="dxa"/>
            </w:tcMar>
          </w:tcPr>
          <w:p w:rsidR="00F7393E" w:rsidRPr="00957656" w:rsidRDefault="004802E6" w:rsidP="00065901">
            <w:pPr>
              <w:tabs>
                <w:tab w:val="left" w:pos="567"/>
                <w:tab w:val="left" w:pos="1701"/>
                <w:tab w:val="left" w:pos="2268"/>
                <w:tab w:val="left" w:pos="2835"/>
              </w:tabs>
              <w:spacing w:after="100" w:line="340" w:lineRule="exact"/>
              <w:rPr>
                <w:bCs/>
                <w:color w:val="000000"/>
                <w:position w:val="2"/>
              </w:rPr>
            </w:pPr>
            <w:r w:rsidRPr="00957656">
              <w:rPr>
                <w:rFonts w:hint="cs"/>
                <w:b/>
                <w:bCs/>
                <w:spacing w:val="-3"/>
                <w:position w:val="2"/>
                <w:rtl/>
              </w:rPr>
              <w:t>التعليق</w:t>
            </w:r>
            <w:r w:rsidRPr="00957656">
              <w:rPr>
                <w:rFonts w:hint="cs"/>
                <w:spacing w:val="-3"/>
                <w:position w:val="2"/>
                <w:rtl/>
              </w:rPr>
              <w:t xml:space="preserve">: </w:t>
            </w:r>
            <w:r w:rsidR="001929C6" w:rsidRPr="00957656">
              <w:rPr>
                <w:rFonts w:hint="cs"/>
                <w:spacing w:val="-3"/>
                <w:position w:val="2"/>
                <w:rtl/>
              </w:rPr>
              <w:t xml:space="preserve">تفرض الفقرة </w:t>
            </w:r>
            <w:r w:rsidR="001929C6" w:rsidRPr="00957656">
              <w:rPr>
                <w:spacing w:val="-3"/>
                <w:position w:val="2"/>
              </w:rPr>
              <w:t>4.5</w:t>
            </w:r>
            <w:r w:rsidR="001929C6" w:rsidRPr="00957656">
              <w:rPr>
                <w:rFonts w:hint="cs"/>
                <w:spacing w:val="-3"/>
                <w:position w:val="2"/>
                <w:rtl/>
              </w:rPr>
              <w:t xml:space="preserve"> التزامات جديدة على الدول الأعضاء ووكالات التشغيل المعرف بها، على التوالي، ناتجة عن إدخال أنواع جديدة من خدمات الاتصالات الدولية.</w:t>
            </w:r>
          </w:p>
        </w:tc>
      </w:tr>
      <w:tr w:rsidR="00F7393E" w:rsidRPr="00957656" w:rsidTr="003720A7">
        <w:trPr>
          <w:jc w:val="center"/>
        </w:trPr>
        <w:tc>
          <w:tcPr>
            <w:tcW w:w="5070" w:type="dxa"/>
            <w:tcMar>
              <w:top w:w="0" w:type="dxa"/>
              <w:left w:w="108" w:type="dxa"/>
              <w:bottom w:w="0" w:type="dxa"/>
              <w:right w:w="108" w:type="dxa"/>
            </w:tcMar>
            <w:hideMark/>
          </w:tcPr>
          <w:p w:rsidR="00F7393E" w:rsidRPr="00957656" w:rsidRDefault="00A518BA" w:rsidP="00064C17">
            <w:pPr>
              <w:keepNext/>
              <w:keepLines/>
              <w:tabs>
                <w:tab w:val="left" w:pos="567"/>
                <w:tab w:val="left" w:pos="1701"/>
                <w:tab w:val="left" w:pos="2268"/>
                <w:tab w:val="left" w:pos="2835"/>
              </w:tabs>
              <w:spacing w:after="100" w:line="340" w:lineRule="exact"/>
              <w:rPr>
                <w:bCs/>
                <w:color w:val="000000"/>
                <w:position w:val="2"/>
                <w:rtl/>
                <w:lang w:val="fr-CH"/>
              </w:rPr>
            </w:pPr>
            <w:r w:rsidRPr="00957656">
              <w:rPr>
                <w:rFonts w:hint="cs"/>
                <w:spacing w:val="-3"/>
                <w:position w:val="2"/>
                <w:rtl/>
              </w:rPr>
              <w:t>لا توجد مادة مناظرة.</w:t>
            </w:r>
          </w:p>
        </w:tc>
        <w:tc>
          <w:tcPr>
            <w:tcW w:w="5244" w:type="dxa"/>
            <w:tcMar>
              <w:top w:w="0" w:type="dxa"/>
              <w:left w:w="108" w:type="dxa"/>
              <w:bottom w:w="0" w:type="dxa"/>
              <w:right w:w="108" w:type="dxa"/>
            </w:tcMar>
            <w:hideMark/>
          </w:tcPr>
          <w:p w:rsidR="002B6EEE" w:rsidRPr="00EE4BDE" w:rsidRDefault="002B6EEE" w:rsidP="00064C17">
            <w:pPr>
              <w:pStyle w:val="ArtNo"/>
              <w:keepNext/>
              <w:keepLines/>
              <w:bidi/>
            </w:pPr>
            <w:bookmarkStart w:id="19" w:name="_Toc351752239"/>
            <w:bookmarkStart w:id="20" w:name="_Toc352859809"/>
            <w:bookmarkStart w:id="21" w:name="_Toc352860149"/>
            <w:bookmarkStart w:id="22" w:name="_Toc352860504"/>
            <w:bookmarkEnd w:id="19"/>
            <w:r w:rsidRPr="00EE4BDE">
              <w:rPr>
                <w:rtl/>
              </w:rPr>
              <w:t xml:space="preserve">المـادة </w:t>
            </w:r>
            <w:r w:rsidRPr="00EE4BDE">
              <w:rPr>
                <w:rStyle w:val="href"/>
              </w:rPr>
              <w:t>6</w:t>
            </w:r>
            <w:bookmarkEnd w:id="20"/>
            <w:bookmarkEnd w:id="21"/>
            <w:bookmarkEnd w:id="22"/>
          </w:p>
          <w:p w:rsidR="00F7393E" w:rsidRPr="00957656" w:rsidRDefault="002B6EEE" w:rsidP="00064C17">
            <w:pPr>
              <w:pStyle w:val="ArtTitle"/>
              <w:rPr>
                <w:i/>
                <w:iCs/>
              </w:rPr>
            </w:pPr>
            <w:bookmarkStart w:id="23" w:name="_Toc352859810"/>
            <w:bookmarkStart w:id="24" w:name="_Toc352860150"/>
            <w:bookmarkStart w:id="25" w:name="_Toc352860505"/>
            <w:r w:rsidRPr="00957656">
              <w:rPr>
                <w:rFonts w:hint="cs"/>
                <w:rtl/>
              </w:rPr>
              <w:t>أمن الشبكات وحصانتها</w:t>
            </w:r>
            <w:bookmarkEnd w:id="23"/>
            <w:bookmarkEnd w:id="24"/>
            <w:bookmarkEnd w:id="25"/>
          </w:p>
          <w:p w:rsidR="00385EAB" w:rsidRPr="00064C17" w:rsidRDefault="002B6EEE" w:rsidP="00064C17">
            <w:pPr>
              <w:keepNext/>
              <w:keepLines/>
              <w:tabs>
                <w:tab w:val="left" w:pos="567"/>
                <w:tab w:val="left" w:pos="1701"/>
                <w:tab w:val="left" w:pos="2268"/>
                <w:tab w:val="left" w:pos="2835"/>
              </w:tabs>
              <w:spacing w:after="100" w:line="340" w:lineRule="exact"/>
              <w:rPr>
                <w:b/>
                <w:spacing w:val="-6"/>
                <w:position w:val="2"/>
                <w:lang w:eastAsia="zh-CN" w:bidi="ar"/>
              </w:rPr>
            </w:pPr>
            <w:r w:rsidRPr="00064C17">
              <w:rPr>
                <w:rStyle w:val="Artdef"/>
                <w:rFonts w:ascii="Calibri" w:hAnsi="Calibri"/>
                <w:i/>
                <w:iCs/>
                <w:spacing w:val="-6"/>
                <w:position w:val="2"/>
              </w:rPr>
              <w:t>49</w:t>
            </w:r>
            <w:r w:rsidRPr="00064C17">
              <w:rPr>
                <w:rFonts w:hint="cs"/>
                <w:b/>
                <w:bCs/>
                <w:i/>
                <w:iCs/>
                <w:spacing w:val="-6"/>
                <w:position w:val="2"/>
                <w:rtl/>
                <w:lang w:bidi="ar-SY"/>
              </w:rPr>
              <w:tab/>
            </w:r>
            <w:r w:rsidRPr="00064C17">
              <w:rPr>
                <w:b/>
                <w:bCs/>
                <w:i/>
                <w:iCs/>
                <w:spacing w:val="-6"/>
                <w:position w:val="2"/>
              </w:rPr>
              <w:t>1.6</w:t>
            </w:r>
            <w:r w:rsidRPr="00064C17">
              <w:rPr>
                <w:rFonts w:hint="cs"/>
                <w:b/>
                <w:bCs/>
                <w:i/>
                <w:iCs/>
                <w:spacing w:val="-6"/>
                <w:position w:val="2"/>
                <w:rtl/>
                <w:lang w:bidi="ar-EG"/>
              </w:rPr>
              <w:tab/>
              <w:t>يجب</w:t>
            </w:r>
            <w:r w:rsidRPr="00064C17">
              <w:rPr>
                <w:b/>
                <w:bCs/>
                <w:i/>
                <w:iCs/>
                <w:spacing w:val="-6"/>
                <w:position w:val="2"/>
                <w:rtl/>
                <w:lang w:bidi="ar"/>
              </w:rPr>
              <w:t xml:space="preserve"> أن </w:t>
            </w:r>
            <w:r w:rsidRPr="00064C17">
              <w:rPr>
                <w:rFonts w:hint="cs"/>
                <w:b/>
                <w:bCs/>
                <w:i/>
                <w:iCs/>
                <w:spacing w:val="-6"/>
                <w:position w:val="2"/>
                <w:rtl/>
                <w:lang w:bidi="ar"/>
              </w:rPr>
              <w:t>تسعى</w:t>
            </w:r>
            <w:r w:rsidRPr="00064C17">
              <w:rPr>
                <w:b/>
                <w:bCs/>
                <w:i/>
                <w:iCs/>
                <w:spacing w:val="-6"/>
                <w:position w:val="2"/>
                <w:rtl/>
                <w:lang w:bidi="ar"/>
              </w:rPr>
              <w:t xml:space="preserve"> الدول الأعضاء</w:t>
            </w:r>
            <w:r w:rsidRPr="00064C17">
              <w:rPr>
                <w:rFonts w:hint="cs"/>
                <w:b/>
                <w:bCs/>
                <w:i/>
                <w:iCs/>
                <w:spacing w:val="-6"/>
                <w:position w:val="2"/>
                <w:rtl/>
                <w:lang w:bidi="ar"/>
              </w:rPr>
              <w:t xml:space="preserve"> فرادى وجماعات إلى ضمان أمن وحصانة شبكات الاتصالات الدولية بغية استخدامها استخداماً فعّالاً ودرء الأضرار التقنية عنها، فضلاً عن التطوير المتناسق ل</w:t>
            </w:r>
            <w:r w:rsidRPr="00064C17">
              <w:rPr>
                <w:b/>
                <w:bCs/>
                <w:i/>
                <w:iCs/>
                <w:spacing w:val="-6"/>
                <w:position w:val="2"/>
                <w:rtl/>
                <w:lang w:bidi="ar"/>
              </w:rPr>
              <w:t>خدمات الاتصالات الدولية</w:t>
            </w:r>
            <w:r w:rsidRPr="00064C17">
              <w:rPr>
                <w:rFonts w:hint="cs"/>
                <w:b/>
                <w:bCs/>
                <w:i/>
                <w:iCs/>
                <w:spacing w:val="-6"/>
                <w:position w:val="2"/>
                <w:rtl/>
                <w:lang w:bidi="ar"/>
              </w:rPr>
              <w:t xml:space="preserve"> المقدمة إلى</w:t>
            </w:r>
            <w:r w:rsidRPr="00064C17">
              <w:rPr>
                <w:rFonts w:hint="eastAsia"/>
                <w:b/>
                <w:bCs/>
                <w:i/>
                <w:iCs/>
                <w:spacing w:val="-6"/>
                <w:position w:val="2"/>
                <w:rtl/>
              </w:rPr>
              <w:t> </w:t>
            </w:r>
            <w:r w:rsidRPr="00064C17">
              <w:rPr>
                <w:rFonts w:hint="cs"/>
                <w:b/>
                <w:bCs/>
                <w:i/>
                <w:iCs/>
                <w:spacing w:val="-6"/>
                <w:position w:val="2"/>
                <w:rtl/>
                <w:lang w:bidi="ar"/>
              </w:rPr>
              <w:t>الجمهور.</w:t>
            </w:r>
          </w:p>
        </w:tc>
      </w:tr>
      <w:tr w:rsidR="00F7393E" w:rsidRPr="00957656" w:rsidTr="003720A7">
        <w:trPr>
          <w:jc w:val="center"/>
        </w:trPr>
        <w:tc>
          <w:tcPr>
            <w:tcW w:w="10314" w:type="dxa"/>
            <w:gridSpan w:val="2"/>
            <w:tcMar>
              <w:top w:w="0" w:type="dxa"/>
              <w:left w:w="108" w:type="dxa"/>
              <w:bottom w:w="0" w:type="dxa"/>
              <w:right w:w="108" w:type="dxa"/>
            </w:tcMar>
          </w:tcPr>
          <w:p w:rsidR="00F7393E" w:rsidRPr="00957656" w:rsidRDefault="00C912D1" w:rsidP="00C25D6C">
            <w:pPr>
              <w:tabs>
                <w:tab w:val="left" w:pos="567"/>
                <w:tab w:val="left" w:pos="1701"/>
                <w:tab w:val="left" w:pos="2268"/>
                <w:tab w:val="left" w:pos="2835"/>
              </w:tabs>
              <w:spacing w:after="100" w:line="340" w:lineRule="exact"/>
              <w:rPr>
                <w:bCs/>
                <w:color w:val="000000"/>
                <w:position w:val="2"/>
              </w:rPr>
            </w:pPr>
            <w:r w:rsidRPr="00957656">
              <w:rPr>
                <w:rFonts w:hint="cs"/>
                <w:b/>
                <w:bCs/>
                <w:spacing w:val="-3"/>
                <w:position w:val="2"/>
                <w:rtl/>
              </w:rPr>
              <w:t>التعليق</w:t>
            </w:r>
            <w:r w:rsidRPr="00957656">
              <w:rPr>
                <w:rFonts w:hint="cs"/>
                <w:spacing w:val="-3"/>
                <w:position w:val="2"/>
                <w:rtl/>
              </w:rPr>
              <w:t xml:space="preserve">: </w:t>
            </w:r>
            <w:r w:rsidR="00494F52" w:rsidRPr="00957656">
              <w:rPr>
                <w:rFonts w:hint="cs"/>
                <w:spacing w:val="-3"/>
                <w:position w:val="2"/>
                <w:rtl/>
              </w:rPr>
              <w:t xml:space="preserve">تعد المتطلبات المتعلقة بأمن وحصانة الشبكات </w:t>
            </w:r>
            <w:r w:rsidR="00C25D6C">
              <w:rPr>
                <w:rFonts w:hint="cs"/>
                <w:spacing w:val="-3"/>
                <w:position w:val="2"/>
                <w:rtl/>
              </w:rPr>
              <w:t>والتعاون</w:t>
            </w:r>
            <w:r w:rsidR="00494F52" w:rsidRPr="00957656">
              <w:rPr>
                <w:rFonts w:hint="cs"/>
                <w:spacing w:val="-3"/>
                <w:position w:val="2"/>
                <w:rtl/>
              </w:rPr>
              <w:t xml:space="preserve"> الدولي لتحقيق ذلك عوامل رئيسية من أجل التنمية الناجحة للاتصالات/تكنولوجيا المعلومات والاتصالات والاقتصاد بوجه</w:t>
            </w:r>
            <w:r w:rsidR="00C25D6C">
              <w:rPr>
                <w:rFonts w:hint="cs"/>
                <w:spacing w:val="-3"/>
                <w:position w:val="2"/>
                <w:rtl/>
              </w:rPr>
              <w:t>ٍ</w:t>
            </w:r>
            <w:r w:rsidR="00494F52" w:rsidRPr="00957656">
              <w:rPr>
                <w:rFonts w:hint="cs"/>
                <w:spacing w:val="-3"/>
                <w:position w:val="2"/>
                <w:rtl/>
              </w:rPr>
              <w:t xml:space="preserve"> عام، مع مراعاة الدور المتزايد في العالمي العصري.</w:t>
            </w:r>
          </w:p>
        </w:tc>
      </w:tr>
      <w:tr w:rsidR="00F7393E" w:rsidRPr="00957656" w:rsidTr="003720A7">
        <w:trPr>
          <w:jc w:val="center"/>
        </w:trPr>
        <w:tc>
          <w:tcPr>
            <w:tcW w:w="5070" w:type="dxa"/>
            <w:tcMar>
              <w:top w:w="0" w:type="dxa"/>
              <w:left w:w="108" w:type="dxa"/>
              <w:bottom w:w="0" w:type="dxa"/>
              <w:right w:w="108" w:type="dxa"/>
            </w:tcMar>
            <w:hideMark/>
          </w:tcPr>
          <w:p w:rsidR="00F7393E" w:rsidRPr="00957656" w:rsidRDefault="00BA282F" w:rsidP="00065901">
            <w:pPr>
              <w:tabs>
                <w:tab w:val="left" w:pos="567"/>
                <w:tab w:val="left" w:pos="1701"/>
                <w:tab w:val="left" w:pos="2268"/>
                <w:tab w:val="left" w:pos="2835"/>
              </w:tabs>
              <w:spacing w:after="100" w:line="340" w:lineRule="exact"/>
              <w:rPr>
                <w:color w:val="000000"/>
                <w:position w:val="2"/>
                <w:rtl/>
                <w:lang w:val="ru-RU"/>
              </w:rPr>
            </w:pPr>
            <w:r w:rsidRPr="00957656">
              <w:rPr>
                <w:rFonts w:hint="cs"/>
                <w:spacing w:val="-3"/>
                <w:position w:val="2"/>
                <w:rtl/>
              </w:rPr>
              <w:t>لا توجد مادة مناظرة.</w:t>
            </w:r>
          </w:p>
        </w:tc>
        <w:tc>
          <w:tcPr>
            <w:tcW w:w="5244" w:type="dxa"/>
            <w:tcMar>
              <w:top w:w="0" w:type="dxa"/>
              <w:left w:w="108" w:type="dxa"/>
              <w:bottom w:w="0" w:type="dxa"/>
              <w:right w:w="108" w:type="dxa"/>
            </w:tcMar>
            <w:hideMark/>
          </w:tcPr>
          <w:p w:rsidR="00C912D1" w:rsidRPr="00C25D6C" w:rsidRDefault="00C912D1" w:rsidP="00C25D6C">
            <w:pPr>
              <w:pStyle w:val="ArtNo"/>
              <w:bidi/>
              <w:rPr>
                <w:rtl/>
              </w:rPr>
            </w:pPr>
            <w:bookmarkStart w:id="26" w:name="_Toc351752241"/>
            <w:bookmarkStart w:id="27" w:name="_Toc352859811"/>
            <w:bookmarkStart w:id="28" w:name="_Toc352860151"/>
            <w:bookmarkStart w:id="29" w:name="_Toc352860506"/>
            <w:bookmarkEnd w:id="26"/>
            <w:r w:rsidRPr="00C25D6C">
              <w:rPr>
                <w:rtl/>
              </w:rPr>
              <w:t xml:space="preserve">المـادة </w:t>
            </w:r>
            <w:r w:rsidRPr="00C25D6C">
              <w:rPr>
                <w:rStyle w:val="href"/>
              </w:rPr>
              <w:t>7</w:t>
            </w:r>
            <w:bookmarkEnd w:id="27"/>
            <w:bookmarkEnd w:id="28"/>
            <w:bookmarkEnd w:id="29"/>
          </w:p>
          <w:p w:rsidR="00C912D1" w:rsidRPr="00C25D6C" w:rsidRDefault="00C912D1" w:rsidP="00C25D6C">
            <w:pPr>
              <w:pStyle w:val="ArtTitle"/>
              <w:rPr>
                <w:rtl/>
              </w:rPr>
            </w:pPr>
            <w:bookmarkStart w:id="30" w:name="_Toc352859812"/>
            <w:bookmarkStart w:id="31" w:name="_Toc352860152"/>
            <w:bookmarkStart w:id="32" w:name="_Toc352860507"/>
            <w:r w:rsidRPr="00C25D6C">
              <w:rPr>
                <w:rFonts w:hint="cs"/>
                <w:rtl/>
              </w:rPr>
              <w:t xml:space="preserve">الاتصالات الإلكترونية غير المرغوبة </w:t>
            </w:r>
            <w:r w:rsidR="00C25D6C">
              <w:rPr>
                <w:rtl/>
              </w:rPr>
              <w:br/>
            </w:r>
            <w:r w:rsidRPr="00C25D6C">
              <w:rPr>
                <w:rFonts w:hint="cs"/>
                <w:rtl/>
              </w:rPr>
              <w:t>المرسلة بالجملة</w:t>
            </w:r>
            <w:bookmarkEnd w:id="30"/>
            <w:bookmarkEnd w:id="31"/>
            <w:bookmarkEnd w:id="32"/>
          </w:p>
          <w:p w:rsidR="00C912D1" w:rsidRPr="00813B40" w:rsidRDefault="00C912D1" w:rsidP="00065901">
            <w:pPr>
              <w:tabs>
                <w:tab w:val="left" w:pos="567"/>
                <w:tab w:val="left" w:pos="1701"/>
                <w:tab w:val="left" w:pos="2268"/>
                <w:tab w:val="left" w:pos="2835"/>
              </w:tabs>
              <w:spacing w:after="100" w:line="340" w:lineRule="exact"/>
              <w:rPr>
                <w:b/>
                <w:bCs/>
                <w:i/>
                <w:iCs/>
                <w:noProof/>
                <w:spacing w:val="6"/>
                <w:position w:val="2"/>
                <w:rtl/>
                <w:lang w:bidi="ar-SY"/>
              </w:rPr>
            </w:pPr>
            <w:r w:rsidRPr="00813B40">
              <w:rPr>
                <w:rStyle w:val="Artdef"/>
                <w:rFonts w:ascii="Calibri" w:hAnsi="Calibri"/>
                <w:i/>
                <w:iCs/>
                <w:spacing w:val="6"/>
                <w:position w:val="2"/>
              </w:rPr>
              <w:t>50</w:t>
            </w:r>
            <w:r w:rsidRPr="00813B40">
              <w:rPr>
                <w:rFonts w:hint="cs"/>
                <w:b/>
                <w:bCs/>
                <w:i/>
                <w:iCs/>
                <w:noProof/>
                <w:spacing w:val="6"/>
                <w:position w:val="2"/>
                <w:rtl/>
                <w:lang w:bidi="ar-SY"/>
              </w:rPr>
              <w:tab/>
            </w:r>
            <w:r w:rsidRPr="00813B40">
              <w:rPr>
                <w:b/>
                <w:bCs/>
                <w:i/>
                <w:iCs/>
                <w:spacing w:val="6"/>
                <w:position w:val="2"/>
              </w:rPr>
              <w:t>1.7</w:t>
            </w:r>
            <w:r w:rsidRPr="00813B40">
              <w:rPr>
                <w:rFonts w:hint="cs"/>
                <w:b/>
                <w:bCs/>
                <w:i/>
                <w:iCs/>
                <w:noProof/>
                <w:spacing w:val="6"/>
                <w:position w:val="2"/>
                <w:rtl/>
                <w:lang w:bidi="ar-EG"/>
              </w:rPr>
              <w:tab/>
            </w:r>
            <w:r w:rsidRPr="00813B40">
              <w:rPr>
                <w:rFonts w:hint="cs"/>
                <w:b/>
                <w:bCs/>
                <w:i/>
                <w:iCs/>
                <w:noProof/>
                <w:spacing w:val="6"/>
                <w:position w:val="2"/>
                <w:rtl/>
                <w:lang w:bidi="ar-SY"/>
              </w:rPr>
              <w:t xml:space="preserve">ينبغي للدول الأعضاء أن تسعى إلى اتخاذ الإجراءات الضرورية لمنع انتشار الاتصالات الإلكترونية غير المرغوبة المرسلة بالجملة </w:t>
            </w:r>
            <w:r w:rsidRPr="00813B40">
              <w:rPr>
                <w:rFonts w:hint="cs"/>
                <w:b/>
                <w:bCs/>
                <w:i/>
                <w:iCs/>
                <w:spacing w:val="6"/>
                <w:position w:val="2"/>
                <w:rtl/>
                <w:lang w:bidi="ar-EG"/>
              </w:rPr>
              <w:t>والحد</w:t>
            </w:r>
            <w:r w:rsidRPr="00813B40">
              <w:rPr>
                <w:rFonts w:hint="cs"/>
                <w:b/>
                <w:bCs/>
                <w:i/>
                <w:iCs/>
                <w:noProof/>
                <w:spacing w:val="6"/>
                <w:position w:val="2"/>
                <w:rtl/>
                <w:lang w:bidi="ar-SY"/>
              </w:rPr>
              <w:t xml:space="preserve"> من أثرها على خدمات الاتصالات الدولية.</w:t>
            </w:r>
          </w:p>
          <w:p w:rsidR="00385EAB" w:rsidRPr="00957656" w:rsidRDefault="00C912D1" w:rsidP="00813B40">
            <w:pPr>
              <w:tabs>
                <w:tab w:val="left" w:pos="567"/>
                <w:tab w:val="left" w:pos="1701"/>
                <w:tab w:val="left" w:pos="2268"/>
                <w:tab w:val="left" w:pos="2835"/>
              </w:tabs>
              <w:spacing w:after="100" w:line="340" w:lineRule="exact"/>
              <w:rPr>
                <w:position w:val="2"/>
                <w:lang w:eastAsia="zh-CN" w:bidi="ar-EG"/>
              </w:rPr>
            </w:pPr>
            <w:r w:rsidRPr="00957656">
              <w:rPr>
                <w:rStyle w:val="Artdef"/>
                <w:rFonts w:ascii="Calibri" w:hAnsi="Calibri"/>
                <w:i/>
                <w:iCs/>
                <w:position w:val="2"/>
              </w:rPr>
              <w:t>51</w:t>
            </w:r>
            <w:r w:rsidRPr="00957656">
              <w:rPr>
                <w:rFonts w:hint="cs"/>
                <w:b/>
                <w:bCs/>
                <w:i/>
                <w:iCs/>
                <w:noProof/>
                <w:position w:val="2"/>
                <w:rtl/>
              </w:rPr>
              <w:tab/>
            </w:r>
            <w:r w:rsidRPr="00957656">
              <w:rPr>
                <w:b/>
                <w:bCs/>
                <w:i/>
                <w:iCs/>
                <w:position w:val="2"/>
              </w:rPr>
              <w:t>2.7</w:t>
            </w:r>
            <w:r w:rsidRPr="00957656">
              <w:rPr>
                <w:rFonts w:hint="cs"/>
                <w:b/>
                <w:bCs/>
                <w:i/>
                <w:iCs/>
                <w:noProof/>
                <w:position w:val="2"/>
                <w:rtl/>
                <w:lang w:bidi="ar-EG"/>
              </w:rPr>
              <w:tab/>
            </w:r>
            <w:r w:rsidRPr="00957656">
              <w:rPr>
                <w:rFonts w:hint="cs"/>
                <w:b/>
                <w:bCs/>
                <w:i/>
                <w:iCs/>
                <w:noProof/>
                <w:position w:val="2"/>
                <w:rtl/>
              </w:rPr>
              <w:t>و</w:t>
            </w:r>
            <w:r w:rsidRPr="00957656">
              <w:rPr>
                <w:rFonts w:hint="eastAsia"/>
                <w:b/>
                <w:bCs/>
                <w:i/>
                <w:iCs/>
                <w:noProof/>
                <w:position w:val="2"/>
                <w:rtl/>
              </w:rPr>
              <w:t>تُشجّ</w:t>
            </w:r>
            <w:r w:rsidRPr="00957656">
              <w:rPr>
                <w:rFonts w:hint="cs"/>
                <w:b/>
                <w:bCs/>
                <w:i/>
                <w:iCs/>
                <w:noProof/>
                <w:position w:val="2"/>
                <w:rtl/>
              </w:rPr>
              <w:t>َ</w:t>
            </w:r>
            <w:r w:rsidRPr="00957656">
              <w:rPr>
                <w:rFonts w:hint="eastAsia"/>
                <w:b/>
                <w:bCs/>
                <w:i/>
                <w:iCs/>
                <w:noProof/>
                <w:position w:val="2"/>
                <w:rtl/>
              </w:rPr>
              <w:t>ع</w:t>
            </w:r>
            <w:r w:rsidRPr="00957656">
              <w:rPr>
                <w:b/>
                <w:bCs/>
                <w:i/>
                <w:iCs/>
                <w:noProof/>
                <w:position w:val="2"/>
                <w:rtl/>
              </w:rPr>
              <w:t xml:space="preserve"> </w:t>
            </w:r>
            <w:r w:rsidRPr="00957656">
              <w:rPr>
                <w:rFonts w:hint="eastAsia"/>
                <w:b/>
                <w:bCs/>
                <w:i/>
                <w:iCs/>
                <w:noProof/>
                <w:position w:val="2"/>
                <w:rtl/>
              </w:rPr>
              <w:t>الدول</w:t>
            </w:r>
            <w:r w:rsidRPr="00957656">
              <w:rPr>
                <w:b/>
                <w:bCs/>
                <w:i/>
                <w:iCs/>
                <w:noProof/>
                <w:position w:val="2"/>
                <w:rtl/>
              </w:rPr>
              <w:t xml:space="preserve"> </w:t>
            </w:r>
            <w:r w:rsidRPr="00957656">
              <w:rPr>
                <w:rFonts w:hint="eastAsia"/>
                <w:b/>
                <w:bCs/>
                <w:i/>
                <w:iCs/>
                <w:noProof/>
                <w:position w:val="2"/>
                <w:rtl/>
              </w:rPr>
              <w:t>الأعضاء</w:t>
            </w:r>
            <w:r w:rsidRPr="00957656">
              <w:rPr>
                <w:b/>
                <w:bCs/>
                <w:i/>
                <w:iCs/>
                <w:noProof/>
                <w:position w:val="2"/>
                <w:rtl/>
              </w:rPr>
              <w:t xml:space="preserve"> </w:t>
            </w:r>
            <w:r w:rsidRPr="00957656">
              <w:rPr>
                <w:rFonts w:hint="eastAsia"/>
                <w:b/>
                <w:bCs/>
                <w:i/>
                <w:iCs/>
                <w:noProof/>
                <w:position w:val="2"/>
                <w:rtl/>
              </w:rPr>
              <w:t>على</w:t>
            </w:r>
            <w:r w:rsidRPr="00957656">
              <w:rPr>
                <w:rFonts w:hint="cs"/>
                <w:b/>
                <w:bCs/>
                <w:i/>
                <w:iCs/>
                <w:noProof/>
                <w:position w:val="2"/>
                <w:rtl/>
              </w:rPr>
              <w:t xml:space="preserve"> التعاون في هذا الصدد.</w:t>
            </w:r>
          </w:p>
        </w:tc>
      </w:tr>
      <w:tr w:rsidR="00F7393E" w:rsidRPr="00957656" w:rsidTr="003720A7">
        <w:trPr>
          <w:jc w:val="center"/>
        </w:trPr>
        <w:tc>
          <w:tcPr>
            <w:tcW w:w="10314" w:type="dxa"/>
            <w:gridSpan w:val="2"/>
            <w:tcMar>
              <w:top w:w="0" w:type="dxa"/>
              <w:left w:w="108" w:type="dxa"/>
              <w:bottom w:w="0" w:type="dxa"/>
              <w:right w:w="108" w:type="dxa"/>
            </w:tcMar>
          </w:tcPr>
          <w:p w:rsidR="00FA07EC" w:rsidRPr="00957656" w:rsidRDefault="00FA07EC" w:rsidP="00813B40">
            <w:pPr>
              <w:tabs>
                <w:tab w:val="left" w:pos="567"/>
                <w:tab w:val="left" w:pos="1701"/>
                <w:tab w:val="left" w:pos="2268"/>
                <w:tab w:val="left" w:pos="2835"/>
              </w:tabs>
              <w:spacing w:after="100" w:line="340" w:lineRule="exact"/>
              <w:rPr>
                <w:bCs/>
                <w:color w:val="000000"/>
                <w:position w:val="2"/>
              </w:rPr>
            </w:pPr>
            <w:r w:rsidRPr="00957656">
              <w:rPr>
                <w:rFonts w:hint="cs"/>
                <w:b/>
                <w:bCs/>
                <w:spacing w:val="-3"/>
                <w:position w:val="2"/>
                <w:rtl/>
              </w:rPr>
              <w:t>التعليق</w:t>
            </w:r>
            <w:r w:rsidRPr="00957656">
              <w:rPr>
                <w:rFonts w:hint="cs"/>
                <w:spacing w:val="-3"/>
                <w:position w:val="2"/>
                <w:rtl/>
              </w:rPr>
              <w:t xml:space="preserve">: </w:t>
            </w:r>
            <w:r w:rsidR="00F52170" w:rsidRPr="00957656">
              <w:rPr>
                <w:rFonts w:hint="cs"/>
                <w:spacing w:val="-3"/>
                <w:position w:val="2"/>
                <w:rtl/>
              </w:rPr>
              <w:t xml:space="preserve">تولد </w:t>
            </w:r>
            <w:r w:rsidR="00F52170" w:rsidRPr="00957656">
              <w:rPr>
                <w:rFonts w:hint="cs"/>
                <w:position w:val="2"/>
                <w:rtl/>
              </w:rPr>
              <w:t>الاتصالات الإلكترونية غير المرغوبة المرسلة بالجملة</w:t>
            </w:r>
            <w:r w:rsidR="00813B40">
              <w:rPr>
                <w:rFonts w:hint="cs"/>
                <w:spacing w:val="-3"/>
                <w:position w:val="2"/>
                <w:rtl/>
              </w:rPr>
              <w:t xml:space="preserve"> </w:t>
            </w:r>
            <w:r w:rsidR="00F52170" w:rsidRPr="00957656">
              <w:rPr>
                <w:rFonts w:hint="cs"/>
                <w:spacing w:val="-3"/>
                <w:position w:val="2"/>
                <w:rtl/>
              </w:rPr>
              <w:t xml:space="preserve">مشكلات كبيرة لمشغلي الاتصالات ومستعمليها. ويمكن لغياب أي التزامات في إطار هذه المادة أن يستخدم عمداً أو بدون قصد في التسبب في تأثيرات سلبية على قدرة أي شبكة اتصالات على </w:t>
            </w:r>
            <w:r w:rsidR="00F52170" w:rsidRPr="00775FE3">
              <w:rPr>
                <w:rFonts w:hint="cs"/>
                <w:spacing w:val="-3"/>
                <w:position w:val="2"/>
                <w:rtl/>
              </w:rPr>
              <w:t>النمو</w:t>
            </w:r>
            <w:r w:rsidR="00F52170" w:rsidRPr="00957656">
              <w:rPr>
                <w:rFonts w:hint="cs"/>
                <w:spacing w:val="-3"/>
                <w:position w:val="2"/>
                <w:rtl/>
              </w:rPr>
              <w:t xml:space="preserve"> أو على خدمات الاتصالات نفسها.</w:t>
            </w:r>
          </w:p>
        </w:tc>
      </w:tr>
      <w:tr w:rsidR="00F7393E" w:rsidRPr="00957656" w:rsidTr="003720A7">
        <w:trPr>
          <w:jc w:val="center"/>
        </w:trPr>
        <w:tc>
          <w:tcPr>
            <w:tcW w:w="5070" w:type="dxa"/>
            <w:tcMar>
              <w:top w:w="0" w:type="dxa"/>
              <w:left w:w="108" w:type="dxa"/>
              <w:bottom w:w="0" w:type="dxa"/>
              <w:right w:w="108" w:type="dxa"/>
            </w:tcMar>
          </w:tcPr>
          <w:p w:rsidR="002B56FB" w:rsidRPr="00775FE3" w:rsidRDefault="002B56FB" w:rsidP="00775FE3">
            <w:pPr>
              <w:pStyle w:val="ArtNo"/>
              <w:bidi/>
              <w:rPr>
                <w:rtl/>
              </w:rPr>
            </w:pPr>
            <w:r w:rsidRPr="00775FE3">
              <w:rPr>
                <w:rFonts w:hint="cs"/>
                <w:rtl/>
              </w:rPr>
              <w:t xml:space="preserve">المـادة </w:t>
            </w:r>
            <w:r w:rsidRPr="00775FE3">
              <w:t>6</w:t>
            </w:r>
          </w:p>
          <w:p w:rsidR="00F7393E" w:rsidRPr="00957656" w:rsidRDefault="002B56FB" w:rsidP="00775FE3">
            <w:pPr>
              <w:pStyle w:val="ArtTitle"/>
            </w:pPr>
            <w:r w:rsidRPr="00957656">
              <w:rPr>
                <w:rFonts w:hint="cs"/>
                <w:rtl/>
              </w:rPr>
              <w:t>الترسيم والمحاسبة</w:t>
            </w:r>
          </w:p>
          <w:p w:rsidR="00F7393E" w:rsidRPr="00957656" w:rsidRDefault="00E0437F" w:rsidP="00065901">
            <w:pPr>
              <w:tabs>
                <w:tab w:val="left" w:pos="567"/>
                <w:tab w:val="left" w:pos="1701"/>
                <w:tab w:val="left" w:pos="2268"/>
                <w:tab w:val="left" w:pos="2835"/>
              </w:tabs>
              <w:spacing w:after="100" w:line="340" w:lineRule="exact"/>
              <w:rPr>
                <w:color w:val="000000"/>
                <w:position w:val="2"/>
              </w:rPr>
            </w:pPr>
            <w:r w:rsidRPr="00957656">
              <w:rPr>
                <w:rFonts w:hint="cs"/>
                <w:spacing w:val="-3"/>
                <w:position w:val="2"/>
                <w:rtl/>
              </w:rPr>
              <w:t>لا يوجد حكم مناظر.</w:t>
            </w:r>
          </w:p>
        </w:tc>
        <w:tc>
          <w:tcPr>
            <w:tcW w:w="5244" w:type="dxa"/>
            <w:tcMar>
              <w:top w:w="0" w:type="dxa"/>
              <w:left w:w="108" w:type="dxa"/>
              <w:bottom w:w="0" w:type="dxa"/>
              <w:right w:w="108" w:type="dxa"/>
            </w:tcMar>
          </w:tcPr>
          <w:p w:rsidR="002B56FB" w:rsidRPr="00775FE3" w:rsidRDefault="002B56FB" w:rsidP="00775FE3">
            <w:pPr>
              <w:pStyle w:val="ArtNo"/>
              <w:bidi/>
              <w:rPr>
                <w:rtl/>
              </w:rPr>
            </w:pPr>
            <w:bookmarkStart w:id="33" w:name="_Toc352859813"/>
            <w:bookmarkStart w:id="34" w:name="_Toc352860153"/>
            <w:bookmarkStart w:id="35" w:name="_Toc352860508"/>
            <w:r w:rsidRPr="00775FE3">
              <w:rPr>
                <w:rFonts w:hint="cs"/>
                <w:rtl/>
              </w:rPr>
              <w:t xml:space="preserve">المـادة </w:t>
            </w:r>
            <w:r w:rsidRPr="00775FE3">
              <w:rPr>
                <w:rStyle w:val="href"/>
              </w:rPr>
              <w:t>8</w:t>
            </w:r>
            <w:bookmarkEnd w:id="33"/>
            <w:bookmarkEnd w:id="34"/>
            <w:bookmarkEnd w:id="35"/>
          </w:p>
          <w:p w:rsidR="002B56FB" w:rsidRPr="00775FE3" w:rsidRDefault="002B56FB" w:rsidP="00775FE3">
            <w:pPr>
              <w:pStyle w:val="ArtTitle"/>
              <w:rPr>
                <w:rtl/>
              </w:rPr>
            </w:pPr>
            <w:bookmarkStart w:id="36" w:name="_Toc352860509"/>
            <w:r w:rsidRPr="00775FE3">
              <w:rPr>
                <w:rFonts w:hint="cs"/>
                <w:rtl/>
              </w:rPr>
              <w:t>الترسيم والمحاسبة</w:t>
            </w:r>
            <w:bookmarkEnd w:id="36"/>
          </w:p>
          <w:p w:rsidR="002B56FB" w:rsidRPr="00957656" w:rsidRDefault="002B56FB" w:rsidP="00065901">
            <w:pPr>
              <w:tabs>
                <w:tab w:val="left" w:pos="567"/>
                <w:tab w:val="left" w:pos="1701"/>
                <w:tab w:val="left" w:pos="2268"/>
                <w:tab w:val="left" w:pos="2835"/>
              </w:tabs>
              <w:spacing w:after="100" w:line="340" w:lineRule="exact"/>
              <w:rPr>
                <w:b/>
                <w:bCs/>
                <w:noProof/>
                <w:position w:val="2"/>
                <w:rtl/>
              </w:rPr>
            </w:pPr>
            <w:r w:rsidRPr="00957656">
              <w:rPr>
                <w:rStyle w:val="Artdef"/>
                <w:rFonts w:ascii="Calibri" w:hAnsi="Calibri"/>
                <w:position w:val="2"/>
              </w:rPr>
              <w:t>52</w:t>
            </w:r>
            <w:r w:rsidRPr="00957656">
              <w:rPr>
                <w:rFonts w:hint="cs"/>
                <w:position w:val="2"/>
                <w:rtl/>
              </w:rPr>
              <w:tab/>
            </w:r>
            <w:r w:rsidRPr="00957656">
              <w:rPr>
                <w:b/>
                <w:bCs/>
                <w:noProof/>
                <w:position w:val="2"/>
              </w:rPr>
              <w:t>1.8</w:t>
            </w:r>
            <w:r w:rsidRPr="00957656">
              <w:rPr>
                <w:rFonts w:hint="cs"/>
                <w:b/>
                <w:bCs/>
                <w:noProof/>
                <w:position w:val="2"/>
                <w:rtl/>
              </w:rPr>
              <w:tab/>
              <w:t>ترتيبات الاتصالات الدولية</w:t>
            </w:r>
          </w:p>
          <w:p w:rsidR="002B56FB" w:rsidRPr="00957656" w:rsidRDefault="002B56FB" w:rsidP="00065901">
            <w:pPr>
              <w:tabs>
                <w:tab w:val="left" w:pos="567"/>
                <w:tab w:val="left" w:pos="1701"/>
                <w:tab w:val="left" w:pos="2268"/>
                <w:tab w:val="left" w:pos="2835"/>
              </w:tabs>
              <w:spacing w:after="100" w:line="340" w:lineRule="exact"/>
              <w:rPr>
                <w:b/>
                <w:bCs/>
                <w:i/>
                <w:iCs/>
                <w:noProof/>
                <w:position w:val="2"/>
                <w:rtl/>
              </w:rPr>
            </w:pPr>
            <w:r w:rsidRPr="00957656">
              <w:rPr>
                <w:b/>
                <w:i/>
                <w:iCs/>
                <w:noProof/>
                <w:position w:val="2"/>
              </w:rPr>
              <w:t>53</w:t>
            </w:r>
            <w:r w:rsidRPr="00957656">
              <w:rPr>
                <w:rFonts w:hint="cs"/>
                <w:b/>
                <w:bCs/>
                <w:i/>
                <w:iCs/>
                <w:noProof/>
                <w:position w:val="2"/>
                <w:rtl/>
              </w:rPr>
              <w:tab/>
            </w:r>
            <w:r w:rsidRPr="00957656">
              <w:rPr>
                <w:b/>
                <w:bCs/>
                <w:i/>
                <w:iCs/>
                <w:noProof/>
                <w:position w:val="2"/>
              </w:rPr>
              <w:t>1.1.8</w:t>
            </w:r>
            <w:r w:rsidRPr="00957656">
              <w:rPr>
                <w:rFonts w:hint="cs"/>
                <w:b/>
                <w:bCs/>
                <w:i/>
                <w:iCs/>
                <w:noProof/>
                <w:position w:val="2"/>
                <w:rtl/>
              </w:rPr>
              <w:tab/>
            </w:r>
            <w:r w:rsidRPr="00957656">
              <w:rPr>
                <w:b/>
                <w:bCs/>
                <w:i/>
                <w:iCs/>
                <w:noProof/>
                <w:position w:val="2"/>
                <w:rtl/>
              </w:rPr>
              <w:t>رهنا</w:t>
            </w:r>
            <w:r w:rsidRPr="00957656">
              <w:rPr>
                <w:rFonts w:hint="cs"/>
                <w:b/>
                <w:bCs/>
                <w:i/>
                <w:iCs/>
                <w:noProof/>
                <w:position w:val="2"/>
                <w:rtl/>
              </w:rPr>
              <w:t>ً</w:t>
            </w:r>
            <w:r w:rsidRPr="00957656">
              <w:rPr>
                <w:b/>
                <w:bCs/>
                <w:i/>
                <w:iCs/>
                <w:noProof/>
                <w:position w:val="2"/>
                <w:rtl/>
              </w:rPr>
              <w:t xml:space="preserve"> </w:t>
            </w:r>
            <w:r w:rsidRPr="00957656">
              <w:rPr>
                <w:rFonts w:hint="cs"/>
                <w:b/>
                <w:bCs/>
                <w:i/>
                <w:iCs/>
                <w:noProof/>
                <w:position w:val="2"/>
                <w:rtl/>
              </w:rPr>
              <w:t>بالتشريعات الوطنية</w:t>
            </w:r>
            <w:r w:rsidRPr="00957656">
              <w:rPr>
                <w:b/>
                <w:bCs/>
                <w:i/>
                <w:iCs/>
                <w:noProof/>
                <w:position w:val="2"/>
                <w:rtl/>
              </w:rPr>
              <w:t xml:space="preserve"> </w:t>
            </w:r>
            <w:r w:rsidRPr="00957656">
              <w:rPr>
                <w:rFonts w:hint="cs"/>
                <w:b/>
                <w:bCs/>
                <w:i/>
                <w:iCs/>
                <w:noProof/>
                <w:position w:val="2"/>
                <w:rtl/>
              </w:rPr>
              <w:t>النافذة</w:t>
            </w:r>
            <w:r w:rsidRPr="00957656">
              <w:rPr>
                <w:b/>
                <w:bCs/>
                <w:i/>
                <w:iCs/>
                <w:noProof/>
                <w:position w:val="2"/>
                <w:rtl/>
              </w:rPr>
              <w:t xml:space="preserve">، </w:t>
            </w:r>
            <w:r w:rsidRPr="00957656">
              <w:rPr>
                <w:rFonts w:hint="cs"/>
                <w:b/>
                <w:bCs/>
                <w:i/>
                <w:iCs/>
                <w:noProof/>
                <w:position w:val="2"/>
                <w:rtl/>
              </w:rPr>
              <w:t>يمكن إرساء</w:t>
            </w:r>
            <w:r w:rsidRPr="00957656">
              <w:rPr>
                <w:b/>
                <w:bCs/>
                <w:i/>
                <w:iCs/>
                <w:noProof/>
                <w:position w:val="2"/>
                <w:rtl/>
              </w:rPr>
              <w:t xml:space="preserve"> أحكام وشروط الترتيبات </w:t>
            </w:r>
            <w:r w:rsidRPr="00957656">
              <w:rPr>
                <w:rFonts w:hint="cs"/>
                <w:b/>
                <w:bCs/>
                <w:i/>
                <w:iCs/>
                <w:noProof/>
                <w:position w:val="2"/>
                <w:rtl/>
              </w:rPr>
              <w:t>المتعلقة بخدمات الاتصالات الدولية من خلال اتفاقات تجارية أو من خلال مبادئ رسوم المحاسبة المحددة وفقاً للوائح التنظيمية الوطنية.</w:t>
            </w:r>
          </w:p>
          <w:p w:rsidR="00385EAB" w:rsidRPr="00957656" w:rsidRDefault="002B56FB" w:rsidP="00775FE3">
            <w:pPr>
              <w:tabs>
                <w:tab w:val="left" w:pos="567"/>
                <w:tab w:val="left" w:pos="1701"/>
                <w:tab w:val="left" w:pos="2268"/>
                <w:tab w:val="left" w:pos="2835"/>
              </w:tabs>
              <w:spacing w:after="100" w:line="340" w:lineRule="exact"/>
              <w:rPr>
                <w:b/>
                <w:bCs/>
                <w:i/>
                <w:iCs/>
                <w:position w:val="2"/>
                <w:lang w:eastAsia="zh-CN"/>
              </w:rPr>
            </w:pPr>
            <w:r w:rsidRPr="00957656">
              <w:rPr>
                <w:b/>
                <w:i/>
                <w:iCs/>
                <w:noProof/>
                <w:position w:val="2"/>
              </w:rPr>
              <w:t>54</w:t>
            </w:r>
            <w:r w:rsidRPr="00957656">
              <w:rPr>
                <w:rFonts w:hint="cs"/>
                <w:bCs/>
                <w:i/>
                <w:iCs/>
                <w:noProof/>
                <w:position w:val="2"/>
                <w:rtl/>
              </w:rPr>
              <w:tab/>
            </w:r>
            <w:r w:rsidRPr="00957656">
              <w:rPr>
                <w:b/>
                <w:bCs/>
                <w:i/>
                <w:iCs/>
                <w:noProof/>
                <w:position w:val="2"/>
              </w:rPr>
              <w:t>2.1.8</w:t>
            </w:r>
            <w:r w:rsidRPr="00957656">
              <w:rPr>
                <w:rFonts w:hint="cs"/>
                <w:bCs/>
                <w:i/>
                <w:iCs/>
                <w:noProof/>
                <w:position w:val="2"/>
                <w:rtl/>
              </w:rPr>
              <w:tab/>
            </w:r>
            <w:r w:rsidRPr="00957656">
              <w:rPr>
                <w:rFonts w:hint="cs"/>
                <w:b/>
                <w:bCs/>
                <w:i/>
                <w:iCs/>
                <w:noProof/>
                <w:position w:val="2"/>
                <w:rtl/>
              </w:rPr>
              <w:t>يجب على</w:t>
            </w:r>
            <w:r w:rsidRPr="00957656">
              <w:rPr>
                <w:b/>
                <w:bCs/>
                <w:i/>
                <w:iCs/>
                <w:noProof/>
                <w:position w:val="2"/>
                <w:rtl/>
              </w:rPr>
              <w:t xml:space="preserve"> الدول الأعضاء</w:t>
            </w:r>
            <w:r w:rsidRPr="00957656">
              <w:rPr>
                <w:rFonts w:hint="cs"/>
                <w:b/>
                <w:bCs/>
                <w:i/>
                <w:iCs/>
                <w:noProof/>
                <w:position w:val="2"/>
                <w:rtl/>
              </w:rPr>
              <w:t xml:space="preserve"> أن تسعى إلى تشجيع الاستثمارات في شبكات الاتصالات الدولية وتعزز تسعير الجملة التنافسي للحركة المنقولة على مثل هذه الشبكات.</w:t>
            </w:r>
          </w:p>
        </w:tc>
      </w:tr>
      <w:tr w:rsidR="00F7393E" w:rsidRPr="00957656" w:rsidTr="003720A7">
        <w:trPr>
          <w:jc w:val="center"/>
        </w:trPr>
        <w:tc>
          <w:tcPr>
            <w:tcW w:w="5070" w:type="dxa"/>
            <w:tcMar>
              <w:top w:w="0" w:type="dxa"/>
              <w:left w:w="108" w:type="dxa"/>
              <w:bottom w:w="0" w:type="dxa"/>
              <w:right w:w="108" w:type="dxa"/>
            </w:tcMar>
          </w:tcPr>
          <w:p w:rsidR="00400F7E" w:rsidRPr="00775FE3" w:rsidRDefault="00400F7E" w:rsidP="00775FE3">
            <w:pPr>
              <w:pStyle w:val="Heading2"/>
              <w:tabs>
                <w:tab w:val="left" w:pos="567"/>
                <w:tab w:val="left" w:pos="1701"/>
                <w:tab w:val="left" w:pos="2268"/>
                <w:tab w:val="left" w:pos="2835"/>
              </w:tabs>
              <w:spacing w:before="120" w:after="100" w:line="340" w:lineRule="exact"/>
              <w:rPr>
                <w:b w:val="0"/>
                <w:bCs w:val="0"/>
                <w:i/>
                <w:iCs/>
                <w:position w:val="2"/>
                <w:sz w:val="22"/>
                <w:szCs w:val="30"/>
                <w:rtl/>
              </w:rPr>
            </w:pPr>
            <w:r w:rsidRPr="00957656">
              <w:rPr>
                <w:rStyle w:val="Artdef"/>
                <w:rFonts w:ascii="Calibri" w:hAnsi="Calibri"/>
                <w:b/>
                <w:bCs w:val="0"/>
                <w:position w:val="2"/>
                <w:sz w:val="22"/>
                <w:szCs w:val="30"/>
              </w:rPr>
              <w:t>42</w:t>
            </w:r>
            <w:r w:rsidRPr="00957656">
              <w:rPr>
                <w:rFonts w:hint="cs"/>
                <w:position w:val="2"/>
                <w:sz w:val="22"/>
                <w:szCs w:val="30"/>
                <w:rtl/>
              </w:rPr>
              <w:tab/>
            </w:r>
            <w:r w:rsidRPr="00775FE3">
              <w:rPr>
                <w:b w:val="0"/>
                <w:bCs w:val="0"/>
                <w:position w:val="2"/>
                <w:sz w:val="22"/>
                <w:szCs w:val="30"/>
              </w:rPr>
              <w:t>1.6</w:t>
            </w:r>
            <w:r w:rsidRPr="00775FE3">
              <w:rPr>
                <w:rFonts w:hint="cs"/>
                <w:b w:val="0"/>
                <w:bCs w:val="0"/>
                <w:position w:val="2"/>
                <w:sz w:val="22"/>
                <w:szCs w:val="30"/>
                <w:rtl/>
              </w:rPr>
              <w:tab/>
            </w:r>
            <w:r w:rsidRPr="00775FE3">
              <w:rPr>
                <w:rFonts w:hint="cs"/>
                <w:b w:val="0"/>
                <w:bCs w:val="0"/>
                <w:i/>
                <w:iCs/>
                <w:position w:val="2"/>
                <w:sz w:val="22"/>
                <w:szCs w:val="30"/>
                <w:rtl/>
              </w:rPr>
              <w:t>رسوم الاستيفاء</w:t>
            </w:r>
          </w:p>
          <w:p w:rsidR="00400F7E" w:rsidRPr="00957656" w:rsidRDefault="00400F7E" w:rsidP="00C12416">
            <w:pPr>
              <w:tabs>
                <w:tab w:val="left" w:pos="567"/>
                <w:tab w:val="left" w:pos="1701"/>
                <w:tab w:val="left" w:pos="2268"/>
                <w:tab w:val="left" w:pos="2835"/>
              </w:tabs>
              <w:spacing w:after="100" w:line="340" w:lineRule="exact"/>
              <w:rPr>
                <w:position w:val="2"/>
                <w:rtl/>
                <w:lang w:bidi="ar-EG"/>
              </w:rPr>
            </w:pPr>
            <w:r w:rsidRPr="00957656">
              <w:rPr>
                <w:rStyle w:val="Artdef"/>
                <w:rFonts w:ascii="Calibri" w:hAnsi="Calibri"/>
                <w:position w:val="2"/>
              </w:rPr>
              <w:t>43</w:t>
            </w:r>
            <w:r w:rsidRPr="00957656">
              <w:rPr>
                <w:rFonts w:hint="cs"/>
                <w:position w:val="2"/>
                <w:rtl/>
                <w:lang w:bidi="ar-EG"/>
              </w:rPr>
              <w:tab/>
            </w:r>
            <w:r w:rsidRPr="00957656">
              <w:rPr>
                <w:position w:val="2"/>
                <w:lang w:bidi="ar-EG"/>
              </w:rPr>
              <w:t>1.1.6</w:t>
            </w:r>
            <w:r w:rsidR="00C12416">
              <w:rPr>
                <w:position w:val="2"/>
                <w:rtl/>
                <w:lang w:bidi="ar-EG"/>
              </w:rPr>
              <w:tab/>
            </w:r>
            <w:r w:rsidRPr="00957656">
              <w:rPr>
                <w:rFonts w:hint="cs"/>
                <w:position w:val="2"/>
                <w:rtl/>
                <w:lang w:bidi="ar-EG"/>
              </w:rPr>
              <w:t>تضع كل إدارة</w:t>
            </w:r>
            <w:r w:rsidR="00775FE3" w:rsidRPr="00775FE3">
              <w:rPr>
                <w:rFonts w:cs="Calibri"/>
                <w:position w:val="6"/>
                <w:sz w:val="18"/>
                <w:szCs w:val="18"/>
                <w:lang w:bidi="ar-EG"/>
              </w:rPr>
              <w:t>*</w:t>
            </w:r>
            <w:r w:rsidRPr="00957656">
              <w:rPr>
                <w:rFonts w:hint="cs"/>
                <w:position w:val="2"/>
                <w:rtl/>
                <w:lang w:bidi="ar-EG"/>
              </w:rPr>
              <w:t xml:space="preserve">، وفقاً لتشريعها الوطني النافذ، الرسوم الواجب استيفاؤها من زبائنها. </w:t>
            </w:r>
            <w:r w:rsidRPr="001D230B">
              <w:rPr>
                <w:rFonts w:hint="cs"/>
                <w:spacing w:val="4"/>
                <w:position w:val="2"/>
                <w:rtl/>
                <w:lang w:bidi="ar-EG"/>
              </w:rPr>
              <w:t>ويكون تحديد مستوى هذه الرسوم أمراً وطنياً، غير أنه يجب على الإدارات</w:t>
            </w:r>
            <w:r w:rsidR="00775FE3" w:rsidRPr="001D230B">
              <w:rPr>
                <w:rStyle w:val="FootnoteReference"/>
                <w:rFonts w:cs="Times New Roman"/>
                <w:spacing w:val="4"/>
                <w:rtl/>
                <w:lang w:bidi="ar-EG"/>
              </w:rPr>
              <w:footnoteReference w:customMarkFollows="1" w:id="3"/>
              <w:t>*</w:t>
            </w:r>
            <w:r w:rsidR="003E05BC" w:rsidRPr="001D230B">
              <w:rPr>
                <w:rFonts w:hint="cs"/>
                <w:spacing w:val="4"/>
                <w:position w:val="2"/>
                <w:rtl/>
                <w:lang w:bidi="ar-EG"/>
              </w:rPr>
              <w:t xml:space="preserve"> </w:t>
            </w:r>
            <w:r w:rsidRPr="001D230B">
              <w:rPr>
                <w:rFonts w:hint="cs"/>
                <w:spacing w:val="4"/>
                <w:position w:val="2"/>
                <w:rtl/>
                <w:lang w:bidi="ar-EG"/>
              </w:rPr>
              <w:t>أن تعمل جاهدةً لتجنّب تفاوت مفرط بين رسوم الاستيفاء المطبقة في اتجاهي علاقة واحدة.</w:t>
            </w:r>
          </w:p>
          <w:p w:rsidR="00385EAB" w:rsidRPr="00957656" w:rsidRDefault="00400F7E" w:rsidP="00C12416">
            <w:pPr>
              <w:tabs>
                <w:tab w:val="left" w:pos="567"/>
                <w:tab w:val="left" w:pos="1701"/>
                <w:tab w:val="left" w:pos="2268"/>
                <w:tab w:val="left" w:pos="2835"/>
              </w:tabs>
              <w:spacing w:after="100" w:line="340" w:lineRule="exact"/>
              <w:rPr>
                <w:position w:val="2"/>
              </w:rPr>
            </w:pPr>
            <w:r w:rsidRPr="00957656">
              <w:rPr>
                <w:rStyle w:val="Artdef"/>
                <w:rFonts w:ascii="Calibri" w:hAnsi="Calibri"/>
                <w:position w:val="2"/>
              </w:rPr>
              <w:t>44</w:t>
            </w:r>
            <w:r w:rsidRPr="00957656">
              <w:rPr>
                <w:rFonts w:hint="cs"/>
                <w:position w:val="2"/>
                <w:rtl/>
                <w:lang w:bidi="ar-EG"/>
              </w:rPr>
              <w:tab/>
            </w:r>
            <w:r w:rsidRPr="00957656">
              <w:rPr>
                <w:position w:val="2"/>
                <w:lang w:bidi="ar-EG"/>
              </w:rPr>
              <w:t>2.1.6</w:t>
            </w:r>
            <w:r w:rsidR="00C12416">
              <w:rPr>
                <w:position w:val="2"/>
                <w:rtl/>
                <w:lang w:bidi="ar-EG"/>
              </w:rPr>
              <w:tab/>
            </w:r>
            <w:r w:rsidRPr="00957656">
              <w:rPr>
                <w:rFonts w:hint="cs"/>
                <w:position w:val="2"/>
                <w:rtl/>
                <w:lang w:bidi="ar-EG"/>
              </w:rPr>
              <w:t>يجب أن يكون الرسم الذي تستوفيه إدارة</w:t>
            </w:r>
            <w:r w:rsidR="00775FE3" w:rsidRPr="00775FE3">
              <w:rPr>
                <w:position w:val="2"/>
                <w:lang w:bidi="ar-EG"/>
              </w:rPr>
              <w:t>*</w:t>
            </w:r>
            <w:r w:rsidR="00775FE3">
              <w:rPr>
                <w:rFonts w:hint="cs"/>
                <w:position w:val="2"/>
                <w:rtl/>
                <w:lang w:bidi="ar-EG"/>
              </w:rPr>
              <w:t xml:space="preserve"> </w:t>
            </w:r>
            <w:r w:rsidRPr="00957656">
              <w:rPr>
                <w:rFonts w:hint="cs"/>
                <w:position w:val="2"/>
                <w:rtl/>
                <w:lang w:bidi="ar-EG"/>
              </w:rPr>
              <w:t>من زبون عن اتصال معين هو نفسه مبدئياً في علاقة معينة، أياً كان الطريق الذي تختاره تلك الإدارة</w:t>
            </w:r>
            <w:r w:rsidR="00775FE3" w:rsidRPr="00775FE3">
              <w:rPr>
                <w:rFonts w:cs="Calibri"/>
                <w:position w:val="6"/>
                <w:sz w:val="18"/>
                <w:szCs w:val="18"/>
                <w:lang w:bidi="ar-EG"/>
              </w:rPr>
              <w:t>*</w:t>
            </w:r>
            <w:r w:rsidRPr="00957656">
              <w:rPr>
                <w:rFonts w:hint="cs"/>
                <w:position w:val="2"/>
                <w:rtl/>
                <w:lang w:bidi="ar-EG"/>
              </w:rPr>
              <w:t>.</w:t>
            </w:r>
          </w:p>
        </w:tc>
        <w:tc>
          <w:tcPr>
            <w:tcW w:w="5244" w:type="dxa"/>
            <w:tcMar>
              <w:top w:w="0" w:type="dxa"/>
              <w:left w:w="108" w:type="dxa"/>
              <w:bottom w:w="0" w:type="dxa"/>
              <w:right w:w="108" w:type="dxa"/>
            </w:tcMar>
          </w:tcPr>
          <w:p w:rsidR="00634F8A" w:rsidRPr="00957656" w:rsidRDefault="00634F8A" w:rsidP="00065901">
            <w:pPr>
              <w:tabs>
                <w:tab w:val="left" w:pos="567"/>
                <w:tab w:val="left" w:pos="1701"/>
                <w:tab w:val="left" w:pos="2268"/>
                <w:tab w:val="left" w:pos="2835"/>
              </w:tabs>
              <w:spacing w:after="100" w:line="340" w:lineRule="exact"/>
              <w:rPr>
                <w:b/>
                <w:bCs/>
                <w:position w:val="2"/>
                <w:rtl/>
                <w:lang w:bidi="ar-SY"/>
              </w:rPr>
            </w:pPr>
            <w:r w:rsidRPr="00957656">
              <w:rPr>
                <w:rStyle w:val="Artdef"/>
                <w:rFonts w:ascii="Calibri" w:hAnsi="Calibri"/>
                <w:position w:val="2"/>
              </w:rPr>
              <w:t>61</w:t>
            </w:r>
            <w:r w:rsidRPr="00957656">
              <w:rPr>
                <w:rStyle w:val="Artdef"/>
                <w:rFonts w:ascii="Calibri" w:hAnsi="Calibri" w:hint="cs"/>
                <w:position w:val="2"/>
                <w:rtl/>
              </w:rPr>
              <w:tab/>
            </w:r>
            <w:r w:rsidRPr="00957656">
              <w:rPr>
                <w:rFonts w:hint="cs"/>
                <w:b/>
                <w:bCs/>
                <w:i/>
                <w:iCs/>
                <w:position w:val="2"/>
                <w:rtl/>
              </w:rPr>
              <w:t>رسوم التحصيل</w:t>
            </w:r>
          </w:p>
          <w:p w:rsidR="00634F8A" w:rsidRPr="00957656" w:rsidRDefault="00634F8A" w:rsidP="00C12416">
            <w:pPr>
              <w:tabs>
                <w:tab w:val="left" w:pos="567"/>
                <w:tab w:val="left" w:pos="1701"/>
                <w:tab w:val="left" w:pos="2268"/>
                <w:tab w:val="left" w:pos="2835"/>
              </w:tabs>
              <w:spacing w:after="100" w:line="340" w:lineRule="exact"/>
              <w:rPr>
                <w:position w:val="2"/>
                <w:lang w:eastAsia="zh-CN"/>
              </w:rPr>
            </w:pPr>
            <w:r w:rsidRPr="00957656">
              <w:rPr>
                <w:rStyle w:val="Artdef"/>
                <w:rFonts w:ascii="Calibri" w:hAnsi="Calibri"/>
                <w:position w:val="2"/>
              </w:rPr>
              <w:t>62</w:t>
            </w:r>
            <w:r w:rsidRPr="00957656">
              <w:rPr>
                <w:rFonts w:hint="cs"/>
                <w:position w:val="2"/>
                <w:rtl/>
              </w:rPr>
              <w:tab/>
            </w:r>
            <w:r w:rsidRPr="00957656">
              <w:rPr>
                <w:position w:val="2"/>
              </w:rPr>
              <w:t>5.2.8</w:t>
            </w:r>
            <w:r w:rsidR="00C12416">
              <w:rPr>
                <w:spacing w:val="-2"/>
                <w:position w:val="2"/>
                <w:rtl/>
                <w:lang w:bidi="ar-EG"/>
              </w:rPr>
              <w:tab/>
            </w:r>
            <w:r w:rsidRPr="00957656">
              <w:rPr>
                <w:rFonts w:hint="cs"/>
                <w:spacing w:val="-2"/>
                <w:position w:val="2"/>
                <w:rtl/>
                <w:lang w:bidi="ar-EG"/>
              </w:rPr>
              <w:t>ينبغي أن يكون الرسم المستوفى من زبون عن اتصال معين هو نفسه مبدئياً في</w:t>
            </w:r>
            <w:r w:rsidRPr="00957656">
              <w:rPr>
                <w:rFonts w:hint="cs"/>
                <w:spacing w:val="-2"/>
                <w:position w:val="2"/>
                <w:rtl/>
              </w:rPr>
              <w:t> </w:t>
            </w:r>
            <w:r w:rsidRPr="00957656">
              <w:rPr>
                <w:rFonts w:hint="cs"/>
                <w:spacing w:val="-2"/>
                <w:position w:val="2"/>
                <w:rtl/>
                <w:lang w:bidi="ar-EG"/>
              </w:rPr>
              <w:t>علاقة معينة، أياً كان الطريق الدولي الذي يسلكه ذلك الاتصال. وعند تحديد هذه الرسوم، ينبغي أن تسعى الدول الأعضاء إلى تفادي التفاوت بين الرسوم المطبقة في اتجاهي علاقة واحدة.</w:t>
            </w:r>
          </w:p>
        </w:tc>
      </w:tr>
      <w:tr w:rsidR="00F7393E" w:rsidRPr="00957656" w:rsidTr="003720A7">
        <w:trPr>
          <w:jc w:val="center"/>
        </w:trPr>
        <w:tc>
          <w:tcPr>
            <w:tcW w:w="5070" w:type="dxa"/>
            <w:tcMar>
              <w:top w:w="0" w:type="dxa"/>
              <w:left w:w="108" w:type="dxa"/>
              <w:bottom w:w="0" w:type="dxa"/>
              <w:right w:w="108" w:type="dxa"/>
            </w:tcMar>
          </w:tcPr>
          <w:p w:rsidR="00F7393E" w:rsidRPr="00957656" w:rsidRDefault="00634F8A" w:rsidP="001D230B">
            <w:pPr>
              <w:tabs>
                <w:tab w:val="left" w:pos="567"/>
                <w:tab w:val="left" w:pos="1701"/>
                <w:tab w:val="left" w:pos="2268"/>
                <w:tab w:val="left" w:pos="2835"/>
              </w:tabs>
              <w:spacing w:after="100" w:line="340" w:lineRule="exact"/>
              <w:rPr>
                <w:position w:val="2"/>
                <w:lang w:bidi="ar-EG"/>
              </w:rPr>
            </w:pPr>
            <w:r w:rsidRPr="00957656">
              <w:rPr>
                <w:rStyle w:val="Artdef"/>
                <w:rFonts w:ascii="Calibri" w:hAnsi="Calibri"/>
                <w:position w:val="2"/>
              </w:rPr>
              <w:t>45</w:t>
            </w:r>
            <w:r w:rsidRPr="00957656">
              <w:rPr>
                <w:rFonts w:hint="cs"/>
                <w:position w:val="2"/>
                <w:rtl/>
                <w:lang w:bidi="ar-EG"/>
              </w:rPr>
              <w:tab/>
            </w:r>
            <w:r w:rsidRPr="00957656">
              <w:rPr>
                <w:position w:val="2"/>
                <w:lang w:bidi="ar-EG"/>
              </w:rPr>
              <w:t>3.1.6</w:t>
            </w:r>
            <w:r w:rsidR="001D230B">
              <w:rPr>
                <w:position w:val="2"/>
                <w:rtl/>
                <w:lang w:bidi="ar-EG"/>
              </w:rPr>
              <w:tab/>
            </w:r>
            <w:r w:rsidRPr="00957656">
              <w:rPr>
                <w:rFonts w:hint="cs"/>
                <w:position w:val="2"/>
                <w:rtl/>
                <w:lang w:bidi="ar-EG"/>
              </w:rPr>
              <w:t>عندما ينص التشريع الوطني لبلد على تطبيق رسم ضريبي على رسم الاستيفاء عن الخدمات الدولية للاتصالات، لا</w:t>
            </w:r>
            <w:r w:rsidR="001D230B">
              <w:rPr>
                <w:rFonts w:hint="eastAsia"/>
                <w:position w:val="2"/>
                <w:rtl/>
                <w:lang w:bidi="ar-EG"/>
              </w:rPr>
              <w:t> </w:t>
            </w:r>
            <w:r w:rsidRPr="00957656">
              <w:rPr>
                <w:rFonts w:hint="cs"/>
                <w:position w:val="2"/>
                <w:rtl/>
                <w:lang w:bidi="ar-EG"/>
              </w:rPr>
              <w:t>يُستوفى عادة هذا الرسم الضريبي إلا عن الخدمات الدولية المستحقة على زبائن ذلك البلد، إلا في حال عقد ترتيبات أخرى لمواجهة ظروف خاصة.</w:t>
            </w:r>
          </w:p>
        </w:tc>
        <w:tc>
          <w:tcPr>
            <w:tcW w:w="5244" w:type="dxa"/>
            <w:tcMar>
              <w:top w:w="0" w:type="dxa"/>
              <w:left w:w="108" w:type="dxa"/>
              <w:bottom w:w="0" w:type="dxa"/>
              <w:right w:w="108" w:type="dxa"/>
            </w:tcMar>
          </w:tcPr>
          <w:p w:rsidR="00634F8A" w:rsidRPr="00D71E2F" w:rsidRDefault="00634F8A" w:rsidP="00FA083F">
            <w:pPr>
              <w:tabs>
                <w:tab w:val="left" w:pos="567"/>
                <w:tab w:val="left" w:pos="1701"/>
                <w:tab w:val="left" w:pos="2268"/>
                <w:tab w:val="left" w:pos="2835"/>
              </w:tabs>
              <w:spacing w:after="100" w:line="340" w:lineRule="exact"/>
              <w:rPr>
                <w:b/>
                <w:bCs/>
                <w:color w:val="000000"/>
                <w:position w:val="2"/>
              </w:rPr>
            </w:pPr>
            <w:r w:rsidRPr="00D71E2F">
              <w:rPr>
                <w:rStyle w:val="Artdef"/>
                <w:rFonts w:ascii="Calibri" w:hAnsi="Calibri"/>
                <w:position w:val="2"/>
              </w:rPr>
              <w:t>63</w:t>
            </w:r>
            <w:r w:rsidRPr="00D71E2F">
              <w:rPr>
                <w:rFonts w:hint="cs"/>
                <w:b/>
                <w:bCs/>
                <w:position w:val="2"/>
                <w:rtl/>
                <w:lang w:bidi="ar-EG"/>
              </w:rPr>
              <w:tab/>
            </w:r>
            <w:r w:rsidRPr="00D71E2F">
              <w:rPr>
                <w:b/>
                <w:bCs/>
                <w:kern w:val="14"/>
                <w:position w:val="2"/>
                <w:lang w:bidi="ar-EG"/>
              </w:rPr>
              <w:t>3.8</w:t>
            </w:r>
            <w:r w:rsidRPr="00D71E2F">
              <w:rPr>
                <w:rFonts w:hint="cs"/>
                <w:b/>
                <w:bCs/>
                <w:position w:val="2"/>
                <w:rtl/>
              </w:rPr>
              <w:tab/>
              <w:t>الضرائب</w:t>
            </w:r>
            <w:bookmarkStart w:id="37" w:name="lt_pId262"/>
          </w:p>
          <w:p w:rsidR="00385EAB" w:rsidRPr="00957656" w:rsidRDefault="00634F8A" w:rsidP="00FA083F">
            <w:pPr>
              <w:tabs>
                <w:tab w:val="left" w:pos="567"/>
                <w:tab w:val="left" w:pos="1701"/>
                <w:tab w:val="left" w:pos="2268"/>
                <w:tab w:val="left" w:pos="2835"/>
              </w:tabs>
              <w:spacing w:after="100" w:line="340" w:lineRule="exact"/>
              <w:rPr>
                <w:position w:val="2"/>
                <w:lang w:eastAsia="zh-CN"/>
              </w:rPr>
            </w:pPr>
            <w:r w:rsidRPr="00957656">
              <w:rPr>
                <w:rStyle w:val="Artdef"/>
                <w:rFonts w:ascii="Calibri" w:hAnsi="Calibri"/>
                <w:position w:val="2"/>
              </w:rPr>
              <w:t>64</w:t>
            </w:r>
            <w:r w:rsidRPr="00957656">
              <w:rPr>
                <w:rFonts w:hint="cs"/>
                <w:b/>
                <w:bCs/>
                <w:position w:val="2"/>
                <w:rtl/>
                <w:lang w:bidi="ar-EG"/>
              </w:rPr>
              <w:tab/>
            </w:r>
            <w:r w:rsidRPr="00957656">
              <w:rPr>
                <w:kern w:val="14"/>
                <w:position w:val="2"/>
                <w:lang w:bidi="ar-EG"/>
              </w:rPr>
              <w:t>1.3.8</w:t>
            </w:r>
            <w:r w:rsidR="00FA083F">
              <w:rPr>
                <w:position w:val="2"/>
                <w:rtl/>
                <w:lang w:bidi="ar-EG"/>
              </w:rPr>
              <w:tab/>
            </w:r>
            <w:r w:rsidRPr="00957656">
              <w:rPr>
                <w:rFonts w:hint="cs"/>
                <w:position w:val="2"/>
                <w:rtl/>
                <w:lang w:bidi="ar-EG"/>
              </w:rPr>
              <w:t>عندما ينص التشريع الوطني لبلد ما على تطبيق رسم ضريبي على رسوم التحصيل عن خدمات الاتصالات الدولية، لا</w:t>
            </w:r>
            <w:r w:rsidRPr="00957656">
              <w:rPr>
                <w:rFonts w:hint="eastAsia"/>
                <w:position w:val="2"/>
                <w:rtl/>
                <w:lang w:bidi="ar-EG"/>
              </w:rPr>
              <w:t> </w:t>
            </w:r>
            <w:r w:rsidRPr="00957656">
              <w:rPr>
                <w:rFonts w:hint="cs"/>
                <w:spacing w:val="-2"/>
                <w:position w:val="2"/>
                <w:rtl/>
                <w:lang w:bidi="ar-EG"/>
              </w:rPr>
              <w:t>يُستوفى</w:t>
            </w:r>
            <w:r w:rsidRPr="00957656">
              <w:rPr>
                <w:rFonts w:hint="cs"/>
                <w:position w:val="2"/>
                <w:rtl/>
                <w:lang w:bidi="ar-EG"/>
              </w:rPr>
              <w:t xml:space="preserve"> عادة</w:t>
            </w:r>
            <w:r w:rsidR="00D71E2F">
              <w:rPr>
                <w:rFonts w:hint="cs"/>
                <w:position w:val="2"/>
                <w:rtl/>
                <w:lang w:bidi="ar-EG"/>
              </w:rPr>
              <w:t>ً</w:t>
            </w:r>
            <w:r w:rsidRPr="00957656">
              <w:rPr>
                <w:rFonts w:hint="cs"/>
                <w:position w:val="2"/>
                <w:rtl/>
                <w:lang w:bidi="ar-EG"/>
              </w:rPr>
              <w:t xml:space="preserve"> هذا الرسم الضريبي إلا عن الخدمات الدولية المستحقة الدفع على زبائن ذلك البلد، إلا</w:t>
            </w:r>
            <w:r w:rsidRPr="00957656">
              <w:rPr>
                <w:rFonts w:hint="eastAsia"/>
                <w:position w:val="2"/>
                <w:rtl/>
                <w:lang w:bidi="ar-EG"/>
              </w:rPr>
              <w:t> </w:t>
            </w:r>
            <w:r w:rsidRPr="00957656">
              <w:rPr>
                <w:rFonts w:hint="cs"/>
                <w:position w:val="2"/>
                <w:rtl/>
                <w:lang w:bidi="ar-EG"/>
              </w:rPr>
              <w:t>في</w:t>
            </w:r>
            <w:r w:rsidRPr="00957656">
              <w:rPr>
                <w:rFonts w:hint="eastAsia"/>
                <w:position w:val="2"/>
                <w:rtl/>
                <w:lang w:bidi="ar-EG"/>
              </w:rPr>
              <w:t> </w:t>
            </w:r>
            <w:r w:rsidRPr="00957656">
              <w:rPr>
                <w:rFonts w:hint="cs"/>
                <w:position w:val="2"/>
                <w:rtl/>
                <w:lang w:bidi="ar-EG"/>
              </w:rPr>
              <w:t>حال وضع ترتيبات أخرى لمواجهة ظروف خاصة.</w:t>
            </w:r>
            <w:bookmarkEnd w:id="37"/>
          </w:p>
        </w:tc>
      </w:tr>
      <w:tr w:rsidR="00F7393E" w:rsidRPr="00957656" w:rsidTr="003720A7">
        <w:trPr>
          <w:jc w:val="center"/>
        </w:trPr>
        <w:tc>
          <w:tcPr>
            <w:tcW w:w="10314" w:type="dxa"/>
            <w:gridSpan w:val="2"/>
            <w:tcMar>
              <w:top w:w="0" w:type="dxa"/>
              <w:left w:w="108" w:type="dxa"/>
              <w:bottom w:w="0" w:type="dxa"/>
              <w:right w:w="108" w:type="dxa"/>
            </w:tcMar>
          </w:tcPr>
          <w:p w:rsidR="00C30D26" w:rsidRPr="00957656" w:rsidRDefault="00C30D26" w:rsidP="00065901">
            <w:pPr>
              <w:tabs>
                <w:tab w:val="left" w:pos="567"/>
                <w:tab w:val="left" w:pos="1701"/>
                <w:tab w:val="left" w:pos="2268"/>
                <w:tab w:val="left" w:pos="2835"/>
              </w:tabs>
              <w:spacing w:after="100" w:line="340" w:lineRule="exact"/>
              <w:rPr>
                <w:bCs/>
                <w:color w:val="000000"/>
                <w:position w:val="2"/>
              </w:rPr>
            </w:pPr>
            <w:r w:rsidRPr="00957656">
              <w:rPr>
                <w:rFonts w:hint="cs"/>
                <w:b/>
                <w:bCs/>
                <w:spacing w:val="-3"/>
                <w:position w:val="2"/>
                <w:rtl/>
              </w:rPr>
              <w:t>التعليق</w:t>
            </w:r>
            <w:r w:rsidRPr="00957656">
              <w:rPr>
                <w:rFonts w:hint="cs"/>
                <w:spacing w:val="-3"/>
                <w:position w:val="2"/>
                <w:rtl/>
              </w:rPr>
              <w:t xml:space="preserve">: </w:t>
            </w:r>
            <w:r w:rsidR="001176AC" w:rsidRPr="00957656">
              <w:rPr>
                <w:rFonts w:hint="cs"/>
                <w:spacing w:val="-3"/>
                <w:position w:val="2"/>
                <w:rtl/>
              </w:rPr>
              <w:t xml:space="preserve">وضع الحكم المتعلق بالضرائب في فقرة منفصلة بهذه المادة، الفقرة </w:t>
            </w:r>
            <w:r w:rsidR="001176AC" w:rsidRPr="00957656">
              <w:rPr>
                <w:spacing w:val="-3"/>
                <w:position w:val="2"/>
              </w:rPr>
              <w:t>3.8</w:t>
            </w:r>
            <w:r w:rsidR="001176AC" w:rsidRPr="00957656">
              <w:rPr>
                <w:rFonts w:hint="cs"/>
                <w:spacing w:val="-3"/>
                <w:position w:val="2"/>
                <w:rtl/>
              </w:rPr>
              <w:t xml:space="preserve">، في لوائح </w:t>
            </w:r>
            <w:r w:rsidR="001176AC" w:rsidRPr="00957656">
              <w:rPr>
                <w:spacing w:val="-3"/>
                <w:position w:val="2"/>
              </w:rPr>
              <w:t>2012</w:t>
            </w:r>
            <w:r w:rsidR="001176AC" w:rsidRPr="00957656">
              <w:rPr>
                <w:rFonts w:hint="cs"/>
                <w:spacing w:val="-3"/>
                <w:position w:val="2"/>
                <w:rtl/>
              </w:rPr>
              <w:t xml:space="preserve"> بغية تفادي الازدواج الضريبي ومن ثم المساعدة على خفض أسعار خدمات الاتصالات على المستهلكين.</w:t>
            </w:r>
          </w:p>
        </w:tc>
      </w:tr>
      <w:tr w:rsidR="00F7393E" w:rsidRPr="00957656" w:rsidTr="003720A7">
        <w:trPr>
          <w:jc w:val="center"/>
        </w:trPr>
        <w:tc>
          <w:tcPr>
            <w:tcW w:w="5070" w:type="dxa"/>
            <w:tcMar>
              <w:top w:w="0" w:type="dxa"/>
              <w:left w:w="108" w:type="dxa"/>
              <w:bottom w:w="0" w:type="dxa"/>
              <w:right w:w="108" w:type="dxa"/>
            </w:tcMar>
          </w:tcPr>
          <w:p w:rsidR="00F7393E" w:rsidRDefault="00C30D26" w:rsidP="00FA083F">
            <w:pPr>
              <w:tabs>
                <w:tab w:val="left" w:pos="567"/>
                <w:tab w:val="left" w:pos="1701"/>
                <w:tab w:val="left" w:pos="2268"/>
                <w:tab w:val="left" w:pos="2835"/>
              </w:tabs>
              <w:spacing w:after="100" w:line="340" w:lineRule="exact"/>
              <w:rPr>
                <w:i/>
                <w:iCs/>
                <w:position w:val="2"/>
                <w:rtl/>
              </w:rPr>
            </w:pPr>
            <w:r w:rsidRPr="00957656">
              <w:rPr>
                <w:rStyle w:val="Artdef"/>
                <w:rFonts w:ascii="Calibri" w:hAnsi="Calibri"/>
                <w:position w:val="2"/>
              </w:rPr>
              <w:t>46</w:t>
            </w:r>
            <w:r w:rsidRPr="00957656">
              <w:rPr>
                <w:rFonts w:hint="cs"/>
                <w:position w:val="2"/>
                <w:rtl/>
              </w:rPr>
              <w:tab/>
            </w:r>
            <w:r w:rsidRPr="00FA083F">
              <w:rPr>
                <w:position w:val="2"/>
              </w:rPr>
              <w:t>2.6</w:t>
            </w:r>
            <w:r w:rsidRPr="00FA083F">
              <w:rPr>
                <w:rFonts w:hint="cs"/>
                <w:position w:val="2"/>
                <w:rtl/>
              </w:rPr>
              <w:tab/>
            </w:r>
            <w:r w:rsidRPr="00957656">
              <w:rPr>
                <w:rFonts w:hint="cs"/>
                <w:i/>
                <w:iCs/>
                <w:position w:val="2"/>
                <w:rtl/>
              </w:rPr>
              <w:t>رسوم التوزيع</w:t>
            </w:r>
          </w:p>
          <w:p w:rsidR="00FA083F" w:rsidRDefault="00FA083F" w:rsidP="00FA083F">
            <w:pPr>
              <w:tabs>
                <w:tab w:val="left" w:pos="567"/>
                <w:tab w:val="left" w:pos="1701"/>
                <w:tab w:val="left" w:pos="2268"/>
                <w:tab w:val="left" w:pos="2835"/>
              </w:tabs>
              <w:spacing w:after="100" w:line="340" w:lineRule="exact"/>
              <w:rPr>
                <w:i/>
                <w:iCs/>
                <w:position w:val="2"/>
                <w:rtl/>
              </w:rPr>
            </w:pPr>
          </w:p>
          <w:p w:rsidR="00FA083F" w:rsidRPr="00957656" w:rsidRDefault="00FA083F" w:rsidP="00FA083F">
            <w:pPr>
              <w:tabs>
                <w:tab w:val="left" w:pos="567"/>
                <w:tab w:val="left" w:pos="1701"/>
                <w:tab w:val="left" w:pos="2268"/>
                <w:tab w:val="left" w:pos="2835"/>
              </w:tabs>
              <w:spacing w:after="100" w:line="340" w:lineRule="exact"/>
              <w:rPr>
                <w:position w:val="2"/>
              </w:rPr>
            </w:pPr>
            <w:r>
              <w:rPr>
                <w:i/>
                <w:iCs/>
                <w:position w:val="2"/>
                <w:rtl/>
              </w:rPr>
              <w:br/>
            </w:r>
            <w:r>
              <w:rPr>
                <w:i/>
                <w:iCs/>
                <w:position w:val="2"/>
                <w:rtl/>
              </w:rPr>
              <w:br/>
            </w:r>
            <w:r>
              <w:rPr>
                <w:i/>
                <w:iCs/>
                <w:position w:val="2"/>
                <w:rtl/>
              </w:rPr>
              <w:br/>
            </w:r>
          </w:p>
          <w:p w:rsidR="00F7393E" w:rsidRPr="00957656" w:rsidRDefault="00C30D26" w:rsidP="00FA083F">
            <w:pPr>
              <w:tabs>
                <w:tab w:val="left" w:pos="567"/>
                <w:tab w:val="left" w:pos="1701"/>
                <w:tab w:val="left" w:pos="2268"/>
                <w:tab w:val="left" w:pos="2835"/>
              </w:tabs>
              <w:spacing w:after="100" w:line="340" w:lineRule="exact"/>
              <w:rPr>
                <w:position w:val="2"/>
              </w:rPr>
            </w:pPr>
            <w:r w:rsidRPr="00957656">
              <w:rPr>
                <w:rStyle w:val="Artdef"/>
                <w:rFonts w:ascii="Calibri" w:hAnsi="Calibri"/>
                <w:position w:val="2"/>
              </w:rPr>
              <w:t>47</w:t>
            </w:r>
            <w:r w:rsidR="00FA083F">
              <w:rPr>
                <w:rtl/>
              </w:rPr>
              <w:tab/>
            </w:r>
            <w:r w:rsidRPr="00957656">
              <w:rPr>
                <w:position w:val="2"/>
              </w:rPr>
              <w:t>1.2.6</w:t>
            </w:r>
            <w:r w:rsidRPr="00957656">
              <w:rPr>
                <w:rFonts w:hint="cs"/>
                <w:position w:val="2"/>
                <w:rtl/>
                <w:lang w:bidi="ar-EG"/>
              </w:rPr>
              <w:tab/>
              <w:t>تضع الإدارات</w:t>
            </w:r>
            <w:r w:rsidR="00FA083F" w:rsidRPr="00775FE3">
              <w:rPr>
                <w:rFonts w:cs="Calibri"/>
                <w:position w:val="6"/>
                <w:sz w:val="18"/>
                <w:szCs w:val="18"/>
                <w:lang w:bidi="ar-EG"/>
              </w:rPr>
              <w:t>*</w:t>
            </w:r>
            <w:r w:rsidRPr="00957656">
              <w:rPr>
                <w:rFonts w:hint="cs"/>
                <w:position w:val="2"/>
                <w:rtl/>
                <w:lang w:bidi="ar-EG"/>
              </w:rPr>
              <w:t xml:space="preserve"> وتعدل، بالاتفاق المتبادل، رسوم التوزيع الواجب تطبيقها فيما بينها بالنسبة لكل خدمة مقبولة في</w:t>
            </w:r>
            <w:r w:rsidR="00FA083F">
              <w:rPr>
                <w:rFonts w:hint="eastAsia"/>
                <w:position w:val="2"/>
                <w:rtl/>
                <w:lang w:bidi="ar-EG"/>
              </w:rPr>
              <w:t> </w:t>
            </w:r>
            <w:r w:rsidRPr="00957656">
              <w:rPr>
                <w:rFonts w:hint="cs"/>
                <w:position w:val="2"/>
                <w:rtl/>
                <w:lang w:bidi="ar-EG"/>
              </w:rPr>
              <w:t xml:space="preserve">علاقة معينة، وذلك وفقاً لأحكام التذييل </w:t>
            </w:r>
            <w:r w:rsidRPr="00957656">
              <w:rPr>
                <w:position w:val="2"/>
                <w:lang w:bidi="ar-EG"/>
              </w:rPr>
              <w:t>1</w:t>
            </w:r>
            <w:r w:rsidRPr="00957656">
              <w:rPr>
                <w:rFonts w:hint="cs"/>
                <w:position w:val="2"/>
                <w:rtl/>
                <w:lang w:bidi="ar-EG"/>
              </w:rPr>
              <w:t xml:space="preserve"> ومع مراعاة التوصيات ذات الصلة الصادرة عن اللجنة </w:t>
            </w:r>
            <w:r w:rsidRPr="00957656">
              <w:rPr>
                <w:position w:val="2"/>
                <w:lang w:bidi="ar-EG"/>
              </w:rPr>
              <w:t>CCITT</w:t>
            </w:r>
            <w:r w:rsidRPr="00957656">
              <w:rPr>
                <w:rFonts w:hint="cs"/>
                <w:position w:val="2"/>
                <w:rtl/>
                <w:lang w:bidi="ar-EG"/>
              </w:rPr>
              <w:t xml:space="preserve"> وتطور التكاليف المتعلقة بهذه الخدمات.</w:t>
            </w:r>
          </w:p>
        </w:tc>
        <w:tc>
          <w:tcPr>
            <w:tcW w:w="5244" w:type="dxa"/>
            <w:tcMar>
              <w:top w:w="0" w:type="dxa"/>
              <w:left w:w="108" w:type="dxa"/>
              <w:bottom w:w="0" w:type="dxa"/>
              <w:right w:w="108" w:type="dxa"/>
            </w:tcMar>
          </w:tcPr>
          <w:p w:rsidR="00C30D26" w:rsidRPr="00957656" w:rsidRDefault="00C30D26" w:rsidP="00FA083F">
            <w:pPr>
              <w:tabs>
                <w:tab w:val="left" w:pos="567"/>
                <w:tab w:val="left" w:pos="1701"/>
                <w:tab w:val="left" w:pos="2268"/>
                <w:tab w:val="left" w:pos="2835"/>
              </w:tabs>
              <w:spacing w:after="100" w:line="340" w:lineRule="exact"/>
              <w:rPr>
                <w:b/>
                <w:bCs/>
                <w:position w:val="2"/>
                <w:rtl/>
              </w:rPr>
            </w:pPr>
            <w:r w:rsidRPr="00957656">
              <w:rPr>
                <w:rStyle w:val="Artdef"/>
                <w:rFonts w:ascii="Calibri" w:hAnsi="Calibri"/>
                <w:position w:val="2"/>
              </w:rPr>
              <w:t>55</w:t>
            </w:r>
            <w:r w:rsidRPr="00957656">
              <w:rPr>
                <w:rFonts w:hint="cs"/>
                <w:b/>
                <w:bCs/>
                <w:position w:val="2"/>
                <w:rtl/>
              </w:rPr>
              <w:tab/>
            </w:r>
            <w:r w:rsidRPr="00957656">
              <w:rPr>
                <w:b/>
                <w:bCs/>
                <w:position w:val="2"/>
              </w:rPr>
              <w:t>2.8</w:t>
            </w:r>
            <w:r w:rsidRPr="00957656">
              <w:rPr>
                <w:rFonts w:hint="cs"/>
                <w:b/>
                <w:bCs/>
                <w:position w:val="2"/>
                <w:rtl/>
              </w:rPr>
              <w:tab/>
              <w:t xml:space="preserve">مبادئ </w:t>
            </w:r>
            <w:r w:rsidRPr="00957656">
              <w:rPr>
                <w:b/>
                <w:bCs/>
                <w:position w:val="2"/>
                <w:rtl/>
              </w:rPr>
              <w:t>رسوم المحاسبة</w:t>
            </w:r>
          </w:p>
          <w:p w:rsidR="00C30D26" w:rsidRPr="00957656" w:rsidRDefault="00C30D26" w:rsidP="00065901">
            <w:pPr>
              <w:tabs>
                <w:tab w:val="left" w:pos="567"/>
                <w:tab w:val="left" w:pos="1701"/>
                <w:tab w:val="left" w:pos="2268"/>
                <w:tab w:val="left" w:pos="2835"/>
              </w:tabs>
              <w:spacing w:after="100" w:line="340" w:lineRule="exact"/>
              <w:rPr>
                <w:b/>
                <w:bCs/>
                <w:position w:val="2"/>
                <w:rtl/>
                <w:lang w:bidi="ar-SY"/>
              </w:rPr>
            </w:pPr>
            <w:r w:rsidRPr="00957656">
              <w:rPr>
                <w:rStyle w:val="Artdef"/>
                <w:rFonts w:ascii="Calibri" w:hAnsi="Calibri"/>
                <w:position w:val="2"/>
              </w:rPr>
              <w:t>56</w:t>
            </w:r>
            <w:r w:rsidRPr="00957656">
              <w:rPr>
                <w:rStyle w:val="Artdef"/>
                <w:rFonts w:ascii="Calibri" w:hAnsi="Calibri" w:hint="cs"/>
                <w:position w:val="2"/>
                <w:rtl/>
              </w:rPr>
              <w:tab/>
            </w:r>
            <w:r w:rsidRPr="00957656">
              <w:rPr>
                <w:rFonts w:hint="cs"/>
                <w:b/>
                <w:bCs/>
                <w:i/>
                <w:iCs/>
                <w:position w:val="2"/>
                <w:rtl/>
              </w:rPr>
              <w:t>الشروط والأحكام</w:t>
            </w:r>
          </w:p>
          <w:p w:rsidR="00C30D26" w:rsidRPr="00957656" w:rsidRDefault="00C30D26" w:rsidP="00FA083F">
            <w:pPr>
              <w:tabs>
                <w:tab w:val="left" w:pos="567"/>
                <w:tab w:val="left" w:pos="1701"/>
                <w:tab w:val="left" w:pos="2268"/>
                <w:tab w:val="left" w:pos="2835"/>
              </w:tabs>
              <w:spacing w:after="100" w:line="340" w:lineRule="exact"/>
              <w:rPr>
                <w:rStyle w:val="Artdef"/>
                <w:rFonts w:ascii="Calibri" w:hAnsi="Calibri"/>
                <w:b w:val="0"/>
                <w:spacing w:val="-4"/>
                <w:position w:val="2"/>
                <w:rtl/>
                <w:lang w:bidi="ar-EG"/>
              </w:rPr>
            </w:pPr>
            <w:r w:rsidRPr="00957656">
              <w:rPr>
                <w:rStyle w:val="Artdef"/>
                <w:rFonts w:ascii="Calibri" w:hAnsi="Calibri"/>
                <w:position w:val="2"/>
              </w:rPr>
              <w:t>57</w:t>
            </w:r>
            <w:r w:rsidRPr="00957656">
              <w:rPr>
                <w:rStyle w:val="Artdef"/>
                <w:rFonts w:ascii="Calibri" w:hAnsi="Calibri" w:hint="cs"/>
                <w:position w:val="2"/>
                <w:rtl/>
              </w:rPr>
              <w:tab/>
            </w:r>
            <w:r w:rsidRPr="00957656">
              <w:rPr>
                <w:position w:val="2"/>
              </w:rPr>
              <w:t>1.2.8</w:t>
            </w:r>
            <w:r w:rsidRPr="00957656">
              <w:rPr>
                <w:position w:val="2"/>
              </w:rPr>
              <w:tab/>
            </w:r>
            <w:r w:rsidRPr="00957656">
              <w:rPr>
                <w:rFonts w:hint="cs"/>
                <w:spacing w:val="-4"/>
                <w:position w:val="2"/>
                <w:rtl/>
                <w:lang w:bidi="ar-EG"/>
              </w:rPr>
              <w:t>يمكن أن تنطبق الأحكام التالية عند إرساء شروط وأحكام خدمات الاتصالات الدولية من خلال مبادئ رسوم المحاسبة المحددة وفقاً للوائح التنظيمية الوطنية. ولا تنطبق هذه الأحكام على الترتيبات المحددة من خلال اتفاقات</w:t>
            </w:r>
            <w:r w:rsidRPr="00957656">
              <w:rPr>
                <w:rFonts w:hint="eastAsia"/>
                <w:spacing w:val="-4"/>
                <w:position w:val="2"/>
                <w:rtl/>
                <w:lang w:bidi="ar-EG"/>
              </w:rPr>
              <w:t> </w:t>
            </w:r>
            <w:r w:rsidRPr="00957656">
              <w:rPr>
                <w:rFonts w:hint="cs"/>
                <w:spacing w:val="-4"/>
                <w:position w:val="2"/>
                <w:rtl/>
                <w:lang w:bidi="ar-EG"/>
              </w:rPr>
              <w:t>تجارية.</w:t>
            </w:r>
          </w:p>
          <w:p w:rsidR="00C30D26" w:rsidRPr="00957656" w:rsidRDefault="00C30D26" w:rsidP="00065901">
            <w:pPr>
              <w:tabs>
                <w:tab w:val="left" w:pos="567"/>
                <w:tab w:val="left" w:pos="1701"/>
                <w:tab w:val="left" w:pos="2268"/>
                <w:tab w:val="left" w:pos="2835"/>
              </w:tabs>
              <w:spacing w:after="100" w:line="340" w:lineRule="exact"/>
              <w:rPr>
                <w:position w:val="2"/>
                <w:rtl/>
                <w:lang w:bidi="ar-EG"/>
              </w:rPr>
            </w:pPr>
            <w:r w:rsidRPr="00957656">
              <w:rPr>
                <w:rStyle w:val="Artdef"/>
                <w:rFonts w:ascii="Calibri" w:hAnsi="Calibri"/>
                <w:position w:val="2"/>
              </w:rPr>
              <w:t>58</w:t>
            </w:r>
            <w:r w:rsidRPr="00957656">
              <w:rPr>
                <w:rFonts w:hint="cs"/>
                <w:position w:val="2"/>
                <w:rtl/>
                <w:lang w:bidi="ar-EG"/>
              </w:rPr>
              <w:tab/>
            </w:r>
            <w:r w:rsidRPr="00957656">
              <w:rPr>
                <w:position w:val="2"/>
              </w:rPr>
              <w:t>2.2.8</w:t>
            </w:r>
            <w:r w:rsidRPr="00957656">
              <w:rPr>
                <w:rFonts w:hint="cs"/>
                <w:position w:val="2"/>
                <w:rtl/>
                <w:lang w:bidi="ar-SY"/>
              </w:rPr>
              <w:tab/>
            </w:r>
            <w:r w:rsidRPr="00957656">
              <w:rPr>
                <w:rFonts w:hint="cs"/>
                <w:position w:val="2"/>
                <w:rtl/>
                <w:lang w:bidi="ar-EG"/>
              </w:rPr>
              <w:t>تضع وكالات التشغيل المرخص لها وتعدل، بالاتفاق فيما بينها، رسوم المحاسبة الواجب تطبيقها فيما بينها بالنسبة لكل خدمة تشملها علاقة معينة، وذلك وفقاً لأحكام التذييل</w:t>
            </w:r>
            <w:r w:rsidRPr="00957656">
              <w:rPr>
                <w:rFonts w:hint="eastAsia"/>
                <w:position w:val="2"/>
                <w:rtl/>
                <w:lang w:bidi="ar-EG"/>
              </w:rPr>
              <w:t> </w:t>
            </w:r>
            <w:r w:rsidRPr="00957656">
              <w:rPr>
                <w:position w:val="2"/>
                <w:lang w:bidi="ar-EG"/>
              </w:rPr>
              <w:t>1</w:t>
            </w:r>
            <w:r w:rsidRPr="00957656">
              <w:rPr>
                <w:rFonts w:hint="cs"/>
                <w:position w:val="2"/>
                <w:rtl/>
                <w:lang w:bidi="ar-EG"/>
              </w:rPr>
              <w:t xml:space="preserve"> ومع مراعاة التوصيات ذات الصلة الصادرة عن قطاع تقييس الاتصالات للاتحاد الدولي للاتصالات.</w:t>
            </w:r>
          </w:p>
          <w:p w:rsidR="00F7393E" w:rsidRPr="00957656" w:rsidRDefault="00C30D26" w:rsidP="00065901">
            <w:pPr>
              <w:tabs>
                <w:tab w:val="left" w:pos="567"/>
                <w:tab w:val="left" w:pos="1701"/>
                <w:tab w:val="left" w:pos="2268"/>
                <w:tab w:val="left" w:pos="2835"/>
              </w:tabs>
              <w:spacing w:after="100" w:line="340" w:lineRule="exact"/>
              <w:rPr>
                <w:position w:val="2"/>
                <w:lang w:eastAsia="zh-CN"/>
              </w:rPr>
            </w:pPr>
            <w:r w:rsidRPr="00957656">
              <w:rPr>
                <w:rStyle w:val="Artdef"/>
                <w:rFonts w:ascii="Calibri" w:hAnsi="Calibri"/>
                <w:position w:val="2"/>
              </w:rPr>
              <w:t>59</w:t>
            </w:r>
            <w:r w:rsidRPr="00957656">
              <w:rPr>
                <w:rFonts w:hint="cs"/>
                <w:position w:val="2"/>
                <w:rtl/>
              </w:rPr>
              <w:tab/>
            </w:r>
            <w:r w:rsidRPr="00957656">
              <w:rPr>
                <w:position w:val="2"/>
              </w:rPr>
              <w:t>3.2.8</w:t>
            </w:r>
            <w:r w:rsidRPr="00957656">
              <w:rPr>
                <w:position w:val="2"/>
              </w:rPr>
              <w:tab/>
            </w:r>
            <w:r w:rsidRPr="00957656">
              <w:rPr>
                <w:rFonts w:hint="cs"/>
                <w:position w:val="2"/>
                <w:rtl/>
              </w:rPr>
              <w:t>تتبع الأطراف المعنية في توفير خدمات الاتصالات الدولية الأحكام ذات الصلة المحددة في التذييلين</w:t>
            </w:r>
            <w:r w:rsidRPr="00957656">
              <w:rPr>
                <w:rFonts w:hint="eastAsia"/>
                <w:position w:val="2"/>
                <w:rtl/>
              </w:rPr>
              <w:t> </w:t>
            </w:r>
            <w:r w:rsidRPr="00957656">
              <w:rPr>
                <w:rFonts w:hint="cs"/>
                <w:position w:val="2"/>
              </w:rPr>
              <w:t>1</w:t>
            </w:r>
            <w:r w:rsidRPr="00957656">
              <w:rPr>
                <w:rFonts w:hint="cs"/>
                <w:position w:val="2"/>
                <w:rtl/>
              </w:rPr>
              <w:t xml:space="preserve"> و</w:t>
            </w:r>
            <w:r w:rsidRPr="00957656">
              <w:rPr>
                <w:rFonts w:hint="cs"/>
                <w:position w:val="2"/>
              </w:rPr>
              <w:t>2</w:t>
            </w:r>
            <w:r w:rsidRPr="00957656">
              <w:rPr>
                <w:rFonts w:hint="cs"/>
                <w:position w:val="2"/>
                <w:rtl/>
              </w:rPr>
              <w:t xml:space="preserve"> لهذه اللوائح، ما</w:t>
            </w:r>
            <w:r w:rsidRPr="00957656">
              <w:rPr>
                <w:rFonts w:hint="eastAsia"/>
                <w:position w:val="2"/>
                <w:rtl/>
              </w:rPr>
              <w:t> </w:t>
            </w:r>
            <w:r w:rsidRPr="00957656">
              <w:rPr>
                <w:rFonts w:hint="cs"/>
                <w:position w:val="2"/>
                <w:rtl/>
              </w:rPr>
              <w:t>لم يُتفق على خلاف ذلك.</w:t>
            </w:r>
          </w:p>
        </w:tc>
      </w:tr>
      <w:tr w:rsidR="00F7393E" w:rsidRPr="00957656" w:rsidTr="003720A7">
        <w:trPr>
          <w:jc w:val="center"/>
        </w:trPr>
        <w:tc>
          <w:tcPr>
            <w:tcW w:w="5070" w:type="dxa"/>
            <w:tcMar>
              <w:top w:w="0" w:type="dxa"/>
              <w:left w:w="108" w:type="dxa"/>
              <w:bottom w:w="0" w:type="dxa"/>
              <w:right w:w="108" w:type="dxa"/>
            </w:tcMar>
            <w:hideMark/>
          </w:tcPr>
          <w:p w:rsidR="00C2467D" w:rsidRPr="00FA083F" w:rsidRDefault="00F6577F" w:rsidP="00FA083F">
            <w:pPr>
              <w:pStyle w:val="Heading2"/>
              <w:tabs>
                <w:tab w:val="left" w:pos="567"/>
                <w:tab w:val="left" w:pos="1701"/>
                <w:tab w:val="left" w:pos="2268"/>
                <w:tab w:val="left" w:pos="2835"/>
              </w:tabs>
              <w:spacing w:before="120" w:after="100" w:line="340" w:lineRule="exact"/>
              <w:rPr>
                <w:b w:val="0"/>
                <w:bCs w:val="0"/>
                <w:position w:val="2"/>
                <w:sz w:val="22"/>
                <w:szCs w:val="30"/>
                <w:rtl/>
              </w:rPr>
            </w:pPr>
            <w:r w:rsidRPr="00957656">
              <w:rPr>
                <w:position w:val="2"/>
                <w:sz w:val="22"/>
                <w:szCs w:val="30"/>
                <w:lang w:bidi="ar-SA"/>
              </w:rPr>
              <w:t>48</w:t>
            </w:r>
            <w:r w:rsidR="00FA083F" w:rsidRPr="00FA083F">
              <w:rPr>
                <w:b w:val="0"/>
                <w:bCs w:val="0"/>
                <w:position w:val="2"/>
                <w:sz w:val="22"/>
                <w:szCs w:val="30"/>
                <w:rtl/>
                <w:lang w:bidi="ar-SA"/>
              </w:rPr>
              <w:tab/>
            </w:r>
            <w:r w:rsidR="00FA083F" w:rsidRPr="00FA083F">
              <w:rPr>
                <w:b w:val="0"/>
                <w:bCs w:val="0"/>
                <w:position w:val="2"/>
                <w:sz w:val="22"/>
                <w:szCs w:val="30"/>
              </w:rPr>
              <w:t>3.6</w:t>
            </w:r>
            <w:r w:rsidR="00C2467D" w:rsidRPr="00FA083F">
              <w:rPr>
                <w:rFonts w:hint="cs"/>
                <w:b w:val="0"/>
                <w:bCs w:val="0"/>
                <w:position w:val="2"/>
                <w:sz w:val="22"/>
                <w:szCs w:val="30"/>
                <w:rtl/>
              </w:rPr>
              <w:tab/>
              <w:t>الوحدة النقدية</w:t>
            </w:r>
          </w:p>
          <w:p w:rsidR="00C2467D" w:rsidRPr="00AE1FFB" w:rsidRDefault="00C2467D" w:rsidP="00FA083F">
            <w:pPr>
              <w:tabs>
                <w:tab w:val="left" w:pos="567"/>
                <w:tab w:val="left" w:pos="1701"/>
                <w:tab w:val="left" w:pos="2268"/>
                <w:tab w:val="left" w:pos="2835"/>
              </w:tabs>
              <w:spacing w:after="100" w:line="340" w:lineRule="exact"/>
              <w:rPr>
                <w:spacing w:val="-2"/>
                <w:position w:val="2"/>
                <w:rtl/>
                <w:lang w:bidi="ar-EG"/>
              </w:rPr>
            </w:pPr>
            <w:r w:rsidRPr="00AE1FFB">
              <w:rPr>
                <w:rStyle w:val="Artdef"/>
                <w:rFonts w:ascii="Calibri" w:hAnsi="Calibri"/>
                <w:spacing w:val="-2"/>
                <w:position w:val="2"/>
              </w:rPr>
              <w:t>49</w:t>
            </w:r>
            <w:r w:rsidRPr="00AE1FFB">
              <w:rPr>
                <w:rFonts w:hint="cs"/>
                <w:spacing w:val="-2"/>
                <w:position w:val="2"/>
                <w:rtl/>
                <w:lang w:bidi="ar-EG"/>
              </w:rPr>
              <w:tab/>
            </w:r>
            <w:r w:rsidRPr="00AE1FFB">
              <w:rPr>
                <w:spacing w:val="-2"/>
                <w:position w:val="2"/>
                <w:lang w:bidi="ar-EG"/>
              </w:rPr>
              <w:t>1.3.6</w:t>
            </w:r>
            <w:r w:rsidRPr="00AE1FFB">
              <w:rPr>
                <w:rFonts w:hint="cs"/>
                <w:spacing w:val="-2"/>
                <w:position w:val="2"/>
                <w:rtl/>
                <w:lang w:bidi="ar-EG"/>
              </w:rPr>
              <w:tab/>
              <w:t>في حال عدم وجود ترتيبات خاصة بين الإدارات</w:t>
            </w:r>
            <w:r w:rsidR="00FA083F" w:rsidRPr="00AE1FFB">
              <w:rPr>
                <w:rStyle w:val="FootnoteReference"/>
                <w:rFonts w:cs="Times New Roman"/>
                <w:spacing w:val="-2"/>
                <w:rtl/>
                <w:lang w:bidi="ar-EG"/>
              </w:rPr>
              <w:footnoteReference w:customMarkFollows="1" w:id="4"/>
              <w:t>*</w:t>
            </w:r>
            <w:r w:rsidRPr="00AE1FFB">
              <w:rPr>
                <w:rFonts w:hint="cs"/>
                <w:spacing w:val="-2"/>
                <w:position w:val="2"/>
                <w:rtl/>
                <w:lang w:bidi="ar-EG"/>
              </w:rPr>
              <w:t>، تكون الوحدة النقدية الواجب استخدامها في</w:t>
            </w:r>
            <w:r w:rsidRPr="00AE1FFB">
              <w:rPr>
                <w:rFonts w:hint="eastAsia"/>
                <w:spacing w:val="-2"/>
                <w:position w:val="2"/>
                <w:rtl/>
                <w:lang w:bidi="ar-EG"/>
              </w:rPr>
              <w:t> </w:t>
            </w:r>
            <w:r w:rsidRPr="00AE1FFB">
              <w:rPr>
                <w:rFonts w:hint="cs"/>
                <w:spacing w:val="-2"/>
                <w:position w:val="2"/>
                <w:rtl/>
                <w:lang w:bidi="ar-EG"/>
              </w:rPr>
              <w:t>تركيب رسوم التوزيع عن الخدمات الدولية للاتصالات وفي وضع الحسابات الدولية، هي:</w:t>
            </w:r>
          </w:p>
          <w:p w:rsidR="00C2467D" w:rsidRPr="00957656" w:rsidRDefault="00C2467D" w:rsidP="00AE1FFB">
            <w:pPr>
              <w:tabs>
                <w:tab w:val="left" w:pos="567"/>
                <w:tab w:val="left" w:pos="1701"/>
                <w:tab w:val="left" w:pos="2268"/>
                <w:tab w:val="left" w:pos="2835"/>
              </w:tabs>
              <w:spacing w:after="100" w:line="340" w:lineRule="exact"/>
              <w:ind w:left="567" w:hanging="567"/>
              <w:rPr>
                <w:position w:val="2"/>
                <w:rtl/>
                <w:lang w:bidi="ar-EG"/>
              </w:rPr>
            </w:pPr>
            <w:r w:rsidRPr="00957656">
              <w:rPr>
                <w:rFonts w:hint="cs"/>
                <w:position w:val="2"/>
                <w:rtl/>
                <w:lang w:bidi="ar-EG"/>
              </w:rPr>
              <w:t>-</w:t>
            </w:r>
            <w:r w:rsidRPr="00957656">
              <w:rPr>
                <w:rFonts w:hint="cs"/>
                <w:position w:val="2"/>
                <w:rtl/>
                <w:lang w:bidi="ar-EG"/>
              </w:rPr>
              <w:tab/>
            </w:r>
            <w:r w:rsidRPr="00AE1FFB">
              <w:rPr>
                <w:rFonts w:hint="cs"/>
                <w:spacing w:val="6"/>
                <w:position w:val="2"/>
                <w:rtl/>
                <w:lang w:bidi="ar-EG"/>
              </w:rPr>
              <w:t>إما الوحدة النقدية لصندوق النقد الدولي</w:t>
            </w:r>
            <w:r w:rsidR="00AE1FFB" w:rsidRPr="00AE1FFB">
              <w:rPr>
                <w:rFonts w:hint="cs"/>
                <w:spacing w:val="6"/>
                <w:position w:val="2"/>
                <w:rtl/>
                <w:lang w:bidi="ar-EG"/>
              </w:rPr>
              <w:t xml:space="preserve"> </w:t>
            </w:r>
            <w:r w:rsidR="00AE1FFB" w:rsidRPr="00AE1FFB">
              <w:rPr>
                <w:spacing w:val="6"/>
                <w:position w:val="2"/>
                <w:lang w:bidi="ar-EG"/>
              </w:rPr>
              <w:t>(IMF)</w:t>
            </w:r>
            <w:r w:rsidRPr="00AE1FFB">
              <w:rPr>
                <w:rFonts w:hint="cs"/>
                <w:spacing w:val="6"/>
                <w:position w:val="2"/>
                <w:rtl/>
                <w:lang w:bidi="ar-EG"/>
              </w:rPr>
              <w:t>، التي هي حالياً حق السحب الخاص</w:t>
            </w:r>
            <w:r w:rsidR="00AE1FFB" w:rsidRPr="00AE1FFB">
              <w:rPr>
                <w:rFonts w:hint="cs"/>
                <w:spacing w:val="6"/>
                <w:position w:val="2"/>
                <w:rtl/>
                <w:lang w:bidi="ar-EG"/>
              </w:rPr>
              <w:t xml:space="preserve"> </w:t>
            </w:r>
            <w:r w:rsidR="00AE1FFB" w:rsidRPr="00AE1FFB">
              <w:rPr>
                <w:spacing w:val="6"/>
                <w:position w:val="2"/>
                <w:lang w:bidi="ar-EG"/>
              </w:rPr>
              <w:t>(SDR)</w:t>
            </w:r>
            <w:r w:rsidRPr="00AE1FFB">
              <w:rPr>
                <w:rFonts w:hint="cs"/>
                <w:spacing w:val="6"/>
                <w:position w:val="2"/>
                <w:rtl/>
                <w:lang w:bidi="ar-EG"/>
              </w:rPr>
              <w:t>، كما تحددها هذه</w:t>
            </w:r>
            <w:r w:rsidRPr="00AE1FFB">
              <w:rPr>
                <w:rFonts w:hint="eastAsia"/>
                <w:spacing w:val="6"/>
                <w:position w:val="2"/>
                <w:rtl/>
                <w:lang w:bidi="ar-EG"/>
              </w:rPr>
              <w:t> </w:t>
            </w:r>
            <w:r w:rsidRPr="00AE1FFB">
              <w:rPr>
                <w:rFonts w:hint="cs"/>
                <w:spacing w:val="6"/>
                <w:position w:val="2"/>
                <w:rtl/>
                <w:lang w:bidi="ar-EG"/>
              </w:rPr>
              <w:t>المنظمة،</w:t>
            </w:r>
          </w:p>
          <w:p w:rsidR="00C2467D" w:rsidRPr="00957656" w:rsidRDefault="00C2467D" w:rsidP="00065901">
            <w:pPr>
              <w:tabs>
                <w:tab w:val="left" w:pos="567"/>
                <w:tab w:val="left" w:pos="1701"/>
                <w:tab w:val="left" w:pos="2268"/>
                <w:tab w:val="left" w:pos="2835"/>
              </w:tabs>
              <w:spacing w:after="100" w:line="340" w:lineRule="exact"/>
              <w:ind w:left="567" w:hanging="567"/>
              <w:rPr>
                <w:position w:val="2"/>
                <w:rtl/>
                <w:lang w:bidi="ar-EG"/>
              </w:rPr>
            </w:pPr>
            <w:r w:rsidRPr="00957656">
              <w:rPr>
                <w:rFonts w:hint="cs"/>
                <w:position w:val="2"/>
                <w:rtl/>
                <w:lang w:bidi="ar-EG"/>
              </w:rPr>
              <w:t>-</w:t>
            </w:r>
            <w:r w:rsidRPr="00957656">
              <w:rPr>
                <w:rFonts w:hint="cs"/>
                <w:position w:val="2"/>
                <w:rtl/>
                <w:lang w:bidi="ar-EG"/>
              </w:rPr>
              <w:tab/>
            </w:r>
            <w:r w:rsidRPr="00957656">
              <w:rPr>
                <w:rFonts w:hint="cs"/>
                <w:i/>
                <w:iCs/>
                <w:position w:val="2"/>
                <w:rtl/>
                <w:lang w:bidi="ar-EG"/>
              </w:rPr>
              <w:t xml:space="preserve">إما الفرنك الذهب، الذي يعادل </w:t>
            </w:r>
            <w:r w:rsidRPr="00957656">
              <w:rPr>
                <w:i/>
                <w:iCs/>
                <w:position w:val="2"/>
                <w:lang w:bidi="ar-EG"/>
              </w:rPr>
              <w:t>1/3,061</w:t>
            </w:r>
            <w:r w:rsidRPr="00957656">
              <w:rPr>
                <w:rFonts w:hint="cs"/>
                <w:i/>
                <w:iCs/>
                <w:position w:val="2"/>
                <w:rtl/>
                <w:lang w:bidi="ar-EG"/>
              </w:rPr>
              <w:t xml:space="preserve"> من حقوق السحب الخاصة.</w:t>
            </w:r>
          </w:p>
          <w:p w:rsidR="00385EAB" w:rsidRPr="00957656" w:rsidRDefault="00C2467D" w:rsidP="00FA083F">
            <w:pPr>
              <w:tabs>
                <w:tab w:val="left" w:pos="567"/>
                <w:tab w:val="left" w:pos="1701"/>
                <w:tab w:val="left" w:pos="2268"/>
                <w:tab w:val="left" w:pos="2835"/>
              </w:tabs>
              <w:spacing w:after="100" w:line="340" w:lineRule="exact"/>
              <w:rPr>
                <w:position w:val="2"/>
              </w:rPr>
            </w:pPr>
            <w:r w:rsidRPr="00957656">
              <w:rPr>
                <w:rStyle w:val="Artdef"/>
                <w:rFonts w:ascii="Calibri" w:hAnsi="Calibri"/>
                <w:position w:val="2"/>
              </w:rPr>
              <w:t>50</w:t>
            </w:r>
            <w:r w:rsidRPr="00957656">
              <w:rPr>
                <w:rFonts w:hint="cs"/>
                <w:position w:val="2"/>
                <w:rtl/>
                <w:lang w:bidi="ar-EG"/>
              </w:rPr>
              <w:tab/>
            </w:r>
            <w:r w:rsidRPr="00957656">
              <w:rPr>
                <w:position w:val="2"/>
                <w:lang w:bidi="ar-EG"/>
              </w:rPr>
              <w:t>2.3.6</w:t>
            </w:r>
            <w:r w:rsidRPr="00957656">
              <w:rPr>
                <w:rFonts w:hint="cs"/>
                <w:position w:val="2"/>
                <w:rtl/>
                <w:lang w:bidi="ar-EG"/>
              </w:rPr>
              <w:tab/>
              <w:t>عملاً بالأحكام ذات الصلة من الاتفاقية الدولية للاتصالات، لا يؤثر هذا الحكم على إمكانية عقد اتفاقات ثنائية بين الإدارات</w:t>
            </w:r>
            <w:r w:rsidR="00FA083F" w:rsidRPr="00FA083F">
              <w:rPr>
                <w:rFonts w:cs="Calibri"/>
                <w:position w:val="6"/>
                <w:sz w:val="18"/>
                <w:szCs w:val="18"/>
                <w:lang w:bidi="ar-EG"/>
              </w:rPr>
              <w:t>*</w:t>
            </w:r>
            <w:r w:rsidRPr="00957656">
              <w:rPr>
                <w:rFonts w:hint="cs"/>
                <w:position w:val="2"/>
                <w:rtl/>
                <w:lang w:bidi="ar-EG"/>
              </w:rPr>
              <w:t xml:space="preserve"> لتحديد معاملات مقبولة من الأطراف المعنية بين الوحدة النقدية لصندوق النقد الدولي والفرنك</w:t>
            </w:r>
            <w:r w:rsidRPr="00957656">
              <w:rPr>
                <w:rFonts w:hint="eastAsia"/>
                <w:position w:val="2"/>
                <w:rtl/>
                <w:lang w:bidi="ar-EG"/>
              </w:rPr>
              <w:t> </w:t>
            </w:r>
            <w:r w:rsidRPr="00957656">
              <w:rPr>
                <w:rFonts w:hint="cs"/>
                <w:position w:val="2"/>
                <w:rtl/>
                <w:lang w:bidi="ar-EG"/>
              </w:rPr>
              <w:t>الذهب</w:t>
            </w:r>
            <w:bookmarkStart w:id="38" w:name="_GoBack"/>
            <w:bookmarkEnd w:id="38"/>
            <w:r w:rsidRPr="00957656">
              <w:rPr>
                <w:rFonts w:hint="cs"/>
                <w:position w:val="2"/>
                <w:rtl/>
                <w:lang w:bidi="ar-EG"/>
              </w:rPr>
              <w:t>.</w:t>
            </w:r>
          </w:p>
        </w:tc>
        <w:tc>
          <w:tcPr>
            <w:tcW w:w="5244" w:type="dxa"/>
            <w:tcMar>
              <w:top w:w="0" w:type="dxa"/>
              <w:left w:w="108" w:type="dxa"/>
              <w:bottom w:w="0" w:type="dxa"/>
              <w:right w:w="108" w:type="dxa"/>
            </w:tcMar>
            <w:hideMark/>
          </w:tcPr>
          <w:p w:rsidR="00C2467D" w:rsidRPr="00AE1FFB" w:rsidRDefault="00C2467D" w:rsidP="00065901">
            <w:pPr>
              <w:tabs>
                <w:tab w:val="left" w:pos="567"/>
                <w:tab w:val="left" w:pos="1701"/>
                <w:tab w:val="left" w:pos="2268"/>
                <w:tab w:val="left" w:pos="2835"/>
              </w:tabs>
              <w:spacing w:after="100" w:line="340" w:lineRule="exact"/>
              <w:rPr>
                <w:rFonts w:eastAsia="'宋体"/>
                <w:color w:val="000000"/>
                <w:spacing w:val="4"/>
                <w:position w:val="2"/>
                <w:rtl/>
                <w:lang w:val="en-GB"/>
              </w:rPr>
            </w:pPr>
            <w:r w:rsidRPr="00AE1FFB">
              <w:rPr>
                <w:rStyle w:val="Artdef"/>
                <w:rFonts w:ascii="Calibri" w:hAnsi="Calibri"/>
                <w:spacing w:val="4"/>
                <w:position w:val="2"/>
              </w:rPr>
              <w:t>60</w:t>
            </w:r>
            <w:r w:rsidRPr="00AE1FFB">
              <w:rPr>
                <w:rStyle w:val="Artdef"/>
                <w:rFonts w:ascii="Calibri" w:hAnsi="Calibri" w:hint="cs"/>
                <w:spacing w:val="4"/>
                <w:position w:val="2"/>
                <w:rtl/>
              </w:rPr>
              <w:tab/>
            </w:r>
            <w:r w:rsidRPr="00AE1FFB">
              <w:rPr>
                <w:spacing w:val="4"/>
                <w:position w:val="2"/>
              </w:rPr>
              <w:t>4.2.8</w:t>
            </w:r>
            <w:r w:rsidRPr="00AE1FFB">
              <w:rPr>
                <w:spacing w:val="4"/>
                <w:position w:val="2"/>
                <w:rtl/>
              </w:rPr>
              <w:tab/>
            </w:r>
            <w:r w:rsidRPr="00AE1FFB">
              <w:rPr>
                <w:rFonts w:hint="cs"/>
                <w:spacing w:val="4"/>
                <w:position w:val="2"/>
                <w:rtl/>
              </w:rPr>
              <w:t>في حال عدم وجود</w:t>
            </w:r>
            <w:r w:rsidRPr="00AE1FFB">
              <w:rPr>
                <w:spacing w:val="4"/>
                <w:position w:val="2"/>
                <w:rtl/>
              </w:rPr>
              <w:t xml:space="preserve"> ترتيبات خاصة بين وكالات التشغيل</w:t>
            </w:r>
            <w:r w:rsidRPr="00AE1FFB">
              <w:rPr>
                <w:rFonts w:hint="cs"/>
                <w:spacing w:val="4"/>
                <w:position w:val="2"/>
                <w:rtl/>
                <w:lang w:val="en-GB"/>
              </w:rPr>
              <w:t xml:space="preserve"> المرخص لها</w:t>
            </w:r>
            <w:r w:rsidRPr="00AE1FFB">
              <w:rPr>
                <w:spacing w:val="4"/>
                <w:position w:val="2"/>
                <w:rtl/>
                <w:lang w:val="en-GB"/>
              </w:rPr>
              <w:t>، تكون الوحدة النقدية المستعملة في</w:t>
            </w:r>
            <w:r w:rsidRPr="00AE1FFB">
              <w:rPr>
                <w:rFonts w:hint="cs"/>
                <w:spacing w:val="4"/>
                <w:position w:val="2"/>
                <w:rtl/>
                <w:lang w:val="en-GB"/>
              </w:rPr>
              <w:t> </w:t>
            </w:r>
            <w:r w:rsidRPr="00AE1FFB">
              <w:rPr>
                <w:spacing w:val="4"/>
                <w:position w:val="2"/>
                <w:rtl/>
                <w:lang w:val="en-GB"/>
              </w:rPr>
              <w:t>تحديد رسوم المحاسبة لخدمات الاتصالات الدولية وفي وضع الحسابات الدولية، هي:</w:t>
            </w:r>
          </w:p>
          <w:p w:rsidR="00C2467D" w:rsidRPr="00AE1FFB" w:rsidRDefault="00C2467D" w:rsidP="00065901">
            <w:pPr>
              <w:tabs>
                <w:tab w:val="left" w:pos="567"/>
                <w:tab w:val="left" w:pos="1701"/>
                <w:tab w:val="left" w:pos="2268"/>
                <w:tab w:val="left" w:pos="2835"/>
              </w:tabs>
              <w:spacing w:after="100" w:line="340" w:lineRule="exact"/>
              <w:ind w:left="567" w:hanging="567"/>
              <w:rPr>
                <w:spacing w:val="6"/>
                <w:position w:val="2"/>
                <w:rtl/>
              </w:rPr>
            </w:pPr>
            <w:r w:rsidRPr="00AE1FFB">
              <w:rPr>
                <w:spacing w:val="6"/>
                <w:position w:val="2"/>
                <w:rtl/>
              </w:rPr>
              <w:t>-</w:t>
            </w:r>
            <w:r w:rsidRPr="00AE1FFB">
              <w:rPr>
                <w:rFonts w:hint="cs"/>
                <w:spacing w:val="6"/>
                <w:position w:val="2"/>
                <w:rtl/>
              </w:rPr>
              <w:tab/>
              <w:t>إ</w:t>
            </w:r>
            <w:r w:rsidRPr="00AE1FFB">
              <w:rPr>
                <w:spacing w:val="6"/>
                <w:position w:val="2"/>
                <w:rtl/>
              </w:rPr>
              <w:t>ما الوحدة النقدية لصندوق النقد الدولي</w:t>
            </w:r>
            <w:r w:rsidRPr="00AE1FFB">
              <w:rPr>
                <w:rFonts w:hint="cs"/>
                <w:spacing w:val="6"/>
                <w:position w:val="2"/>
                <w:rtl/>
              </w:rPr>
              <w:t> </w:t>
            </w:r>
            <w:r w:rsidRPr="00AE1FFB">
              <w:rPr>
                <w:spacing w:val="6"/>
                <w:position w:val="2"/>
              </w:rPr>
              <w:t>(IMF)</w:t>
            </w:r>
            <w:r w:rsidRPr="00AE1FFB">
              <w:rPr>
                <w:spacing w:val="6"/>
                <w:position w:val="2"/>
                <w:rtl/>
              </w:rPr>
              <w:t>، التي هي حالياً حق السحب الخاص</w:t>
            </w:r>
            <w:r w:rsidRPr="00AE1FFB">
              <w:rPr>
                <w:rFonts w:hint="cs"/>
                <w:spacing w:val="6"/>
                <w:position w:val="2"/>
                <w:rtl/>
              </w:rPr>
              <w:t> </w:t>
            </w:r>
            <w:r w:rsidRPr="00AE1FFB">
              <w:rPr>
                <w:spacing w:val="6"/>
                <w:position w:val="2"/>
              </w:rPr>
              <w:t>(SDR)</w:t>
            </w:r>
            <w:r w:rsidRPr="00AE1FFB">
              <w:rPr>
                <w:spacing w:val="6"/>
                <w:position w:val="2"/>
                <w:rtl/>
              </w:rPr>
              <w:t xml:space="preserve">، </w:t>
            </w:r>
            <w:r w:rsidRPr="00AE1FFB">
              <w:rPr>
                <w:rFonts w:hint="cs"/>
                <w:spacing w:val="6"/>
                <w:position w:val="2"/>
                <w:rtl/>
              </w:rPr>
              <w:t>وفقاً</w:t>
            </w:r>
            <w:r w:rsidRPr="00AE1FFB">
              <w:rPr>
                <w:rFonts w:hint="eastAsia"/>
                <w:spacing w:val="6"/>
                <w:position w:val="2"/>
                <w:rtl/>
              </w:rPr>
              <w:t> </w:t>
            </w:r>
            <w:r w:rsidRPr="00AE1FFB">
              <w:rPr>
                <w:rFonts w:hint="cs"/>
                <w:spacing w:val="6"/>
                <w:position w:val="2"/>
                <w:rtl/>
              </w:rPr>
              <w:t>لما</w:t>
            </w:r>
            <w:r w:rsidRPr="00AE1FFB">
              <w:rPr>
                <w:rFonts w:hint="eastAsia"/>
                <w:spacing w:val="6"/>
                <w:position w:val="2"/>
                <w:rtl/>
              </w:rPr>
              <w:t> </w:t>
            </w:r>
            <w:r w:rsidRPr="00AE1FFB">
              <w:rPr>
                <w:rFonts w:hint="cs"/>
                <w:spacing w:val="6"/>
                <w:position w:val="2"/>
                <w:rtl/>
              </w:rPr>
              <w:t>تحدده</w:t>
            </w:r>
            <w:r w:rsidRPr="00AE1FFB">
              <w:rPr>
                <w:spacing w:val="6"/>
                <w:position w:val="2"/>
                <w:rtl/>
              </w:rPr>
              <w:t xml:space="preserve"> هذه</w:t>
            </w:r>
            <w:r w:rsidRPr="00AE1FFB">
              <w:rPr>
                <w:rFonts w:hint="cs"/>
                <w:spacing w:val="6"/>
                <w:position w:val="2"/>
                <w:rtl/>
              </w:rPr>
              <w:t> </w:t>
            </w:r>
            <w:r w:rsidRPr="00AE1FFB">
              <w:rPr>
                <w:spacing w:val="6"/>
                <w:position w:val="2"/>
                <w:rtl/>
              </w:rPr>
              <w:t>المنظمة</w:t>
            </w:r>
            <w:r w:rsidRPr="00AE1FFB">
              <w:rPr>
                <w:rFonts w:hint="cs"/>
                <w:spacing w:val="6"/>
                <w:position w:val="2"/>
                <w:rtl/>
              </w:rPr>
              <w:t>؛</w:t>
            </w:r>
          </w:p>
          <w:p w:rsidR="00F7393E" w:rsidRPr="00957656" w:rsidRDefault="00C2467D" w:rsidP="00065901">
            <w:pPr>
              <w:tabs>
                <w:tab w:val="left" w:pos="567"/>
                <w:tab w:val="left" w:pos="1701"/>
                <w:tab w:val="left" w:pos="2268"/>
                <w:tab w:val="left" w:pos="2835"/>
              </w:tabs>
              <w:spacing w:after="100" w:line="340" w:lineRule="exact"/>
              <w:ind w:left="567" w:hanging="567"/>
              <w:rPr>
                <w:i/>
                <w:iCs/>
                <w:position w:val="2"/>
              </w:rPr>
            </w:pPr>
            <w:r w:rsidRPr="00957656">
              <w:rPr>
                <w:position w:val="2"/>
                <w:rtl/>
              </w:rPr>
              <w:t>-</w:t>
            </w:r>
            <w:r w:rsidRPr="00957656">
              <w:rPr>
                <w:rFonts w:hint="cs"/>
                <w:position w:val="2"/>
                <w:rtl/>
              </w:rPr>
              <w:tab/>
            </w:r>
            <w:r w:rsidRPr="00957656">
              <w:rPr>
                <w:i/>
                <w:iCs/>
                <w:position w:val="2"/>
                <w:rtl/>
              </w:rPr>
              <w:t>أو العملات</w:t>
            </w:r>
            <w:r w:rsidRPr="00957656">
              <w:rPr>
                <w:rFonts w:hint="cs"/>
                <w:i/>
                <w:iCs/>
                <w:position w:val="2"/>
                <w:rtl/>
              </w:rPr>
              <w:t xml:space="preserve"> القابلة للتحويل بحرية</w:t>
            </w:r>
            <w:r w:rsidRPr="00957656">
              <w:rPr>
                <w:i/>
                <w:iCs/>
                <w:position w:val="2"/>
                <w:rtl/>
              </w:rPr>
              <w:t xml:space="preserve"> أو </w:t>
            </w:r>
            <w:r w:rsidRPr="00957656">
              <w:rPr>
                <w:rFonts w:hint="cs"/>
                <w:i/>
                <w:iCs/>
                <w:position w:val="2"/>
                <w:rtl/>
              </w:rPr>
              <w:t>الوحدة النقدية</w:t>
            </w:r>
            <w:r w:rsidRPr="00957656">
              <w:rPr>
                <w:i/>
                <w:iCs/>
                <w:position w:val="2"/>
                <w:rtl/>
              </w:rPr>
              <w:t xml:space="preserve"> الأخرى التي </w:t>
            </w:r>
            <w:r w:rsidRPr="00957656">
              <w:rPr>
                <w:rFonts w:hint="cs"/>
                <w:i/>
                <w:iCs/>
                <w:position w:val="2"/>
                <w:rtl/>
              </w:rPr>
              <w:t>تتفق عليها وكالات التشغيل المرخص</w:t>
            </w:r>
            <w:r w:rsidRPr="00957656">
              <w:rPr>
                <w:rFonts w:hint="eastAsia"/>
                <w:i/>
                <w:iCs/>
                <w:position w:val="2"/>
                <w:rtl/>
              </w:rPr>
              <w:t> </w:t>
            </w:r>
            <w:r w:rsidRPr="00957656">
              <w:rPr>
                <w:rFonts w:hint="cs"/>
                <w:i/>
                <w:iCs/>
                <w:position w:val="2"/>
                <w:rtl/>
              </w:rPr>
              <w:t>لها.</w:t>
            </w:r>
          </w:p>
          <w:p w:rsidR="00F7393E" w:rsidRPr="00957656" w:rsidRDefault="00AE1FFB" w:rsidP="00065901">
            <w:pPr>
              <w:tabs>
                <w:tab w:val="left" w:pos="567"/>
                <w:tab w:val="left" w:pos="1701"/>
                <w:tab w:val="left" w:pos="2268"/>
                <w:tab w:val="left" w:pos="2835"/>
              </w:tabs>
              <w:spacing w:after="100" w:line="340" w:lineRule="exact"/>
              <w:rPr>
                <w:position w:val="2"/>
                <w:lang w:val="ru-RU"/>
              </w:rPr>
            </w:pPr>
            <w:r>
              <w:rPr>
                <w:rFonts w:hint="cs"/>
                <w:position w:val="2"/>
                <w:rtl/>
                <w:lang w:val="ru-RU"/>
              </w:rPr>
              <w:t>...</w:t>
            </w:r>
          </w:p>
        </w:tc>
      </w:tr>
      <w:tr w:rsidR="00F7393E" w:rsidRPr="00957656" w:rsidTr="003720A7">
        <w:trPr>
          <w:jc w:val="center"/>
        </w:trPr>
        <w:tc>
          <w:tcPr>
            <w:tcW w:w="10314" w:type="dxa"/>
            <w:gridSpan w:val="2"/>
            <w:tcMar>
              <w:top w:w="0" w:type="dxa"/>
              <w:left w:w="108" w:type="dxa"/>
              <w:bottom w:w="0" w:type="dxa"/>
              <w:right w:w="108" w:type="dxa"/>
            </w:tcMar>
          </w:tcPr>
          <w:p w:rsidR="00385EAB" w:rsidRPr="00957656" w:rsidRDefault="00F903C6" w:rsidP="00A404FA">
            <w:pPr>
              <w:tabs>
                <w:tab w:val="left" w:pos="567"/>
                <w:tab w:val="left" w:pos="1701"/>
                <w:tab w:val="left" w:pos="2268"/>
                <w:tab w:val="left" w:pos="2835"/>
              </w:tabs>
              <w:spacing w:after="100" w:line="340" w:lineRule="exact"/>
              <w:rPr>
                <w:bCs/>
                <w:color w:val="000000"/>
                <w:position w:val="2"/>
              </w:rPr>
            </w:pPr>
            <w:r w:rsidRPr="00957656">
              <w:rPr>
                <w:rFonts w:hint="cs"/>
                <w:b/>
                <w:bCs/>
                <w:spacing w:val="-3"/>
                <w:position w:val="2"/>
                <w:rtl/>
              </w:rPr>
              <w:t>التعليق</w:t>
            </w:r>
            <w:r w:rsidRPr="00957656">
              <w:rPr>
                <w:rFonts w:hint="cs"/>
                <w:spacing w:val="-3"/>
                <w:position w:val="2"/>
                <w:rtl/>
              </w:rPr>
              <w:t xml:space="preserve">: </w:t>
            </w:r>
            <w:r w:rsidR="003000AD" w:rsidRPr="00957656">
              <w:rPr>
                <w:rFonts w:hint="cs"/>
                <w:spacing w:val="-3"/>
                <w:position w:val="2"/>
                <w:rtl/>
              </w:rPr>
              <w:t xml:space="preserve">الرقم </w:t>
            </w:r>
            <w:r w:rsidR="003000AD" w:rsidRPr="00957656">
              <w:rPr>
                <w:spacing w:val="-3"/>
                <w:position w:val="2"/>
              </w:rPr>
              <w:t>(4.2.8) 60</w:t>
            </w:r>
            <w:r w:rsidR="003000AD" w:rsidRPr="00957656">
              <w:rPr>
                <w:rFonts w:hint="cs"/>
                <w:spacing w:val="-3"/>
                <w:position w:val="2"/>
                <w:rtl/>
              </w:rPr>
              <w:t xml:space="preserve"> من لوائح </w:t>
            </w:r>
            <w:r w:rsidR="003000AD" w:rsidRPr="00957656">
              <w:rPr>
                <w:spacing w:val="-3"/>
                <w:position w:val="2"/>
              </w:rPr>
              <w:t>2012</w:t>
            </w:r>
            <w:r w:rsidR="003000AD" w:rsidRPr="00957656">
              <w:rPr>
                <w:rFonts w:hint="cs"/>
                <w:spacing w:val="-3"/>
                <w:position w:val="2"/>
                <w:rtl/>
              </w:rPr>
              <w:t xml:space="preserve"> والذي يتضمن في لوائح </w:t>
            </w:r>
            <w:r w:rsidR="003000AD" w:rsidRPr="00957656">
              <w:rPr>
                <w:spacing w:val="-3"/>
                <w:position w:val="2"/>
              </w:rPr>
              <w:t>1988</w:t>
            </w:r>
            <w:r w:rsidR="003000AD" w:rsidRPr="00957656">
              <w:rPr>
                <w:rFonts w:hint="cs"/>
                <w:spacing w:val="-3"/>
                <w:position w:val="2"/>
                <w:rtl/>
              </w:rPr>
              <w:t xml:space="preserve"> إشارة إلى "الفرنك الذهبي" أصبح متقادماً،</w:t>
            </w:r>
            <w:r w:rsidR="00A404FA">
              <w:rPr>
                <w:rFonts w:hint="cs"/>
                <w:spacing w:val="-3"/>
                <w:position w:val="2"/>
                <w:rtl/>
              </w:rPr>
              <w:t xml:space="preserve"> </w:t>
            </w:r>
            <w:r w:rsidR="003000AD" w:rsidRPr="00957656">
              <w:rPr>
                <w:rFonts w:hint="cs"/>
                <w:spacing w:val="-3"/>
                <w:position w:val="2"/>
                <w:rtl/>
              </w:rPr>
              <w:t xml:space="preserve">في حين يعكس الرقم </w:t>
            </w:r>
            <w:r w:rsidR="003000AD" w:rsidRPr="00957656">
              <w:rPr>
                <w:spacing w:val="-3"/>
                <w:position w:val="2"/>
              </w:rPr>
              <w:t>(4.2.8) 60</w:t>
            </w:r>
            <w:r w:rsidR="003000AD" w:rsidRPr="00957656">
              <w:rPr>
                <w:rFonts w:hint="cs"/>
                <w:spacing w:val="-3"/>
                <w:position w:val="2"/>
                <w:rtl/>
              </w:rPr>
              <w:t xml:space="preserve"> من لوائح </w:t>
            </w:r>
            <w:r w:rsidR="003000AD" w:rsidRPr="00957656">
              <w:rPr>
                <w:spacing w:val="-3"/>
                <w:position w:val="2"/>
              </w:rPr>
              <w:t>2012</w:t>
            </w:r>
            <w:r w:rsidR="003000AD" w:rsidRPr="00957656">
              <w:rPr>
                <w:rFonts w:hint="cs"/>
                <w:spacing w:val="-3"/>
                <w:position w:val="2"/>
                <w:rtl/>
              </w:rPr>
              <w:t xml:space="preserve"> بشكل</w:t>
            </w:r>
            <w:r w:rsidR="00A404FA">
              <w:rPr>
                <w:rFonts w:hint="cs"/>
                <w:spacing w:val="-3"/>
                <w:position w:val="2"/>
                <w:rtl/>
              </w:rPr>
              <w:t>ٍ</w:t>
            </w:r>
            <w:r w:rsidR="003000AD" w:rsidRPr="00957656">
              <w:rPr>
                <w:rFonts w:hint="cs"/>
                <w:spacing w:val="-3"/>
                <w:position w:val="2"/>
                <w:rtl/>
              </w:rPr>
              <w:t xml:space="preserve"> كامل النهج العملي المرن المستخدم في العالم العصري.</w:t>
            </w:r>
          </w:p>
        </w:tc>
      </w:tr>
      <w:tr w:rsidR="00F7393E" w:rsidRPr="00957656" w:rsidTr="003720A7">
        <w:trPr>
          <w:jc w:val="center"/>
        </w:trPr>
        <w:tc>
          <w:tcPr>
            <w:tcW w:w="5070" w:type="dxa"/>
            <w:tcMar>
              <w:top w:w="0" w:type="dxa"/>
              <w:left w:w="108" w:type="dxa"/>
              <w:bottom w:w="0" w:type="dxa"/>
              <w:right w:w="108" w:type="dxa"/>
            </w:tcMar>
          </w:tcPr>
          <w:p w:rsidR="00F903C6" w:rsidRPr="00A404FA" w:rsidRDefault="00CC21D7" w:rsidP="00065901">
            <w:pPr>
              <w:pStyle w:val="Heading2"/>
              <w:tabs>
                <w:tab w:val="left" w:pos="567"/>
                <w:tab w:val="left" w:pos="1701"/>
                <w:tab w:val="left" w:pos="2268"/>
                <w:tab w:val="left" w:pos="2835"/>
              </w:tabs>
              <w:spacing w:before="120" w:after="100" w:line="340" w:lineRule="exact"/>
              <w:rPr>
                <w:b w:val="0"/>
                <w:bCs w:val="0"/>
                <w:position w:val="2"/>
                <w:sz w:val="22"/>
                <w:szCs w:val="30"/>
                <w:rtl/>
              </w:rPr>
            </w:pPr>
            <w:r w:rsidRPr="00957656">
              <w:rPr>
                <w:rStyle w:val="Artdef"/>
                <w:rFonts w:ascii="Calibri" w:hAnsi="Calibri"/>
                <w:b/>
                <w:bCs w:val="0"/>
                <w:position w:val="2"/>
                <w:sz w:val="22"/>
                <w:szCs w:val="30"/>
              </w:rPr>
              <w:t>51</w:t>
            </w:r>
            <w:r w:rsidRPr="00957656">
              <w:rPr>
                <w:rFonts w:hint="cs"/>
                <w:position w:val="2"/>
                <w:sz w:val="22"/>
                <w:szCs w:val="30"/>
                <w:rtl/>
              </w:rPr>
              <w:tab/>
            </w:r>
            <w:r w:rsidRPr="00A404FA">
              <w:rPr>
                <w:b w:val="0"/>
                <w:bCs w:val="0"/>
                <w:position w:val="2"/>
                <w:sz w:val="22"/>
                <w:szCs w:val="30"/>
              </w:rPr>
              <w:t>4.6</w:t>
            </w:r>
            <w:r w:rsidRPr="00A404FA">
              <w:rPr>
                <w:rFonts w:hint="cs"/>
                <w:b w:val="0"/>
                <w:bCs w:val="0"/>
                <w:position w:val="2"/>
                <w:sz w:val="22"/>
                <w:szCs w:val="30"/>
                <w:rtl/>
              </w:rPr>
              <w:tab/>
            </w:r>
            <w:r w:rsidR="00F903C6" w:rsidRPr="00A404FA">
              <w:rPr>
                <w:rFonts w:hint="cs"/>
                <w:b w:val="0"/>
                <w:bCs w:val="0"/>
                <w:i/>
                <w:iCs/>
                <w:position w:val="2"/>
                <w:sz w:val="22"/>
                <w:szCs w:val="30"/>
                <w:rtl/>
              </w:rPr>
              <w:t>وضع الحسابات وتصفية أرصدة الحسابات</w:t>
            </w:r>
          </w:p>
          <w:p w:rsidR="00385EAB" w:rsidRPr="00957656" w:rsidRDefault="00F903C6" w:rsidP="00AE3147">
            <w:pPr>
              <w:tabs>
                <w:tab w:val="left" w:pos="567"/>
                <w:tab w:val="left" w:pos="1701"/>
                <w:tab w:val="left" w:pos="2268"/>
                <w:tab w:val="left" w:pos="2835"/>
              </w:tabs>
              <w:spacing w:after="100" w:line="340" w:lineRule="exact"/>
              <w:rPr>
                <w:color w:val="000000"/>
                <w:position w:val="2"/>
                <w:lang w:bidi="ar-EG"/>
              </w:rPr>
            </w:pPr>
            <w:r w:rsidRPr="00957656">
              <w:rPr>
                <w:rStyle w:val="Artdef"/>
                <w:rFonts w:ascii="Calibri" w:hAnsi="Calibri"/>
                <w:position w:val="2"/>
              </w:rPr>
              <w:t>52</w:t>
            </w:r>
            <w:r w:rsidRPr="00957656">
              <w:rPr>
                <w:rFonts w:hint="cs"/>
                <w:position w:val="2"/>
                <w:rtl/>
                <w:lang w:bidi="ar-EG"/>
              </w:rPr>
              <w:tab/>
            </w:r>
            <w:r w:rsidRPr="00957656">
              <w:rPr>
                <w:position w:val="2"/>
                <w:lang w:bidi="ar-EG"/>
              </w:rPr>
              <w:t>1.4.6</w:t>
            </w:r>
            <w:r w:rsidRPr="00957656">
              <w:rPr>
                <w:rFonts w:hint="cs"/>
                <w:position w:val="2"/>
                <w:rtl/>
                <w:lang w:bidi="ar-EG"/>
              </w:rPr>
              <w:tab/>
            </w:r>
            <w:r w:rsidR="00C2534A" w:rsidRPr="00957656">
              <w:rPr>
                <w:rFonts w:hint="cs"/>
                <w:spacing w:val="-4"/>
                <w:position w:val="2"/>
                <w:rtl/>
                <w:lang w:bidi="ar-EG"/>
              </w:rPr>
              <w:t xml:space="preserve"> </w:t>
            </w:r>
            <w:r w:rsidRPr="00957656">
              <w:rPr>
                <w:rFonts w:hint="cs"/>
                <w:spacing w:val="-4"/>
                <w:position w:val="2"/>
                <w:rtl/>
                <w:lang w:bidi="ar-EG"/>
              </w:rPr>
              <w:t>إلا في حال الاتفاق على خلاف ذلك، تتبع الإدارات</w:t>
            </w:r>
            <w:r w:rsidR="00A404FA" w:rsidRPr="005B437B">
              <w:rPr>
                <w:rFonts w:cs="Calibri"/>
                <w:spacing w:val="-2"/>
                <w:position w:val="6"/>
                <w:szCs w:val="22"/>
                <w:lang w:bidi="ar-EG"/>
              </w:rPr>
              <w:t>*</w:t>
            </w:r>
            <w:r w:rsidRPr="00957656">
              <w:rPr>
                <w:rFonts w:hint="cs"/>
                <w:spacing w:val="-4"/>
                <w:position w:val="2"/>
                <w:rtl/>
                <w:lang w:bidi="ar-EG"/>
              </w:rPr>
              <w:t xml:space="preserve"> الأحكام ذات الصلة الواردة في التذييلين</w:t>
            </w:r>
            <w:r w:rsidRPr="00957656">
              <w:rPr>
                <w:rFonts w:hint="cs"/>
                <w:position w:val="2"/>
                <w:rtl/>
                <w:lang w:bidi="ar-EG"/>
              </w:rPr>
              <w:t xml:space="preserve"> </w:t>
            </w:r>
            <w:r w:rsidRPr="00957656">
              <w:rPr>
                <w:position w:val="2"/>
                <w:lang w:bidi="ar-EG"/>
              </w:rPr>
              <w:t>1</w:t>
            </w:r>
            <w:r w:rsidRPr="00957656">
              <w:rPr>
                <w:rFonts w:hint="cs"/>
                <w:position w:val="2"/>
                <w:rtl/>
                <w:lang w:bidi="ar-EG"/>
              </w:rPr>
              <w:t xml:space="preserve"> و</w:t>
            </w:r>
            <w:r w:rsidRPr="00957656">
              <w:rPr>
                <w:position w:val="2"/>
                <w:lang w:bidi="ar-EG"/>
              </w:rPr>
              <w:t>2</w:t>
            </w:r>
            <w:r w:rsidRPr="00957656">
              <w:rPr>
                <w:rFonts w:hint="cs"/>
                <w:position w:val="2"/>
                <w:rtl/>
                <w:lang w:bidi="ar-EG"/>
              </w:rPr>
              <w:t>.</w:t>
            </w:r>
          </w:p>
        </w:tc>
        <w:tc>
          <w:tcPr>
            <w:tcW w:w="5244" w:type="dxa"/>
            <w:tcMar>
              <w:top w:w="0" w:type="dxa"/>
              <w:left w:w="108" w:type="dxa"/>
              <w:bottom w:w="0" w:type="dxa"/>
              <w:right w:w="108" w:type="dxa"/>
            </w:tcMar>
          </w:tcPr>
          <w:p w:rsidR="00F7393E" w:rsidRPr="00957656" w:rsidRDefault="006C028E" w:rsidP="00065901">
            <w:pPr>
              <w:tabs>
                <w:tab w:val="left" w:pos="567"/>
                <w:tab w:val="left" w:pos="1701"/>
                <w:tab w:val="left" w:pos="2268"/>
                <w:tab w:val="left" w:pos="2835"/>
              </w:tabs>
              <w:spacing w:after="100" w:line="340" w:lineRule="exact"/>
              <w:rPr>
                <w:bCs/>
                <w:iCs/>
                <w:color w:val="000000"/>
                <w:position w:val="2"/>
                <w:lang w:val="fr-CH"/>
              </w:rPr>
            </w:pPr>
            <w:r w:rsidRPr="00957656">
              <w:rPr>
                <w:rFonts w:hint="cs"/>
                <w:b/>
                <w:iCs/>
                <w:color w:val="000000"/>
                <w:position w:val="2"/>
                <w:rtl/>
                <w:lang w:val="fr-CH"/>
              </w:rPr>
              <w:t>الرقم</w:t>
            </w:r>
            <w:r w:rsidRPr="00957656">
              <w:rPr>
                <w:rFonts w:hint="cs"/>
                <w:bCs/>
                <w:iCs/>
                <w:color w:val="000000"/>
                <w:position w:val="2"/>
                <w:rtl/>
                <w:lang w:val="fr-CH"/>
              </w:rPr>
              <w:t xml:space="preserve"> </w:t>
            </w:r>
            <w:r w:rsidRPr="00957656">
              <w:rPr>
                <w:i/>
                <w:spacing w:val="-3"/>
                <w:position w:val="2"/>
              </w:rPr>
              <w:t>3.2.8</w:t>
            </w:r>
            <w:r w:rsidRPr="00957656">
              <w:rPr>
                <w:rFonts w:hint="cs"/>
                <w:bCs/>
                <w:iCs/>
                <w:color w:val="000000"/>
                <w:position w:val="2"/>
                <w:rtl/>
                <w:lang w:val="fr-CH"/>
              </w:rPr>
              <w:t xml:space="preserve"> </w:t>
            </w:r>
            <w:r w:rsidRPr="00957656">
              <w:rPr>
                <w:rFonts w:hint="cs"/>
                <w:b/>
                <w:iCs/>
                <w:color w:val="000000"/>
                <w:position w:val="2"/>
                <w:rtl/>
                <w:lang w:val="fr-CH"/>
              </w:rPr>
              <w:t>أعلاه</w:t>
            </w:r>
          </w:p>
        </w:tc>
      </w:tr>
      <w:tr w:rsidR="00F7393E" w:rsidRPr="00957656" w:rsidTr="003720A7">
        <w:trPr>
          <w:jc w:val="center"/>
        </w:trPr>
        <w:tc>
          <w:tcPr>
            <w:tcW w:w="5070" w:type="dxa"/>
            <w:tcMar>
              <w:top w:w="0" w:type="dxa"/>
              <w:left w:w="108" w:type="dxa"/>
              <w:bottom w:w="0" w:type="dxa"/>
              <w:right w:w="108" w:type="dxa"/>
            </w:tcMar>
          </w:tcPr>
          <w:p w:rsidR="00B65D54" w:rsidRPr="005B437B" w:rsidRDefault="00B65D54" w:rsidP="00065901">
            <w:pPr>
              <w:pStyle w:val="Heading2"/>
              <w:tabs>
                <w:tab w:val="left" w:pos="567"/>
                <w:tab w:val="left" w:pos="1701"/>
                <w:tab w:val="left" w:pos="2268"/>
                <w:tab w:val="left" w:pos="2835"/>
              </w:tabs>
              <w:spacing w:before="120" w:after="100" w:line="340" w:lineRule="exact"/>
              <w:rPr>
                <w:b w:val="0"/>
                <w:bCs w:val="0"/>
                <w:position w:val="2"/>
                <w:sz w:val="22"/>
                <w:szCs w:val="30"/>
                <w:rtl/>
              </w:rPr>
            </w:pPr>
            <w:r w:rsidRPr="00957656">
              <w:rPr>
                <w:rStyle w:val="Artdef"/>
                <w:rFonts w:ascii="Calibri" w:hAnsi="Calibri"/>
                <w:b/>
                <w:bCs w:val="0"/>
                <w:position w:val="2"/>
                <w:sz w:val="22"/>
                <w:szCs w:val="30"/>
              </w:rPr>
              <w:t>53</w:t>
            </w:r>
            <w:r w:rsidRPr="00957656">
              <w:rPr>
                <w:rFonts w:hint="cs"/>
                <w:position w:val="2"/>
                <w:sz w:val="22"/>
                <w:szCs w:val="30"/>
                <w:rtl/>
              </w:rPr>
              <w:tab/>
            </w:r>
            <w:r w:rsidRPr="005B437B">
              <w:rPr>
                <w:b w:val="0"/>
                <w:bCs w:val="0"/>
                <w:position w:val="2"/>
                <w:sz w:val="22"/>
                <w:szCs w:val="30"/>
              </w:rPr>
              <w:t>5.6</w:t>
            </w:r>
            <w:r w:rsidRPr="005B437B">
              <w:rPr>
                <w:rFonts w:hint="cs"/>
                <w:b w:val="0"/>
                <w:bCs w:val="0"/>
                <w:position w:val="2"/>
                <w:sz w:val="22"/>
                <w:szCs w:val="30"/>
                <w:rtl/>
              </w:rPr>
              <w:tab/>
              <w:t>اتصالات الخدمة والاتصالات ذات الامتياز</w:t>
            </w:r>
          </w:p>
          <w:p w:rsidR="00F7393E" w:rsidRPr="005B437B" w:rsidRDefault="00B65D54" w:rsidP="005B437B">
            <w:pPr>
              <w:tabs>
                <w:tab w:val="left" w:pos="567"/>
                <w:tab w:val="left" w:pos="1701"/>
                <w:tab w:val="left" w:pos="2268"/>
                <w:tab w:val="left" w:pos="2835"/>
              </w:tabs>
              <w:spacing w:after="100" w:line="340" w:lineRule="exact"/>
              <w:rPr>
                <w:spacing w:val="6"/>
                <w:position w:val="2"/>
              </w:rPr>
            </w:pPr>
            <w:r w:rsidRPr="005B437B">
              <w:rPr>
                <w:rStyle w:val="Artdef"/>
                <w:rFonts w:ascii="Calibri" w:hAnsi="Calibri"/>
                <w:spacing w:val="6"/>
                <w:position w:val="2"/>
              </w:rPr>
              <w:t>54</w:t>
            </w:r>
            <w:r w:rsidRPr="005B437B">
              <w:rPr>
                <w:rFonts w:hint="cs"/>
                <w:spacing w:val="6"/>
                <w:position w:val="2"/>
                <w:rtl/>
                <w:lang w:bidi="ar-EG"/>
              </w:rPr>
              <w:tab/>
            </w:r>
            <w:r w:rsidRPr="005B437B">
              <w:rPr>
                <w:spacing w:val="6"/>
                <w:position w:val="2"/>
                <w:lang w:bidi="ar-EG"/>
              </w:rPr>
              <w:t>1.5.6</w:t>
            </w:r>
            <w:r w:rsidRPr="005B437B">
              <w:rPr>
                <w:rFonts w:hint="cs"/>
                <w:spacing w:val="6"/>
                <w:position w:val="2"/>
                <w:rtl/>
                <w:lang w:bidi="ar-EG"/>
              </w:rPr>
              <w:tab/>
            </w:r>
            <w:r w:rsidR="009E0F99" w:rsidRPr="005B437B">
              <w:rPr>
                <w:rFonts w:hint="cs"/>
                <w:spacing w:val="6"/>
                <w:position w:val="2"/>
                <w:rtl/>
                <w:lang w:bidi="ar-EG"/>
              </w:rPr>
              <w:t xml:space="preserve"> </w:t>
            </w:r>
            <w:r w:rsidRPr="005B437B">
              <w:rPr>
                <w:rFonts w:hint="cs"/>
                <w:spacing w:val="6"/>
                <w:position w:val="2"/>
                <w:rtl/>
                <w:lang w:bidi="ar-EG"/>
              </w:rPr>
              <w:t>تتبع الإدارات</w:t>
            </w:r>
            <w:r w:rsidR="005B437B" w:rsidRPr="005B437B">
              <w:rPr>
                <w:rFonts w:cs="Calibri"/>
                <w:spacing w:val="6"/>
                <w:position w:val="6"/>
                <w:szCs w:val="22"/>
                <w:lang w:bidi="ar-EG"/>
              </w:rPr>
              <w:t>*</w:t>
            </w:r>
            <w:r w:rsidRPr="005B437B">
              <w:rPr>
                <w:rFonts w:hint="cs"/>
                <w:spacing w:val="6"/>
                <w:position w:val="2"/>
                <w:rtl/>
                <w:lang w:bidi="ar-EG"/>
              </w:rPr>
              <w:t xml:space="preserve"> الأحكام ذات الصلة الواردة في</w:t>
            </w:r>
            <w:r w:rsidR="005B437B" w:rsidRPr="005B437B">
              <w:rPr>
                <w:rFonts w:hint="eastAsia"/>
                <w:spacing w:val="6"/>
                <w:position w:val="2"/>
                <w:rtl/>
                <w:lang w:bidi="ar-EG"/>
              </w:rPr>
              <w:t> </w:t>
            </w:r>
            <w:r w:rsidRPr="005B437B">
              <w:rPr>
                <w:rFonts w:hint="cs"/>
                <w:spacing w:val="6"/>
                <w:position w:val="2"/>
                <w:rtl/>
                <w:lang w:bidi="ar-EG"/>
              </w:rPr>
              <w:t xml:space="preserve">التذييل </w:t>
            </w:r>
            <w:r w:rsidRPr="005B437B">
              <w:rPr>
                <w:spacing w:val="6"/>
                <w:position w:val="2"/>
                <w:lang w:bidi="ar-EG"/>
              </w:rPr>
              <w:t>3</w:t>
            </w:r>
            <w:r w:rsidRPr="005B437B">
              <w:rPr>
                <w:rFonts w:hint="cs"/>
                <w:spacing w:val="6"/>
                <w:position w:val="2"/>
                <w:rtl/>
                <w:lang w:bidi="ar-EG"/>
              </w:rPr>
              <w:t>.</w:t>
            </w:r>
          </w:p>
        </w:tc>
        <w:tc>
          <w:tcPr>
            <w:tcW w:w="5244" w:type="dxa"/>
            <w:tcMar>
              <w:top w:w="0" w:type="dxa"/>
              <w:left w:w="108" w:type="dxa"/>
              <w:bottom w:w="0" w:type="dxa"/>
              <w:right w:w="108" w:type="dxa"/>
            </w:tcMar>
          </w:tcPr>
          <w:p w:rsidR="008E3A1A" w:rsidRPr="00957656" w:rsidRDefault="008E3A1A" w:rsidP="00065901">
            <w:pPr>
              <w:pStyle w:val="Heading2"/>
              <w:tabs>
                <w:tab w:val="left" w:pos="567"/>
                <w:tab w:val="left" w:pos="1701"/>
                <w:tab w:val="left" w:pos="2268"/>
                <w:tab w:val="left" w:pos="2835"/>
              </w:tabs>
              <w:spacing w:before="120" w:after="100" w:line="340" w:lineRule="exact"/>
              <w:rPr>
                <w:position w:val="2"/>
                <w:sz w:val="22"/>
                <w:szCs w:val="30"/>
                <w:rtl/>
              </w:rPr>
            </w:pPr>
            <w:r w:rsidRPr="00957656">
              <w:rPr>
                <w:position w:val="2"/>
                <w:sz w:val="22"/>
                <w:szCs w:val="30"/>
              </w:rPr>
              <w:t>4.8</w:t>
            </w:r>
            <w:r w:rsidRPr="00957656">
              <w:rPr>
                <w:rFonts w:hint="cs"/>
                <w:position w:val="2"/>
                <w:sz w:val="22"/>
                <w:szCs w:val="30"/>
                <w:rtl/>
              </w:rPr>
              <w:tab/>
              <w:t>اتصالات الخدمة</w:t>
            </w:r>
          </w:p>
          <w:p w:rsidR="00F7393E" w:rsidRPr="00957656" w:rsidRDefault="008E3A1A" w:rsidP="00065901">
            <w:pPr>
              <w:tabs>
                <w:tab w:val="left" w:pos="567"/>
                <w:tab w:val="left" w:pos="1701"/>
                <w:tab w:val="left" w:pos="2268"/>
                <w:tab w:val="left" w:pos="2835"/>
              </w:tabs>
              <w:spacing w:after="100" w:line="340" w:lineRule="exact"/>
              <w:rPr>
                <w:position w:val="2"/>
                <w:rtl/>
                <w:lang w:eastAsia="zh-CN"/>
              </w:rPr>
            </w:pPr>
            <w:r w:rsidRPr="00957656">
              <w:rPr>
                <w:rStyle w:val="Artdef"/>
                <w:rFonts w:ascii="Calibri" w:hAnsi="Calibri"/>
                <w:position w:val="2"/>
              </w:rPr>
              <w:t>66</w:t>
            </w:r>
            <w:r w:rsidRPr="00957656">
              <w:rPr>
                <w:rFonts w:hint="cs"/>
                <w:position w:val="2"/>
                <w:rtl/>
                <w:lang w:bidi="ar-EG"/>
              </w:rPr>
              <w:tab/>
            </w:r>
            <w:r w:rsidRPr="00957656">
              <w:rPr>
                <w:position w:val="2"/>
                <w:lang w:bidi="ar-EG"/>
              </w:rPr>
              <w:t>1.4.8</w:t>
            </w:r>
            <w:r w:rsidRPr="00957656">
              <w:rPr>
                <w:rFonts w:hint="cs"/>
                <w:position w:val="2"/>
                <w:rtl/>
                <w:lang w:bidi="ar-EG"/>
              </w:rPr>
              <w:tab/>
              <w:t>يمكن مبدئياً لوكالات التشغيل المرخص لها أن تستغني عن إدراج اتصالات الخدمة في المحاسبة الدولية، وفقاً للأحكام ذات الصلة من دستور الاتحاد الدولي للاتصالات واتفاقيته وأحكام هذه اللوائح، ومع المراعاة الواجبة للحاجة إلى ترتيبات متبادلة. ويمكن لوكالات التشغيل المرخص لها أن توفر اتصالات الخدمة مجاناً.</w:t>
            </w:r>
          </w:p>
          <w:p w:rsidR="00385EAB" w:rsidRPr="00957656" w:rsidRDefault="008E3A1A" w:rsidP="00534642">
            <w:pPr>
              <w:tabs>
                <w:tab w:val="left" w:pos="567"/>
                <w:tab w:val="left" w:pos="1701"/>
                <w:tab w:val="left" w:pos="2268"/>
                <w:tab w:val="left" w:pos="2835"/>
              </w:tabs>
              <w:spacing w:after="100" w:line="340" w:lineRule="exact"/>
              <w:rPr>
                <w:position w:val="2"/>
                <w:lang w:eastAsia="zh-CN"/>
              </w:rPr>
            </w:pPr>
            <w:r w:rsidRPr="00957656">
              <w:rPr>
                <w:rStyle w:val="Artdef"/>
                <w:rFonts w:ascii="Calibri" w:hAnsi="Calibri"/>
                <w:spacing w:val="2"/>
                <w:position w:val="2"/>
              </w:rPr>
              <w:t>67</w:t>
            </w:r>
            <w:r w:rsidRPr="00957656">
              <w:rPr>
                <w:spacing w:val="2"/>
                <w:position w:val="2"/>
                <w:lang w:bidi="ar-EG"/>
              </w:rPr>
              <w:tab/>
              <w:t>2.4.8</w:t>
            </w:r>
            <w:r w:rsidRPr="00957656">
              <w:rPr>
                <w:spacing w:val="2"/>
                <w:position w:val="2"/>
                <w:lang w:bidi="ar-EG"/>
              </w:rPr>
              <w:tab/>
            </w:r>
            <w:r w:rsidRPr="00957656">
              <w:rPr>
                <w:rFonts w:hint="cs"/>
                <w:spacing w:val="2"/>
                <w:position w:val="2"/>
                <w:rtl/>
                <w:lang w:bidi="ar-EG"/>
              </w:rPr>
              <w:t>ينبغي للمبادئ العامة للتشغيل والترسيم والمحاسبة الواجبة التطبيق على اتصالات الخدمة أن تأخذ في</w:t>
            </w:r>
            <w:r w:rsidRPr="00957656">
              <w:rPr>
                <w:rFonts w:hint="eastAsia"/>
                <w:spacing w:val="2"/>
                <w:position w:val="2"/>
                <w:rtl/>
                <w:lang w:bidi="ar-EG"/>
              </w:rPr>
              <w:t> </w:t>
            </w:r>
            <w:r w:rsidRPr="00957656">
              <w:rPr>
                <w:rFonts w:hint="cs"/>
                <w:spacing w:val="2"/>
                <w:position w:val="2"/>
                <w:rtl/>
                <w:lang w:bidi="ar-EG"/>
              </w:rPr>
              <w:t>الاعتبار التوصيات ذات الصلة الصادرة عن قطاع تقييس الاتصالات للاتحاد الدولي للاتصالات.</w:t>
            </w:r>
          </w:p>
        </w:tc>
      </w:tr>
      <w:tr w:rsidR="00F7393E" w:rsidRPr="00957656" w:rsidTr="003720A7">
        <w:trPr>
          <w:jc w:val="center"/>
        </w:trPr>
        <w:tc>
          <w:tcPr>
            <w:tcW w:w="10314" w:type="dxa"/>
            <w:gridSpan w:val="2"/>
            <w:tcMar>
              <w:top w:w="0" w:type="dxa"/>
              <w:left w:w="108" w:type="dxa"/>
              <w:bottom w:w="0" w:type="dxa"/>
              <w:right w:w="108" w:type="dxa"/>
            </w:tcMar>
          </w:tcPr>
          <w:p w:rsidR="00F7393E" w:rsidRPr="00957656" w:rsidRDefault="004F5C11" w:rsidP="00065901">
            <w:pPr>
              <w:tabs>
                <w:tab w:val="left" w:pos="567"/>
                <w:tab w:val="left" w:pos="1701"/>
                <w:tab w:val="left" w:pos="2268"/>
                <w:tab w:val="left" w:pos="2835"/>
              </w:tabs>
              <w:spacing w:after="100" w:line="340" w:lineRule="exact"/>
              <w:rPr>
                <w:bCs/>
                <w:color w:val="000000"/>
                <w:position w:val="2"/>
              </w:rPr>
            </w:pPr>
            <w:r w:rsidRPr="00957656">
              <w:rPr>
                <w:rFonts w:hint="cs"/>
                <w:b/>
                <w:bCs/>
                <w:spacing w:val="-3"/>
                <w:position w:val="2"/>
                <w:rtl/>
              </w:rPr>
              <w:t>التعليق</w:t>
            </w:r>
            <w:r w:rsidRPr="00957656">
              <w:rPr>
                <w:rFonts w:hint="cs"/>
                <w:spacing w:val="-3"/>
                <w:position w:val="2"/>
                <w:rtl/>
              </w:rPr>
              <w:t xml:space="preserve">: </w:t>
            </w:r>
            <w:r w:rsidR="000F4478" w:rsidRPr="00957656">
              <w:rPr>
                <w:rFonts w:hint="cs"/>
                <w:spacing w:val="-3"/>
                <w:position w:val="2"/>
                <w:rtl/>
              </w:rPr>
              <w:t xml:space="preserve">تم دمج أحكام التذييل </w:t>
            </w:r>
            <w:r w:rsidR="000F4478" w:rsidRPr="00957656">
              <w:rPr>
                <w:spacing w:val="-3"/>
                <w:position w:val="2"/>
              </w:rPr>
              <w:t>3</w:t>
            </w:r>
            <w:r w:rsidR="000F4478" w:rsidRPr="00957656">
              <w:rPr>
                <w:rFonts w:hint="cs"/>
                <w:spacing w:val="-3"/>
                <w:position w:val="2"/>
                <w:rtl/>
              </w:rPr>
              <w:t xml:space="preserve"> بلوائح </w:t>
            </w:r>
            <w:r w:rsidR="000F4478" w:rsidRPr="00957656">
              <w:rPr>
                <w:spacing w:val="-3"/>
                <w:position w:val="2"/>
              </w:rPr>
              <w:t>1988</w:t>
            </w:r>
            <w:r w:rsidR="000F4478" w:rsidRPr="00957656">
              <w:rPr>
                <w:rFonts w:hint="cs"/>
                <w:spacing w:val="-3"/>
                <w:position w:val="2"/>
                <w:rtl/>
              </w:rPr>
              <w:t xml:space="preserve"> مباشرة</w:t>
            </w:r>
            <w:r w:rsidR="00534642">
              <w:rPr>
                <w:rFonts w:hint="cs"/>
                <w:spacing w:val="-3"/>
                <w:position w:val="2"/>
                <w:rtl/>
              </w:rPr>
              <w:t>ً</w:t>
            </w:r>
            <w:r w:rsidR="000F4478" w:rsidRPr="00957656">
              <w:rPr>
                <w:rFonts w:hint="cs"/>
                <w:spacing w:val="-3"/>
                <w:position w:val="2"/>
                <w:rtl/>
              </w:rPr>
              <w:t xml:space="preserve"> ضمن نص لوائح </w:t>
            </w:r>
            <w:r w:rsidR="000F4478" w:rsidRPr="00957656">
              <w:rPr>
                <w:spacing w:val="-3"/>
                <w:position w:val="2"/>
              </w:rPr>
              <w:t>2012</w:t>
            </w:r>
            <w:r w:rsidR="000F4478" w:rsidRPr="00957656">
              <w:rPr>
                <w:rFonts w:hint="cs"/>
                <w:spacing w:val="-3"/>
                <w:position w:val="2"/>
                <w:rtl/>
              </w:rPr>
              <w:t>.</w:t>
            </w:r>
          </w:p>
        </w:tc>
      </w:tr>
      <w:tr w:rsidR="00F7393E" w:rsidRPr="00957656" w:rsidTr="003720A7">
        <w:trPr>
          <w:jc w:val="center"/>
        </w:trPr>
        <w:tc>
          <w:tcPr>
            <w:tcW w:w="5070" w:type="dxa"/>
            <w:tcMar>
              <w:top w:w="0" w:type="dxa"/>
              <w:left w:w="108" w:type="dxa"/>
              <w:bottom w:w="0" w:type="dxa"/>
              <w:right w:w="108" w:type="dxa"/>
            </w:tcMar>
            <w:hideMark/>
          </w:tcPr>
          <w:p w:rsidR="004F5C11" w:rsidRPr="00534642" w:rsidRDefault="004F5C11" w:rsidP="00534642">
            <w:pPr>
              <w:pStyle w:val="ArtNo"/>
              <w:keepNext/>
              <w:keepLines/>
              <w:bidi/>
              <w:rPr>
                <w:rtl/>
              </w:rPr>
            </w:pPr>
            <w:r w:rsidRPr="00534642">
              <w:rPr>
                <w:rFonts w:hint="cs"/>
                <w:rtl/>
              </w:rPr>
              <w:t xml:space="preserve">المـادة </w:t>
            </w:r>
            <w:r w:rsidRPr="00534642">
              <w:t>7</w:t>
            </w:r>
          </w:p>
          <w:p w:rsidR="004F5C11" w:rsidRPr="00957656" w:rsidRDefault="004F5C11" w:rsidP="00534642">
            <w:pPr>
              <w:pStyle w:val="ArtTitle"/>
              <w:rPr>
                <w:rtl/>
              </w:rPr>
            </w:pPr>
            <w:r w:rsidRPr="00957656">
              <w:rPr>
                <w:rFonts w:hint="cs"/>
                <w:rtl/>
              </w:rPr>
              <w:t>تعليق الخدمات</w:t>
            </w:r>
          </w:p>
          <w:p w:rsidR="004F5C11" w:rsidRPr="00957656" w:rsidRDefault="004F5C11" w:rsidP="00534642">
            <w:pPr>
              <w:pStyle w:val="Normalaftertitle"/>
              <w:keepLines/>
              <w:tabs>
                <w:tab w:val="left" w:pos="567"/>
                <w:tab w:val="left" w:pos="1701"/>
                <w:tab w:val="left" w:pos="2268"/>
                <w:tab w:val="left" w:pos="2835"/>
              </w:tabs>
              <w:spacing w:before="120" w:after="100" w:line="340" w:lineRule="exact"/>
              <w:rPr>
                <w:position w:val="2"/>
                <w:rtl/>
                <w:lang w:bidi="ar-EG"/>
              </w:rPr>
            </w:pPr>
            <w:r w:rsidRPr="00957656">
              <w:rPr>
                <w:rStyle w:val="Artdef"/>
                <w:rFonts w:ascii="Calibri" w:hAnsi="Calibri"/>
                <w:position w:val="2"/>
              </w:rPr>
              <w:t>55</w:t>
            </w:r>
            <w:r w:rsidRPr="00957656">
              <w:rPr>
                <w:rFonts w:hint="cs"/>
                <w:position w:val="2"/>
                <w:rtl/>
                <w:lang w:bidi="ar-EG"/>
              </w:rPr>
              <w:tab/>
            </w:r>
            <w:r w:rsidRPr="00957656">
              <w:rPr>
                <w:position w:val="2"/>
                <w:lang w:bidi="ar-EG"/>
              </w:rPr>
              <w:t>1.7</w:t>
            </w:r>
            <w:r w:rsidRPr="00957656">
              <w:rPr>
                <w:rFonts w:hint="cs"/>
                <w:position w:val="2"/>
                <w:rtl/>
                <w:lang w:bidi="ar-EG"/>
              </w:rPr>
              <w:tab/>
            </w:r>
            <w:r w:rsidR="00001328" w:rsidRPr="00957656">
              <w:rPr>
                <w:rFonts w:hint="cs"/>
                <w:position w:val="2"/>
                <w:rtl/>
                <w:lang w:bidi="ar-EG"/>
              </w:rPr>
              <w:t xml:space="preserve"> </w:t>
            </w:r>
            <w:r w:rsidRPr="00957656">
              <w:rPr>
                <w:rFonts w:hint="cs"/>
                <w:position w:val="2"/>
                <w:rtl/>
                <w:lang w:bidi="ar-EG"/>
              </w:rPr>
              <w:t>إذا مارس أحد الأعضاء حقه في تعليق الخدمات الدولية للاتصالات جزئياً أو كلياً وفقاً للاتفاقية، يجب عليه أن يبلغ فوراً التعليق والعودة اللاحقة إلى الظروف العادية إلى الأمين العام بوسائل الاتصالات الأكثر ملاءمة.</w:t>
            </w:r>
          </w:p>
          <w:p w:rsidR="00F7393E" w:rsidRPr="00957656" w:rsidRDefault="004F5C11" w:rsidP="00D9161A">
            <w:pPr>
              <w:keepNext/>
              <w:keepLines/>
              <w:tabs>
                <w:tab w:val="left" w:pos="567"/>
                <w:tab w:val="left" w:pos="1701"/>
                <w:tab w:val="left" w:pos="2268"/>
                <w:tab w:val="left" w:pos="2835"/>
              </w:tabs>
              <w:spacing w:after="100" w:line="340" w:lineRule="exact"/>
              <w:rPr>
                <w:bCs/>
                <w:color w:val="000000"/>
                <w:position w:val="2"/>
                <w:lang w:bidi="ar-EG"/>
              </w:rPr>
            </w:pPr>
            <w:r w:rsidRPr="00957656">
              <w:rPr>
                <w:rStyle w:val="Artdef"/>
                <w:rFonts w:ascii="Calibri" w:hAnsi="Calibri"/>
                <w:position w:val="2"/>
              </w:rPr>
              <w:t>56</w:t>
            </w:r>
            <w:r w:rsidRPr="00957656">
              <w:rPr>
                <w:rFonts w:hint="cs"/>
                <w:position w:val="2"/>
                <w:rtl/>
                <w:lang w:bidi="ar-EG"/>
              </w:rPr>
              <w:tab/>
            </w:r>
            <w:r w:rsidRPr="00957656">
              <w:rPr>
                <w:position w:val="2"/>
                <w:lang w:bidi="ar-EG"/>
              </w:rPr>
              <w:t>2.7</w:t>
            </w:r>
            <w:r w:rsidRPr="00957656">
              <w:rPr>
                <w:rFonts w:hint="cs"/>
                <w:position w:val="2"/>
                <w:rtl/>
                <w:lang w:bidi="ar-EG"/>
              </w:rPr>
              <w:tab/>
            </w:r>
            <w:r w:rsidR="00001328" w:rsidRPr="00957656">
              <w:rPr>
                <w:rFonts w:hint="cs"/>
                <w:position w:val="2"/>
                <w:rtl/>
                <w:lang w:bidi="ar-EG"/>
              </w:rPr>
              <w:t xml:space="preserve"> </w:t>
            </w:r>
            <w:r w:rsidRPr="00957656">
              <w:rPr>
                <w:rFonts w:hint="cs"/>
                <w:position w:val="2"/>
                <w:rtl/>
                <w:lang w:bidi="ar-EG"/>
              </w:rPr>
              <w:t>ينقل الأمين العام فوراً هذه المعلومات إلى جميع الأعضاء الآخرين مستخدماً وسائل الاتصالات الأكثر</w:t>
            </w:r>
            <w:r w:rsidRPr="00957656">
              <w:rPr>
                <w:rFonts w:hint="eastAsia"/>
                <w:position w:val="2"/>
                <w:rtl/>
                <w:lang w:bidi="ar-EG"/>
              </w:rPr>
              <w:t> </w:t>
            </w:r>
            <w:r w:rsidRPr="00957656">
              <w:rPr>
                <w:rFonts w:hint="cs"/>
                <w:position w:val="2"/>
                <w:rtl/>
                <w:lang w:bidi="ar-EG"/>
              </w:rPr>
              <w:t>ملاءمة.</w:t>
            </w:r>
          </w:p>
        </w:tc>
        <w:tc>
          <w:tcPr>
            <w:tcW w:w="5244" w:type="dxa"/>
            <w:tcMar>
              <w:top w:w="0" w:type="dxa"/>
              <w:left w:w="108" w:type="dxa"/>
              <w:bottom w:w="0" w:type="dxa"/>
              <w:right w:w="108" w:type="dxa"/>
            </w:tcMar>
            <w:hideMark/>
          </w:tcPr>
          <w:p w:rsidR="004F5C11" w:rsidRPr="00534642" w:rsidRDefault="004F5C11" w:rsidP="00534642">
            <w:pPr>
              <w:pStyle w:val="ArtNo"/>
              <w:keepNext/>
              <w:keepLines/>
              <w:bidi/>
              <w:rPr>
                <w:rtl/>
              </w:rPr>
            </w:pPr>
            <w:bookmarkStart w:id="39" w:name="_Toc352859814"/>
            <w:bookmarkStart w:id="40" w:name="_Toc352860154"/>
            <w:bookmarkStart w:id="41" w:name="_Toc352860510"/>
            <w:r w:rsidRPr="00534642">
              <w:rPr>
                <w:rFonts w:hint="cs"/>
                <w:rtl/>
              </w:rPr>
              <w:t xml:space="preserve">المـادة </w:t>
            </w:r>
            <w:r w:rsidRPr="00534642">
              <w:rPr>
                <w:rStyle w:val="href"/>
              </w:rPr>
              <w:t>9</w:t>
            </w:r>
            <w:bookmarkEnd w:id="39"/>
            <w:bookmarkEnd w:id="40"/>
            <w:bookmarkEnd w:id="41"/>
          </w:p>
          <w:p w:rsidR="004F5C11" w:rsidRPr="00534642" w:rsidRDefault="004F5C11" w:rsidP="00534642">
            <w:pPr>
              <w:pStyle w:val="ArtTitle"/>
              <w:rPr>
                <w:rtl/>
              </w:rPr>
            </w:pPr>
            <w:bookmarkStart w:id="42" w:name="_Toc352860511"/>
            <w:r w:rsidRPr="00534642">
              <w:rPr>
                <w:rFonts w:hint="cs"/>
                <w:rtl/>
              </w:rPr>
              <w:t>تعليق الخدمات</w:t>
            </w:r>
            <w:bookmarkEnd w:id="42"/>
          </w:p>
          <w:p w:rsidR="004F5C11" w:rsidRPr="00957656" w:rsidRDefault="004F5C11" w:rsidP="00534642">
            <w:pPr>
              <w:pStyle w:val="Normalaftertitle"/>
              <w:keepLines/>
              <w:tabs>
                <w:tab w:val="left" w:pos="567"/>
                <w:tab w:val="left" w:pos="1701"/>
                <w:tab w:val="left" w:pos="2268"/>
                <w:tab w:val="left" w:pos="2835"/>
              </w:tabs>
              <w:spacing w:before="120" w:after="100" w:line="340" w:lineRule="exact"/>
              <w:rPr>
                <w:position w:val="2"/>
                <w:rtl/>
                <w:lang w:bidi="ar-EG"/>
              </w:rPr>
            </w:pPr>
            <w:r w:rsidRPr="00957656">
              <w:rPr>
                <w:rStyle w:val="Artdef"/>
                <w:rFonts w:ascii="Calibri" w:hAnsi="Calibri"/>
                <w:position w:val="2"/>
              </w:rPr>
              <w:t>68</w:t>
            </w:r>
            <w:r w:rsidRPr="00957656">
              <w:rPr>
                <w:rFonts w:hint="cs"/>
                <w:b/>
                <w:bCs/>
                <w:position w:val="2"/>
                <w:rtl/>
              </w:rPr>
              <w:tab/>
            </w:r>
            <w:r w:rsidRPr="00957656">
              <w:rPr>
                <w:position w:val="2"/>
                <w:lang w:bidi="ar-EG"/>
              </w:rPr>
              <w:t>1.9</w:t>
            </w:r>
            <w:r w:rsidR="00F666A1" w:rsidRPr="00957656">
              <w:rPr>
                <w:rFonts w:hint="cs"/>
                <w:position w:val="2"/>
                <w:rtl/>
              </w:rPr>
              <w:t xml:space="preserve"> </w:t>
            </w:r>
            <w:r w:rsidRPr="00957656">
              <w:rPr>
                <w:spacing w:val="-2"/>
                <w:position w:val="2"/>
                <w:rtl/>
                <w:lang w:bidi="ar-EG"/>
              </w:rPr>
              <w:t xml:space="preserve">إذا مارست إحدى الدول الأعضاء حقها في تعليق الخدمات الدولية للاتصالات جزئياً أو كلياً وفقاً للدستور والاتفاقية، يجب على هذه الدولة العضو أن تبلغ الأمين العام فوراً </w:t>
            </w:r>
            <w:r w:rsidRPr="00957656">
              <w:rPr>
                <w:rFonts w:hint="cs"/>
                <w:spacing w:val="-2"/>
                <w:position w:val="2"/>
                <w:rtl/>
                <w:lang w:bidi="ar-EG"/>
              </w:rPr>
              <w:t>ب</w:t>
            </w:r>
            <w:r w:rsidRPr="00957656">
              <w:rPr>
                <w:spacing w:val="-2"/>
                <w:position w:val="2"/>
                <w:rtl/>
                <w:lang w:bidi="ar-EG"/>
              </w:rPr>
              <w:t>التعليق والعودة اللاحقة إلى الظروف العادية</w:t>
            </w:r>
            <w:r w:rsidRPr="00957656">
              <w:rPr>
                <w:rFonts w:hint="cs"/>
                <w:spacing w:val="-2"/>
                <w:position w:val="2"/>
                <w:rtl/>
                <w:lang w:bidi="ar-EG"/>
              </w:rPr>
              <w:t xml:space="preserve"> مستخدمةً </w:t>
            </w:r>
            <w:r w:rsidRPr="00957656">
              <w:rPr>
                <w:spacing w:val="-2"/>
                <w:position w:val="2"/>
                <w:rtl/>
                <w:lang w:bidi="ar-EG"/>
              </w:rPr>
              <w:t>أكثر وسائل الاتصال ملاءمة</w:t>
            </w:r>
            <w:r w:rsidRPr="00957656">
              <w:rPr>
                <w:rFonts w:hint="cs"/>
                <w:spacing w:val="-2"/>
                <w:position w:val="2"/>
                <w:rtl/>
                <w:lang w:bidi="ar-EG"/>
              </w:rPr>
              <w:t>.</w:t>
            </w:r>
          </w:p>
          <w:p w:rsidR="00385EAB" w:rsidRPr="00957656" w:rsidRDefault="004F5C11" w:rsidP="00D9161A">
            <w:pPr>
              <w:pStyle w:val="Normalaftertitle"/>
              <w:keepLines/>
              <w:tabs>
                <w:tab w:val="left" w:pos="567"/>
                <w:tab w:val="left" w:pos="1701"/>
                <w:tab w:val="left" w:pos="2268"/>
                <w:tab w:val="left" w:pos="2835"/>
              </w:tabs>
              <w:spacing w:before="120" w:after="100" w:line="340" w:lineRule="exact"/>
              <w:rPr>
                <w:position w:val="2"/>
                <w:lang w:bidi="ar-EG"/>
              </w:rPr>
            </w:pPr>
            <w:r w:rsidRPr="00957656">
              <w:rPr>
                <w:rStyle w:val="Artdef"/>
                <w:rFonts w:ascii="Calibri" w:hAnsi="Calibri"/>
                <w:position w:val="2"/>
              </w:rPr>
              <w:t>69</w:t>
            </w:r>
            <w:r w:rsidRPr="00957656">
              <w:rPr>
                <w:position w:val="2"/>
              </w:rPr>
              <w:tab/>
            </w:r>
            <w:r w:rsidRPr="00957656">
              <w:rPr>
                <w:position w:val="2"/>
                <w:lang w:bidi="ar-EG"/>
              </w:rPr>
              <w:t>2.9</w:t>
            </w:r>
            <w:r w:rsidRPr="00957656">
              <w:rPr>
                <w:position w:val="2"/>
                <w:rtl/>
                <w:lang w:bidi="ar-EG"/>
              </w:rPr>
              <w:tab/>
            </w:r>
            <w:r w:rsidR="00F666A1" w:rsidRPr="00957656">
              <w:rPr>
                <w:rFonts w:hint="cs"/>
                <w:position w:val="2"/>
                <w:rtl/>
                <w:lang w:bidi="ar-EG"/>
              </w:rPr>
              <w:t xml:space="preserve"> </w:t>
            </w:r>
            <w:r w:rsidRPr="00957656">
              <w:rPr>
                <w:position w:val="2"/>
                <w:rtl/>
                <w:lang w:bidi="ar-EG"/>
              </w:rPr>
              <w:t>ينقل الأمين العام فوراً هذه المعلومات إلى جميع الدول الأعضاء الأخرى مستخدماً أكثر وسائل الاتصال</w:t>
            </w:r>
            <w:r w:rsidRPr="00957656">
              <w:rPr>
                <w:rFonts w:hint="eastAsia"/>
                <w:position w:val="2"/>
                <w:rtl/>
              </w:rPr>
              <w:t> </w:t>
            </w:r>
            <w:r w:rsidRPr="00957656">
              <w:rPr>
                <w:spacing w:val="-2"/>
                <w:position w:val="2"/>
                <w:rtl/>
                <w:lang w:bidi="ar-EG"/>
              </w:rPr>
              <w:t>ملاءمة</w:t>
            </w:r>
            <w:r w:rsidRPr="00957656">
              <w:rPr>
                <w:position w:val="2"/>
                <w:rtl/>
                <w:lang w:bidi="ar-EG"/>
              </w:rPr>
              <w:t>.</w:t>
            </w:r>
          </w:p>
        </w:tc>
      </w:tr>
      <w:tr w:rsidR="00F7393E" w:rsidRPr="00957656" w:rsidTr="003720A7">
        <w:trPr>
          <w:jc w:val="center"/>
        </w:trPr>
        <w:tc>
          <w:tcPr>
            <w:tcW w:w="5070" w:type="dxa"/>
            <w:tcMar>
              <w:top w:w="0" w:type="dxa"/>
              <w:left w:w="108" w:type="dxa"/>
              <w:bottom w:w="0" w:type="dxa"/>
              <w:right w:w="108" w:type="dxa"/>
            </w:tcMar>
          </w:tcPr>
          <w:p w:rsidR="005B12D6" w:rsidRPr="004F2184" w:rsidRDefault="005B12D6" w:rsidP="004F2184">
            <w:pPr>
              <w:pStyle w:val="ArtNo"/>
              <w:bidi/>
              <w:rPr>
                <w:rtl/>
              </w:rPr>
            </w:pPr>
            <w:r w:rsidRPr="004F2184">
              <w:rPr>
                <w:rFonts w:hint="cs"/>
                <w:rtl/>
              </w:rPr>
              <w:t xml:space="preserve">المـادة </w:t>
            </w:r>
            <w:r w:rsidRPr="004F2184">
              <w:t>8</w:t>
            </w:r>
          </w:p>
          <w:p w:rsidR="00F7393E" w:rsidRPr="004F2184" w:rsidRDefault="005B12D6" w:rsidP="004F2184">
            <w:pPr>
              <w:pStyle w:val="ArtTitle"/>
            </w:pPr>
            <w:r w:rsidRPr="00957656">
              <w:rPr>
                <w:rFonts w:hint="cs"/>
                <w:rtl/>
              </w:rPr>
              <w:t>نشر المعلومات</w:t>
            </w:r>
          </w:p>
        </w:tc>
        <w:tc>
          <w:tcPr>
            <w:tcW w:w="5244" w:type="dxa"/>
            <w:tcMar>
              <w:top w:w="0" w:type="dxa"/>
              <w:left w:w="108" w:type="dxa"/>
              <w:bottom w:w="0" w:type="dxa"/>
              <w:right w:w="108" w:type="dxa"/>
            </w:tcMar>
          </w:tcPr>
          <w:p w:rsidR="005B12D6" w:rsidRPr="00957656" w:rsidRDefault="005B12D6" w:rsidP="004F2184">
            <w:pPr>
              <w:pStyle w:val="ArtNo"/>
              <w:bidi/>
              <w:rPr>
                <w:rtl/>
              </w:rPr>
            </w:pPr>
            <w:bookmarkStart w:id="43" w:name="_Toc352859815"/>
            <w:bookmarkStart w:id="44" w:name="_Toc352860155"/>
            <w:bookmarkStart w:id="45" w:name="_Toc352860512"/>
            <w:r w:rsidRPr="00957656">
              <w:rPr>
                <w:rFonts w:hint="cs"/>
                <w:rtl/>
              </w:rPr>
              <w:t xml:space="preserve">المـادة </w:t>
            </w:r>
            <w:r w:rsidRPr="00957656">
              <w:rPr>
                <w:rStyle w:val="href"/>
                <w:b/>
                <w:bCs/>
                <w:position w:val="2"/>
                <w:sz w:val="22"/>
                <w:szCs w:val="30"/>
              </w:rPr>
              <w:t>10</w:t>
            </w:r>
            <w:bookmarkEnd w:id="43"/>
            <w:bookmarkEnd w:id="44"/>
            <w:bookmarkEnd w:id="45"/>
          </w:p>
          <w:p w:rsidR="005B12D6" w:rsidRPr="004F2184" w:rsidRDefault="005B12D6" w:rsidP="004F2184">
            <w:pPr>
              <w:pStyle w:val="ArtTitle"/>
              <w:rPr>
                <w:rtl/>
              </w:rPr>
            </w:pPr>
            <w:bookmarkStart w:id="46" w:name="_Toc352860513"/>
            <w:r w:rsidRPr="004F2184">
              <w:rPr>
                <w:rFonts w:hint="cs"/>
                <w:rtl/>
              </w:rPr>
              <w:t>نشر المعلومات</w:t>
            </w:r>
            <w:bookmarkEnd w:id="46"/>
          </w:p>
          <w:p w:rsidR="00F7393E" w:rsidRPr="00957656" w:rsidRDefault="005B12D6" w:rsidP="00065901">
            <w:pPr>
              <w:tabs>
                <w:tab w:val="left" w:pos="567"/>
                <w:tab w:val="left" w:pos="1701"/>
                <w:tab w:val="left" w:pos="2268"/>
                <w:tab w:val="left" w:pos="2835"/>
              </w:tabs>
              <w:spacing w:after="100" w:line="340" w:lineRule="exact"/>
              <w:rPr>
                <w:b/>
                <w:i/>
                <w:position w:val="2"/>
                <w:rtl/>
              </w:rPr>
            </w:pPr>
            <w:r w:rsidRPr="00957656">
              <w:rPr>
                <w:rFonts w:hint="cs"/>
                <w:bCs/>
                <w:iCs/>
                <w:position w:val="2"/>
                <w:rtl/>
              </w:rPr>
              <w:t>التعليق</w:t>
            </w:r>
            <w:r w:rsidRPr="00957656">
              <w:rPr>
                <w:rFonts w:hint="cs"/>
                <w:b/>
                <w:i/>
                <w:position w:val="2"/>
                <w:rtl/>
              </w:rPr>
              <w:t>:</w:t>
            </w:r>
          </w:p>
          <w:p w:rsidR="00F7393E" w:rsidRPr="00957656" w:rsidRDefault="00FA7C20" w:rsidP="00065901">
            <w:pPr>
              <w:tabs>
                <w:tab w:val="left" w:pos="567"/>
                <w:tab w:val="left" w:pos="1701"/>
                <w:tab w:val="left" w:pos="2268"/>
                <w:tab w:val="left" w:pos="2835"/>
              </w:tabs>
              <w:spacing w:after="100" w:line="340" w:lineRule="exact"/>
              <w:rPr>
                <w:iCs/>
                <w:position w:val="2"/>
              </w:rPr>
            </w:pPr>
            <w:r w:rsidRPr="00957656">
              <w:rPr>
                <w:rFonts w:hint="cs"/>
                <w:b/>
                <w:iCs/>
                <w:position w:val="2"/>
                <w:rtl/>
              </w:rPr>
              <w:t>حُدِّثت المادة ولكن لم تُدخل عليها تغييرات أساسية.</w:t>
            </w:r>
          </w:p>
        </w:tc>
      </w:tr>
      <w:tr w:rsidR="00F7393E" w:rsidRPr="00957656" w:rsidTr="003720A7">
        <w:trPr>
          <w:jc w:val="center"/>
        </w:trPr>
        <w:tc>
          <w:tcPr>
            <w:tcW w:w="5070" w:type="dxa"/>
            <w:tcMar>
              <w:top w:w="0" w:type="dxa"/>
              <w:left w:w="108" w:type="dxa"/>
              <w:bottom w:w="0" w:type="dxa"/>
              <w:right w:w="108" w:type="dxa"/>
            </w:tcMar>
            <w:hideMark/>
          </w:tcPr>
          <w:p w:rsidR="00F7393E" w:rsidRPr="00957656" w:rsidRDefault="006E3368" w:rsidP="00065901">
            <w:pPr>
              <w:tabs>
                <w:tab w:val="left" w:pos="567"/>
                <w:tab w:val="left" w:pos="1701"/>
                <w:tab w:val="left" w:pos="2268"/>
                <w:tab w:val="left" w:pos="2835"/>
              </w:tabs>
              <w:spacing w:after="100" w:line="340" w:lineRule="exact"/>
              <w:rPr>
                <w:b/>
                <w:color w:val="000000"/>
                <w:position w:val="2"/>
                <w:rtl/>
                <w:lang w:val="fr-CH"/>
              </w:rPr>
            </w:pPr>
            <w:r w:rsidRPr="00957656">
              <w:rPr>
                <w:rFonts w:hint="cs"/>
                <w:b/>
                <w:color w:val="000000"/>
                <w:position w:val="2"/>
                <w:rtl/>
                <w:lang w:val="fr-CH"/>
              </w:rPr>
              <w:t>لا توجد مادة مناظرة.</w:t>
            </w:r>
          </w:p>
        </w:tc>
        <w:tc>
          <w:tcPr>
            <w:tcW w:w="5244" w:type="dxa"/>
            <w:tcMar>
              <w:top w:w="0" w:type="dxa"/>
              <w:left w:w="108" w:type="dxa"/>
              <w:bottom w:w="0" w:type="dxa"/>
              <w:right w:w="108" w:type="dxa"/>
            </w:tcMar>
            <w:hideMark/>
          </w:tcPr>
          <w:p w:rsidR="00700307" w:rsidRPr="004F2184" w:rsidRDefault="00700307" w:rsidP="004F2184">
            <w:pPr>
              <w:pStyle w:val="ArtNo"/>
              <w:bidi/>
              <w:rPr>
                <w:rtl/>
              </w:rPr>
            </w:pPr>
            <w:bookmarkStart w:id="47" w:name="_Toc352859816"/>
            <w:bookmarkStart w:id="48" w:name="_Toc352860156"/>
            <w:bookmarkStart w:id="49" w:name="_Toc352860514"/>
            <w:r w:rsidRPr="004F2184">
              <w:rPr>
                <w:rFonts w:hint="cs"/>
                <w:rtl/>
              </w:rPr>
              <w:t xml:space="preserve">المـادة </w:t>
            </w:r>
            <w:r w:rsidRPr="004F2184">
              <w:rPr>
                <w:rStyle w:val="href"/>
              </w:rPr>
              <w:t>11</w:t>
            </w:r>
            <w:bookmarkEnd w:id="47"/>
            <w:bookmarkEnd w:id="48"/>
            <w:bookmarkEnd w:id="49"/>
          </w:p>
          <w:p w:rsidR="00700307" w:rsidRPr="004F2184" w:rsidRDefault="00700307" w:rsidP="004F2184">
            <w:pPr>
              <w:pStyle w:val="ArtTitle"/>
              <w:rPr>
                <w:rtl/>
              </w:rPr>
            </w:pPr>
            <w:bookmarkStart w:id="50" w:name="_Toc352860515"/>
            <w:r w:rsidRPr="004F2184">
              <w:rPr>
                <w:rFonts w:hint="cs"/>
                <w:rtl/>
              </w:rPr>
              <w:t>كفاءة</w:t>
            </w:r>
            <w:r w:rsidRPr="004F2184">
              <w:rPr>
                <w:rtl/>
              </w:rPr>
              <w:t xml:space="preserve"> </w:t>
            </w:r>
            <w:r w:rsidRPr="004F2184">
              <w:rPr>
                <w:rFonts w:hint="eastAsia"/>
                <w:rtl/>
              </w:rPr>
              <w:t>استهلاك</w:t>
            </w:r>
            <w:r w:rsidRPr="004F2184">
              <w:rPr>
                <w:rtl/>
              </w:rPr>
              <w:t xml:space="preserve"> </w:t>
            </w:r>
            <w:r w:rsidRPr="004F2184">
              <w:rPr>
                <w:rFonts w:hint="eastAsia"/>
                <w:rtl/>
              </w:rPr>
              <w:t>الطاقة</w:t>
            </w:r>
            <w:r w:rsidRPr="004F2184">
              <w:rPr>
                <w:rtl/>
              </w:rPr>
              <w:t>/</w:t>
            </w:r>
            <w:r w:rsidRPr="004F2184">
              <w:rPr>
                <w:rFonts w:hint="eastAsia"/>
                <w:rtl/>
              </w:rPr>
              <w:t>المخلفات</w:t>
            </w:r>
            <w:r w:rsidRPr="004F2184">
              <w:rPr>
                <w:rtl/>
              </w:rPr>
              <w:t xml:space="preserve"> </w:t>
            </w:r>
            <w:r w:rsidRPr="004F2184">
              <w:rPr>
                <w:rFonts w:hint="eastAsia"/>
                <w:rtl/>
              </w:rPr>
              <w:t>الإلكترونية‏</w:t>
            </w:r>
            <w:bookmarkEnd w:id="50"/>
          </w:p>
          <w:p w:rsidR="00385EAB" w:rsidRPr="00957656" w:rsidRDefault="00700307" w:rsidP="004F2184">
            <w:pPr>
              <w:tabs>
                <w:tab w:val="left" w:pos="567"/>
                <w:tab w:val="left" w:pos="1701"/>
                <w:tab w:val="left" w:pos="2268"/>
                <w:tab w:val="left" w:pos="2835"/>
              </w:tabs>
              <w:spacing w:after="100" w:line="340" w:lineRule="exact"/>
              <w:rPr>
                <w:position w:val="2"/>
                <w:lang w:eastAsia="zh-CN"/>
              </w:rPr>
            </w:pPr>
            <w:r w:rsidRPr="004F2184">
              <w:rPr>
                <w:rStyle w:val="Artdef"/>
                <w:rFonts w:ascii="Calibri" w:hAnsi="Calibri"/>
                <w:spacing w:val="-4"/>
                <w:position w:val="2"/>
              </w:rPr>
              <w:t>71</w:t>
            </w:r>
            <w:r w:rsidRPr="00957656">
              <w:rPr>
                <w:b/>
                <w:bCs/>
                <w:i/>
                <w:iCs/>
                <w:spacing w:val="-4"/>
                <w:position w:val="2"/>
                <w:lang w:bidi="ar-EG"/>
              </w:rPr>
              <w:tab/>
              <w:t>1.11</w:t>
            </w:r>
            <w:r w:rsidRPr="004F2184">
              <w:rPr>
                <w:b/>
                <w:bCs/>
                <w:i/>
                <w:iCs/>
                <w:spacing w:val="6"/>
                <w:position w:val="2"/>
                <w:lang w:bidi="ar-EG"/>
              </w:rPr>
              <w:tab/>
            </w:r>
            <w:r w:rsidRPr="004F2184">
              <w:rPr>
                <w:rFonts w:hint="cs"/>
                <w:b/>
                <w:bCs/>
                <w:i/>
                <w:iCs/>
                <w:noProof/>
                <w:spacing w:val="6"/>
                <w:position w:val="2"/>
                <w:rtl/>
              </w:rPr>
              <w:t xml:space="preserve">تشجع الدول الأعضاء على تبني أفضل الممارسات المتعلقة بكفاءة استهلاك الطاقة والمخلفات الإلكترونية، مع مراعاة التوصيات </w:t>
            </w:r>
            <w:r w:rsidRPr="004F2184">
              <w:rPr>
                <w:rFonts w:hint="cs"/>
                <w:b/>
                <w:bCs/>
                <w:i/>
                <w:iCs/>
                <w:spacing w:val="6"/>
                <w:position w:val="2"/>
                <w:rtl/>
                <w:lang w:bidi="ar-EG"/>
              </w:rPr>
              <w:t>ذات</w:t>
            </w:r>
            <w:r w:rsidRPr="004F2184">
              <w:rPr>
                <w:rFonts w:hint="cs"/>
                <w:b/>
                <w:bCs/>
                <w:i/>
                <w:iCs/>
                <w:noProof/>
                <w:spacing w:val="6"/>
                <w:position w:val="2"/>
                <w:rtl/>
              </w:rPr>
              <w:t xml:space="preserve"> الصلة لقطاع تقييس الاتصالات للاتحاد الدولي للاتصالات.</w:t>
            </w:r>
          </w:p>
        </w:tc>
      </w:tr>
      <w:tr w:rsidR="00F7393E" w:rsidRPr="00957656" w:rsidTr="003720A7">
        <w:trPr>
          <w:jc w:val="center"/>
        </w:trPr>
        <w:tc>
          <w:tcPr>
            <w:tcW w:w="10314" w:type="dxa"/>
            <w:gridSpan w:val="2"/>
            <w:tcMar>
              <w:top w:w="0" w:type="dxa"/>
              <w:left w:w="108" w:type="dxa"/>
              <w:bottom w:w="0" w:type="dxa"/>
              <w:right w:w="108" w:type="dxa"/>
            </w:tcMar>
          </w:tcPr>
          <w:p w:rsidR="00021D54" w:rsidRPr="00957656" w:rsidRDefault="00021D54" w:rsidP="00065901">
            <w:pPr>
              <w:tabs>
                <w:tab w:val="left" w:pos="567"/>
                <w:tab w:val="left" w:pos="1701"/>
                <w:tab w:val="left" w:pos="2268"/>
                <w:tab w:val="left" w:pos="2835"/>
              </w:tabs>
              <w:spacing w:after="100" w:line="340" w:lineRule="exact"/>
              <w:rPr>
                <w:b/>
                <w:bCs/>
                <w:color w:val="000000"/>
                <w:position w:val="2"/>
              </w:rPr>
            </w:pPr>
            <w:r w:rsidRPr="00957656">
              <w:rPr>
                <w:rFonts w:hint="cs"/>
                <w:b/>
                <w:bCs/>
                <w:spacing w:val="-3"/>
                <w:position w:val="2"/>
                <w:rtl/>
              </w:rPr>
              <w:t>التعليق</w:t>
            </w:r>
            <w:r w:rsidRPr="00957656">
              <w:rPr>
                <w:rFonts w:hint="cs"/>
                <w:spacing w:val="-3"/>
                <w:position w:val="2"/>
                <w:rtl/>
              </w:rPr>
              <w:t xml:space="preserve">: </w:t>
            </w:r>
            <w:r w:rsidR="006C1D33" w:rsidRPr="00957656">
              <w:rPr>
                <w:rFonts w:hint="cs"/>
                <w:spacing w:val="-3"/>
                <w:position w:val="2"/>
                <w:rtl/>
              </w:rPr>
              <w:t xml:space="preserve">تعكس المادة </w:t>
            </w:r>
            <w:r w:rsidR="006C1D33" w:rsidRPr="00957656">
              <w:rPr>
                <w:spacing w:val="-3"/>
                <w:position w:val="2"/>
              </w:rPr>
              <w:t>12</w:t>
            </w:r>
            <w:r w:rsidR="006C1D33" w:rsidRPr="00957656">
              <w:rPr>
                <w:rFonts w:hint="cs"/>
                <w:spacing w:val="-3"/>
                <w:position w:val="2"/>
                <w:rtl/>
              </w:rPr>
              <w:t xml:space="preserve"> من لوائح </w:t>
            </w:r>
            <w:r w:rsidR="006C1D33" w:rsidRPr="00957656">
              <w:rPr>
                <w:spacing w:val="-3"/>
                <w:position w:val="2"/>
              </w:rPr>
              <w:t>2012</w:t>
            </w:r>
            <w:r w:rsidR="006C1D33" w:rsidRPr="00957656">
              <w:rPr>
                <w:rFonts w:hint="cs"/>
                <w:spacing w:val="-3"/>
                <w:position w:val="2"/>
                <w:rtl/>
              </w:rPr>
              <w:t xml:space="preserve"> المتطلبات المعترف بها على نطاق واسع للأمم المتحدة والكثير من المنظمات الدولية الأخرى وتشريعات الدول الأعضاء في الاتحاد بخصوص حماية البيئة. وقد اكتسب قطاع تقييس الاتصالات خبرات كبيرة واعتمد عدداً من توصيات السلسلة </w:t>
            </w:r>
            <w:r w:rsidR="00A14FE9" w:rsidRPr="00957656">
              <w:rPr>
                <w:spacing w:val="-3"/>
                <w:position w:val="2"/>
              </w:rPr>
              <w:t>L</w:t>
            </w:r>
            <w:r w:rsidR="00A14FE9" w:rsidRPr="00957656">
              <w:rPr>
                <w:rFonts w:hint="cs"/>
                <w:spacing w:val="-3"/>
                <w:position w:val="2"/>
                <w:rtl/>
              </w:rPr>
              <w:t xml:space="preserve"> </w:t>
            </w:r>
            <w:r w:rsidR="006C1D33" w:rsidRPr="00957656">
              <w:rPr>
                <w:rFonts w:hint="cs"/>
                <w:spacing w:val="-3"/>
                <w:position w:val="2"/>
                <w:rtl/>
              </w:rPr>
              <w:t>بشأن القضايا الخاصة بكفاءة استهلاك الطاقة والمخلفات الإلكترونية والمسائل الأخرى المتعلقة بالبيئة.</w:t>
            </w:r>
          </w:p>
        </w:tc>
      </w:tr>
      <w:tr w:rsidR="00F7393E" w:rsidRPr="00957656" w:rsidTr="003720A7">
        <w:trPr>
          <w:jc w:val="center"/>
        </w:trPr>
        <w:tc>
          <w:tcPr>
            <w:tcW w:w="5070" w:type="dxa"/>
            <w:tcMar>
              <w:top w:w="0" w:type="dxa"/>
              <w:left w:w="108" w:type="dxa"/>
              <w:bottom w:w="0" w:type="dxa"/>
              <w:right w:w="108" w:type="dxa"/>
            </w:tcMar>
            <w:hideMark/>
          </w:tcPr>
          <w:p w:rsidR="00F7393E" w:rsidRPr="00957656" w:rsidRDefault="007A401E" w:rsidP="00065901">
            <w:pPr>
              <w:tabs>
                <w:tab w:val="left" w:pos="567"/>
                <w:tab w:val="left" w:pos="1701"/>
                <w:tab w:val="left" w:pos="2268"/>
                <w:tab w:val="left" w:pos="2835"/>
              </w:tabs>
              <w:spacing w:after="100" w:line="340" w:lineRule="exact"/>
              <w:rPr>
                <w:bCs/>
                <w:color w:val="000000"/>
                <w:position w:val="2"/>
              </w:rPr>
            </w:pPr>
            <w:r w:rsidRPr="00957656">
              <w:rPr>
                <w:rFonts w:hint="cs"/>
                <w:b/>
                <w:color w:val="000000"/>
                <w:position w:val="2"/>
                <w:rtl/>
                <w:lang w:val="fr-CH"/>
              </w:rPr>
              <w:t>لا توجد مادة مناظرة.</w:t>
            </w:r>
          </w:p>
        </w:tc>
        <w:tc>
          <w:tcPr>
            <w:tcW w:w="5244" w:type="dxa"/>
            <w:tcMar>
              <w:top w:w="0" w:type="dxa"/>
              <w:left w:w="108" w:type="dxa"/>
              <w:bottom w:w="0" w:type="dxa"/>
              <w:right w:w="108" w:type="dxa"/>
            </w:tcMar>
            <w:hideMark/>
          </w:tcPr>
          <w:p w:rsidR="00272CB8" w:rsidRPr="00824A3E" w:rsidRDefault="00272CB8" w:rsidP="00824A3E">
            <w:pPr>
              <w:pStyle w:val="ArtNo"/>
              <w:bidi/>
              <w:rPr>
                <w:rtl/>
              </w:rPr>
            </w:pPr>
            <w:bookmarkStart w:id="51" w:name="_Toc351752251"/>
            <w:bookmarkStart w:id="52" w:name="_Toc352859817"/>
            <w:bookmarkStart w:id="53" w:name="_Toc352860157"/>
            <w:bookmarkStart w:id="54" w:name="_Toc352860516"/>
            <w:bookmarkEnd w:id="51"/>
            <w:r w:rsidRPr="00824A3E">
              <w:rPr>
                <w:rFonts w:hint="cs"/>
                <w:rtl/>
              </w:rPr>
              <w:t xml:space="preserve">المـادة </w:t>
            </w:r>
            <w:r w:rsidRPr="00824A3E">
              <w:rPr>
                <w:rStyle w:val="href"/>
              </w:rPr>
              <w:t>12</w:t>
            </w:r>
            <w:bookmarkEnd w:id="52"/>
            <w:bookmarkEnd w:id="53"/>
            <w:bookmarkEnd w:id="54"/>
          </w:p>
          <w:p w:rsidR="00272CB8" w:rsidRPr="00824A3E" w:rsidRDefault="00272CB8" w:rsidP="00824A3E">
            <w:pPr>
              <w:pStyle w:val="ArtTitle"/>
            </w:pPr>
            <w:bookmarkStart w:id="55" w:name="_Toc352860517"/>
            <w:r w:rsidRPr="00824A3E">
              <w:rPr>
                <w:rFonts w:hint="eastAsia"/>
                <w:rtl/>
              </w:rPr>
              <w:t>إمكانية</w:t>
            </w:r>
            <w:r w:rsidRPr="00824A3E">
              <w:rPr>
                <w:rtl/>
              </w:rPr>
              <w:t xml:space="preserve"> </w:t>
            </w:r>
            <w:r w:rsidRPr="00824A3E">
              <w:rPr>
                <w:rFonts w:hint="eastAsia"/>
                <w:rtl/>
              </w:rPr>
              <w:t>النفاذ</w:t>
            </w:r>
            <w:bookmarkEnd w:id="55"/>
          </w:p>
          <w:p w:rsidR="00385EAB" w:rsidRPr="00957656" w:rsidRDefault="00272CB8" w:rsidP="00824A3E">
            <w:pPr>
              <w:tabs>
                <w:tab w:val="left" w:pos="567"/>
                <w:tab w:val="left" w:pos="1701"/>
                <w:tab w:val="left" w:pos="2268"/>
                <w:tab w:val="left" w:pos="2835"/>
              </w:tabs>
              <w:spacing w:after="100" w:line="340" w:lineRule="exact"/>
              <w:rPr>
                <w:position w:val="2"/>
                <w:lang w:eastAsia="zh-CN"/>
              </w:rPr>
            </w:pPr>
            <w:r w:rsidRPr="00824A3E">
              <w:rPr>
                <w:rStyle w:val="Artdef"/>
                <w:rFonts w:ascii="Calibri" w:hAnsi="Calibri"/>
                <w:spacing w:val="6"/>
                <w:position w:val="2"/>
              </w:rPr>
              <w:t>72</w:t>
            </w:r>
            <w:r w:rsidRPr="00824A3E">
              <w:rPr>
                <w:b/>
                <w:bCs/>
                <w:i/>
                <w:iCs/>
                <w:spacing w:val="6"/>
                <w:position w:val="2"/>
                <w:lang w:bidi="ar-EG"/>
              </w:rPr>
              <w:tab/>
              <w:t>1.12</w:t>
            </w:r>
            <w:r w:rsidRPr="00824A3E">
              <w:rPr>
                <w:b/>
                <w:bCs/>
                <w:i/>
                <w:iCs/>
                <w:spacing w:val="6"/>
                <w:position w:val="2"/>
                <w:lang w:bidi="ar-EG"/>
              </w:rPr>
              <w:tab/>
            </w:r>
            <w:r w:rsidRPr="00824A3E">
              <w:rPr>
                <w:rFonts w:hint="cs"/>
                <w:b/>
                <w:bCs/>
                <w:i/>
                <w:iCs/>
                <w:noProof/>
                <w:spacing w:val="6"/>
                <w:position w:val="2"/>
                <w:rtl/>
              </w:rPr>
              <w:t xml:space="preserve">ينبغي للدول الأعضاء تعزيز نفاذ الأشخاص ذوي الإعاقة إلى خدمات الاتصالات الدولية، مع مراعاة التوصيات ذات الصلة لقطاع تقييس </w:t>
            </w:r>
            <w:r w:rsidRPr="00824A3E">
              <w:rPr>
                <w:rFonts w:hint="cs"/>
                <w:b/>
                <w:bCs/>
                <w:i/>
                <w:iCs/>
                <w:spacing w:val="6"/>
                <w:position w:val="2"/>
                <w:rtl/>
                <w:lang w:bidi="ar-EG"/>
              </w:rPr>
              <w:t>الاتصالات</w:t>
            </w:r>
            <w:r w:rsidRPr="00824A3E">
              <w:rPr>
                <w:rFonts w:hint="cs"/>
                <w:b/>
                <w:bCs/>
                <w:i/>
                <w:iCs/>
                <w:noProof/>
                <w:spacing w:val="6"/>
                <w:position w:val="2"/>
                <w:rtl/>
              </w:rPr>
              <w:t xml:space="preserve"> للاتحاد الدولي للاتصالات.</w:t>
            </w:r>
          </w:p>
        </w:tc>
      </w:tr>
      <w:tr w:rsidR="00F7393E" w:rsidRPr="00957656" w:rsidTr="003720A7">
        <w:trPr>
          <w:jc w:val="center"/>
        </w:trPr>
        <w:tc>
          <w:tcPr>
            <w:tcW w:w="10314" w:type="dxa"/>
            <w:gridSpan w:val="2"/>
            <w:tcMar>
              <w:top w:w="0" w:type="dxa"/>
              <w:left w:w="108" w:type="dxa"/>
              <w:bottom w:w="0" w:type="dxa"/>
              <w:right w:w="108" w:type="dxa"/>
            </w:tcMar>
          </w:tcPr>
          <w:p w:rsidR="003C6410" w:rsidRPr="00957656" w:rsidRDefault="003C6410" w:rsidP="00065901">
            <w:pPr>
              <w:tabs>
                <w:tab w:val="left" w:pos="567"/>
                <w:tab w:val="left" w:pos="1701"/>
                <w:tab w:val="left" w:pos="2268"/>
                <w:tab w:val="left" w:pos="2835"/>
              </w:tabs>
              <w:spacing w:after="100" w:line="340" w:lineRule="exact"/>
              <w:rPr>
                <w:color w:val="000000"/>
                <w:position w:val="2"/>
              </w:rPr>
            </w:pPr>
            <w:r w:rsidRPr="00957656">
              <w:rPr>
                <w:rFonts w:hint="cs"/>
                <w:b/>
                <w:bCs/>
                <w:spacing w:val="-3"/>
                <w:position w:val="2"/>
                <w:rtl/>
              </w:rPr>
              <w:t>التعليق</w:t>
            </w:r>
            <w:r w:rsidRPr="00957656">
              <w:rPr>
                <w:rFonts w:hint="cs"/>
                <w:spacing w:val="-3"/>
                <w:position w:val="2"/>
                <w:rtl/>
              </w:rPr>
              <w:t xml:space="preserve">: </w:t>
            </w:r>
            <w:r w:rsidR="00897B82" w:rsidRPr="00957656">
              <w:rPr>
                <w:rFonts w:hint="cs"/>
                <w:spacing w:val="-3"/>
                <w:position w:val="2"/>
                <w:rtl/>
              </w:rPr>
              <w:t xml:space="preserve">تعكس المادة </w:t>
            </w:r>
            <w:r w:rsidR="00897B82" w:rsidRPr="00957656">
              <w:rPr>
                <w:spacing w:val="-3"/>
                <w:position w:val="2"/>
              </w:rPr>
              <w:t>12</w:t>
            </w:r>
            <w:r w:rsidR="00897B82" w:rsidRPr="00957656">
              <w:rPr>
                <w:rFonts w:hint="cs"/>
                <w:spacing w:val="-3"/>
                <w:position w:val="2"/>
                <w:rtl/>
              </w:rPr>
              <w:t xml:space="preserve"> من لوائح </w:t>
            </w:r>
            <w:r w:rsidR="00897B82" w:rsidRPr="00957656">
              <w:rPr>
                <w:spacing w:val="-3"/>
                <w:position w:val="2"/>
              </w:rPr>
              <w:t>2012</w:t>
            </w:r>
            <w:r w:rsidR="00897B82" w:rsidRPr="00957656">
              <w:rPr>
                <w:rFonts w:hint="cs"/>
                <w:spacing w:val="-3"/>
                <w:position w:val="2"/>
                <w:rtl/>
              </w:rPr>
              <w:t xml:space="preserve"> المتطلبات المعترف بها على نطاق واسع للأمم المتحدة والكثير من المنظمات الدولية الأخرى وتشريعات الدول الأعضاء في الاتحاد بخصوص تعزيز نفاذ الأشخاص ذوي الإعاقة إلى الاتصالات. وهناك إحالة إلى توصيات تبرز النهج المحددة لتلبية هذه الاحتياجات.</w:t>
            </w:r>
          </w:p>
        </w:tc>
      </w:tr>
      <w:tr w:rsidR="00F7393E" w:rsidRPr="00957656" w:rsidTr="003720A7">
        <w:trPr>
          <w:jc w:val="center"/>
        </w:trPr>
        <w:tc>
          <w:tcPr>
            <w:tcW w:w="5070" w:type="dxa"/>
            <w:tcMar>
              <w:top w:w="0" w:type="dxa"/>
              <w:left w:w="108" w:type="dxa"/>
              <w:bottom w:w="0" w:type="dxa"/>
              <w:right w:w="108" w:type="dxa"/>
            </w:tcMar>
            <w:hideMark/>
          </w:tcPr>
          <w:p w:rsidR="00C65381" w:rsidRPr="000C7DCB" w:rsidRDefault="00C65381" w:rsidP="000C7DCB">
            <w:pPr>
              <w:pStyle w:val="ArtNo"/>
              <w:bidi/>
              <w:rPr>
                <w:rtl/>
              </w:rPr>
            </w:pPr>
            <w:r w:rsidRPr="000C7DCB">
              <w:rPr>
                <w:rFonts w:hint="cs"/>
                <w:rtl/>
              </w:rPr>
              <w:t xml:space="preserve">المـادة </w:t>
            </w:r>
            <w:r w:rsidRPr="000C7DCB">
              <w:t>9</w:t>
            </w:r>
          </w:p>
          <w:p w:rsidR="00C65381" w:rsidRPr="000C7DCB" w:rsidRDefault="00C65381" w:rsidP="000C7DCB">
            <w:pPr>
              <w:pStyle w:val="ArtTitle"/>
              <w:rPr>
                <w:rtl/>
              </w:rPr>
            </w:pPr>
            <w:r w:rsidRPr="000C7DCB">
              <w:rPr>
                <w:rFonts w:hint="cs"/>
                <w:rtl/>
              </w:rPr>
              <w:t>ترتيبات خاصة</w:t>
            </w:r>
          </w:p>
          <w:p w:rsidR="00385EAB" w:rsidRPr="000C7DCB" w:rsidRDefault="00C65381" w:rsidP="003720A7">
            <w:pPr>
              <w:pStyle w:val="Normalaftertitle"/>
              <w:tabs>
                <w:tab w:val="left" w:pos="567"/>
                <w:tab w:val="left" w:pos="1701"/>
                <w:tab w:val="left" w:pos="2268"/>
                <w:tab w:val="left" w:pos="2835"/>
              </w:tabs>
              <w:spacing w:before="120" w:after="100" w:line="340" w:lineRule="exact"/>
              <w:rPr>
                <w:position w:val="2"/>
                <w:rtl/>
              </w:rPr>
            </w:pPr>
            <w:r w:rsidRPr="00957656">
              <w:rPr>
                <w:rStyle w:val="Artdef"/>
                <w:rFonts w:ascii="Calibri" w:hAnsi="Calibri"/>
                <w:position w:val="2"/>
              </w:rPr>
              <w:t>58</w:t>
            </w:r>
            <w:r w:rsidRPr="00957656">
              <w:rPr>
                <w:rFonts w:hint="cs"/>
                <w:position w:val="2"/>
                <w:rtl/>
                <w:lang w:bidi="ar-EG"/>
              </w:rPr>
              <w:tab/>
            </w:r>
            <w:r w:rsidRPr="00957656">
              <w:rPr>
                <w:position w:val="2"/>
                <w:lang w:bidi="ar-EG"/>
              </w:rPr>
              <w:t>1.9</w:t>
            </w:r>
            <w:r w:rsidR="003720A7">
              <w:rPr>
                <w:position w:val="2"/>
                <w:rtl/>
                <w:lang w:bidi="ar-EG"/>
              </w:rPr>
              <w:tab/>
            </w:r>
            <w:r w:rsidRPr="00957656">
              <w:rPr>
                <w:rFonts w:hint="cs"/>
                <w:i/>
                <w:iCs/>
                <w:position w:val="2"/>
                <w:rtl/>
                <w:lang w:bidi="ar-EG"/>
              </w:rPr>
              <w:t>أ )</w:t>
            </w:r>
            <w:r w:rsidR="003720A7">
              <w:rPr>
                <w:position w:val="2"/>
                <w:rtl/>
                <w:lang w:bidi="ar-EG"/>
              </w:rPr>
              <w:tab/>
            </w:r>
            <w:r w:rsidRPr="00957656">
              <w:rPr>
                <w:rFonts w:hint="cs"/>
                <w:i/>
                <w:iCs/>
                <w:position w:val="2"/>
                <w:rtl/>
                <w:lang w:bidi="ar-EG"/>
              </w:rPr>
              <w:t xml:space="preserve">عملاً بالمادة </w:t>
            </w:r>
            <w:r w:rsidRPr="00957656">
              <w:rPr>
                <w:i/>
                <w:iCs/>
                <w:position w:val="2"/>
                <w:lang w:bidi="ar-EG"/>
              </w:rPr>
              <w:t>31</w:t>
            </w:r>
            <w:r w:rsidRPr="00957656">
              <w:rPr>
                <w:rFonts w:hint="cs"/>
                <w:i/>
                <w:iCs/>
                <w:position w:val="2"/>
                <w:rtl/>
                <w:lang w:bidi="ar-EG"/>
              </w:rPr>
              <w:t xml:space="preserve"> من الاتفاقية الدولية للاتصالات، (نيروبي، </w:t>
            </w:r>
            <w:r w:rsidRPr="00957656">
              <w:rPr>
                <w:i/>
                <w:iCs/>
                <w:position w:val="2"/>
                <w:lang w:bidi="ar-EG"/>
              </w:rPr>
              <w:t>1982</w:t>
            </w:r>
            <w:r w:rsidRPr="00957656">
              <w:rPr>
                <w:rFonts w:hint="cs"/>
                <w:i/>
                <w:iCs/>
                <w:position w:val="2"/>
                <w:rtl/>
                <w:lang w:bidi="ar-EG"/>
              </w:rPr>
              <w:t>)،</w:t>
            </w:r>
            <w:r w:rsidRPr="00957656">
              <w:rPr>
                <w:rFonts w:hint="cs"/>
                <w:position w:val="2"/>
                <w:rtl/>
                <w:lang w:bidi="ar-EG"/>
              </w:rPr>
              <w:t xml:space="preserve"> يمكن عقد ترتيبات خاصة بشأن مسائل اتصالات لا تهم عموم الأعضاء. ويمكن للأعضاء، شرط التقيّد بالتشريع الوطني، أو يخولوا إدارات</w:t>
            </w:r>
            <w:r w:rsidR="000C7DCB">
              <w:rPr>
                <w:rStyle w:val="FootnoteReference"/>
                <w:rFonts w:cs="Times New Roman"/>
                <w:rtl/>
                <w:lang w:bidi="ar-EG"/>
              </w:rPr>
              <w:footnoteReference w:customMarkFollows="1" w:id="5"/>
              <w:t>*</w:t>
            </w:r>
            <w:r w:rsidRPr="00957656">
              <w:rPr>
                <w:rFonts w:hint="cs"/>
                <w:position w:val="2"/>
                <w:rtl/>
                <w:lang w:bidi="ar-EG"/>
              </w:rPr>
              <w:t>، أو</w:t>
            </w:r>
            <w:r w:rsidRPr="00957656">
              <w:rPr>
                <w:rFonts w:hint="eastAsia"/>
                <w:position w:val="2"/>
                <w:rtl/>
                <w:lang w:bidi="ar-EG"/>
              </w:rPr>
              <w:t> </w:t>
            </w:r>
            <w:r w:rsidRPr="00957656">
              <w:rPr>
                <w:rFonts w:hint="cs"/>
                <w:position w:val="2"/>
                <w:rtl/>
                <w:lang w:bidi="ar-EG"/>
              </w:rPr>
              <w:t>منظمات أخرى، أو أشخاصاً آخرين، عقد مثل هذه الترتيبات المتبادلة الخاصة مع أعضاء، أو إدارات</w:t>
            </w:r>
            <w:r w:rsidR="000C7DCB" w:rsidRPr="000C7DCB">
              <w:rPr>
                <w:position w:val="6"/>
                <w:sz w:val="18"/>
                <w:szCs w:val="18"/>
                <w:lang w:bidi="ar-EG"/>
              </w:rPr>
              <w:t>*</w:t>
            </w:r>
            <w:r w:rsidRPr="00957656">
              <w:rPr>
                <w:rFonts w:hint="cs"/>
                <w:position w:val="2"/>
                <w:rtl/>
                <w:lang w:bidi="ar-EG"/>
              </w:rPr>
              <w:t>، أو منظمات أخرى، أو</w:t>
            </w:r>
            <w:r w:rsidRPr="00957656">
              <w:rPr>
                <w:rFonts w:hint="eastAsia"/>
                <w:position w:val="2"/>
                <w:rtl/>
                <w:lang w:bidi="ar-EG"/>
              </w:rPr>
              <w:t> </w:t>
            </w:r>
            <w:r w:rsidRPr="00957656">
              <w:rPr>
                <w:rFonts w:hint="cs"/>
                <w:position w:val="2"/>
                <w:rtl/>
                <w:lang w:bidi="ar-EG"/>
              </w:rPr>
              <w:t>أشخاص آخرين، يكونون مخوّلين في بلد آخر، بغية إنشاء وتشغيل واستخدام شبكات وأنظمة وخدمات خاصة للاتصالات، وتلبية احتياجات متخصصة من الاتصالات الدولية في أراضي الأعضاء المعنيين أو بين أراضيهم، على أن تتضمن هذه الترتيبات، عند الاقتضاء، الشروط المالية أو التقنية أو التشغيلية الواجب التقيّد بها.</w:t>
            </w:r>
          </w:p>
        </w:tc>
        <w:tc>
          <w:tcPr>
            <w:tcW w:w="5244" w:type="dxa"/>
            <w:tcMar>
              <w:top w:w="0" w:type="dxa"/>
              <w:left w:w="108" w:type="dxa"/>
              <w:bottom w:w="0" w:type="dxa"/>
              <w:right w:w="108" w:type="dxa"/>
            </w:tcMar>
            <w:hideMark/>
          </w:tcPr>
          <w:p w:rsidR="004B0C49" w:rsidRPr="000C7DCB" w:rsidRDefault="004B0C49" w:rsidP="000C7DCB">
            <w:pPr>
              <w:pStyle w:val="ArtNo"/>
              <w:bidi/>
              <w:rPr>
                <w:rtl/>
              </w:rPr>
            </w:pPr>
            <w:bookmarkStart w:id="56" w:name="_Toc351752253"/>
            <w:bookmarkStart w:id="57" w:name="_Toc352859818"/>
            <w:bookmarkStart w:id="58" w:name="_Toc352860158"/>
            <w:bookmarkStart w:id="59" w:name="_Toc352860518"/>
            <w:bookmarkEnd w:id="56"/>
            <w:r w:rsidRPr="000C7DCB">
              <w:rPr>
                <w:rFonts w:hint="cs"/>
                <w:rtl/>
              </w:rPr>
              <w:t xml:space="preserve">المـادة </w:t>
            </w:r>
            <w:r w:rsidRPr="000C7DCB">
              <w:rPr>
                <w:rStyle w:val="href"/>
              </w:rPr>
              <w:t>13</w:t>
            </w:r>
            <w:bookmarkEnd w:id="57"/>
            <w:bookmarkEnd w:id="58"/>
            <w:bookmarkEnd w:id="59"/>
          </w:p>
          <w:p w:rsidR="004B0C49" w:rsidRPr="000C7DCB" w:rsidRDefault="004B0C49" w:rsidP="000C7DCB">
            <w:pPr>
              <w:pStyle w:val="ArtTitle"/>
              <w:rPr>
                <w:rtl/>
              </w:rPr>
            </w:pPr>
            <w:bookmarkStart w:id="60" w:name="_Toc352860519"/>
            <w:r w:rsidRPr="000C7DCB">
              <w:rPr>
                <w:rFonts w:hint="cs"/>
                <w:rtl/>
              </w:rPr>
              <w:t>ترتيبات خاصة</w:t>
            </w:r>
            <w:bookmarkEnd w:id="60"/>
          </w:p>
          <w:p w:rsidR="00F7393E" w:rsidRPr="00957656" w:rsidRDefault="004B0C49" w:rsidP="000C7DCB">
            <w:pPr>
              <w:pStyle w:val="Normalaftertitle"/>
              <w:tabs>
                <w:tab w:val="left" w:pos="567"/>
                <w:tab w:val="left" w:pos="1701"/>
                <w:tab w:val="left" w:pos="2268"/>
                <w:tab w:val="left" w:pos="2835"/>
              </w:tabs>
              <w:spacing w:before="120" w:after="100" w:line="340" w:lineRule="exact"/>
              <w:rPr>
                <w:position w:val="2"/>
                <w:lang w:bidi="ar-EG"/>
              </w:rPr>
            </w:pPr>
            <w:r w:rsidRPr="00957656">
              <w:rPr>
                <w:rStyle w:val="Artdef"/>
                <w:rFonts w:ascii="Calibri" w:hAnsi="Calibri"/>
                <w:position w:val="2"/>
              </w:rPr>
              <w:t>73</w:t>
            </w:r>
            <w:r w:rsidRPr="00957656">
              <w:rPr>
                <w:rFonts w:hint="cs"/>
                <w:position w:val="2"/>
                <w:rtl/>
                <w:lang w:bidi="ar-EG"/>
              </w:rPr>
              <w:tab/>
            </w:r>
            <w:r w:rsidRPr="00957656">
              <w:rPr>
                <w:position w:val="2"/>
                <w:lang w:bidi="ar-EG"/>
              </w:rPr>
              <w:t>1.13</w:t>
            </w:r>
            <w:r w:rsidR="006F2C0F" w:rsidRPr="00957656">
              <w:rPr>
                <w:rFonts w:hint="cs"/>
                <w:position w:val="2"/>
                <w:rtl/>
              </w:rPr>
              <w:t xml:space="preserve"> </w:t>
            </w:r>
            <w:r w:rsidR="00414F47" w:rsidRPr="00957656">
              <w:rPr>
                <w:position w:val="2"/>
                <w:rtl/>
              </w:rPr>
              <w:tab/>
            </w:r>
            <w:r w:rsidRPr="00957656">
              <w:rPr>
                <w:rFonts w:hint="cs"/>
                <w:i/>
                <w:iCs/>
                <w:position w:val="2"/>
                <w:rtl/>
                <w:lang w:bidi="ar-EG"/>
              </w:rPr>
              <w:t>أ )</w:t>
            </w:r>
            <w:r w:rsidRPr="00957656">
              <w:rPr>
                <w:rFonts w:hint="cs"/>
                <w:position w:val="2"/>
                <w:rtl/>
                <w:lang w:bidi="ar-EG"/>
              </w:rPr>
              <w:tab/>
            </w:r>
            <w:r w:rsidRPr="00957656">
              <w:rPr>
                <w:rFonts w:hint="cs"/>
                <w:i/>
                <w:iCs/>
                <w:position w:val="2"/>
                <w:rtl/>
                <w:lang w:bidi="ar-EG"/>
              </w:rPr>
              <w:t xml:space="preserve">عملاً بالمادة </w:t>
            </w:r>
            <w:r w:rsidRPr="00957656">
              <w:rPr>
                <w:i/>
                <w:iCs/>
                <w:position w:val="2"/>
                <w:lang w:bidi="ar-EG"/>
              </w:rPr>
              <w:t>42</w:t>
            </w:r>
            <w:r w:rsidRPr="00957656">
              <w:rPr>
                <w:rFonts w:hint="cs"/>
                <w:i/>
                <w:iCs/>
                <w:position w:val="2"/>
                <w:rtl/>
                <w:lang w:bidi="ar-EG"/>
              </w:rPr>
              <w:t xml:space="preserve"> من الدستور</w:t>
            </w:r>
            <w:r w:rsidRPr="00957656">
              <w:rPr>
                <w:rFonts w:hint="cs"/>
                <w:position w:val="2"/>
                <w:rtl/>
                <w:lang w:bidi="ar-EG"/>
              </w:rPr>
              <w:t>، يمكن اتخاذ ترتيبات خاصة بشأن مسائل اتصالات لا تهم عموم الدول الأعضاء. ويمكن للدول الأعضاء، رهناً بتشريعاتها الوطنية، أن تخول وكالات التشغيل</w:t>
            </w:r>
            <w:r w:rsidRPr="00957656">
              <w:rPr>
                <w:rFonts w:hint="cs"/>
                <w:position w:val="2"/>
                <w:rtl/>
              </w:rPr>
              <w:t xml:space="preserve"> المرخص لها</w:t>
            </w:r>
            <w:r w:rsidRPr="00957656">
              <w:rPr>
                <w:rFonts w:hint="cs"/>
                <w:position w:val="2"/>
                <w:rtl/>
                <w:lang w:bidi="ar-EG"/>
              </w:rPr>
              <w:t>، أو</w:t>
            </w:r>
            <w:r w:rsidRPr="00957656">
              <w:rPr>
                <w:rFonts w:hint="eastAsia"/>
                <w:position w:val="2"/>
                <w:rtl/>
                <w:lang w:bidi="ar-EG"/>
              </w:rPr>
              <w:t> </w:t>
            </w:r>
            <w:r w:rsidRPr="00957656">
              <w:rPr>
                <w:rFonts w:hint="cs"/>
                <w:position w:val="2"/>
                <w:rtl/>
                <w:lang w:bidi="ar-EG"/>
              </w:rPr>
              <w:t>منظمات أخرى، أو أشخاصاً آخرين، عقد مثل هذه الترتيبات المتبادلة الخاصة مع دول أعضاء ووكالات تشغيل</w:t>
            </w:r>
            <w:r w:rsidRPr="00957656">
              <w:rPr>
                <w:rFonts w:hint="cs"/>
                <w:position w:val="2"/>
                <w:rtl/>
              </w:rPr>
              <w:t xml:space="preserve"> مرخص لها</w:t>
            </w:r>
            <w:r w:rsidRPr="00957656">
              <w:rPr>
                <w:rFonts w:hint="cs"/>
                <w:position w:val="2"/>
                <w:rtl/>
                <w:lang w:bidi="ar-EG"/>
              </w:rPr>
              <w:t>، أو منظمات أخرى، أو</w:t>
            </w:r>
            <w:r w:rsidRPr="00957656">
              <w:rPr>
                <w:rFonts w:hint="eastAsia"/>
                <w:position w:val="2"/>
                <w:rtl/>
                <w:lang w:bidi="ar-EG"/>
              </w:rPr>
              <w:t> </w:t>
            </w:r>
            <w:r w:rsidRPr="00957656">
              <w:rPr>
                <w:rFonts w:hint="cs"/>
                <w:position w:val="2"/>
                <w:rtl/>
                <w:lang w:bidi="ar-EG"/>
              </w:rPr>
              <w:t>أشخاص آخرين، يكونون مخوّلين في بلد آخر، بغية إنشاء وتشغيل واستخدام شبكات وأنظمة وخدمات خاصة للاتصالات الدولية، وتلبية احتياجات متخصصة من الاتصالات الدولية في أراضي الدول الأعضاء المعنية أو بين أراضيها، وتتضمن هذه الترتيبات، حسب الاقتضاء، الشروط المالية أو التقنية أو التشغيلية الواجب التقيّد بها.</w:t>
            </w:r>
          </w:p>
        </w:tc>
      </w:tr>
      <w:tr w:rsidR="00F7393E" w:rsidRPr="00957656" w:rsidTr="003720A7">
        <w:trPr>
          <w:jc w:val="center"/>
        </w:trPr>
        <w:tc>
          <w:tcPr>
            <w:tcW w:w="10314" w:type="dxa"/>
            <w:gridSpan w:val="2"/>
            <w:tcMar>
              <w:top w:w="0" w:type="dxa"/>
              <w:left w:w="108" w:type="dxa"/>
              <w:bottom w:w="0" w:type="dxa"/>
              <w:right w:w="108" w:type="dxa"/>
            </w:tcMar>
          </w:tcPr>
          <w:p w:rsidR="00F7393E" w:rsidRPr="00957656" w:rsidRDefault="00E6443E" w:rsidP="00065901">
            <w:pPr>
              <w:tabs>
                <w:tab w:val="left" w:pos="567"/>
                <w:tab w:val="left" w:pos="1701"/>
                <w:tab w:val="left" w:pos="2268"/>
                <w:tab w:val="left" w:pos="2835"/>
              </w:tabs>
              <w:spacing w:after="100" w:line="340" w:lineRule="exact"/>
              <w:rPr>
                <w:bCs/>
                <w:color w:val="000000"/>
                <w:position w:val="2"/>
              </w:rPr>
            </w:pPr>
            <w:r w:rsidRPr="00957656">
              <w:rPr>
                <w:rFonts w:hint="cs"/>
                <w:b/>
                <w:bCs/>
                <w:spacing w:val="-3"/>
                <w:position w:val="2"/>
                <w:rtl/>
              </w:rPr>
              <w:t>التعليق</w:t>
            </w:r>
            <w:r w:rsidRPr="00957656">
              <w:rPr>
                <w:rFonts w:hint="cs"/>
                <w:spacing w:val="-3"/>
                <w:position w:val="2"/>
                <w:rtl/>
              </w:rPr>
              <w:t xml:space="preserve">: </w:t>
            </w:r>
            <w:r w:rsidR="00045FC4" w:rsidRPr="00957656">
              <w:rPr>
                <w:rFonts w:hint="cs"/>
                <w:spacing w:val="-3"/>
                <w:position w:val="2"/>
                <w:rtl/>
              </w:rPr>
              <w:t xml:space="preserve">انظر التعليق بشأن الرقم </w:t>
            </w:r>
            <w:r w:rsidR="00045FC4" w:rsidRPr="00957656">
              <w:rPr>
                <w:spacing w:val="-3"/>
                <w:position w:val="2"/>
              </w:rPr>
              <w:t>2/1.1</w:t>
            </w:r>
            <w:r w:rsidR="00045FC4" w:rsidRPr="00957656">
              <w:rPr>
                <w:rFonts w:hint="cs"/>
                <w:spacing w:val="-3"/>
                <w:position w:val="2"/>
                <w:rtl/>
              </w:rPr>
              <w:t xml:space="preserve"> أ) من لوائح </w:t>
            </w:r>
            <w:r w:rsidR="00045FC4" w:rsidRPr="00957656">
              <w:rPr>
                <w:spacing w:val="-3"/>
                <w:position w:val="2"/>
              </w:rPr>
              <w:t>1988</w:t>
            </w:r>
            <w:r w:rsidR="00045FC4" w:rsidRPr="00957656">
              <w:rPr>
                <w:rFonts w:hint="cs"/>
                <w:spacing w:val="-3"/>
                <w:position w:val="2"/>
                <w:rtl/>
              </w:rPr>
              <w:t xml:space="preserve"> والرقم </w:t>
            </w:r>
            <w:r w:rsidR="00045FC4" w:rsidRPr="00957656">
              <w:rPr>
                <w:spacing w:val="-3"/>
                <w:position w:val="2"/>
              </w:rPr>
              <w:t>5</w:t>
            </w:r>
            <w:r w:rsidR="000C7DCB">
              <w:rPr>
                <w:rFonts w:hint="cs"/>
                <w:spacing w:val="-3"/>
                <w:position w:val="2"/>
                <w:rtl/>
              </w:rPr>
              <w:t>ب)</w:t>
            </w:r>
            <w:r w:rsidR="00045FC4" w:rsidRPr="00957656">
              <w:rPr>
                <w:rFonts w:hint="cs"/>
                <w:spacing w:val="-3"/>
                <w:position w:val="2"/>
                <w:rtl/>
              </w:rPr>
              <w:t xml:space="preserve"> من لوائح </w:t>
            </w:r>
            <w:r w:rsidR="00045FC4" w:rsidRPr="00957656">
              <w:rPr>
                <w:spacing w:val="-3"/>
                <w:position w:val="2"/>
              </w:rPr>
              <w:t>2012</w:t>
            </w:r>
            <w:r w:rsidR="00045FC4" w:rsidRPr="00957656">
              <w:rPr>
                <w:rFonts w:hint="cs"/>
                <w:spacing w:val="-3"/>
                <w:position w:val="2"/>
                <w:rtl/>
              </w:rPr>
              <w:t>.</w:t>
            </w:r>
          </w:p>
        </w:tc>
      </w:tr>
      <w:tr w:rsidR="00F7393E" w:rsidRPr="00957656" w:rsidTr="003720A7">
        <w:trPr>
          <w:jc w:val="center"/>
        </w:trPr>
        <w:tc>
          <w:tcPr>
            <w:tcW w:w="5070" w:type="dxa"/>
            <w:tcMar>
              <w:top w:w="0" w:type="dxa"/>
              <w:left w:w="108" w:type="dxa"/>
              <w:bottom w:w="0" w:type="dxa"/>
              <w:right w:w="108" w:type="dxa"/>
            </w:tcMar>
            <w:hideMark/>
          </w:tcPr>
          <w:p w:rsidR="00E6443E" w:rsidRPr="000C7DCB" w:rsidRDefault="00E6443E" w:rsidP="000C7DCB">
            <w:pPr>
              <w:pStyle w:val="ArtNo"/>
              <w:bidi/>
              <w:rPr>
                <w:rtl/>
              </w:rPr>
            </w:pPr>
            <w:r w:rsidRPr="000C7DCB">
              <w:rPr>
                <w:rFonts w:hint="cs"/>
                <w:rtl/>
              </w:rPr>
              <w:t xml:space="preserve">المـادة </w:t>
            </w:r>
            <w:r w:rsidRPr="000C7DCB">
              <w:t>10</w:t>
            </w:r>
          </w:p>
          <w:p w:rsidR="00E6443E" w:rsidRPr="00957656" w:rsidRDefault="00E6443E" w:rsidP="000C7DCB">
            <w:pPr>
              <w:pStyle w:val="ArtTitle"/>
            </w:pPr>
            <w:r w:rsidRPr="00957656">
              <w:rPr>
                <w:rFonts w:hint="cs"/>
                <w:rtl/>
              </w:rPr>
              <w:t>أحكام ختامية</w:t>
            </w:r>
          </w:p>
          <w:p w:rsidR="00E6443E" w:rsidRPr="00957656" w:rsidRDefault="00E6443E" w:rsidP="00065901">
            <w:pPr>
              <w:pStyle w:val="Normalaftertitle"/>
              <w:tabs>
                <w:tab w:val="left" w:pos="567"/>
                <w:tab w:val="left" w:pos="1701"/>
                <w:tab w:val="left" w:pos="2268"/>
                <w:tab w:val="left" w:pos="2835"/>
              </w:tabs>
              <w:spacing w:before="120" w:after="100" w:line="340" w:lineRule="exact"/>
              <w:rPr>
                <w:position w:val="2"/>
                <w:rtl/>
                <w:lang w:bidi="ar-EG"/>
              </w:rPr>
            </w:pPr>
            <w:r w:rsidRPr="00957656">
              <w:rPr>
                <w:rStyle w:val="Artdef"/>
                <w:rFonts w:ascii="Calibri" w:hAnsi="Calibri"/>
                <w:position w:val="2"/>
              </w:rPr>
              <w:t>61</w:t>
            </w:r>
            <w:r w:rsidRPr="00957656">
              <w:rPr>
                <w:rFonts w:hint="cs"/>
                <w:position w:val="2"/>
                <w:rtl/>
                <w:lang w:bidi="ar-EG"/>
              </w:rPr>
              <w:tab/>
            </w:r>
            <w:r w:rsidRPr="00957656">
              <w:rPr>
                <w:position w:val="2"/>
                <w:lang w:bidi="ar-EG"/>
              </w:rPr>
              <w:t>1.10</w:t>
            </w:r>
            <w:r w:rsidR="00BF4A87" w:rsidRPr="00957656">
              <w:rPr>
                <w:rFonts w:hint="cs"/>
                <w:position w:val="2"/>
                <w:rtl/>
                <w:lang w:bidi="ar-EG"/>
              </w:rPr>
              <w:t xml:space="preserve"> </w:t>
            </w:r>
            <w:r w:rsidRPr="00957656">
              <w:rPr>
                <w:rFonts w:hint="cs"/>
                <w:position w:val="2"/>
                <w:rtl/>
                <w:lang w:bidi="ar-EG"/>
              </w:rPr>
              <w:t xml:space="preserve">يعمل بهذا النظام، الذي تشكل </w:t>
            </w:r>
            <w:proofErr w:type="spellStart"/>
            <w:r w:rsidRPr="00957656">
              <w:rPr>
                <w:rFonts w:hint="cs"/>
                <w:position w:val="2"/>
                <w:rtl/>
                <w:lang w:bidi="ar-EG"/>
              </w:rPr>
              <w:t>التذييلات</w:t>
            </w:r>
            <w:proofErr w:type="spellEnd"/>
            <w:r w:rsidRPr="00957656">
              <w:rPr>
                <w:rFonts w:hint="cs"/>
                <w:position w:val="2"/>
                <w:rtl/>
                <w:lang w:bidi="ar-EG"/>
              </w:rPr>
              <w:t xml:space="preserve"> </w:t>
            </w:r>
            <w:r w:rsidRPr="00957656">
              <w:rPr>
                <w:position w:val="2"/>
                <w:lang w:bidi="ar-EG"/>
              </w:rPr>
              <w:t>1</w:t>
            </w:r>
            <w:r w:rsidRPr="00957656">
              <w:rPr>
                <w:rFonts w:hint="cs"/>
                <w:position w:val="2"/>
                <w:rtl/>
                <w:lang w:bidi="ar-EG"/>
              </w:rPr>
              <w:t xml:space="preserve"> و</w:t>
            </w:r>
            <w:r w:rsidRPr="00957656">
              <w:rPr>
                <w:position w:val="2"/>
                <w:lang w:bidi="ar-EG"/>
              </w:rPr>
              <w:t>2</w:t>
            </w:r>
            <w:r w:rsidRPr="00957656">
              <w:rPr>
                <w:rFonts w:hint="cs"/>
                <w:position w:val="2"/>
                <w:rtl/>
                <w:lang w:bidi="ar-EG"/>
              </w:rPr>
              <w:t xml:space="preserve"> و</w:t>
            </w:r>
            <w:r w:rsidRPr="00957656">
              <w:rPr>
                <w:position w:val="2"/>
                <w:lang w:bidi="ar-EG"/>
              </w:rPr>
              <w:t>3</w:t>
            </w:r>
            <w:r w:rsidRPr="00957656">
              <w:rPr>
                <w:rFonts w:hint="cs"/>
                <w:position w:val="2"/>
                <w:rtl/>
                <w:lang w:bidi="ar-EG"/>
              </w:rPr>
              <w:t xml:space="preserve"> جزءاً لا يتجزأ منه، في أول يوليو </w:t>
            </w:r>
            <w:r w:rsidRPr="00957656">
              <w:rPr>
                <w:position w:val="2"/>
                <w:lang w:bidi="ar-EG"/>
              </w:rPr>
              <w:t>1990</w:t>
            </w:r>
            <w:r w:rsidRPr="00957656">
              <w:rPr>
                <w:rFonts w:hint="cs"/>
                <w:position w:val="2"/>
                <w:rtl/>
                <w:lang w:bidi="ar-EG"/>
              </w:rPr>
              <w:t xml:space="preserve"> عند الساعة </w:t>
            </w:r>
            <w:r w:rsidRPr="00957656">
              <w:rPr>
                <w:position w:val="2"/>
                <w:lang w:bidi="ar-EG"/>
              </w:rPr>
              <w:t>0001</w:t>
            </w:r>
            <w:r w:rsidRPr="00957656">
              <w:rPr>
                <w:rFonts w:hint="cs"/>
                <w:position w:val="2"/>
                <w:rtl/>
                <w:lang w:bidi="ar-EG"/>
              </w:rPr>
              <w:t xml:space="preserve"> بالتوقيت العالمي المنسَّق </w:t>
            </w:r>
            <w:r w:rsidRPr="00957656">
              <w:rPr>
                <w:position w:val="2"/>
                <w:lang w:bidi="ar-EG"/>
              </w:rPr>
              <w:t>UTC</w:t>
            </w:r>
            <w:r w:rsidRPr="00957656">
              <w:rPr>
                <w:rFonts w:hint="cs"/>
                <w:position w:val="2"/>
                <w:rtl/>
                <w:lang w:bidi="ar-EG"/>
              </w:rPr>
              <w:t>.</w:t>
            </w:r>
          </w:p>
          <w:p w:rsidR="00E6443E" w:rsidRPr="00256D20" w:rsidRDefault="00E6443E" w:rsidP="00D90B90">
            <w:pPr>
              <w:pStyle w:val="Normalaftertitle"/>
              <w:keepNext w:val="0"/>
              <w:tabs>
                <w:tab w:val="left" w:pos="567"/>
                <w:tab w:val="left" w:pos="1701"/>
                <w:tab w:val="left" w:pos="2268"/>
                <w:tab w:val="left" w:pos="2835"/>
              </w:tabs>
              <w:spacing w:before="120" w:after="100" w:line="340" w:lineRule="exact"/>
              <w:rPr>
                <w:spacing w:val="6"/>
                <w:position w:val="2"/>
                <w:rtl/>
                <w:lang w:bidi="ar-EG"/>
              </w:rPr>
            </w:pPr>
            <w:r w:rsidRPr="00256D20">
              <w:rPr>
                <w:rStyle w:val="Artdef"/>
                <w:rFonts w:ascii="Calibri" w:hAnsi="Calibri"/>
                <w:spacing w:val="6"/>
                <w:position w:val="2"/>
              </w:rPr>
              <w:t>62</w:t>
            </w:r>
            <w:r w:rsidRPr="00256D20">
              <w:rPr>
                <w:rFonts w:hint="cs"/>
                <w:spacing w:val="6"/>
                <w:position w:val="2"/>
                <w:rtl/>
                <w:lang w:bidi="ar-EG"/>
              </w:rPr>
              <w:tab/>
            </w:r>
            <w:r w:rsidRPr="00256D20">
              <w:rPr>
                <w:spacing w:val="6"/>
                <w:position w:val="2"/>
                <w:lang w:bidi="ar-EG"/>
              </w:rPr>
              <w:t>2.10</w:t>
            </w:r>
            <w:r w:rsidR="00BF4A87" w:rsidRPr="00256D20">
              <w:rPr>
                <w:rFonts w:hint="cs"/>
                <w:spacing w:val="6"/>
                <w:position w:val="2"/>
                <w:rtl/>
                <w:lang w:bidi="ar-EG"/>
              </w:rPr>
              <w:t xml:space="preserve"> </w:t>
            </w:r>
            <w:r w:rsidRPr="00256D20">
              <w:rPr>
                <w:rFonts w:hint="cs"/>
                <w:spacing w:val="6"/>
                <w:position w:val="2"/>
                <w:rtl/>
                <w:lang w:bidi="ar-EG"/>
              </w:rPr>
              <w:t xml:space="preserve">في التاريخ المحدد في الرقم </w:t>
            </w:r>
            <w:r w:rsidRPr="00256D20">
              <w:rPr>
                <w:spacing w:val="6"/>
                <w:position w:val="2"/>
                <w:lang w:bidi="ar-EG"/>
              </w:rPr>
              <w:t>62</w:t>
            </w:r>
            <w:r w:rsidRPr="00256D20">
              <w:rPr>
                <w:rFonts w:hint="cs"/>
                <w:spacing w:val="6"/>
                <w:position w:val="2"/>
                <w:rtl/>
                <w:lang w:bidi="ar-EG"/>
              </w:rPr>
              <w:t xml:space="preserve">، يحل نظام الاتصالات الدولية هذا (ملبورن، </w:t>
            </w:r>
            <w:r w:rsidRPr="00256D20">
              <w:rPr>
                <w:spacing w:val="6"/>
                <w:position w:val="2"/>
                <w:lang w:bidi="ar-EG"/>
              </w:rPr>
              <w:t>1988</w:t>
            </w:r>
            <w:r w:rsidRPr="00256D20">
              <w:rPr>
                <w:rFonts w:hint="cs"/>
                <w:spacing w:val="6"/>
                <w:position w:val="2"/>
                <w:rtl/>
                <w:lang w:bidi="ar-EG"/>
              </w:rPr>
              <w:t xml:space="preserve">) محل لوائح البرق (جنيف، </w:t>
            </w:r>
            <w:r w:rsidRPr="00256D20">
              <w:rPr>
                <w:spacing w:val="6"/>
                <w:position w:val="2"/>
                <w:lang w:bidi="ar-EG"/>
              </w:rPr>
              <w:t>1973</w:t>
            </w:r>
            <w:r w:rsidRPr="00256D20">
              <w:rPr>
                <w:rFonts w:hint="cs"/>
                <w:spacing w:val="6"/>
                <w:position w:val="2"/>
                <w:rtl/>
                <w:lang w:bidi="ar-EG"/>
              </w:rPr>
              <w:t xml:space="preserve">)، ولوائح الهاتف (جنيف، </w:t>
            </w:r>
            <w:r w:rsidRPr="00256D20">
              <w:rPr>
                <w:spacing w:val="6"/>
                <w:position w:val="2"/>
                <w:lang w:bidi="ar-EG"/>
              </w:rPr>
              <w:t>1973</w:t>
            </w:r>
            <w:r w:rsidRPr="00256D20">
              <w:rPr>
                <w:rFonts w:hint="cs"/>
                <w:spacing w:val="6"/>
                <w:position w:val="2"/>
                <w:rtl/>
                <w:lang w:bidi="ar-EG"/>
              </w:rPr>
              <w:t>) عملاً بالاتفاقية الدولية للاتصالات.</w:t>
            </w:r>
          </w:p>
          <w:p w:rsidR="00E6443E" w:rsidRPr="00957656" w:rsidRDefault="00E6443E" w:rsidP="00D90B90">
            <w:pPr>
              <w:pStyle w:val="Normalaftertitle"/>
              <w:keepLines/>
              <w:tabs>
                <w:tab w:val="left" w:pos="567"/>
                <w:tab w:val="left" w:pos="1701"/>
                <w:tab w:val="left" w:pos="2268"/>
                <w:tab w:val="left" w:pos="2835"/>
              </w:tabs>
              <w:spacing w:before="120" w:after="100" w:line="340" w:lineRule="exact"/>
              <w:rPr>
                <w:spacing w:val="-4"/>
                <w:position w:val="2"/>
                <w:rtl/>
                <w:lang w:bidi="ar-EG"/>
              </w:rPr>
            </w:pPr>
            <w:r w:rsidRPr="00957656">
              <w:rPr>
                <w:rStyle w:val="Artdef"/>
                <w:rFonts w:ascii="Calibri" w:hAnsi="Calibri"/>
                <w:position w:val="2"/>
              </w:rPr>
              <w:t>63</w:t>
            </w:r>
            <w:r w:rsidRPr="00957656">
              <w:rPr>
                <w:rFonts w:hint="cs"/>
                <w:position w:val="2"/>
                <w:rtl/>
                <w:lang w:bidi="ar-EG"/>
              </w:rPr>
              <w:tab/>
            </w:r>
            <w:r w:rsidRPr="00957656">
              <w:rPr>
                <w:position w:val="2"/>
                <w:lang w:bidi="ar-EG"/>
              </w:rPr>
              <w:t>3.10</w:t>
            </w:r>
            <w:r w:rsidR="00BF4A87" w:rsidRPr="00957656">
              <w:rPr>
                <w:rFonts w:hint="cs"/>
                <w:position w:val="2"/>
                <w:rtl/>
                <w:lang w:bidi="ar-EG"/>
              </w:rPr>
              <w:t xml:space="preserve"> </w:t>
            </w:r>
            <w:r w:rsidRPr="00957656">
              <w:rPr>
                <w:rFonts w:hint="cs"/>
                <w:spacing w:val="-4"/>
                <w:position w:val="2"/>
                <w:rtl/>
                <w:lang w:bidi="ar-EG"/>
              </w:rPr>
              <w:t>إذا أبدى أحد الأعضاء تحفظات بشأن تطبيق حكم واحد أو أكثر من أحكام هذا النظام، لا يُلزم الأعضاء الأخرين وإداراتهم</w:t>
            </w:r>
            <w:r w:rsidR="00256D20" w:rsidRPr="000C7DCB">
              <w:rPr>
                <w:position w:val="6"/>
                <w:sz w:val="18"/>
                <w:szCs w:val="18"/>
                <w:lang w:bidi="ar-EG"/>
              </w:rPr>
              <w:t>*</w:t>
            </w:r>
            <w:r w:rsidRPr="00957656">
              <w:rPr>
                <w:rFonts w:hint="cs"/>
                <w:spacing w:val="-4"/>
                <w:position w:val="2"/>
                <w:rtl/>
                <w:lang w:bidi="ar-EG"/>
              </w:rPr>
              <w:t xml:space="preserve"> بالتقيد بذلك الحكم أو بتلك الأحكام في علاقاتهم مع العضو الذي أبدى مثل هذه التحفظات ومع إدارته</w:t>
            </w:r>
            <w:r w:rsidR="00256D20" w:rsidRPr="000C7DCB">
              <w:rPr>
                <w:position w:val="6"/>
                <w:sz w:val="18"/>
                <w:szCs w:val="18"/>
                <w:lang w:bidi="ar-EG"/>
              </w:rPr>
              <w:t>*</w:t>
            </w:r>
            <w:r w:rsidR="00256D20">
              <w:rPr>
                <w:rFonts w:hint="cs"/>
                <w:spacing w:val="-4"/>
                <w:position w:val="2"/>
                <w:rtl/>
                <w:lang w:bidi="ar-EG"/>
              </w:rPr>
              <w:t>.</w:t>
            </w:r>
          </w:p>
          <w:p w:rsidR="00815608" w:rsidRPr="00957656" w:rsidRDefault="00E6443E" w:rsidP="00065901">
            <w:pPr>
              <w:pStyle w:val="Normalaftertitle"/>
              <w:tabs>
                <w:tab w:val="left" w:pos="567"/>
                <w:tab w:val="left" w:pos="1701"/>
                <w:tab w:val="left" w:pos="2268"/>
                <w:tab w:val="left" w:pos="2835"/>
              </w:tabs>
              <w:spacing w:before="120" w:after="100" w:line="340" w:lineRule="exact"/>
              <w:rPr>
                <w:position w:val="2"/>
                <w:lang w:bidi="ar-EG"/>
              </w:rPr>
            </w:pPr>
            <w:r w:rsidRPr="00957656">
              <w:rPr>
                <w:rStyle w:val="Artdef"/>
                <w:rFonts w:ascii="Calibri" w:hAnsi="Calibri"/>
                <w:position w:val="2"/>
              </w:rPr>
              <w:t>64</w:t>
            </w:r>
            <w:r w:rsidRPr="00957656">
              <w:rPr>
                <w:rFonts w:hint="cs"/>
                <w:position w:val="2"/>
                <w:rtl/>
                <w:lang w:bidi="ar-EG"/>
              </w:rPr>
              <w:tab/>
            </w:r>
            <w:r w:rsidRPr="00957656">
              <w:rPr>
                <w:position w:val="2"/>
                <w:lang w:bidi="ar-EG"/>
              </w:rPr>
              <w:t>4.10</w:t>
            </w:r>
            <w:r w:rsidR="00BF4A87" w:rsidRPr="00957656">
              <w:rPr>
                <w:rFonts w:hint="cs"/>
                <w:position w:val="2"/>
                <w:rtl/>
                <w:lang w:bidi="ar-EG"/>
              </w:rPr>
              <w:t xml:space="preserve"> </w:t>
            </w:r>
            <w:r w:rsidRPr="00957656">
              <w:rPr>
                <w:rFonts w:hint="cs"/>
                <w:position w:val="2"/>
                <w:rtl/>
                <w:lang w:bidi="ar-EG"/>
              </w:rPr>
              <w:t>يجب على أعضاء الاتحاد أن يعلموا الأمين العام بموافقتهم على نظام الاتصالات الدولية الذي اعتمده المؤتمر. ويجب على الأمين العام أن يُعلم فوراً الأعضاء بورود تبليغات الموافقة.</w:t>
            </w:r>
          </w:p>
        </w:tc>
        <w:tc>
          <w:tcPr>
            <w:tcW w:w="5244" w:type="dxa"/>
            <w:tcMar>
              <w:top w:w="0" w:type="dxa"/>
              <w:left w:w="108" w:type="dxa"/>
              <w:bottom w:w="0" w:type="dxa"/>
              <w:right w:w="108" w:type="dxa"/>
            </w:tcMar>
            <w:hideMark/>
          </w:tcPr>
          <w:p w:rsidR="004D5B19" w:rsidRPr="000C7DCB" w:rsidRDefault="004D5B19" w:rsidP="000C7DCB">
            <w:pPr>
              <w:pStyle w:val="ArtNo"/>
              <w:bidi/>
              <w:rPr>
                <w:rtl/>
              </w:rPr>
            </w:pPr>
            <w:bookmarkStart w:id="61" w:name="_Toc352859819"/>
            <w:bookmarkStart w:id="62" w:name="_Toc352860159"/>
            <w:bookmarkStart w:id="63" w:name="_Toc352860520"/>
            <w:r w:rsidRPr="000C7DCB">
              <w:rPr>
                <w:rtl/>
              </w:rPr>
              <w:t xml:space="preserve">المـادة </w:t>
            </w:r>
            <w:r w:rsidRPr="000C7DCB">
              <w:rPr>
                <w:rStyle w:val="href"/>
              </w:rPr>
              <w:t>14</w:t>
            </w:r>
            <w:bookmarkEnd w:id="61"/>
            <w:bookmarkEnd w:id="62"/>
            <w:bookmarkEnd w:id="63"/>
          </w:p>
          <w:p w:rsidR="004D5B19" w:rsidRPr="000C7DCB" w:rsidRDefault="004D5B19" w:rsidP="000C7DCB">
            <w:pPr>
              <w:pStyle w:val="ArtTitle"/>
              <w:rPr>
                <w:rtl/>
              </w:rPr>
            </w:pPr>
            <w:bookmarkStart w:id="64" w:name="_Toc352859820"/>
            <w:bookmarkStart w:id="65" w:name="_Toc352860160"/>
            <w:bookmarkStart w:id="66" w:name="_Toc352860521"/>
            <w:r w:rsidRPr="000C7DCB">
              <w:rPr>
                <w:rFonts w:hint="cs"/>
                <w:rtl/>
              </w:rPr>
              <w:t>أحكام ختامية</w:t>
            </w:r>
            <w:bookmarkEnd w:id="64"/>
            <w:bookmarkEnd w:id="65"/>
            <w:bookmarkEnd w:id="66"/>
          </w:p>
          <w:p w:rsidR="004D5B19" w:rsidRPr="00957656" w:rsidRDefault="004D5B19" w:rsidP="00065901">
            <w:pPr>
              <w:pStyle w:val="Normalaftertitle"/>
              <w:tabs>
                <w:tab w:val="left" w:pos="567"/>
                <w:tab w:val="left" w:pos="1701"/>
                <w:tab w:val="left" w:pos="2268"/>
                <w:tab w:val="left" w:pos="2835"/>
              </w:tabs>
              <w:spacing w:before="120" w:after="100" w:line="340" w:lineRule="exact"/>
              <w:rPr>
                <w:position w:val="2"/>
                <w:rtl/>
                <w:lang w:val="fr-CH" w:bidi="ar-EG"/>
              </w:rPr>
            </w:pPr>
            <w:r w:rsidRPr="00957656">
              <w:rPr>
                <w:rStyle w:val="Artdef"/>
                <w:rFonts w:ascii="Calibri" w:hAnsi="Calibri"/>
                <w:position w:val="2"/>
              </w:rPr>
              <w:t>76</w:t>
            </w:r>
            <w:r w:rsidRPr="00957656">
              <w:rPr>
                <w:rFonts w:hint="cs"/>
                <w:position w:val="2"/>
                <w:rtl/>
                <w:lang w:bidi="ar-EG"/>
              </w:rPr>
              <w:tab/>
            </w:r>
            <w:r w:rsidRPr="00957656">
              <w:rPr>
                <w:position w:val="2"/>
                <w:lang w:bidi="ar-EG"/>
              </w:rPr>
              <w:t>1.14</w:t>
            </w:r>
            <w:r w:rsidR="00BF4A87" w:rsidRPr="00957656">
              <w:rPr>
                <w:rFonts w:hint="cs"/>
                <w:position w:val="2"/>
                <w:rtl/>
                <w:lang w:bidi="ar-EG"/>
              </w:rPr>
              <w:t xml:space="preserve"> </w:t>
            </w:r>
            <w:r w:rsidRPr="00957656">
              <w:rPr>
                <w:rFonts w:hint="cs"/>
                <w:position w:val="2"/>
                <w:rtl/>
                <w:lang w:bidi="ar-EG"/>
              </w:rPr>
              <w:t xml:space="preserve">يبدأ العمل بهذه اللوائح التي يشكل التذييلان </w:t>
            </w:r>
            <w:r w:rsidRPr="00957656">
              <w:rPr>
                <w:position w:val="2"/>
                <w:lang w:bidi="ar-EG"/>
              </w:rPr>
              <w:t>1</w:t>
            </w:r>
            <w:r w:rsidRPr="00957656">
              <w:rPr>
                <w:rFonts w:hint="cs"/>
                <w:position w:val="2"/>
                <w:rtl/>
                <w:lang w:bidi="ar-EG"/>
              </w:rPr>
              <w:t xml:space="preserve"> و</w:t>
            </w:r>
            <w:r w:rsidRPr="00957656">
              <w:rPr>
                <w:position w:val="2"/>
                <w:lang w:bidi="ar-EG"/>
              </w:rPr>
              <w:t>2</w:t>
            </w:r>
            <w:r w:rsidRPr="00957656">
              <w:rPr>
                <w:rFonts w:hint="cs"/>
                <w:position w:val="2"/>
                <w:rtl/>
                <w:lang w:bidi="ar-EG"/>
              </w:rPr>
              <w:t xml:space="preserve"> جزءاً لا يتجزأ منها، في </w:t>
            </w:r>
            <w:r w:rsidRPr="00957656">
              <w:rPr>
                <w:position w:val="2"/>
                <w:lang w:bidi="ar-EG"/>
              </w:rPr>
              <w:t>1</w:t>
            </w:r>
            <w:r w:rsidRPr="00957656">
              <w:rPr>
                <w:rFonts w:hint="eastAsia"/>
                <w:position w:val="2"/>
                <w:rtl/>
                <w:lang w:bidi="ar-EG"/>
              </w:rPr>
              <w:t> </w:t>
            </w:r>
            <w:r w:rsidRPr="00957656">
              <w:rPr>
                <w:rFonts w:hint="cs"/>
                <w:position w:val="2"/>
                <w:rtl/>
                <w:lang w:bidi="ar-EG"/>
              </w:rPr>
              <w:t>يناير</w:t>
            </w:r>
            <w:r w:rsidRPr="00957656">
              <w:rPr>
                <w:rFonts w:hint="eastAsia"/>
                <w:position w:val="2"/>
                <w:rtl/>
                <w:lang w:bidi="ar-EG"/>
              </w:rPr>
              <w:t> </w:t>
            </w:r>
            <w:r w:rsidRPr="00957656">
              <w:rPr>
                <w:position w:val="2"/>
                <w:lang w:bidi="ar-EG"/>
              </w:rPr>
              <w:t>2015</w:t>
            </w:r>
            <w:r w:rsidRPr="00957656">
              <w:rPr>
                <w:rFonts w:hint="cs"/>
                <w:position w:val="2"/>
                <w:rtl/>
                <w:lang w:bidi="ar-SY"/>
              </w:rPr>
              <w:t xml:space="preserve">، وتطبق اعتباراً من ذلك التاريخ </w:t>
            </w:r>
            <w:r w:rsidRPr="00957656">
              <w:rPr>
                <w:rFonts w:hint="cs"/>
                <w:spacing w:val="-2"/>
                <w:position w:val="2"/>
                <w:rtl/>
                <w:lang w:bidi="ar-EG"/>
              </w:rPr>
              <w:t>عملاً</w:t>
            </w:r>
            <w:r w:rsidRPr="00957656">
              <w:rPr>
                <w:rFonts w:hint="cs"/>
                <w:position w:val="2"/>
                <w:rtl/>
                <w:lang w:bidi="ar-SY"/>
              </w:rPr>
              <w:t xml:space="preserve"> بأحكام المادة </w:t>
            </w:r>
            <w:r w:rsidRPr="00957656">
              <w:rPr>
                <w:position w:val="2"/>
                <w:lang w:bidi="ar-SY"/>
              </w:rPr>
              <w:t>54</w:t>
            </w:r>
            <w:r w:rsidRPr="00957656">
              <w:rPr>
                <w:rFonts w:hint="cs"/>
                <w:position w:val="2"/>
                <w:rtl/>
                <w:lang w:bidi="ar-SY"/>
              </w:rPr>
              <w:t xml:space="preserve"> من الدستور</w:t>
            </w:r>
            <w:r w:rsidRPr="00957656">
              <w:rPr>
                <w:rFonts w:hint="cs"/>
                <w:position w:val="2"/>
                <w:rtl/>
                <w:lang w:bidi="ar-EG"/>
              </w:rPr>
              <w:t>.</w:t>
            </w:r>
          </w:p>
          <w:p w:rsidR="00F7393E" w:rsidRPr="00256D20" w:rsidRDefault="004D5B19" w:rsidP="00256D20">
            <w:pPr>
              <w:pStyle w:val="Normalaftertitle"/>
              <w:tabs>
                <w:tab w:val="left" w:pos="567"/>
                <w:tab w:val="left" w:pos="1701"/>
                <w:tab w:val="left" w:pos="2268"/>
                <w:tab w:val="left" w:pos="2835"/>
              </w:tabs>
              <w:spacing w:before="120" w:after="100" w:line="340" w:lineRule="exact"/>
              <w:rPr>
                <w:position w:val="2"/>
                <w:rtl/>
                <w:lang w:val="fr-CH" w:bidi="ar-EG"/>
              </w:rPr>
            </w:pPr>
            <w:r w:rsidRPr="00957656">
              <w:rPr>
                <w:rStyle w:val="Artdef"/>
                <w:rFonts w:ascii="Calibri" w:hAnsi="Calibri"/>
                <w:position w:val="2"/>
              </w:rPr>
              <w:t>77</w:t>
            </w:r>
            <w:r w:rsidRPr="00957656">
              <w:rPr>
                <w:rFonts w:hint="cs"/>
                <w:position w:val="2"/>
                <w:rtl/>
                <w:lang w:bidi="ar-EG"/>
              </w:rPr>
              <w:tab/>
            </w:r>
            <w:r w:rsidRPr="00957656">
              <w:rPr>
                <w:position w:val="2"/>
                <w:lang w:bidi="ar-EG"/>
              </w:rPr>
              <w:t>2.14</w:t>
            </w:r>
            <w:r w:rsidR="00BF4A87" w:rsidRPr="00957656">
              <w:rPr>
                <w:rFonts w:hint="cs"/>
                <w:position w:val="2"/>
                <w:rtl/>
                <w:lang w:bidi="ar-EG"/>
              </w:rPr>
              <w:t xml:space="preserve"> </w:t>
            </w:r>
            <w:r w:rsidRPr="00957656">
              <w:rPr>
                <w:rFonts w:hint="cs"/>
                <w:position w:val="2"/>
                <w:rtl/>
                <w:lang w:bidi="ar-EG"/>
              </w:rPr>
              <w:t>إذا أبدت إحدى الدول الأعضاء تحفظات بشأن تطبيق حكم واحد أو أكثر من أحكام هذه اللوائح، لا</w:t>
            </w:r>
            <w:r w:rsidRPr="00957656">
              <w:rPr>
                <w:rFonts w:hint="eastAsia"/>
                <w:position w:val="2"/>
                <w:rtl/>
                <w:lang w:bidi="ar-EG"/>
              </w:rPr>
              <w:t> </w:t>
            </w:r>
            <w:r w:rsidRPr="00957656">
              <w:rPr>
                <w:rFonts w:hint="cs"/>
                <w:position w:val="2"/>
                <w:rtl/>
                <w:lang w:bidi="ar-EG"/>
              </w:rPr>
              <w:t>تُلزم الدول الأعضاء الأخرى بالتقيد بذلك الحكم أو بتلك الأحكام في علاقاتها مع الدولة العضو التي أبدت مثل هذه</w:t>
            </w:r>
            <w:r w:rsidRPr="00957656">
              <w:rPr>
                <w:rFonts w:hint="eastAsia"/>
                <w:position w:val="2"/>
                <w:rtl/>
                <w:lang w:bidi="ar-EG"/>
              </w:rPr>
              <w:t> </w:t>
            </w:r>
            <w:r w:rsidRPr="00957656">
              <w:rPr>
                <w:rFonts w:hint="cs"/>
                <w:position w:val="2"/>
                <w:rtl/>
                <w:lang w:bidi="ar-EG"/>
              </w:rPr>
              <w:t>التحفظات.</w:t>
            </w:r>
          </w:p>
        </w:tc>
      </w:tr>
      <w:tr w:rsidR="00F7393E" w:rsidRPr="00957656" w:rsidTr="003720A7">
        <w:trPr>
          <w:jc w:val="center"/>
        </w:trPr>
        <w:tc>
          <w:tcPr>
            <w:tcW w:w="10314" w:type="dxa"/>
            <w:gridSpan w:val="2"/>
            <w:tcMar>
              <w:top w:w="0" w:type="dxa"/>
              <w:left w:w="108" w:type="dxa"/>
              <w:bottom w:w="0" w:type="dxa"/>
              <w:right w:w="108" w:type="dxa"/>
            </w:tcMar>
          </w:tcPr>
          <w:p w:rsidR="00F7393E" w:rsidRPr="00957656" w:rsidRDefault="0089375A" w:rsidP="00065901">
            <w:pPr>
              <w:tabs>
                <w:tab w:val="left" w:pos="567"/>
                <w:tab w:val="left" w:pos="1701"/>
                <w:tab w:val="left" w:pos="2268"/>
                <w:tab w:val="left" w:pos="2835"/>
              </w:tabs>
              <w:spacing w:after="100" w:line="340" w:lineRule="exact"/>
              <w:rPr>
                <w:bCs/>
                <w:color w:val="000000"/>
                <w:position w:val="2"/>
              </w:rPr>
            </w:pPr>
            <w:r w:rsidRPr="00957656">
              <w:rPr>
                <w:rFonts w:hint="cs"/>
                <w:b/>
                <w:bCs/>
                <w:spacing w:val="-3"/>
                <w:position w:val="2"/>
                <w:rtl/>
              </w:rPr>
              <w:t>التعليق</w:t>
            </w:r>
            <w:r w:rsidRPr="00957656">
              <w:rPr>
                <w:rFonts w:hint="cs"/>
                <w:spacing w:val="-3"/>
                <w:position w:val="2"/>
                <w:rtl/>
              </w:rPr>
              <w:t xml:space="preserve">: </w:t>
            </w:r>
            <w:r w:rsidR="00881FFB" w:rsidRPr="00957656">
              <w:rPr>
                <w:rFonts w:hint="cs"/>
                <w:spacing w:val="-3"/>
                <w:position w:val="2"/>
                <w:rtl/>
              </w:rPr>
              <w:t>تح</w:t>
            </w:r>
            <w:r w:rsidR="0065408B" w:rsidRPr="00957656">
              <w:rPr>
                <w:rFonts w:hint="cs"/>
                <w:spacing w:val="-3"/>
                <w:position w:val="2"/>
                <w:rtl/>
              </w:rPr>
              <w:t>د</w:t>
            </w:r>
            <w:r w:rsidR="00881FFB" w:rsidRPr="00957656">
              <w:rPr>
                <w:rFonts w:hint="cs"/>
                <w:spacing w:val="-3"/>
                <w:position w:val="2"/>
                <w:rtl/>
              </w:rPr>
              <w:t>يث الأحكام المتقادمة.</w:t>
            </w:r>
          </w:p>
        </w:tc>
      </w:tr>
    </w:tbl>
    <w:p w:rsidR="004831F4" w:rsidRPr="00F7393E" w:rsidRDefault="0052299F" w:rsidP="0052299F">
      <w:pPr>
        <w:spacing w:before="600"/>
        <w:jc w:val="center"/>
        <w:rPr>
          <w:rtl/>
        </w:rPr>
      </w:pPr>
      <w:r>
        <w:rPr>
          <w:rtl/>
        </w:rPr>
        <w:t>___________</w:t>
      </w:r>
    </w:p>
    <w:sectPr w:rsidR="004831F4" w:rsidRPr="00F7393E" w:rsidSect="008B5B5D">
      <w:headerReference w:type="default" r:id="rId11"/>
      <w:footerReference w:type="default" r:id="rId12"/>
      <w:footerReference w:type="first" r:id="rId13"/>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DA8" w:rsidRDefault="00143DA8" w:rsidP="00E07379">
      <w:pPr>
        <w:spacing w:before="0" w:line="240" w:lineRule="auto"/>
      </w:pPr>
      <w:r>
        <w:separator/>
      </w:r>
    </w:p>
  </w:endnote>
  <w:endnote w:type="continuationSeparator" w:id="0">
    <w:p w:rsidR="00143DA8" w:rsidRDefault="00143DA8"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Bold">
    <w:panose1 w:val="020B0804030504040204"/>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9DA" w:rsidRPr="00476123" w:rsidRDefault="002E69DA" w:rsidP="00EA5B9F">
    <w:pPr>
      <w:pStyle w:val="Footer"/>
      <w:tabs>
        <w:tab w:val="center" w:pos="5529"/>
      </w:tabs>
      <w:rPr>
        <w:rFonts w:cs="Calibri"/>
        <w:lang w:val="fr-FR"/>
      </w:rPr>
    </w:pPr>
    <w:r w:rsidRPr="00476123">
      <w:rPr>
        <w:rFonts w:cs="Calibri"/>
        <w:lang w:val="fr-FR"/>
      </w:rPr>
      <w:fldChar w:fldCharType="begin"/>
    </w:r>
    <w:r w:rsidRPr="00476123">
      <w:rPr>
        <w:rFonts w:cs="Calibri"/>
        <w:lang w:val="fr-FR"/>
      </w:rPr>
      <w:instrText xml:space="preserve"> FILENAME \p \* MERGEFORMAT </w:instrText>
    </w:r>
    <w:r w:rsidRPr="00476123">
      <w:rPr>
        <w:rFonts w:cs="Calibri"/>
        <w:lang w:val="fr-FR"/>
      </w:rPr>
      <w:fldChar w:fldCharType="separate"/>
    </w:r>
    <w:r w:rsidR="00EB282E">
      <w:rPr>
        <w:rFonts w:cs="Calibri"/>
        <w:noProof/>
        <w:lang w:val="fr-FR"/>
      </w:rPr>
      <w:t>P:\ARA\SG\CONSEIL\EG-ITR\EG-ITR-3\000\009A.docx</w:t>
    </w:r>
    <w:r w:rsidRPr="00476123">
      <w:rPr>
        <w:rFonts w:cs="Calibri"/>
      </w:rPr>
      <w:fldChar w:fldCharType="end"/>
    </w:r>
    <w:r w:rsidR="00926FC5">
      <w:rPr>
        <w:rFonts w:cs="Calibri"/>
        <w:lang w:val="fr-FR"/>
      </w:rPr>
      <w:t>   </w:t>
    </w:r>
    <w:r w:rsidRPr="00476123">
      <w:rPr>
        <w:rFonts w:cs="Calibri"/>
        <w:lang w:val="fr-FR"/>
      </w:rPr>
      <w:t>(</w:t>
    </w:r>
    <w:r w:rsidR="00EA5B9F">
      <w:rPr>
        <w:rFonts w:cs="Calibri"/>
        <w:lang w:val="fr-FR"/>
      </w:rPr>
      <w:t>430388</w:t>
    </w:r>
    <w:r w:rsidRPr="00476123">
      <w:rPr>
        <w:rFonts w:cs="Calibri"/>
        <w:lang w:val="fr-FR"/>
      </w:rPr>
      <w:t>)</w:t>
    </w:r>
    <w:r w:rsidRPr="00476123">
      <w:rPr>
        <w:rFonts w:cs="Calibri"/>
        <w:lang w:val="fr-FR"/>
      </w:rPr>
      <w:tab/>
    </w:r>
    <w:r w:rsidRPr="00476123">
      <w:rPr>
        <w:rFonts w:cs="Calibri"/>
        <w:lang w:val="fr-FR"/>
      </w:rPr>
      <w:fldChar w:fldCharType="begin"/>
    </w:r>
    <w:r w:rsidRPr="00476123">
      <w:rPr>
        <w:rFonts w:cs="Calibri"/>
        <w:lang w:val="fr-FR"/>
      </w:rPr>
      <w:instrText xml:space="preserve"> savedate \@ dd.MM.yy </w:instrText>
    </w:r>
    <w:r w:rsidRPr="00476123">
      <w:rPr>
        <w:rFonts w:cs="Calibri"/>
        <w:lang w:val="fr-FR"/>
      </w:rPr>
      <w:fldChar w:fldCharType="separate"/>
    </w:r>
    <w:r w:rsidR="00EB282E">
      <w:rPr>
        <w:noProof/>
        <w:rtl/>
        <w:lang w:val="fr-FR"/>
      </w:rPr>
      <w:t>16.01.18</w:t>
    </w:r>
    <w:r w:rsidRPr="00476123">
      <w:rPr>
        <w:rFonts w:cs="Calibri"/>
      </w:rPr>
      <w:fldChar w:fldCharType="end"/>
    </w:r>
    <w:r w:rsidRPr="00476123">
      <w:rPr>
        <w:rFonts w:cs="Calibri"/>
        <w:lang w:val="fr-FR"/>
      </w:rPr>
      <w:tab/>
    </w:r>
    <w:r w:rsidRPr="00476123">
      <w:rPr>
        <w:rFonts w:cs="Calibri"/>
        <w:lang w:val="fr-FR"/>
      </w:rPr>
      <w:fldChar w:fldCharType="begin"/>
    </w:r>
    <w:r w:rsidRPr="00476123">
      <w:rPr>
        <w:rFonts w:cs="Calibri"/>
        <w:lang w:val="fr-FR"/>
      </w:rPr>
      <w:instrText xml:space="preserve"> printdate \@ dd.MM.yy </w:instrText>
    </w:r>
    <w:r w:rsidRPr="00476123">
      <w:rPr>
        <w:rFonts w:cs="Calibri"/>
        <w:lang w:val="fr-FR"/>
      </w:rPr>
      <w:fldChar w:fldCharType="separate"/>
    </w:r>
    <w:r w:rsidR="00EB282E">
      <w:rPr>
        <w:noProof/>
        <w:rtl/>
        <w:lang w:val="fr-FR"/>
      </w:rPr>
      <w:t>10.01.18</w:t>
    </w:r>
    <w:r w:rsidRPr="00476123">
      <w:rPr>
        <w:rFonts w:cs="Calibri"/>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FF0" w:rsidRPr="00476123" w:rsidRDefault="00EA5B9F" w:rsidP="00EA5B9F">
    <w:pPr>
      <w:pStyle w:val="Footer"/>
      <w:tabs>
        <w:tab w:val="center" w:pos="5529"/>
      </w:tabs>
      <w:rPr>
        <w:rFonts w:cs="Calibri"/>
        <w:lang w:val="fr-FR"/>
      </w:rPr>
    </w:pPr>
    <w:r w:rsidRPr="00476123">
      <w:rPr>
        <w:rFonts w:cs="Calibri"/>
        <w:lang w:val="fr-FR"/>
      </w:rPr>
      <w:fldChar w:fldCharType="begin"/>
    </w:r>
    <w:r w:rsidRPr="00476123">
      <w:rPr>
        <w:rFonts w:cs="Calibri"/>
        <w:lang w:val="fr-FR"/>
      </w:rPr>
      <w:instrText xml:space="preserve"> FILENAME \p \* MERGEFORMAT </w:instrText>
    </w:r>
    <w:r w:rsidRPr="00476123">
      <w:rPr>
        <w:rFonts w:cs="Calibri"/>
        <w:lang w:val="fr-FR"/>
      </w:rPr>
      <w:fldChar w:fldCharType="separate"/>
    </w:r>
    <w:r w:rsidR="00EB282E">
      <w:rPr>
        <w:rFonts w:cs="Calibri"/>
        <w:noProof/>
        <w:lang w:val="fr-FR"/>
      </w:rPr>
      <w:t>P:\ARA\SG\CONSEIL\EG-ITR\EG-ITR-3\000\009A.docx</w:t>
    </w:r>
    <w:r w:rsidRPr="00476123">
      <w:rPr>
        <w:rFonts w:cs="Calibri"/>
      </w:rPr>
      <w:fldChar w:fldCharType="end"/>
    </w:r>
    <w:r>
      <w:rPr>
        <w:rFonts w:cs="Calibri"/>
        <w:lang w:val="fr-FR"/>
      </w:rPr>
      <w:t>   </w:t>
    </w:r>
    <w:r w:rsidRPr="00476123">
      <w:rPr>
        <w:rFonts w:cs="Calibri"/>
        <w:lang w:val="fr-FR"/>
      </w:rPr>
      <w:t>(</w:t>
    </w:r>
    <w:r>
      <w:rPr>
        <w:rFonts w:cs="Calibri"/>
        <w:lang w:val="fr-FR"/>
      </w:rPr>
      <w:t>430388</w:t>
    </w:r>
    <w:r w:rsidRPr="00476123">
      <w:rPr>
        <w:rFonts w:cs="Calibri"/>
        <w:lang w:val="fr-FR"/>
      </w:rPr>
      <w:t>)</w:t>
    </w:r>
    <w:r w:rsidRPr="00476123">
      <w:rPr>
        <w:rFonts w:cs="Calibri"/>
        <w:lang w:val="fr-FR"/>
      </w:rPr>
      <w:tab/>
    </w:r>
    <w:r w:rsidRPr="00476123">
      <w:rPr>
        <w:rFonts w:cs="Calibri"/>
        <w:lang w:val="fr-FR"/>
      </w:rPr>
      <w:fldChar w:fldCharType="begin"/>
    </w:r>
    <w:r w:rsidRPr="00476123">
      <w:rPr>
        <w:rFonts w:cs="Calibri"/>
        <w:lang w:val="fr-FR"/>
      </w:rPr>
      <w:instrText xml:space="preserve"> savedate \@ dd.MM.yy </w:instrText>
    </w:r>
    <w:r w:rsidRPr="00476123">
      <w:rPr>
        <w:rFonts w:cs="Calibri"/>
        <w:lang w:val="fr-FR"/>
      </w:rPr>
      <w:fldChar w:fldCharType="separate"/>
    </w:r>
    <w:r w:rsidR="00EB282E">
      <w:rPr>
        <w:noProof/>
        <w:rtl/>
        <w:lang w:val="fr-FR"/>
      </w:rPr>
      <w:t>16.01.18</w:t>
    </w:r>
    <w:r w:rsidRPr="00476123">
      <w:rPr>
        <w:rFonts w:cs="Calibri"/>
      </w:rPr>
      <w:fldChar w:fldCharType="end"/>
    </w:r>
    <w:r w:rsidRPr="00476123">
      <w:rPr>
        <w:rFonts w:cs="Calibri"/>
        <w:lang w:val="fr-FR"/>
      </w:rPr>
      <w:tab/>
    </w:r>
    <w:r w:rsidRPr="00476123">
      <w:rPr>
        <w:rFonts w:cs="Calibri"/>
        <w:lang w:val="fr-FR"/>
      </w:rPr>
      <w:fldChar w:fldCharType="begin"/>
    </w:r>
    <w:r w:rsidRPr="00476123">
      <w:rPr>
        <w:rFonts w:cs="Calibri"/>
        <w:lang w:val="fr-FR"/>
      </w:rPr>
      <w:instrText xml:space="preserve"> printdate \@ dd.MM.yy </w:instrText>
    </w:r>
    <w:r w:rsidRPr="00476123">
      <w:rPr>
        <w:rFonts w:cs="Calibri"/>
        <w:lang w:val="fr-FR"/>
      </w:rPr>
      <w:fldChar w:fldCharType="separate"/>
    </w:r>
    <w:r w:rsidR="00EB282E">
      <w:rPr>
        <w:noProof/>
        <w:rtl/>
        <w:lang w:val="fr-FR"/>
      </w:rPr>
      <w:t>10.01.18</w:t>
    </w:r>
    <w:r w:rsidRPr="00476123">
      <w:rPr>
        <w:rFonts w:cs="Calibr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DA8" w:rsidRDefault="00143DA8" w:rsidP="00E07379">
      <w:pPr>
        <w:spacing w:before="0" w:line="240" w:lineRule="auto"/>
      </w:pPr>
      <w:r>
        <w:separator/>
      </w:r>
    </w:p>
  </w:footnote>
  <w:footnote w:type="continuationSeparator" w:id="0">
    <w:p w:rsidR="00143DA8" w:rsidRDefault="00143DA8" w:rsidP="00E07379">
      <w:pPr>
        <w:spacing w:before="0" w:line="240" w:lineRule="auto"/>
      </w:pPr>
      <w:r>
        <w:continuationSeparator/>
      </w:r>
    </w:p>
  </w:footnote>
  <w:footnote w:id="1">
    <w:p w:rsidR="002A6298" w:rsidRDefault="002A6298" w:rsidP="002A6298">
      <w:pPr>
        <w:pStyle w:val="FootnoteText"/>
        <w:rPr>
          <w:rFonts w:hint="cs"/>
          <w:rtl/>
        </w:rPr>
      </w:pPr>
      <w:r>
        <w:rPr>
          <w:rStyle w:val="FootnoteReference"/>
          <w:rFonts w:cs="Times New Roman"/>
          <w:rtl/>
        </w:rPr>
        <w:t>*</w:t>
      </w:r>
      <w:r>
        <w:rPr>
          <w:rtl/>
        </w:rPr>
        <w:t xml:space="preserve"> </w:t>
      </w:r>
      <w:r>
        <w:rPr>
          <w:rtl/>
        </w:rPr>
        <w:tab/>
      </w:r>
      <w:r w:rsidRPr="002A6298">
        <w:rPr>
          <w:rFonts w:hint="cs"/>
          <w:rtl/>
          <w:lang w:bidi="ar-SA"/>
        </w:rPr>
        <w:t>أو وكالة (وكالات) التشغيل الخاصة المعترف بها.</w:t>
      </w:r>
    </w:p>
  </w:footnote>
  <w:footnote w:id="2">
    <w:p w:rsidR="003C7AE8" w:rsidRDefault="003C7AE8">
      <w:pPr>
        <w:pStyle w:val="FootnoteText"/>
        <w:rPr>
          <w:rFonts w:hint="cs"/>
          <w:rtl/>
        </w:rPr>
      </w:pPr>
      <w:r>
        <w:rPr>
          <w:rStyle w:val="FootnoteReference"/>
          <w:rFonts w:cs="Times New Roman"/>
          <w:rtl/>
        </w:rPr>
        <w:t>*</w:t>
      </w:r>
      <w:r>
        <w:rPr>
          <w:rtl/>
        </w:rPr>
        <w:t xml:space="preserve"> </w:t>
      </w:r>
      <w:r>
        <w:rPr>
          <w:rtl/>
        </w:rPr>
        <w:tab/>
      </w:r>
      <w:r>
        <w:rPr>
          <w:color w:val="000000"/>
          <w:rtl/>
        </w:rPr>
        <w:t>أو وكالة (وكالات) التشغيل الخاصة المعترف بها.</w:t>
      </w:r>
    </w:p>
  </w:footnote>
  <w:footnote w:id="3">
    <w:p w:rsidR="00775FE3" w:rsidRDefault="00775FE3">
      <w:pPr>
        <w:pStyle w:val="FootnoteText"/>
        <w:rPr>
          <w:rFonts w:hint="cs"/>
          <w:rtl/>
        </w:rPr>
      </w:pPr>
      <w:r>
        <w:rPr>
          <w:rStyle w:val="FootnoteReference"/>
          <w:rFonts w:cs="Times New Roman"/>
          <w:rtl/>
        </w:rPr>
        <w:t>*</w:t>
      </w:r>
      <w:r>
        <w:rPr>
          <w:rtl/>
        </w:rPr>
        <w:t xml:space="preserve"> </w:t>
      </w:r>
      <w:r>
        <w:rPr>
          <w:rtl/>
        </w:rPr>
        <w:tab/>
      </w:r>
      <w:r>
        <w:rPr>
          <w:color w:val="000000"/>
          <w:rtl/>
        </w:rPr>
        <w:t>أو وكالة (وكالات) التشغيل الخاصة المعترف بها.</w:t>
      </w:r>
    </w:p>
  </w:footnote>
  <w:footnote w:id="4">
    <w:p w:rsidR="00FA083F" w:rsidRDefault="00FA083F">
      <w:pPr>
        <w:pStyle w:val="FootnoteText"/>
        <w:rPr>
          <w:rFonts w:hint="cs"/>
        </w:rPr>
      </w:pPr>
      <w:r>
        <w:rPr>
          <w:rStyle w:val="FootnoteReference"/>
          <w:rFonts w:cs="Times New Roman"/>
          <w:rtl/>
        </w:rPr>
        <w:t>*</w:t>
      </w:r>
      <w:r>
        <w:rPr>
          <w:rtl/>
        </w:rPr>
        <w:t xml:space="preserve"> </w:t>
      </w:r>
      <w:r>
        <w:rPr>
          <w:rtl/>
        </w:rPr>
        <w:tab/>
      </w:r>
      <w:r>
        <w:rPr>
          <w:color w:val="000000"/>
          <w:rtl/>
        </w:rPr>
        <w:t>أو وكالة (وكالات) التشغيل الخاصة المعترف بها.</w:t>
      </w:r>
    </w:p>
  </w:footnote>
  <w:footnote w:id="5">
    <w:p w:rsidR="000C7DCB" w:rsidRDefault="000C7DCB">
      <w:pPr>
        <w:pStyle w:val="FootnoteText"/>
        <w:rPr>
          <w:rFonts w:hint="cs"/>
        </w:rPr>
      </w:pPr>
      <w:r>
        <w:rPr>
          <w:rStyle w:val="FootnoteReference"/>
          <w:rFonts w:cs="Times New Roman"/>
          <w:rtl/>
        </w:rPr>
        <w:t>*</w:t>
      </w:r>
      <w:r>
        <w:rPr>
          <w:rtl/>
        </w:rPr>
        <w:t xml:space="preserve"> </w:t>
      </w:r>
      <w:r>
        <w:rPr>
          <w:rtl/>
        </w:rPr>
        <w:tab/>
      </w:r>
      <w:r>
        <w:rPr>
          <w:color w:val="000000"/>
          <w:rtl/>
        </w:rPr>
        <w:t>أو وكالة (وكالات) التشغيل الخاصة المعترف بها.</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FF0" w:rsidRPr="000E4FF0" w:rsidRDefault="00D71E2F" w:rsidP="00760E68">
    <w:pPr>
      <w:tabs>
        <w:tab w:val="clear" w:pos="1134"/>
        <w:tab w:val="center" w:pos="4680"/>
        <w:tab w:val="right" w:pos="9360"/>
      </w:tabs>
      <w:spacing w:after="240" w:line="240" w:lineRule="auto"/>
      <w:jc w:val="center"/>
      <w:rPr>
        <w:rFonts w:eastAsiaTheme="minorEastAsia" w:cs="Calibri"/>
        <w:sz w:val="20"/>
        <w:szCs w:val="20"/>
        <w:lang w:eastAsia="zh-CN"/>
      </w:rPr>
    </w:pPr>
    <w:sdt>
      <w:sdtPr>
        <w:rPr>
          <w:rFonts w:eastAsiaTheme="minorEastAsia"/>
          <w:rtl/>
          <w:lang w:eastAsia="zh-CN"/>
        </w:rPr>
        <w:id w:val="-1375531529"/>
        <w:docPartObj>
          <w:docPartGallery w:val="Page Numbers (Top of Page)"/>
          <w:docPartUnique/>
        </w:docPartObj>
      </w:sdtPr>
      <w:sdtEndPr>
        <w:rPr>
          <w:rFonts w:cs="Calibri"/>
          <w:noProof/>
          <w:sz w:val="20"/>
          <w:szCs w:val="20"/>
        </w:rPr>
      </w:sdtEndPr>
      <w:sdtContent>
        <w:r w:rsidR="000E4FF0" w:rsidRPr="000E4FF0">
          <w:rPr>
            <w:rFonts w:eastAsiaTheme="minorEastAsia" w:cs="Calibri"/>
            <w:sz w:val="20"/>
            <w:szCs w:val="20"/>
            <w:lang w:eastAsia="zh-CN"/>
          </w:rPr>
          <w:fldChar w:fldCharType="begin"/>
        </w:r>
        <w:r w:rsidR="000E4FF0" w:rsidRPr="000E4FF0">
          <w:rPr>
            <w:rFonts w:eastAsiaTheme="minorEastAsia" w:cs="Calibri"/>
            <w:sz w:val="20"/>
            <w:szCs w:val="20"/>
            <w:lang w:eastAsia="zh-CN"/>
          </w:rPr>
          <w:instrText xml:space="preserve"> PAGE   \* MERGEFORMAT </w:instrText>
        </w:r>
        <w:r w:rsidR="000E4FF0" w:rsidRPr="000E4FF0">
          <w:rPr>
            <w:rFonts w:eastAsiaTheme="minorEastAsia" w:cs="Calibri"/>
            <w:sz w:val="20"/>
            <w:szCs w:val="20"/>
            <w:lang w:eastAsia="zh-CN"/>
          </w:rPr>
          <w:fldChar w:fldCharType="separate"/>
        </w:r>
        <w:r w:rsidRPr="00D71E2F">
          <w:rPr>
            <w:rFonts w:eastAsiaTheme="minorEastAsia" w:cs="Calibri"/>
            <w:noProof/>
            <w:sz w:val="20"/>
            <w:szCs w:val="20"/>
            <w:rtl/>
            <w:lang w:eastAsia="zh-CN"/>
          </w:rPr>
          <w:t>14</w:t>
        </w:r>
        <w:r w:rsidR="000E4FF0" w:rsidRPr="000E4FF0">
          <w:rPr>
            <w:rFonts w:eastAsiaTheme="minorEastAsia" w:cs="Calibri"/>
            <w:noProof/>
            <w:sz w:val="20"/>
            <w:szCs w:val="20"/>
            <w:lang w:eastAsia="zh-CN"/>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22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9C7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0A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4CF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A424A2"/>
    <w:multiLevelType w:val="hybridMultilevel"/>
    <w:tmpl w:val="AA8EBBF6"/>
    <w:lvl w:ilvl="0" w:tplc="C5CEE4F8">
      <w:start w:val="4"/>
      <w:numFmt w:val="bullet"/>
      <w:lvlText w:val="-"/>
      <w:lvlJc w:val="left"/>
      <w:pPr>
        <w:ind w:left="720" w:hanging="360"/>
      </w:pPr>
      <w:rPr>
        <w:rFonts w:ascii="Traditional Arabic" w:eastAsia="Times New Roman" w:hAnsi="Traditional Arabic" w:cs="Traditional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E1D0E15"/>
    <w:multiLevelType w:val="hybridMultilevel"/>
    <w:tmpl w:val="DC1A8580"/>
    <w:lvl w:ilvl="0" w:tplc="1F348E62">
      <w:start w:val="1"/>
      <w:numFmt w:val="decimal"/>
      <w:lvlText w:val="%1"/>
      <w:lvlJc w:val="left"/>
      <w:pPr>
        <w:ind w:left="1488" w:hanging="1128"/>
      </w:pPr>
      <w:rPr>
        <w:rFonts w:cs="Times New Roman Bold"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9B6B24"/>
    <w:multiLevelType w:val="hybridMultilevel"/>
    <w:tmpl w:val="DEF894A6"/>
    <w:lvl w:ilvl="0" w:tplc="E4EA787E">
      <w:start w:val="20"/>
      <w:numFmt w:val="bullet"/>
      <w:lvlText w:val="-"/>
      <w:lvlJc w:val="left"/>
      <w:pPr>
        <w:ind w:left="720" w:hanging="360"/>
      </w:pPr>
      <w:rPr>
        <w:rFonts w:ascii="Calibri" w:eastAsia="Times New Roman" w:hAnsi="Calibri"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isplayBackgroundShape/>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DA8"/>
    <w:rsid w:val="0000022C"/>
    <w:rsid w:val="00001328"/>
    <w:rsid w:val="00011807"/>
    <w:rsid w:val="000124CC"/>
    <w:rsid w:val="00017A2B"/>
    <w:rsid w:val="00021D54"/>
    <w:rsid w:val="000252C4"/>
    <w:rsid w:val="00041F8B"/>
    <w:rsid w:val="00045FC4"/>
    <w:rsid w:val="00046444"/>
    <w:rsid w:val="0004722D"/>
    <w:rsid w:val="00051867"/>
    <w:rsid w:val="0006023B"/>
    <w:rsid w:val="00064C17"/>
    <w:rsid w:val="00065901"/>
    <w:rsid w:val="00085783"/>
    <w:rsid w:val="0008638B"/>
    <w:rsid w:val="000901BF"/>
    <w:rsid w:val="00090574"/>
    <w:rsid w:val="00092FC2"/>
    <w:rsid w:val="000947DA"/>
    <w:rsid w:val="00097041"/>
    <w:rsid w:val="000A1677"/>
    <w:rsid w:val="000A18E7"/>
    <w:rsid w:val="000B407F"/>
    <w:rsid w:val="000C13C2"/>
    <w:rsid w:val="000C438C"/>
    <w:rsid w:val="000C7DCB"/>
    <w:rsid w:val="000D4C64"/>
    <w:rsid w:val="000E4FF0"/>
    <w:rsid w:val="000F0B1C"/>
    <w:rsid w:val="000F1D42"/>
    <w:rsid w:val="000F4478"/>
    <w:rsid w:val="000F4D07"/>
    <w:rsid w:val="00102A03"/>
    <w:rsid w:val="001040A3"/>
    <w:rsid w:val="001176AC"/>
    <w:rsid w:val="00142A16"/>
    <w:rsid w:val="00143DA8"/>
    <w:rsid w:val="001515A4"/>
    <w:rsid w:val="00160BF3"/>
    <w:rsid w:val="0016195B"/>
    <w:rsid w:val="00170E71"/>
    <w:rsid w:val="00173915"/>
    <w:rsid w:val="00174833"/>
    <w:rsid w:val="00174E93"/>
    <w:rsid w:val="00176E98"/>
    <w:rsid w:val="00184C38"/>
    <w:rsid w:val="001929C6"/>
    <w:rsid w:val="00193007"/>
    <w:rsid w:val="001A26CA"/>
    <w:rsid w:val="001A2D6C"/>
    <w:rsid w:val="001A667F"/>
    <w:rsid w:val="001A6B1A"/>
    <w:rsid w:val="001B2B25"/>
    <w:rsid w:val="001B5D3F"/>
    <w:rsid w:val="001D230B"/>
    <w:rsid w:val="001D7677"/>
    <w:rsid w:val="00212752"/>
    <w:rsid w:val="00222D72"/>
    <w:rsid w:val="0022345D"/>
    <w:rsid w:val="00225854"/>
    <w:rsid w:val="0023283D"/>
    <w:rsid w:val="00236DBB"/>
    <w:rsid w:val="00240324"/>
    <w:rsid w:val="00242248"/>
    <w:rsid w:val="00245561"/>
    <w:rsid w:val="00252E0C"/>
    <w:rsid w:val="00256D20"/>
    <w:rsid w:val="00264139"/>
    <w:rsid w:val="00272CB8"/>
    <w:rsid w:val="00276881"/>
    <w:rsid w:val="002916BE"/>
    <w:rsid w:val="002918E5"/>
    <w:rsid w:val="002950DB"/>
    <w:rsid w:val="002978F4"/>
    <w:rsid w:val="002A1095"/>
    <w:rsid w:val="002A6298"/>
    <w:rsid w:val="002B028D"/>
    <w:rsid w:val="002B435E"/>
    <w:rsid w:val="002B56FB"/>
    <w:rsid w:val="002B6D4C"/>
    <w:rsid w:val="002B6EEE"/>
    <w:rsid w:val="002C4DAE"/>
    <w:rsid w:val="002D6669"/>
    <w:rsid w:val="002E6541"/>
    <w:rsid w:val="002E69DA"/>
    <w:rsid w:val="002F048C"/>
    <w:rsid w:val="002F5560"/>
    <w:rsid w:val="002F7A5F"/>
    <w:rsid w:val="003000AD"/>
    <w:rsid w:val="0030486B"/>
    <w:rsid w:val="00320025"/>
    <w:rsid w:val="003231B9"/>
    <w:rsid w:val="003251FF"/>
    <w:rsid w:val="003275AC"/>
    <w:rsid w:val="00333D29"/>
    <w:rsid w:val="00334812"/>
    <w:rsid w:val="003409F4"/>
    <w:rsid w:val="00357185"/>
    <w:rsid w:val="003720A7"/>
    <w:rsid w:val="00385EAB"/>
    <w:rsid w:val="00394654"/>
    <w:rsid w:val="003B3566"/>
    <w:rsid w:val="003C106D"/>
    <w:rsid w:val="003C475F"/>
    <w:rsid w:val="003C6410"/>
    <w:rsid w:val="003C7AE8"/>
    <w:rsid w:val="003D3342"/>
    <w:rsid w:val="003E05BC"/>
    <w:rsid w:val="003E101A"/>
    <w:rsid w:val="003E11DD"/>
    <w:rsid w:val="003E4132"/>
    <w:rsid w:val="003F678F"/>
    <w:rsid w:val="00400F7E"/>
    <w:rsid w:val="004018C4"/>
    <w:rsid w:val="00403A2B"/>
    <w:rsid w:val="00414F47"/>
    <w:rsid w:val="0042213E"/>
    <w:rsid w:val="0042686F"/>
    <w:rsid w:val="00431592"/>
    <w:rsid w:val="004357CD"/>
    <w:rsid w:val="004367CE"/>
    <w:rsid w:val="00437970"/>
    <w:rsid w:val="00443869"/>
    <w:rsid w:val="004542E2"/>
    <w:rsid w:val="00460452"/>
    <w:rsid w:val="00462667"/>
    <w:rsid w:val="004712C6"/>
    <w:rsid w:val="00476123"/>
    <w:rsid w:val="004802E6"/>
    <w:rsid w:val="0048214E"/>
    <w:rsid w:val="004831F4"/>
    <w:rsid w:val="00494F52"/>
    <w:rsid w:val="00497703"/>
    <w:rsid w:val="004A396F"/>
    <w:rsid w:val="004A76C1"/>
    <w:rsid w:val="004B0C49"/>
    <w:rsid w:val="004C154D"/>
    <w:rsid w:val="004C62B8"/>
    <w:rsid w:val="004D5874"/>
    <w:rsid w:val="004D5B19"/>
    <w:rsid w:val="004E217D"/>
    <w:rsid w:val="004F0F06"/>
    <w:rsid w:val="004F2184"/>
    <w:rsid w:val="004F5C11"/>
    <w:rsid w:val="00501E0E"/>
    <w:rsid w:val="00502EB1"/>
    <w:rsid w:val="00503F22"/>
    <w:rsid w:val="00504433"/>
    <w:rsid w:val="005052E8"/>
    <w:rsid w:val="00513FF9"/>
    <w:rsid w:val="005204D7"/>
    <w:rsid w:val="0052299F"/>
    <w:rsid w:val="00524F76"/>
    <w:rsid w:val="0052534B"/>
    <w:rsid w:val="00530420"/>
    <w:rsid w:val="00534642"/>
    <w:rsid w:val="005356BA"/>
    <w:rsid w:val="00543495"/>
    <w:rsid w:val="00552BC5"/>
    <w:rsid w:val="0055516A"/>
    <w:rsid w:val="0056374C"/>
    <w:rsid w:val="005641F5"/>
    <w:rsid w:val="0056614F"/>
    <w:rsid w:val="005737D2"/>
    <w:rsid w:val="0057656F"/>
    <w:rsid w:val="00576731"/>
    <w:rsid w:val="00590305"/>
    <w:rsid w:val="0059285F"/>
    <w:rsid w:val="00593CA7"/>
    <w:rsid w:val="00594940"/>
    <w:rsid w:val="005A24B1"/>
    <w:rsid w:val="005A7FCD"/>
    <w:rsid w:val="005B12D6"/>
    <w:rsid w:val="005B1545"/>
    <w:rsid w:val="005B437B"/>
    <w:rsid w:val="005B78A1"/>
    <w:rsid w:val="005B7B8A"/>
    <w:rsid w:val="005C4213"/>
    <w:rsid w:val="005C70BF"/>
    <w:rsid w:val="005C757F"/>
    <w:rsid w:val="005D2581"/>
    <w:rsid w:val="005D6476"/>
    <w:rsid w:val="005D6C0D"/>
    <w:rsid w:val="005E4E8B"/>
    <w:rsid w:val="005E5283"/>
    <w:rsid w:val="005E58F5"/>
    <w:rsid w:val="005F70A9"/>
    <w:rsid w:val="006016F0"/>
    <w:rsid w:val="00602AC4"/>
    <w:rsid w:val="00603E85"/>
    <w:rsid w:val="00606660"/>
    <w:rsid w:val="0060789D"/>
    <w:rsid w:val="00607D3F"/>
    <w:rsid w:val="00610CF1"/>
    <w:rsid w:val="00613DA9"/>
    <w:rsid w:val="006140E7"/>
    <w:rsid w:val="006157A3"/>
    <w:rsid w:val="00620E60"/>
    <w:rsid w:val="00621048"/>
    <w:rsid w:val="0062314D"/>
    <w:rsid w:val="00630B31"/>
    <w:rsid w:val="0063315A"/>
    <w:rsid w:val="006346D4"/>
    <w:rsid w:val="00634F8A"/>
    <w:rsid w:val="00637464"/>
    <w:rsid w:val="00640997"/>
    <w:rsid w:val="0065408B"/>
    <w:rsid w:val="0065591D"/>
    <w:rsid w:val="00660965"/>
    <w:rsid w:val="00662C5A"/>
    <w:rsid w:val="00663515"/>
    <w:rsid w:val="00664AE9"/>
    <w:rsid w:val="00670AF5"/>
    <w:rsid w:val="00676E1C"/>
    <w:rsid w:val="006802D0"/>
    <w:rsid w:val="00690ACB"/>
    <w:rsid w:val="00691476"/>
    <w:rsid w:val="00696899"/>
    <w:rsid w:val="006C028E"/>
    <w:rsid w:val="006C1556"/>
    <w:rsid w:val="006C1D33"/>
    <w:rsid w:val="006C23A3"/>
    <w:rsid w:val="006D0BF1"/>
    <w:rsid w:val="006E3368"/>
    <w:rsid w:val="006F267F"/>
    <w:rsid w:val="006F2C0F"/>
    <w:rsid w:val="006F424D"/>
    <w:rsid w:val="006F63F7"/>
    <w:rsid w:val="006F6F03"/>
    <w:rsid w:val="00700307"/>
    <w:rsid w:val="007042AC"/>
    <w:rsid w:val="007050C0"/>
    <w:rsid w:val="00706D7A"/>
    <w:rsid w:val="007104E1"/>
    <w:rsid w:val="0071182B"/>
    <w:rsid w:val="007178F1"/>
    <w:rsid w:val="0072547C"/>
    <w:rsid w:val="00726AEC"/>
    <w:rsid w:val="00727190"/>
    <w:rsid w:val="00743EA6"/>
    <w:rsid w:val="00746E6D"/>
    <w:rsid w:val="007503EB"/>
    <w:rsid w:val="007515F1"/>
    <w:rsid w:val="007530CA"/>
    <w:rsid w:val="00760E68"/>
    <w:rsid w:val="007614D4"/>
    <w:rsid w:val="00762F0F"/>
    <w:rsid w:val="00771228"/>
    <w:rsid w:val="007713DB"/>
    <w:rsid w:val="00775FE3"/>
    <w:rsid w:val="00777AEC"/>
    <w:rsid w:val="00784AAF"/>
    <w:rsid w:val="007915A6"/>
    <w:rsid w:val="007915EE"/>
    <w:rsid w:val="0079553D"/>
    <w:rsid w:val="007A401E"/>
    <w:rsid w:val="007B01CC"/>
    <w:rsid w:val="007B05E2"/>
    <w:rsid w:val="007B7256"/>
    <w:rsid w:val="007D4F32"/>
    <w:rsid w:val="007D7B7C"/>
    <w:rsid w:val="007E7C6C"/>
    <w:rsid w:val="007F4AAB"/>
    <w:rsid w:val="007F6238"/>
    <w:rsid w:val="007F646C"/>
    <w:rsid w:val="00801FCD"/>
    <w:rsid w:val="0080333A"/>
    <w:rsid w:val="00803D7E"/>
    <w:rsid w:val="00803F08"/>
    <w:rsid w:val="00807F2C"/>
    <w:rsid w:val="00811063"/>
    <w:rsid w:val="00813B40"/>
    <w:rsid w:val="00815608"/>
    <w:rsid w:val="00820E1C"/>
    <w:rsid w:val="00821E6B"/>
    <w:rsid w:val="00822ED7"/>
    <w:rsid w:val="008235CD"/>
    <w:rsid w:val="00823A07"/>
    <w:rsid w:val="00824A3E"/>
    <w:rsid w:val="008327BD"/>
    <w:rsid w:val="00835FEC"/>
    <w:rsid w:val="0084331A"/>
    <w:rsid w:val="0084436E"/>
    <w:rsid w:val="00845E8B"/>
    <w:rsid w:val="008463C3"/>
    <w:rsid w:val="008465F1"/>
    <w:rsid w:val="008475AB"/>
    <w:rsid w:val="008476A0"/>
    <w:rsid w:val="008513CB"/>
    <w:rsid w:val="0085354B"/>
    <w:rsid w:val="00871AF1"/>
    <w:rsid w:val="008729DB"/>
    <w:rsid w:val="00874D9C"/>
    <w:rsid w:val="00881FFB"/>
    <w:rsid w:val="00890125"/>
    <w:rsid w:val="0089033B"/>
    <w:rsid w:val="0089375A"/>
    <w:rsid w:val="00897B82"/>
    <w:rsid w:val="008A1810"/>
    <w:rsid w:val="008A305A"/>
    <w:rsid w:val="008B038A"/>
    <w:rsid w:val="008B5B5D"/>
    <w:rsid w:val="008B67CE"/>
    <w:rsid w:val="008D78B5"/>
    <w:rsid w:val="008E3A1A"/>
    <w:rsid w:val="008E5153"/>
    <w:rsid w:val="008F2887"/>
    <w:rsid w:val="008F3545"/>
    <w:rsid w:val="00903500"/>
    <w:rsid w:val="00904AE4"/>
    <w:rsid w:val="00910DD7"/>
    <w:rsid w:val="00917694"/>
    <w:rsid w:val="009263CD"/>
    <w:rsid w:val="00926FC5"/>
    <w:rsid w:val="00927339"/>
    <w:rsid w:val="00930E6D"/>
    <w:rsid w:val="00935CC9"/>
    <w:rsid w:val="00945B34"/>
    <w:rsid w:val="00950A5B"/>
    <w:rsid w:val="00957656"/>
    <w:rsid w:val="00960C66"/>
    <w:rsid w:val="00963712"/>
    <w:rsid w:val="00972CA2"/>
    <w:rsid w:val="009777EC"/>
    <w:rsid w:val="00982A8D"/>
    <w:rsid w:val="00982B28"/>
    <w:rsid w:val="00984EA5"/>
    <w:rsid w:val="00992566"/>
    <w:rsid w:val="00992593"/>
    <w:rsid w:val="00993A6D"/>
    <w:rsid w:val="009A4453"/>
    <w:rsid w:val="009A5C08"/>
    <w:rsid w:val="009B6FEA"/>
    <w:rsid w:val="009C17E1"/>
    <w:rsid w:val="009C35ED"/>
    <w:rsid w:val="009E0F99"/>
    <w:rsid w:val="009E1C9F"/>
    <w:rsid w:val="009F1C12"/>
    <w:rsid w:val="009F26E0"/>
    <w:rsid w:val="00A05CFC"/>
    <w:rsid w:val="00A1073A"/>
    <w:rsid w:val="00A124CB"/>
    <w:rsid w:val="00A13FA0"/>
    <w:rsid w:val="00A14FE9"/>
    <w:rsid w:val="00A15463"/>
    <w:rsid w:val="00A16BEA"/>
    <w:rsid w:val="00A2167A"/>
    <w:rsid w:val="00A25A43"/>
    <w:rsid w:val="00A3295B"/>
    <w:rsid w:val="00A375AB"/>
    <w:rsid w:val="00A401DC"/>
    <w:rsid w:val="00A404FA"/>
    <w:rsid w:val="00A4084E"/>
    <w:rsid w:val="00A42AE5"/>
    <w:rsid w:val="00A518BA"/>
    <w:rsid w:val="00A52B61"/>
    <w:rsid w:val="00A52BBA"/>
    <w:rsid w:val="00A64820"/>
    <w:rsid w:val="00A6731B"/>
    <w:rsid w:val="00A71DD6"/>
    <w:rsid w:val="00A723C7"/>
    <w:rsid w:val="00A80E11"/>
    <w:rsid w:val="00A83A50"/>
    <w:rsid w:val="00A959E6"/>
    <w:rsid w:val="00A97F94"/>
    <w:rsid w:val="00AA467F"/>
    <w:rsid w:val="00AA49D7"/>
    <w:rsid w:val="00AA64BE"/>
    <w:rsid w:val="00AB1309"/>
    <w:rsid w:val="00AB294B"/>
    <w:rsid w:val="00AB6DA6"/>
    <w:rsid w:val="00AC2C52"/>
    <w:rsid w:val="00AC4AB3"/>
    <w:rsid w:val="00AD1503"/>
    <w:rsid w:val="00AD656B"/>
    <w:rsid w:val="00AE0D0A"/>
    <w:rsid w:val="00AE1FFB"/>
    <w:rsid w:val="00AE3147"/>
    <w:rsid w:val="00AE582B"/>
    <w:rsid w:val="00AE7244"/>
    <w:rsid w:val="00AF0C00"/>
    <w:rsid w:val="00AF3FEE"/>
    <w:rsid w:val="00B02F46"/>
    <w:rsid w:val="00B14382"/>
    <w:rsid w:val="00B14EE6"/>
    <w:rsid w:val="00B2000C"/>
    <w:rsid w:val="00B20ADE"/>
    <w:rsid w:val="00B23C4B"/>
    <w:rsid w:val="00B2618C"/>
    <w:rsid w:val="00B304B2"/>
    <w:rsid w:val="00B50DD1"/>
    <w:rsid w:val="00B52073"/>
    <w:rsid w:val="00B52259"/>
    <w:rsid w:val="00B55E55"/>
    <w:rsid w:val="00B612CA"/>
    <w:rsid w:val="00B62946"/>
    <w:rsid w:val="00B65D54"/>
    <w:rsid w:val="00B66B9A"/>
    <w:rsid w:val="00B77D40"/>
    <w:rsid w:val="00B82089"/>
    <w:rsid w:val="00B85590"/>
    <w:rsid w:val="00B970AE"/>
    <w:rsid w:val="00B97293"/>
    <w:rsid w:val="00B97753"/>
    <w:rsid w:val="00BA1427"/>
    <w:rsid w:val="00BA282F"/>
    <w:rsid w:val="00BA3C7E"/>
    <w:rsid w:val="00BA4089"/>
    <w:rsid w:val="00BA5715"/>
    <w:rsid w:val="00BB3713"/>
    <w:rsid w:val="00BB3DF3"/>
    <w:rsid w:val="00BB3FAD"/>
    <w:rsid w:val="00BD0C50"/>
    <w:rsid w:val="00BD6B1C"/>
    <w:rsid w:val="00BE1F49"/>
    <w:rsid w:val="00BE2361"/>
    <w:rsid w:val="00BE49D0"/>
    <w:rsid w:val="00BF25B9"/>
    <w:rsid w:val="00BF2C38"/>
    <w:rsid w:val="00BF3EF7"/>
    <w:rsid w:val="00BF4A87"/>
    <w:rsid w:val="00C00875"/>
    <w:rsid w:val="00C109FB"/>
    <w:rsid w:val="00C12416"/>
    <w:rsid w:val="00C23331"/>
    <w:rsid w:val="00C2467D"/>
    <w:rsid w:val="00C24821"/>
    <w:rsid w:val="00C2534A"/>
    <w:rsid w:val="00C25D6C"/>
    <w:rsid w:val="00C265DA"/>
    <w:rsid w:val="00C30D26"/>
    <w:rsid w:val="00C35796"/>
    <w:rsid w:val="00C3726A"/>
    <w:rsid w:val="00C44176"/>
    <w:rsid w:val="00C442F2"/>
    <w:rsid w:val="00C448FC"/>
    <w:rsid w:val="00C50D67"/>
    <w:rsid w:val="00C536FC"/>
    <w:rsid w:val="00C65381"/>
    <w:rsid w:val="00C65738"/>
    <w:rsid w:val="00C674FE"/>
    <w:rsid w:val="00C7297D"/>
    <w:rsid w:val="00C75633"/>
    <w:rsid w:val="00C7607A"/>
    <w:rsid w:val="00C8242E"/>
    <w:rsid w:val="00C82615"/>
    <w:rsid w:val="00C867DB"/>
    <w:rsid w:val="00C912D1"/>
    <w:rsid w:val="00C945D4"/>
    <w:rsid w:val="00C97BC8"/>
    <w:rsid w:val="00CA2A38"/>
    <w:rsid w:val="00CA50FF"/>
    <w:rsid w:val="00CB092A"/>
    <w:rsid w:val="00CB1669"/>
    <w:rsid w:val="00CC0231"/>
    <w:rsid w:val="00CC21D7"/>
    <w:rsid w:val="00CC3CD2"/>
    <w:rsid w:val="00CC43BE"/>
    <w:rsid w:val="00CC7BA0"/>
    <w:rsid w:val="00CD123C"/>
    <w:rsid w:val="00CD2085"/>
    <w:rsid w:val="00CE19BF"/>
    <w:rsid w:val="00CE1F03"/>
    <w:rsid w:val="00CE2EE1"/>
    <w:rsid w:val="00CE44FA"/>
    <w:rsid w:val="00CF3FFD"/>
    <w:rsid w:val="00CF4042"/>
    <w:rsid w:val="00CF5ED3"/>
    <w:rsid w:val="00CF7AB4"/>
    <w:rsid w:val="00D0494C"/>
    <w:rsid w:val="00D14BEB"/>
    <w:rsid w:val="00D15E0B"/>
    <w:rsid w:val="00D20D62"/>
    <w:rsid w:val="00D21C89"/>
    <w:rsid w:val="00D35337"/>
    <w:rsid w:val="00D404F5"/>
    <w:rsid w:val="00D45542"/>
    <w:rsid w:val="00D47FD3"/>
    <w:rsid w:val="00D5101C"/>
    <w:rsid w:val="00D615B2"/>
    <w:rsid w:val="00D66A25"/>
    <w:rsid w:val="00D71E2F"/>
    <w:rsid w:val="00D77D0F"/>
    <w:rsid w:val="00D81D08"/>
    <w:rsid w:val="00D90B90"/>
    <w:rsid w:val="00D9161A"/>
    <w:rsid w:val="00DA1CF0"/>
    <w:rsid w:val="00DA3E2A"/>
    <w:rsid w:val="00DB2271"/>
    <w:rsid w:val="00DB432D"/>
    <w:rsid w:val="00DB4908"/>
    <w:rsid w:val="00DB5659"/>
    <w:rsid w:val="00DC0598"/>
    <w:rsid w:val="00DC24B4"/>
    <w:rsid w:val="00DD0E58"/>
    <w:rsid w:val="00DD7A05"/>
    <w:rsid w:val="00DF16DC"/>
    <w:rsid w:val="00DF5361"/>
    <w:rsid w:val="00E009A1"/>
    <w:rsid w:val="00E00D15"/>
    <w:rsid w:val="00E02CD8"/>
    <w:rsid w:val="00E0437F"/>
    <w:rsid w:val="00E05F68"/>
    <w:rsid w:val="00E071BE"/>
    <w:rsid w:val="00E07379"/>
    <w:rsid w:val="00E14494"/>
    <w:rsid w:val="00E17033"/>
    <w:rsid w:val="00E22744"/>
    <w:rsid w:val="00E23C9A"/>
    <w:rsid w:val="00E32189"/>
    <w:rsid w:val="00E4199B"/>
    <w:rsid w:val="00E44B24"/>
    <w:rsid w:val="00E45211"/>
    <w:rsid w:val="00E47961"/>
    <w:rsid w:val="00E6443E"/>
    <w:rsid w:val="00E7380C"/>
    <w:rsid w:val="00E74BE7"/>
    <w:rsid w:val="00E774DD"/>
    <w:rsid w:val="00E856EE"/>
    <w:rsid w:val="00E86CC9"/>
    <w:rsid w:val="00E941AD"/>
    <w:rsid w:val="00E950DD"/>
    <w:rsid w:val="00E96624"/>
    <w:rsid w:val="00EA51B1"/>
    <w:rsid w:val="00EA5B9F"/>
    <w:rsid w:val="00EA7E3C"/>
    <w:rsid w:val="00EB282E"/>
    <w:rsid w:val="00EC250F"/>
    <w:rsid w:val="00EC690A"/>
    <w:rsid w:val="00ED49A1"/>
    <w:rsid w:val="00ED527E"/>
    <w:rsid w:val="00EE3348"/>
    <w:rsid w:val="00EE4BDE"/>
    <w:rsid w:val="00EE6B76"/>
    <w:rsid w:val="00F02FDB"/>
    <w:rsid w:val="00F0425E"/>
    <w:rsid w:val="00F11011"/>
    <w:rsid w:val="00F126F1"/>
    <w:rsid w:val="00F150B3"/>
    <w:rsid w:val="00F2106A"/>
    <w:rsid w:val="00F2343C"/>
    <w:rsid w:val="00F23E92"/>
    <w:rsid w:val="00F240E0"/>
    <w:rsid w:val="00F31058"/>
    <w:rsid w:val="00F35C42"/>
    <w:rsid w:val="00F36B54"/>
    <w:rsid w:val="00F36D8B"/>
    <w:rsid w:val="00F401D0"/>
    <w:rsid w:val="00F416A7"/>
    <w:rsid w:val="00F41F30"/>
    <w:rsid w:val="00F45F2B"/>
    <w:rsid w:val="00F52170"/>
    <w:rsid w:val="00F549DC"/>
    <w:rsid w:val="00F564DD"/>
    <w:rsid w:val="00F57AE4"/>
    <w:rsid w:val="00F57E74"/>
    <w:rsid w:val="00F6577F"/>
    <w:rsid w:val="00F666A1"/>
    <w:rsid w:val="00F67150"/>
    <w:rsid w:val="00F7393E"/>
    <w:rsid w:val="00F73DDC"/>
    <w:rsid w:val="00F84366"/>
    <w:rsid w:val="00F85089"/>
    <w:rsid w:val="00F85564"/>
    <w:rsid w:val="00F86CFA"/>
    <w:rsid w:val="00F903C6"/>
    <w:rsid w:val="00F92F28"/>
    <w:rsid w:val="00FA07EC"/>
    <w:rsid w:val="00FA083F"/>
    <w:rsid w:val="00FA7C20"/>
    <w:rsid w:val="00FB048F"/>
    <w:rsid w:val="00FB6C8F"/>
    <w:rsid w:val="00FC2167"/>
    <w:rsid w:val="00FD2513"/>
    <w:rsid w:val="00FD2867"/>
    <w:rsid w:val="00FD58BD"/>
    <w:rsid w:val="00FD5DCB"/>
    <w:rsid w:val="00FE336B"/>
    <w:rsid w:val="00FE3BFF"/>
    <w:rsid w:val="00FE5CA4"/>
    <w:rsid w:val="00FF19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C45738C7-1078-472C-8CC6-0B221DBF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06D"/>
    <w:pPr>
      <w:tabs>
        <w:tab w:val="left" w:pos="1134"/>
      </w:tabs>
      <w:bidi/>
      <w:spacing w:before="120" w:after="0" w:line="192" w:lineRule="auto"/>
      <w:jc w:val="both"/>
    </w:pPr>
    <w:rPr>
      <w:rFonts w:ascii="Calibri" w:eastAsia="Times New Roman" w:hAnsi="Calibri" w:cs="Traditional Arabic"/>
      <w:szCs w:val="30"/>
      <w:lang w:eastAsia="en-US"/>
    </w:rPr>
  </w:style>
  <w:style w:type="paragraph" w:styleId="Heading1">
    <w:name w:val="heading 1"/>
    <w:basedOn w:val="Normal"/>
    <w:next w:val="Normal"/>
    <w:link w:val="Heading1Char"/>
    <w:qFormat/>
    <w:rsid w:val="003C106D"/>
    <w:pPr>
      <w:keepNext/>
      <w:keepLines/>
      <w:spacing w:before="360"/>
      <w:ind w:left="1134" w:hanging="1134"/>
      <w:outlineLvl w:val="0"/>
    </w:pPr>
    <w:rPr>
      <w:b/>
      <w:bCs/>
      <w:kern w:val="32"/>
      <w:sz w:val="26"/>
      <w:szCs w:val="36"/>
      <w:lang w:bidi="ar-EG"/>
    </w:rPr>
  </w:style>
  <w:style w:type="paragraph" w:styleId="Heading2">
    <w:name w:val="heading 2"/>
    <w:basedOn w:val="Heading1"/>
    <w:next w:val="Normal"/>
    <w:link w:val="Heading2Char"/>
    <w:qFormat/>
    <w:rsid w:val="007E7C6C"/>
    <w:pPr>
      <w:spacing w:before="240"/>
      <w:outlineLvl w:val="1"/>
    </w:pPr>
    <w:rPr>
      <w:kern w:val="14"/>
      <w:sz w:val="24"/>
      <w:szCs w:val="32"/>
    </w:rPr>
  </w:style>
  <w:style w:type="paragraph" w:styleId="Heading3">
    <w:name w:val="heading 3"/>
    <w:basedOn w:val="Heading1"/>
    <w:next w:val="Normal"/>
    <w:link w:val="Heading3Char"/>
    <w:qFormat/>
    <w:rsid w:val="007E7C6C"/>
    <w:pPr>
      <w:spacing w:before="200"/>
      <w:outlineLvl w:val="2"/>
    </w:pPr>
    <w:rPr>
      <w:kern w:val="14"/>
      <w:sz w:val="22"/>
      <w:szCs w:val="30"/>
    </w:rPr>
  </w:style>
  <w:style w:type="paragraph" w:styleId="Heading4">
    <w:name w:val="heading 4"/>
    <w:basedOn w:val="Heading3"/>
    <w:next w:val="Normal"/>
    <w:link w:val="Heading4Char"/>
    <w:qFormat/>
    <w:rsid w:val="007E7C6C"/>
    <w:pPr>
      <w:spacing w:before="160"/>
      <w:outlineLvl w:val="3"/>
    </w:pPr>
  </w:style>
  <w:style w:type="paragraph" w:styleId="Heading5">
    <w:name w:val="heading 5"/>
    <w:basedOn w:val="Heading4"/>
    <w:next w:val="Normal"/>
    <w:link w:val="Heading5Char"/>
    <w:qFormat/>
    <w:rsid w:val="007E7C6C"/>
    <w:pPr>
      <w:outlineLvl w:val="4"/>
    </w:pPr>
  </w:style>
  <w:style w:type="paragraph" w:styleId="Heading6">
    <w:name w:val="heading 6"/>
    <w:basedOn w:val="Heading4"/>
    <w:next w:val="Normal"/>
    <w:link w:val="Heading6Char"/>
    <w:qFormat/>
    <w:rsid w:val="007E7C6C"/>
    <w:pPr>
      <w:outlineLvl w:val="5"/>
    </w:pPr>
  </w:style>
  <w:style w:type="paragraph" w:styleId="Heading7">
    <w:name w:val="heading 7"/>
    <w:basedOn w:val="Heading6"/>
    <w:next w:val="Normal"/>
    <w:link w:val="Heading7Char"/>
    <w:qFormat/>
    <w:rsid w:val="007E7C6C"/>
    <w:pPr>
      <w:outlineLvl w:val="6"/>
    </w:pPr>
  </w:style>
  <w:style w:type="paragraph" w:styleId="Heading8">
    <w:name w:val="heading 8"/>
    <w:basedOn w:val="Heading6"/>
    <w:next w:val="Normal"/>
    <w:link w:val="Heading8Char"/>
    <w:qFormat/>
    <w:rsid w:val="007E7C6C"/>
    <w:pPr>
      <w:outlineLvl w:val="7"/>
    </w:pPr>
  </w:style>
  <w:style w:type="paragraph" w:styleId="Heading9">
    <w:name w:val="heading 9"/>
    <w:basedOn w:val="Heading6"/>
    <w:next w:val="Normal"/>
    <w:link w:val="Heading9Char"/>
    <w:qFormat/>
    <w:rsid w:val="007E7C6C"/>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3C106D"/>
    <w:pPr>
      <w:tabs>
        <w:tab w:val="clear" w:pos="567"/>
        <w:tab w:val="clear" w:pos="1701"/>
        <w:tab w:val="clear" w:pos="2835"/>
        <w:tab w:val="left" w:pos="1871"/>
      </w:tabs>
      <w:bidi w:val="0"/>
    </w:pPr>
    <w:rPr>
      <w:lang w:val="en-GB"/>
    </w:rPr>
  </w:style>
  <w:style w:type="character" w:customStyle="1" w:styleId="Heading1Char">
    <w:name w:val="Heading 1 Char"/>
    <w:basedOn w:val="DefaultParagraphFont"/>
    <w:link w:val="Heading1"/>
    <w:rsid w:val="003C106D"/>
    <w:rPr>
      <w:rFonts w:ascii="Calibri" w:eastAsia="Times New Roman" w:hAnsi="Calibri" w:cs="Traditional Arabic"/>
      <w:b/>
      <w:bCs/>
      <w:kern w:val="32"/>
      <w:sz w:val="26"/>
      <w:szCs w:val="36"/>
      <w:lang w:eastAsia="en-US" w:bidi="ar-EG"/>
    </w:rPr>
  </w:style>
  <w:style w:type="character" w:customStyle="1" w:styleId="Heading2Char">
    <w:name w:val="Heading 2 Char"/>
    <w:basedOn w:val="DefaultParagraphFont"/>
    <w:link w:val="Heading2"/>
    <w:rsid w:val="007E7C6C"/>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7E7C6C"/>
    <w:rPr>
      <w:rFonts w:ascii="Times New Roman Bold" w:eastAsia="Times New Roman" w:hAnsi="Times New Roman Bold" w:cs="Traditional Arabic"/>
      <w:b/>
      <w:bCs/>
      <w:kern w:val="14"/>
      <w:szCs w:val="30"/>
      <w:lang w:eastAsia="en-US" w:bidi="ar-EG"/>
    </w:rPr>
  </w:style>
  <w:style w:type="character" w:customStyle="1" w:styleId="Heading4Char">
    <w:name w:val="Heading 4 Char"/>
    <w:basedOn w:val="DefaultParagraphFont"/>
    <w:link w:val="Heading4"/>
    <w:rsid w:val="007E7C6C"/>
    <w:rPr>
      <w:rFonts w:ascii="Times New Roman Bold" w:eastAsia="Times New Roman" w:hAnsi="Times New Roman Bold" w:cs="Traditional Arabic"/>
      <w:b/>
      <w:bCs/>
      <w:kern w:val="14"/>
      <w:szCs w:val="30"/>
      <w:lang w:eastAsia="en-US" w:bidi="ar-EG"/>
    </w:rPr>
  </w:style>
  <w:style w:type="character" w:customStyle="1" w:styleId="Heading5Char">
    <w:name w:val="Heading 5 Char"/>
    <w:basedOn w:val="DefaultParagraphFont"/>
    <w:link w:val="Heading5"/>
    <w:rsid w:val="007E7C6C"/>
    <w:rPr>
      <w:rFonts w:ascii="Times New Roman Bold" w:eastAsia="Times New Roman" w:hAnsi="Times New Roman Bold" w:cs="Traditional Arabic"/>
      <w:b/>
      <w:bCs/>
      <w:kern w:val="14"/>
      <w:szCs w:val="30"/>
      <w:lang w:eastAsia="en-US" w:bidi="ar-EG"/>
    </w:rPr>
  </w:style>
  <w:style w:type="character" w:customStyle="1" w:styleId="Heading6Char">
    <w:name w:val="Heading 6 Char"/>
    <w:basedOn w:val="DefaultParagraphFont"/>
    <w:link w:val="Heading6"/>
    <w:rsid w:val="007E7C6C"/>
    <w:rPr>
      <w:rFonts w:ascii="Times New Roman Bold" w:eastAsia="Times New Roman" w:hAnsi="Times New Roman Bold" w:cs="Traditional Arabic"/>
      <w:b/>
      <w:bCs/>
      <w:kern w:val="14"/>
      <w:szCs w:val="30"/>
      <w:lang w:eastAsia="en-US" w:bidi="ar-EG"/>
    </w:rPr>
  </w:style>
  <w:style w:type="character" w:customStyle="1" w:styleId="Heading7Char">
    <w:name w:val="Heading 7 Char"/>
    <w:basedOn w:val="DefaultParagraphFont"/>
    <w:link w:val="Heading7"/>
    <w:rsid w:val="007E7C6C"/>
    <w:rPr>
      <w:rFonts w:ascii="Times New Roman Bold" w:eastAsia="Times New Roman" w:hAnsi="Times New Roman Bold" w:cs="Traditional Arabic"/>
      <w:b/>
      <w:bCs/>
      <w:kern w:val="14"/>
      <w:szCs w:val="30"/>
      <w:lang w:eastAsia="en-US" w:bidi="ar-EG"/>
    </w:rPr>
  </w:style>
  <w:style w:type="character" w:customStyle="1" w:styleId="Heading8Char">
    <w:name w:val="Heading 8 Char"/>
    <w:basedOn w:val="DefaultParagraphFont"/>
    <w:link w:val="Heading8"/>
    <w:rsid w:val="007E7C6C"/>
    <w:rPr>
      <w:rFonts w:ascii="Times New Roman Bold" w:eastAsia="Times New Roman" w:hAnsi="Times New Roman Bold" w:cs="Traditional Arabic"/>
      <w:b/>
      <w:bCs/>
      <w:kern w:val="14"/>
      <w:szCs w:val="30"/>
      <w:lang w:eastAsia="en-US" w:bidi="ar-EG"/>
    </w:rPr>
  </w:style>
  <w:style w:type="character" w:customStyle="1" w:styleId="Heading9Char">
    <w:name w:val="Heading 9 Char"/>
    <w:basedOn w:val="DefaultParagraphFont"/>
    <w:link w:val="Heading9"/>
    <w:rsid w:val="007E7C6C"/>
    <w:rPr>
      <w:rFonts w:ascii="Times New Roman Bold" w:eastAsia="Times New Roman" w:hAnsi="Times New Roman Bold" w:cs="Traditional Arabic"/>
      <w:b/>
      <w:bCs/>
      <w:kern w:val="14"/>
      <w:szCs w:val="30"/>
      <w:lang w:eastAsia="en-US" w:bidi="ar-EG"/>
    </w:rPr>
  </w:style>
  <w:style w:type="paragraph" w:customStyle="1" w:styleId="Headingi">
    <w:name w:val="Heading_i"/>
    <w:basedOn w:val="Heading3"/>
    <w:next w:val="Normal"/>
    <w:qFormat/>
    <w:rsid w:val="002916BE"/>
    <w:pPr>
      <w:tabs>
        <w:tab w:val="left" w:pos="567"/>
        <w:tab w:val="left" w:pos="1701"/>
        <w:tab w:val="left" w:pos="2268"/>
        <w:tab w:val="left" w:pos="2835"/>
      </w:tabs>
      <w:overflowPunct w:val="0"/>
      <w:autoSpaceDE w:val="0"/>
      <w:autoSpaceDN w:val="0"/>
      <w:adjustRightInd w:val="0"/>
      <w:spacing w:before="160"/>
      <w:ind w:left="0" w:firstLine="0"/>
      <w:textAlignment w:val="baseline"/>
      <w:outlineLvl w:val="0"/>
    </w:pPr>
    <w:rPr>
      <w:i/>
      <w:iCs/>
      <w:kern w:val="0"/>
      <w:lang w:val="en-GB"/>
    </w:rPr>
  </w:style>
  <w:style w:type="paragraph" w:customStyle="1" w:styleId="AnnexNo">
    <w:name w:val="Annex_No"/>
    <w:basedOn w:val="Normal"/>
    <w:qFormat/>
    <w:rsid w:val="007E7C6C"/>
    <w:pPr>
      <w:keepNext/>
      <w:keepLines/>
      <w:tabs>
        <w:tab w:val="left" w:pos="567"/>
        <w:tab w:val="left" w:pos="1701"/>
        <w:tab w:val="left" w:pos="2268"/>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OpinionNo">
    <w:name w:val="Opinion_No"/>
    <w:basedOn w:val="ResNo"/>
    <w:next w:val="Opiniontitle"/>
    <w:rsid w:val="002916BE"/>
    <w:pPr>
      <w:tabs>
        <w:tab w:val="clear" w:pos="1134"/>
      </w:tabs>
      <w:overflowPunct w:val="0"/>
      <w:autoSpaceDE w:val="0"/>
      <w:autoSpaceDN w:val="0"/>
      <w:adjustRightInd w:val="0"/>
      <w:textAlignment w:val="baseline"/>
    </w:pPr>
    <w:rPr>
      <w:caps/>
      <w:lang w:val="en-GB"/>
    </w:rPr>
  </w:style>
  <w:style w:type="paragraph" w:styleId="Footer">
    <w:name w:val="footer"/>
    <w:basedOn w:val="Normal"/>
    <w:link w:val="FooterChar"/>
    <w:qFormat/>
    <w:rsid w:val="007E7C6C"/>
    <w:pPr>
      <w:tabs>
        <w:tab w:val="left" w:pos="5812"/>
        <w:tab w:val="right" w:pos="9639"/>
      </w:tabs>
      <w:bidi w:val="0"/>
    </w:pPr>
    <w:rPr>
      <w:rFonts w:cs="Times New Roman"/>
      <w:sz w:val="16"/>
      <w:szCs w:val="16"/>
    </w:rPr>
  </w:style>
  <w:style w:type="character" w:customStyle="1" w:styleId="FooterChar">
    <w:name w:val="Footer Char"/>
    <w:basedOn w:val="DefaultParagraphFont"/>
    <w:link w:val="Footer"/>
    <w:rsid w:val="007E7C6C"/>
    <w:rPr>
      <w:rFonts w:ascii="Times New Roman" w:eastAsia="Times New Roman" w:hAnsi="Times New Roman" w:cs="Times New Roman"/>
      <w:sz w:val="16"/>
      <w:szCs w:val="16"/>
      <w:lang w:eastAsia="en-US"/>
    </w:rPr>
  </w:style>
  <w:style w:type="paragraph" w:customStyle="1" w:styleId="Call">
    <w:name w:val="Call"/>
    <w:basedOn w:val="Normal"/>
    <w:next w:val="Normal"/>
    <w:link w:val="CallChar"/>
    <w:rsid w:val="003C106D"/>
    <w:pPr>
      <w:keepNext/>
      <w:keepLines/>
      <w:spacing w:before="180"/>
      <w:ind w:firstLine="1134"/>
    </w:pPr>
    <w:rPr>
      <w:i/>
      <w:iCs/>
    </w:rPr>
  </w:style>
  <w:style w:type="paragraph" w:styleId="Date">
    <w:name w:val="Date"/>
    <w:basedOn w:val="Normal"/>
    <w:next w:val="Normal"/>
    <w:link w:val="DateChar"/>
    <w:uiPriority w:val="99"/>
    <w:unhideWhenUsed/>
    <w:rsid w:val="007D4F32"/>
    <w:pPr>
      <w:keepNext/>
      <w:keepLines/>
      <w:spacing w:after="240"/>
      <w:jc w:val="right"/>
    </w:pPr>
  </w:style>
  <w:style w:type="character" w:customStyle="1" w:styleId="DateChar">
    <w:name w:val="Date Char"/>
    <w:basedOn w:val="DefaultParagraphFont"/>
    <w:link w:val="Date"/>
    <w:uiPriority w:val="99"/>
    <w:rsid w:val="007D4F32"/>
    <w:rPr>
      <w:rFonts w:ascii="Calibri" w:eastAsia="Times New Roman" w:hAnsi="Calibri" w:cs="Traditional Arabic"/>
      <w:szCs w:val="30"/>
      <w:lang w:eastAsia="en-US"/>
    </w:rPr>
  </w:style>
  <w:style w:type="paragraph" w:customStyle="1" w:styleId="Figurelegend">
    <w:name w:val="Figure legend"/>
    <w:basedOn w:val="Normal"/>
    <w:qFormat/>
    <w:rsid w:val="007E7C6C"/>
    <w:pPr>
      <w:spacing w:before="60"/>
    </w:pPr>
    <w:rPr>
      <w:lang w:bidi="ar-SY"/>
    </w:rPr>
  </w:style>
  <w:style w:type="paragraph" w:styleId="FootnoteText">
    <w:name w:val="footnote text"/>
    <w:basedOn w:val="Normal"/>
    <w:link w:val="FootnoteTextChar"/>
    <w:rsid w:val="003C106D"/>
    <w:pPr>
      <w:tabs>
        <w:tab w:val="left" w:pos="372"/>
      </w:tabs>
      <w:spacing w:before="60" w:line="168" w:lineRule="auto"/>
      <w:ind w:left="374" w:hanging="374"/>
    </w:pPr>
    <w:rPr>
      <w:sz w:val="20"/>
      <w:szCs w:val="26"/>
      <w:lang w:bidi="ar-EG"/>
    </w:rPr>
  </w:style>
  <w:style w:type="character" w:styleId="FootnoteReference">
    <w:name w:val="foot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3C106D"/>
    <w:rPr>
      <w:rFonts w:ascii="Calibri" w:eastAsia="Times New Roman" w:hAnsi="Calibri" w:cs="Traditional Arabic"/>
      <w:sz w:val="20"/>
      <w:szCs w:val="26"/>
      <w:lang w:eastAsia="en-US" w:bidi="ar-EG"/>
    </w:rPr>
  </w:style>
  <w:style w:type="paragraph" w:customStyle="1" w:styleId="Normalaftertitle">
    <w:name w:val="Normal after title"/>
    <w:basedOn w:val="Normal"/>
    <w:next w:val="Normal"/>
    <w:link w:val="NormalaftertitleChar"/>
    <w:rsid w:val="002916BE"/>
    <w:pPr>
      <w:keepNext/>
      <w:spacing w:before="360"/>
    </w:pPr>
  </w:style>
  <w:style w:type="paragraph" w:customStyle="1" w:styleId="Note">
    <w:name w:val="Note"/>
    <w:basedOn w:val="Normal"/>
    <w:qFormat/>
    <w:rsid w:val="003C106D"/>
    <w:pPr>
      <w:tabs>
        <w:tab w:val="left" w:pos="851"/>
      </w:tabs>
      <w:spacing w:before="80"/>
    </w:pPr>
    <w:rPr>
      <w:b/>
      <w:bCs/>
      <w:lang w:bidi="ar-EG"/>
    </w:rPr>
  </w:style>
  <w:style w:type="paragraph" w:customStyle="1" w:styleId="Proposal">
    <w:name w:val="Proposal"/>
    <w:basedOn w:val="Normal"/>
    <w:next w:val="Normal"/>
    <w:qFormat/>
    <w:rsid w:val="003C106D"/>
    <w:pPr>
      <w:keepNext/>
      <w:keepLines/>
      <w:spacing w:before="240"/>
      <w:outlineLvl w:val="0"/>
    </w:pPr>
    <w:rPr>
      <w:b/>
      <w:bCs/>
      <w:lang w:bidi="ar-EG"/>
    </w:rPr>
  </w:style>
  <w:style w:type="paragraph" w:customStyle="1" w:styleId="Reasons">
    <w:name w:val="Reasons"/>
    <w:basedOn w:val="Normal"/>
    <w:next w:val="Normal"/>
    <w:link w:val="ReasonsChar"/>
    <w:rsid w:val="003C106D"/>
    <w:rPr>
      <w:b/>
      <w:bCs/>
    </w:rPr>
  </w:style>
  <w:style w:type="paragraph" w:customStyle="1" w:styleId="RecNo">
    <w:name w:val="Rec_No"/>
    <w:basedOn w:val="Normal"/>
    <w:rsid w:val="002916BE"/>
    <w:pPr>
      <w:keepNext/>
      <w:keepLines/>
      <w:spacing w:before="360" w:after="120"/>
      <w:jc w:val="center"/>
    </w:pPr>
    <w:rPr>
      <w:sz w:val="28"/>
      <w:szCs w:val="40"/>
    </w:rPr>
  </w:style>
  <w:style w:type="paragraph" w:customStyle="1" w:styleId="Rectitle">
    <w:name w:val="Rec_title"/>
    <w:basedOn w:val="Annextitle"/>
    <w:qFormat/>
    <w:rsid w:val="003C106D"/>
  </w:style>
  <w:style w:type="paragraph" w:customStyle="1" w:styleId="Reftitle">
    <w:name w:val="Ref_title"/>
    <w:basedOn w:val="Normal"/>
    <w:qFormat/>
    <w:rsid w:val="003C106D"/>
    <w:pPr>
      <w:keepNext/>
      <w:keepLines/>
      <w:spacing w:before="480" w:after="240"/>
      <w:jc w:val="center"/>
    </w:pPr>
    <w:rPr>
      <w:b/>
      <w:bCs/>
      <w:sz w:val="28"/>
      <w:szCs w:val="40"/>
    </w:rPr>
  </w:style>
  <w:style w:type="paragraph" w:customStyle="1" w:styleId="Source">
    <w:name w:val="Source"/>
    <w:basedOn w:val="Normal"/>
    <w:next w:val="Normal"/>
    <w:rsid w:val="00B23C4B"/>
    <w:pPr>
      <w:keepNext/>
      <w:keepLines/>
      <w:spacing w:before="840" w:after="240"/>
      <w:jc w:val="center"/>
    </w:pPr>
    <w:rPr>
      <w:b/>
      <w:bCs/>
      <w:snapToGrid w:val="0"/>
      <w:sz w:val="32"/>
      <w:szCs w:val="44"/>
      <w:lang w:bidi="ar-EG"/>
    </w:rPr>
  </w:style>
  <w:style w:type="paragraph" w:customStyle="1" w:styleId="Annexref">
    <w:name w:val="Annex_ref"/>
    <w:qFormat/>
    <w:rsid w:val="000D4C64"/>
    <w:pPr>
      <w:keepLines/>
      <w:bidi/>
      <w:spacing w:before="120" w:after="120" w:line="192" w:lineRule="auto"/>
    </w:pPr>
    <w:rPr>
      <w:rFonts w:ascii="Calibri" w:eastAsia="Times New Roman" w:hAnsi="Calibri" w:cs="Traditional Arabic"/>
      <w:b/>
      <w:bCs/>
      <w:szCs w:val="30"/>
      <w:lang w:eastAsia="en-US" w:bidi="ar-SY"/>
    </w:rPr>
  </w:style>
  <w:style w:type="paragraph" w:customStyle="1" w:styleId="Annextitle">
    <w:name w:val="Annex_title"/>
    <w:basedOn w:val="Normal"/>
    <w:next w:val="Normal"/>
    <w:link w:val="AnnextitleChar"/>
    <w:rsid w:val="000D4C64"/>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rPr>
  </w:style>
  <w:style w:type="character" w:customStyle="1" w:styleId="AnnextitleChar">
    <w:name w:val="Annex_title Char"/>
    <w:basedOn w:val="DefaultParagraphFont"/>
    <w:link w:val="Annextitle"/>
    <w:rsid w:val="000D4C64"/>
    <w:rPr>
      <w:rFonts w:ascii="Calibri" w:eastAsia="Times New Roman" w:hAnsi="Calibri" w:cs="Traditional Arabic"/>
      <w:b/>
      <w:bCs/>
      <w:sz w:val="28"/>
      <w:szCs w:val="40"/>
      <w:lang w:eastAsia="en-US"/>
    </w:rPr>
  </w:style>
  <w:style w:type="paragraph" w:customStyle="1" w:styleId="Title1">
    <w:name w:val="Title 1"/>
    <w:basedOn w:val="Normal"/>
    <w:next w:val="Normal"/>
    <w:rsid w:val="000C13C2"/>
    <w:pPr>
      <w:keepNext/>
      <w:keepLines/>
      <w:tabs>
        <w:tab w:val="left" w:pos="567"/>
        <w:tab w:val="left" w:pos="1701"/>
        <w:tab w:val="left" w:pos="2268"/>
        <w:tab w:val="left" w:pos="2835"/>
      </w:tabs>
      <w:spacing w:before="240" w:after="120"/>
      <w:jc w:val="center"/>
    </w:pPr>
    <w:rPr>
      <w:w w:val="120"/>
      <w:sz w:val="28"/>
      <w:szCs w:val="40"/>
      <w:lang w:bidi="ar-EG"/>
    </w:rPr>
  </w:style>
  <w:style w:type="paragraph" w:customStyle="1" w:styleId="Title2">
    <w:name w:val="Title 2"/>
    <w:basedOn w:val="Title1"/>
    <w:next w:val="Normal"/>
    <w:rsid w:val="00E22744"/>
    <w:rPr>
      <w:w w:val="110"/>
    </w:rPr>
  </w:style>
  <w:style w:type="paragraph" w:customStyle="1" w:styleId="Title3">
    <w:name w:val="Title 3"/>
    <w:basedOn w:val="Title2"/>
    <w:next w:val="Normal"/>
    <w:rsid w:val="00E22744"/>
    <w:rPr>
      <w:w w:val="100"/>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clear" w:pos="1134"/>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clear" w:pos="1134"/>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7E7C6C"/>
  </w:style>
  <w:style w:type="paragraph" w:customStyle="1" w:styleId="Appendixtitle">
    <w:name w:val="Appendix_title"/>
    <w:basedOn w:val="Annextitle"/>
    <w:next w:val="Normal"/>
    <w:rsid w:val="007E7C6C"/>
  </w:style>
  <w:style w:type="paragraph" w:customStyle="1" w:styleId="Headingb">
    <w:name w:val="Heading_b"/>
    <w:basedOn w:val="Heading2"/>
    <w:rsid w:val="002916BE"/>
    <w:pPr>
      <w:spacing w:before="180"/>
      <w:ind w:left="0" w:firstLine="0"/>
    </w:pPr>
  </w:style>
  <w:style w:type="paragraph" w:customStyle="1" w:styleId="Tablelegend">
    <w:name w:val="Table legend"/>
    <w:basedOn w:val="Normal"/>
    <w:qFormat/>
    <w:rsid w:val="000C13C2"/>
    <w:pPr>
      <w:spacing w:before="80"/>
    </w:pPr>
    <w:rPr>
      <w:lang w:bidi="ar-SY"/>
    </w:rPr>
  </w:style>
  <w:style w:type="character" w:styleId="Hyperlink">
    <w:name w:val="Hyperlink"/>
    <w:basedOn w:val="DefaultParagraphFont"/>
    <w:uiPriority w:val="99"/>
    <w:unhideWhenUsed/>
    <w:rsid w:val="003C106D"/>
    <w:rPr>
      <w:rFonts w:ascii="Calibri" w:hAnsi="Calibri" w:cs="Traditional Arabic"/>
      <w:b w:val="0"/>
      <w:bCs w:val="0"/>
      <w:i w:val="0"/>
      <w:iCs w:val="0"/>
      <w:color w:val="0000FF"/>
      <w:sz w:val="22"/>
      <w:szCs w:val="30"/>
      <w:u w:val="single"/>
    </w:rPr>
  </w:style>
  <w:style w:type="paragraph" w:customStyle="1" w:styleId="enumlev2">
    <w:name w:val="enumlev2"/>
    <w:basedOn w:val="enumlev1"/>
    <w:next w:val="Normal"/>
    <w:link w:val="enumlev2Char"/>
    <w:qFormat/>
    <w:rsid w:val="007E7C6C"/>
    <w:pPr>
      <w:ind w:left="1814" w:hanging="680"/>
    </w:pPr>
  </w:style>
  <w:style w:type="character" w:customStyle="1" w:styleId="enumlev2Char">
    <w:name w:val="enumlev2 Char"/>
    <w:basedOn w:val="enumlev1Char"/>
    <w:link w:val="enumlev2"/>
    <w:rsid w:val="007E7C6C"/>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0D4C64"/>
    <w:pPr>
      <w:keepNext/>
      <w:spacing w:before="60" w:after="60" w:line="260" w:lineRule="exact"/>
      <w:jc w:val="center"/>
    </w:pPr>
    <w:rPr>
      <w:b/>
      <w:bCs/>
      <w:sz w:val="20"/>
      <w:szCs w:val="26"/>
      <w:lang w:bidi="ar-EG"/>
    </w:rPr>
  </w:style>
  <w:style w:type="character" w:customStyle="1" w:styleId="TableheadChar">
    <w:name w:val="Table_head Char"/>
    <w:basedOn w:val="DefaultParagraphFont"/>
    <w:link w:val="Tablehead"/>
    <w:rsid w:val="000D4C64"/>
    <w:rPr>
      <w:rFonts w:ascii="Calibri" w:eastAsia="Times New Roman" w:hAnsi="Calibri" w:cs="Traditional Arabic"/>
      <w:b/>
      <w:bCs/>
      <w:sz w:val="20"/>
      <w:szCs w:val="26"/>
      <w:lang w:eastAsia="en-US" w:bidi="ar-EG"/>
    </w:rPr>
  </w:style>
  <w:style w:type="paragraph" w:customStyle="1" w:styleId="Tabletitle">
    <w:name w:val="Table_title"/>
    <w:basedOn w:val="Normal"/>
    <w:next w:val="Normal"/>
    <w:rsid w:val="000D4C64"/>
    <w:pPr>
      <w:keepNext/>
      <w:keepLines/>
      <w:tabs>
        <w:tab w:val="left" w:pos="2948"/>
        <w:tab w:val="left" w:pos="4082"/>
      </w:tabs>
      <w:spacing w:after="120"/>
      <w:jc w:val="center"/>
    </w:pPr>
    <w:rPr>
      <w:b/>
      <w:bCs/>
    </w:rPr>
  </w:style>
  <w:style w:type="paragraph" w:customStyle="1" w:styleId="TableNo">
    <w:name w:val="Table_No"/>
    <w:basedOn w:val="Normal"/>
    <w:next w:val="Normal"/>
    <w:link w:val="TableNoChar"/>
    <w:qFormat/>
    <w:rsid w:val="000C13C2"/>
    <w:pPr>
      <w:keepNext/>
      <w:keepLines/>
      <w:spacing w:before="240" w:after="120"/>
      <w:jc w:val="center"/>
    </w:pPr>
  </w:style>
  <w:style w:type="character" w:customStyle="1" w:styleId="TableNoChar">
    <w:name w:val="Table_No Char"/>
    <w:basedOn w:val="DefaultParagraphFont"/>
    <w:link w:val="TableNo"/>
    <w:locked/>
    <w:rsid w:val="000C13C2"/>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0C13C2"/>
    <w:pPr>
      <w:spacing w:before="60" w:after="60" w:line="260" w:lineRule="exact"/>
      <w:jc w:val="center"/>
    </w:pPr>
    <w:rPr>
      <w:sz w:val="20"/>
      <w:szCs w:val="26"/>
      <w:lang w:val="fr-FR" w:bidi="ar-EG"/>
    </w:rPr>
  </w:style>
  <w:style w:type="character" w:customStyle="1" w:styleId="TabletextChar">
    <w:name w:val="Table_text Char"/>
    <w:basedOn w:val="DefaultParagraphFont"/>
    <w:link w:val="Tabletext"/>
    <w:locked/>
    <w:rsid w:val="000C13C2"/>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7E7C6C"/>
    <w:pPr>
      <w:spacing w:before="80"/>
      <w:ind w:left="1134" w:hanging="1134"/>
    </w:pPr>
  </w:style>
  <w:style w:type="character" w:customStyle="1" w:styleId="enumlev1Char">
    <w:name w:val="enumlev1 Char"/>
    <w:basedOn w:val="DefaultParagraphFont"/>
    <w:link w:val="enumlev1"/>
    <w:rsid w:val="007E7C6C"/>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3C106D"/>
    <w:rPr>
      <w:rFonts w:ascii="Calibri" w:eastAsia="Times New Roman" w:hAnsi="Calibri" w:cs="Traditional Arabic"/>
      <w:i/>
      <w:iCs/>
      <w:szCs w:val="30"/>
      <w:lang w:eastAsia="en-US"/>
    </w:rPr>
  </w:style>
  <w:style w:type="paragraph" w:customStyle="1" w:styleId="Questiontitle">
    <w:name w:val="Question_title"/>
    <w:basedOn w:val="Normal"/>
    <w:next w:val="Normal"/>
    <w:qFormat/>
    <w:rsid w:val="003C106D"/>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lang w:bidi="ar-EG"/>
    </w:rPr>
  </w:style>
  <w:style w:type="paragraph" w:customStyle="1" w:styleId="QuestionNo">
    <w:name w:val="Question_No"/>
    <w:basedOn w:val="Normal"/>
    <w:next w:val="Questiontitle"/>
    <w:qFormat/>
    <w:rsid w:val="002916BE"/>
    <w:pPr>
      <w:keepNext/>
      <w:keepLines/>
      <w:spacing w:before="360" w:after="120"/>
      <w:jc w:val="center"/>
    </w:pPr>
    <w:rPr>
      <w:sz w:val="28"/>
      <w:szCs w:val="40"/>
      <w:lang w:bidi="ar-EG"/>
    </w:rPr>
  </w:style>
  <w:style w:type="paragraph" w:customStyle="1" w:styleId="Title4">
    <w:name w:val="Title 4"/>
    <w:basedOn w:val="Title3"/>
    <w:next w:val="Heading1"/>
    <w:rsid w:val="000D4C64"/>
    <w:rPr>
      <w:b/>
      <w:bCs/>
      <w:sz w:val="24"/>
      <w:szCs w:val="32"/>
    </w:rPr>
  </w:style>
  <w:style w:type="paragraph" w:customStyle="1" w:styleId="Committee">
    <w:name w:val="Committee"/>
    <w:basedOn w:val="Normal"/>
    <w:qFormat/>
    <w:rsid w:val="007E7C6C"/>
    <w:pPr>
      <w:framePr w:hSpace="180" w:wrap="around" w:hAnchor="margin" w:y="-675"/>
      <w:tabs>
        <w:tab w:val="left" w:pos="851"/>
        <w:tab w:val="left" w:pos="1871"/>
        <w:tab w:val="left" w:pos="2268"/>
      </w:tabs>
      <w:overflowPunct w:val="0"/>
      <w:autoSpaceDE w:val="0"/>
      <w:autoSpaceDN w:val="0"/>
      <w:bidi w:val="0"/>
      <w:adjustRightInd w:val="0"/>
      <w:spacing w:before="60" w:line="168" w:lineRule="auto"/>
      <w:jc w:val="left"/>
      <w:textAlignment w:val="baseline"/>
    </w:pPr>
    <w:rPr>
      <w:rFonts w:ascii="Verdana Bold" w:hAnsi="Verdana Bold"/>
      <w:b/>
      <w:bCs/>
      <w:sz w:val="19"/>
      <w:lang w:val="en-GB"/>
    </w:rPr>
  </w:style>
  <w:style w:type="paragraph" w:customStyle="1" w:styleId="Adress">
    <w:name w:val="Adress"/>
    <w:qFormat/>
    <w:rsid w:val="00A124CB"/>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0D4C64"/>
    <w:pPr>
      <w:keepNext/>
      <w:keepLines/>
      <w:bidi/>
      <w:spacing w:before="240" w:after="240" w:line="192" w:lineRule="auto"/>
      <w:jc w:val="center"/>
    </w:pPr>
    <w:rPr>
      <w:rFonts w:ascii="Calibri" w:eastAsia="Times New Roman" w:hAnsi="Calibri" w:cs="Traditional Arabic"/>
      <w:sz w:val="28"/>
      <w:szCs w:val="40"/>
      <w:lang w:val="en-GB" w:eastAsia="en-US" w:bidi="ar-EG"/>
    </w:rPr>
  </w:style>
  <w:style w:type="character" w:styleId="PageNumber">
    <w:name w:val="page number"/>
    <w:basedOn w:val="DefaultParagraphFont"/>
    <w:rsid w:val="003C106D"/>
    <w:rPr>
      <w:rFonts w:ascii="Calibri" w:hAnsi="Calibri" w:cs="Times New Roman"/>
      <w:b w:val="0"/>
      <w:bCs w:val="0"/>
      <w:i w:val="0"/>
      <w:iCs w:val="0"/>
      <w:color w:val="auto"/>
      <w:spacing w:val="0"/>
      <w:w w:val="100"/>
      <w:position w:val="0"/>
      <w:sz w:val="20"/>
      <w:szCs w:val="20"/>
      <w:u w:val="none"/>
    </w:rPr>
  </w:style>
  <w:style w:type="paragraph" w:customStyle="1" w:styleId="ChapNo">
    <w:name w:val="Chap_No"/>
    <w:basedOn w:val="Normal"/>
    <w:qFormat/>
    <w:rsid w:val="007E7C6C"/>
    <w:pPr>
      <w:keepNext/>
      <w:keepLines/>
      <w:tabs>
        <w:tab w:val="clear" w:pos="1134"/>
      </w:tabs>
      <w:overflowPunct w:val="0"/>
      <w:autoSpaceDE w:val="0"/>
      <w:autoSpaceDN w:val="0"/>
      <w:adjustRightInd w:val="0"/>
      <w:spacing w:before="480" w:after="120"/>
      <w:jc w:val="center"/>
      <w:textAlignment w:val="baseline"/>
    </w:pPr>
    <w:rPr>
      <w:sz w:val="28"/>
      <w:szCs w:val="40"/>
      <w:lang w:val="en-GB" w:bidi="ar-EG"/>
    </w:rPr>
  </w:style>
  <w:style w:type="paragraph" w:customStyle="1" w:styleId="Opiniontitle">
    <w:name w:val="Opinion_title"/>
    <w:next w:val="Normal"/>
    <w:qFormat/>
    <w:rsid w:val="003C106D"/>
    <w:pPr>
      <w:keepNext/>
      <w:keepLines/>
      <w:bidi/>
      <w:spacing w:before="120" w:after="360" w:line="192" w:lineRule="auto"/>
      <w:jc w:val="center"/>
    </w:pPr>
    <w:rPr>
      <w:rFonts w:ascii="Calibri" w:eastAsia="Times New Roman" w:hAnsi="Calibri" w:cs="Traditional Arabic"/>
      <w:b/>
      <w:bCs/>
      <w:sz w:val="28"/>
      <w:szCs w:val="40"/>
      <w:lang w:val="fr-FR" w:eastAsia="en-US" w:bidi="ar-EG"/>
    </w:rPr>
  </w:style>
  <w:style w:type="paragraph" w:customStyle="1" w:styleId="Opinionref">
    <w:name w:val="Opinion_ref"/>
    <w:basedOn w:val="Normal"/>
    <w:qFormat/>
    <w:rsid w:val="003C106D"/>
    <w:pPr>
      <w:keepNext/>
      <w:spacing w:after="120"/>
    </w:pPr>
    <w:rPr>
      <w:i/>
      <w:iCs/>
      <w:lang w:bidi="ar-EG"/>
    </w:rPr>
  </w:style>
  <w:style w:type="paragraph" w:customStyle="1" w:styleId="Chaptitle">
    <w:name w:val="Chap_title"/>
    <w:basedOn w:val="Agendaitem"/>
    <w:qFormat/>
    <w:rsid w:val="000D4C64"/>
    <w:pPr>
      <w:spacing w:after="360"/>
    </w:pPr>
    <w:rPr>
      <w:b/>
      <w:bCs/>
    </w:rPr>
  </w:style>
  <w:style w:type="character" w:styleId="EndnoteReference">
    <w:name w:val="end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paragraph" w:customStyle="1" w:styleId="enumlev3">
    <w:name w:val="enumlev3"/>
    <w:basedOn w:val="enumlev2"/>
    <w:next w:val="Normal"/>
    <w:link w:val="enumlev3Char"/>
    <w:qFormat/>
    <w:rsid w:val="007E7C6C"/>
    <w:pPr>
      <w:tabs>
        <w:tab w:val="clear" w:pos="1134"/>
        <w:tab w:val="left" w:pos="2500"/>
      </w:tabs>
      <w:ind w:left="2494"/>
    </w:pPr>
  </w:style>
  <w:style w:type="character" w:customStyle="1" w:styleId="enumlev3Char">
    <w:name w:val="enumlev3 Char"/>
    <w:basedOn w:val="enumlev2Char"/>
    <w:link w:val="enumlev3"/>
    <w:rsid w:val="007E7C6C"/>
    <w:rPr>
      <w:rFonts w:ascii="Times New Roman" w:eastAsia="Times New Roman" w:hAnsi="Times New Roman" w:cs="Traditional Arabic"/>
      <w:szCs w:val="30"/>
      <w:lang w:eastAsia="en-US"/>
    </w:rPr>
  </w:style>
  <w:style w:type="paragraph" w:customStyle="1" w:styleId="FigureNo">
    <w:name w:val="Figure_No"/>
    <w:basedOn w:val="Normal"/>
    <w:qFormat/>
    <w:rsid w:val="007E7C6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Figuretitle">
    <w:name w:val="Figure_title"/>
    <w:qFormat/>
    <w:rsid w:val="000D4C64"/>
    <w:pPr>
      <w:keepNext/>
      <w:keepLines/>
      <w:bidi/>
      <w:spacing w:before="120" w:after="240" w:line="192" w:lineRule="auto"/>
      <w:jc w:val="center"/>
    </w:pPr>
    <w:rPr>
      <w:rFonts w:ascii="Calibri" w:eastAsia="Times New Roman" w:hAnsi="Calibri"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916BE"/>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3C106D"/>
    <w:pPr>
      <w:keepNext/>
      <w:keepLines/>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40"/>
      <w:lang w:val="en-GB" w:bidi="ar-EG"/>
    </w:rPr>
  </w:style>
  <w:style w:type="paragraph" w:customStyle="1" w:styleId="Part1">
    <w:name w:val="Part_1"/>
    <w:basedOn w:val="Parttitle"/>
    <w:qFormat/>
    <w:rsid w:val="003C106D"/>
    <w:pPr>
      <w:tabs>
        <w:tab w:val="clear" w:pos="794"/>
        <w:tab w:val="clear" w:pos="1191"/>
        <w:tab w:val="clear" w:pos="1588"/>
        <w:tab w:val="clear" w:pos="1985"/>
        <w:tab w:val="left" w:pos="1928"/>
        <w:tab w:val="left" w:pos="2495"/>
        <w:tab w:val="center" w:pos="4820"/>
      </w:tabs>
      <w:overflowPunct/>
      <w:autoSpaceDE/>
      <w:autoSpaceDN/>
      <w:adjustRightInd/>
      <w:spacing w:after="120"/>
      <w:textAlignment w:val="auto"/>
    </w:pPr>
    <w:rPr>
      <w:sz w:val="24"/>
      <w:szCs w:val="32"/>
      <w:lang w:val="en-US"/>
    </w:rPr>
  </w:style>
  <w:style w:type="paragraph" w:customStyle="1" w:styleId="PartNo">
    <w:name w:val="Part_No"/>
    <w:basedOn w:val="Normal"/>
    <w:qFormat/>
    <w:rsid w:val="002916BE"/>
    <w:pPr>
      <w:keepNext/>
      <w:keepLines/>
      <w:spacing w:before="360" w:after="120"/>
      <w:jc w:val="center"/>
    </w:pPr>
    <w:rPr>
      <w:sz w:val="28"/>
      <w:szCs w:val="40"/>
      <w:lang w:bidi="ar-EG"/>
    </w:rPr>
  </w:style>
  <w:style w:type="character" w:customStyle="1" w:styleId="ReasonsChar">
    <w:name w:val="Reasons Char"/>
    <w:basedOn w:val="DefaultParagraphFont"/>
    <w:link w:val="Reasons"/>
    <w:rsid w:val="003C106D"/>
    <w:rPr>
      <w:rFonts w:ascii="Calibri" w:eastAsia="Times New Roman" w:hAnsi="Calibri" w:cs="Traditional Arabic"/>
      <w:b/>
      <w:bCs/>
      <w:szCs w:val="30"/>
      <w:lang w:eastAsia="en-US"/>
    </w:rPr>
  </w:style>
  <w:style w:type="paragraph" w:customStyle="1" w:styleId="Reftext">
    <w:name w:val="Ref_text"/>
    <w:basedOn w:val="Normal"/>
    <w:rsid w:val="002916BE"/>
    <w:pPr>
      <w:ind w:left="794" w:right="794" w:hanging="794"/>
    </w:pPr>
  </w:style>
  <w:style w:type="paragraph" w:customStyle="1" w:styleId="ResNo">
    <w:name w:val="Res_No"/>
    <w:basedOn w:val="Normal"/>
    <w:next w:val="Normal"/>
    <w:link w:val="ResNoChar"/>
    <w:rsid w:val="002916BE"/>
    <w:pPr>
      <w:keepNext/>
      <w:keepLines/>
      <w:spacing w:before="360" w:after="120"/>
      <w:jc w:val="center"/>
    </w:pPr>
    <w:rPr>
      <w:sz w:val="28"/>
      <w:szCs w:val="40"/>
      <w:lang w:bidi="ar-EG"/>
    </w:rPr>
  </w:style>
  <w:style w:type="character" w:customStyle="1" w:styleId="ResNoChar">
    <w:name w:val="Res_No Char"/>
    <w:basedOn w:val="DefaultParagraphFont"/>
    <w:link w:val="ResNo"/>
    <w:rsid w:val="002916BE"/>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3C106D"/>
  </w:style>
  <w:style w:type="character" w:customStyle="1" w:styleId="RestitleChar">
    <w:name w:val="Res_title Char"/>
    <w:basedOn w:val="AnnextitleChar"/>
    <w:link w:val="Restitle"/>
    <w:rsid w:val="003C106D"/>
    <w:rPr>
      <w:rFonts w:ascii="Calibri" w:eastAsia="Times New Roman" w:hAnsi="Calibri" w:cs="Traditional Arabic"/>
      <w:b/>
      <w:bCs/>
      <w:sz w:val="28"/>
      <w:szCs w:val="40"/>
      <w:lang w:eastAsia="en-US"/>
    </w:rPr>
  </w:style>
  <w:style w:type="paragraph" w:customStyle="1" w:styleId="Section1">
    <w:name w:val="Section_1"/>
    <w:basedOn w:val="Normal"/>
    <w:link w:val="Section1Char"/>
    <w:qFormat/>
    <w:rsid w:val="003C106D"/>
    <w:pPr>
      <w:keepNext/>
      <w:keepLines/>
      <w:spacing w:before="240" w:after="120"/>
      <w:jc w:val="center"/>
    </w:pPr>
    <w:rPr>
      <w:b/>
      <w:bCs/>
      <w:sz w:val="24"/>
      <w:szCs w:val="32"/>
      <w:lang w:bidi="ar-EG"/>
    </w:rPr>
  </w:style>
  <w:style w:type="character" w:customStyle="1" w:styleId="Section1Char">
    <w:name w:val="Section_1 Char"/>
    <w:link w:val="Section1"/>
    <w:rsid w:val="003C106D"/>
    <w:rPr>
      <w:rFonts w:ascii="Calibri" w:eastAsia="Times New Roman" w:hAnsi="Calibri" w:cs="Traditional Arabic"/>
      <w:b/>
      <w:bCs/>
      <w:sz w:val="24"/>
      <w:szCs w:val="32"/>
      <w:lang w:eastAsia="en-US" w:bidi="ar-EG"/>
    </w:rPr>
  </w:style>
  <w:style w:type="paragraph" w:customStyle="1" w:styleId="Section2">
    <w:name w:val="Section_2"/>
    <w:basedOn w:val="Section1"/>
    <w:rsid w:val="003C106D"/>
    <w:pPr>
      <w:tabs>
        <w:tab w:val="clear" w:pos="1134"/>
        <w:tab w:val="center" w:pos="4820"/>
      </w:tabs>
      <w:bidi w:val="0"/>
      <w:spacing w:before="360"/>
    </w:pPr>
    <w:rPr>
      <w:b w:val="0"/>
      <w:bCs w:val="0"/>
      <w:i/>
      <w:iCs/>
      <w:lang w:val="en-GB" w:bidi="ar-SA"/>
    </w:rPr>
  </w:style>
  <w:style w:type="paragraph" w:customStyle="1" w:styleId="Section3">
    <w:name w:val="Section_3‎"/>
    <w:qFormat/>
    <w:rsid w:val="003C106D"/>
    <w:pPr>
      <w:keepNext/>
      <w:keepLines/>
      <w:spacing w:before="240" w:after="120" w:line="192" w:lineRule="auto"/>
      <w:jc w:val="center"/>
    </w:pPr>
    <w:rPr>
      <w:rFonts w:ascii="Calibri" w:eastAsia="Times New Roman" w:hAnsi="Calibri" w:cs="Traditional Arabic"/>
      <w:sz w:val="24"/>
      <w:szCs w:val="32"/>
      <w:lang w:eastAsia="en-US" w:bidi="ar-EG"/>
    </w:rPr>
  </w:style>
  <w:style w:type="paragraph" w:customStyle="1" w:styleId="SectionNo">
    <w:name w:val="Section_No"/>
    <w:basedOn w:val="Normal"/>
    <w:next w:val="Normal"/>
    <w:rsid w:val="000C13C2"/>
    <w:pPr>
      <w:keepNext/>
      <w:keepLines/>
      <w:tabs>
        <w:tab w:val="left" w:pos="567"/>
        <w:tab w:val="left" w:pos="1701"/>
        <w:tab w:val="left" w:pos="2268"/>
        <w:tab w:val="left" w:pos="2835"/>
      </w:tabs>
      <w:overflowPunct w:val="0"/>
      <w:autoSpaceDE w:val="0"/>
      <w:autoSpaceDN w:val="0"/>
      <w:adjustRightInd w:val="0"/>
      <w:spacing w:before="480" w:after="120"/>
      <w:jc w:val="center"/>
      <w:textAlignment w:val="baseline"/>
    </w:pPr>
    <w:rPr>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0D4C64"/>
    <w:rPr>
      <w:rFonts w:ascii="Calibri" w:hAnsi="Calibri" w:cs="Traditional Arabic"/>
      <w:b/>
      <w:bCs/>
      <w:i w:val="0"/>
      <w:iCs w:val="0"/>
      <w:color w:val="auto"/>
      <w:sz w:val="20"/>
      <w:szCs w:val="26"/>
    </w:rPr>
  </w:style>
  <w:style w:type="paragraph" w:customStyle="1" w:styleId="Tablelegend0">
    <w:name w:val="Table_legend"/>
    <w:basedOn w:val="Normal"/>
    <w:link w:val="TablelegendChar"/>
    <w:rsid w:val="000D4C64"/>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i/>
      <w:iCs/>
      <w:lang w:eastAsia="zh-CN" w:bidi="ar-EG"/>
    </w:rPr>
  </w:style>
  <w:style w:type="character" w:customStyle="1" w:styleId="TablelegendChar">
    <w:name w:val="Table_legend Char"/>
    <w:link w:val="Tablelegend0"/>
    <w:rsid w:val="000D4C64"/>
    <w:rPr>
      <w:rFonts w:ascii="Calibri" w:eastAsia="Times New Roman" w:hAnsi="Calibri"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22345D"/>
    <w:pPr>
      <w:tabs>
        <w:tab w:val="clear" w:pos="1134"/>
      </w:tabs>
      <w:spacing w:line="240" w:lineRule="auto"/>
      <w:ind w:right="-142"/>
      <w:jc w:val="right"/>
    </w:pPr>
    <w:rPr>
      <w:rFonts w:ascii="Times New Roman Bold" w:hAnsi="Times New Roman Bold"/>
      <w:b/>
      <w:bCs/>
    </w:rPr>
  </w:style>
  <w:style w:type="paragraph" w:customStyle="1" w:styleId="Volumetitle">
    <w:name w:val="Volume_title"/>
    <w:basedOn w:val="Normal"/>
    <w:qFormat/>
    <w:rsid w:val="00E22744"/>
    <w:pPr>
      <w:keepNext/>
      <w:keepLines/>
      <w:spacing w:before="480" w:after="240"/>
      <w:jc w:val="center"/>
    </w:pPr>
    <w:rPr>
      <w:sz w:val="28"/>
      <w:szCs w:val="40"/>
    </w:rPr>
  </w:style>
  <w:style w:type="paragraph" w:customStyle="1" w:styleId="HeadingSummary">
    <w:name w:val="HeadingSummary"/>
    <w:basedOn w:val="Headingb"/>
    <w:qFormat/>
    <w:rsid w:val="002916BE"/>
    <w:rPr>
      <w:sz w:val="22"/>
      <w:szCs w:val="30"/>
    </w:rPr>
  </w:style>
  <w:style w:type="paragraph" w:customStyle="1" w:styleId="Recref">
    <w:name w:val="Rec_ref"/>
    <w:basedOn w:val="Normal"/>
    <w:qFormat/>
    <w:rsid w:val="000D4C64"/>
    <w:pPr>
      <w:keepNext/>
      <w:spacing w:after="120"/>
      <w:jc w:val="center"/>
    </w:pPr>
    <w:rPr>
      <w:i/>
      <w:iCs/>
    </w:rPr>
  </w:style>
  <w:style w:type="paragraph" w:customStyle="1" w:styleId="Resref">
    <w:name w:val="Res_ref"/>
    <w:basedOn w:val="Recref"/>
    <w:qFormat/>
    <w:rsid w:val="003C106D"/>
    <w:pPr>
      <w:keepLines/>
    </w:pPr>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paragraph" w:styleId="Title">
    <w:name w:val="Title"/>
    <w:basedOn w:val="Normal"/>
    <w:next w:val="Normal"/>
    <w:link w:val="TitleChar"/>
    <w:uiPriority w:val="10"/>
    <w:rsid w:val="000C13C2"/>
    <w:pPr>
      <w:spacing w:before="0" w:line="240" w:lineRule="auto"/>
      <w:contextualSpacing/>
    </w:pPr>
    <w:rPr>
      <w:rFonts w:asciiTheme="majorHAnsi" w:eastAsiaTheme="majorEastAsia" w:hAnsiTheme="majorHAnsi" w:cstheme="majorBidi"/>
      <w:color w:val="FF0000"/>
      <w:spacing w:val="-10"/>
      <w:kern w:val="28"/>
      <w:sz w:val="56"/>
      <w:szCs w:val="56"/>
    </w:rPr>
  </w:style>
  <w:style w:type="character" w:customStyle="1" w:styleId="TitleChar">
    <w:name w:val="Title Char"/>
    <w:basedOn w:val="DefaultParagraphFont"/>
    <w:link w:val="Title"/>
    <w:uiPriority w:val="10"/>
    <w:rsid w:val="000C13C2"/>
    <w:rPr>
      <w:rFonts w:asciiTheme="majorHAnsi" w:eastAsiaTheme="majorEastAsia" w:hAnsiTheme="majorHAnsi" w:cstheme="majorBidi"/>
      <w:color w:val="FF0000"/>
      <w:spacing w:val="-10"/>
      <w:kern w:val="28"/>
      <w:sz w:val="56"/>
      <w:szCs w:val="56"/>
      <w:lang w:eastAsia="en-US"/>
    </w:rPr>
  </w:style>
  <w:style w:type="table" w:styleId="TableGrid">
    <w:name w:val="Table Grid"/>
    <w:basedOn w:val="TableNormal"/>
    <w:uiPriority w:val="39"/>
    <w:rsid w:val="000E4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31F4"/>
    <w:pPr>
      <w:ind w:left="720"/>
      <w:contextualSpacing/>
    </w:pPr>
  </w:style>
  <w:style w:type="paragraph" w:customStyle="1" w:styleId="ArtNo">
    <w:name w:val="Art_No"/>
    <w:basedOn w:val="Normal"/>
    <w:next w:val="Normal"/>
    <w:qFormat/>
    <w:rsid w:val="00957656"/>
    <w:pPr>
      <w:tabs>
        <w:tab w:val="clear" w:pos="1134"/>
      </w:tabs>
      <w:overflowPunct w:val="0"/>
      <w:autoSpaceDE w:val="0"/>
      <w:autoSpaceDN w:val="0"/>
      <w:bidi w:val="0"/>
      <w:adjustRightInd w:val="0"/>
      <w:spacing w:before="360"/>
      <w:jc w:val="center"/>
      <w:textAlignment w:val="baseline"/>
    </w:pPr>
    <w:rPr>
      <w:caps/>
      <w:sz w:val="26"/>
      <w:szCs w:val="36"/>
      <w:lang w:val="en-GB"/>
    </w:rPr>
  </w:style>
  <w:style w:type="character" w:customStyle="1" w:styleId="Artdef">
    <w:name w:val="Art_def"/>
    <w:basedOn w:val="DefaultParagraphFont"/>
    <w:rsid w:val="00F7393E"/>
    <w:rPr>
      <w:rFonts w:asciiTheme="minorHAnsi" w:hAnsiTheme="minorHAnsi"/>
      <w:b/>
    </w:rPr>
  </w:style>
  <w:style w:type="paragraph" w:customStyle="1" w:styleId="ArtTitle">
    <w:name w:val="Art_Title"/>
    <w:basedOn w:val="Normal"/>
    <w:qFormat/>
    <w:rsid w:val="00957656"/>
    <w:pPr>
      <w:keepNext/>
      <w:keepLines/>
      <w:tabs>
        <w:tab w:val="clear" w:pos="1134"/>
      </w:tabs>
      <w:overflowPunct w:val="0"/>
      <w:autoSpaceDE w:val="0"/>
      <w:autoSpaceDN w:val="0"/>
      <w:adjustRightInd w:val="0"/>
      <w:spacing w:after="240"/>
      <w:jc w:val="center"/>
      <w:textAlignment w:val="baseline"/>
    </w:pPr>
    <w:rPr>
      <w:b/>
      <w:bCs/>
      <w:sz w:val="26"/>
      <w:szCs w:val="36"/>
    </w:rPr>
  </w:style>
  <w:style w:type="character" w:customStyle="1" w:styleId="href">
    <w:name w:val="href"/>
    <w:basedOn w:val="DefaultParagraphFont"/>
    <w:uiPriority w:val="99"/>
    <w:rsid w:val="00BD6B1C"/>
    <w:rPr>
      <w:color w:val="auto"/>
    </w:rPr>
  </w:style>
  <w:style w:type="paragraph" w:customStyle="1" w:styleId="Mormal">
    <w:name w:val="Mormal"/>
    <w:basedOn w:val="enumlev1"/>
    <w:rsid w:val="0042213E"/>
    <w:pPr>
      <w:keepNext/>
      <w:keepLines/>
      <w:tabs>
        <w:tab w:val="clear" w:pos="1134"/>
        <w:tab w:val="left" w:pos="708"/>
        <w:tab w:val="left" w:pos="1871"/>
        <w:tab w:val="left" w:pos="2268"/>
      </w:tabs>
      <w:spacing w:before="0"/>
    </w:pPr>
    <w:rPr>
      <w:rFonts w:asciiTheme="minorHAnsi" w:hAnsiTheme="minorHAnsi"/>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de10a323-94a9-4e93-88b4-ea964576960d">Documents Proposals Manager (DPM)</DPM_x0020_Author>
    <DPM_x0020_File_x0020_name xmlns="de10a323-94a9-4e93-88b4-ea964576960d">T13-WTSA.16-C-0000!!MSW-A</DPM_x0020_File_x0020_name>
    <DPM_x0020_Version xmlns="de10a323-94a9-4e93-88b4-ea964576960d">DPM_v2016.12.12.1_prod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e10a323-94a9-4e93-88b4-ea964576960d" targetNamespace="http://schemas.microsoft.com/office/2006/metadata/properties" ma:root="true" ma:fieldsID="d41af5c836d734370eb92e7ee5f83852" ns2:_="" ns3:_="">
    <xsd:import namespace="996b2e75-67fd-4955-a3b0-5ab9934cb50b"/>
    <xsd:import namespace="de10a323-94a9-4e93-88b4-ea964576960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e10a323-94a9-4e93-88b4-ea964576960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http://purl.org/dc/elements/1.1/"/>
    <ds:schemaRef ds:uri="http://schemas.microsoft.com/office/2006/documentManagement/types"/>
    <ds:schemaRef ds:uri="996b2e75-67fd-4955-a3b0-5ab9934cb50b"/>
    <ds:schemaRef ds:uri="http://schemas.microsoft.com/office/infopath/2007/PartnerControls"/>
    <ds:schemaRef ds:uri="http://schemas.openxmlformats.org/package/2006/metadata/core-properties"/>
    <ds:schemaRef ds:uri="de10a323-94a9-4e93-88b4-ea964576960d"/>
    <ds:schemaRef ds:uri="http://schemas.microsoft.com/office/2006/metadata/propertie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e10a323-94a9-4e93-88b4-ea9645769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920C6E-D82C-4915-AB6B-3210ECE81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14</Pages>
  <Words>4009</Words>
  <Characters>22856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T13-WTSA.16-C-0000!!MSW-A</vt:lpstr>
    </vt:vector>
  </TitlesOfParts>
  <Company>International Telecommunication Union (ITU)</Company>
  <LinksUpToDate>false</LinksUpToDate>
  <CharactersWithSpaces>26812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T13-WTSA.16-C-0000!!MSW-A</dc:title>
  <dc:subject>World Telecommunication Standardization Assembly</dc:subject>
  <dc:creator>Imad RIZ</dc:creator>
  <cp:keywords>DPM_v2016.12.12.1_prod</cp:keywords>
  <dc:description>Template used by DPM and CPI for the WTSA-16</dc:description>
  <cp:lastModifiedBy>Imad RIZ</cp:lastModifiedBy>
  <cp:revision>84</cp:revision>
  <cp:lastPrinted>2018-01-10T11:03:00Z</cp:lastPrinted>
  <dcterms:created xsi:type="dcterms:W3CDTF">2018-01-16T10:40:00Z</dcterms:created>
  <dcterms:modified xsi:type="dcterms:W3CDTF">2018-01-16T15:16:00Z</dcterms:modified>
  <cp:category>Conference document</cp:category>
</cp:coreProperties>
</file>