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F03CB1">
        <w:trPr>
          <w:cantSplit/>
        </w:trPr>
        <w:tc>
          <w:tcPr>
            <w:tcW w:w="6912" w:type="dxa"/>
          </w:tcPr>
          <w:p w:rsidR="00093EEB" w:rsidRPr="00F03CB1" w:rsidRDefault="00D92832" w:rsidP="00D92832">
            <w:pPr>
              <w:spacing w:before="240"/>
              <w:rPr>
                <w:szCs w:val="24"/>
              </w:rPr>
            </w:pPr>
            <w:bookmarkStart w:id="0" w:name="dbluepink" w:colFirst="0" w:colLast="0"/>
            <w:r w:rsidRPr="00F03CB1">
              <w:rPr>
                <w:b/>
                <w:bCs/>
                <w:position w:val="6"/>
                <w:sz w:val="30"/>
                <w:szCs w:val="30"/>
              </w:rPr>
              <w:t xml:space="preserve">Grupo de Expertos sobre el Reglamento de las </w:t>
            </w:r>
            <w:r w:rsidRPr="00F03CB1">
              <w:rPr>
                <w:b/>
                <w:bCs/>
                <w:position w:val="6"/>
                <w:sz w:val="30"/>
                <w:szCs w:val="30"/>
              </w:rPr>
              <w:br/>
              <w:t>Telecomunicaciones Internacionales (GE-RTI)</w:t>
            </w:r>
          </w:p>
        </w:tc>
        <w:tc>
          <w:tcPr>
            <w:tcW w:w="3261" w:type="dxa"/>
          </w:tcPr>
          <w:p w:rsidR="00093EEB" w:rsidRPr="00F03CB1" w:rsidRDefault="00093EEB" w:rsidP="00093EEB">
            <w:pPr>
              <w:spacing w:before="0"/>
              <w:jc w:val="right"/>
              <w:rPr>
                <w:szCs w:val="24"/>
              </w:rPr>
            </w:pPr>
            <w:bookmarkStart w:id="1" w:name="ditulogo"/>
            <w:bookmarkEnd w:id="1"/>
            <w:r w:rsidRPr="00F03CB1">
              <w:rPr>
                <w:rFonts w:cstheme="minorHAnsi"/>
                <w:b/>
                <w:bCs/>
                <w:noProof/>
                <w:szCs w:val="24"/>
                <w:lang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F03CB1">
        <w:trPr>
          <w:cantSplit/>
          <w:trHeight w:val="20"/>
        </w:trPr>
        <w:tc>
          <w:tcPr>
            <w:tcW w:w="10173" w:type="dxa"/>
            <w:gridSpan w:val="2"/>
            <w:tcBorders>
              <w:bottom w:val="single" w:sz="12" w:space="0" w:color="auto"/>
            </w:tcBorders>
          </w:tcPr>
          <w:p w:rsidR="00093EEB" w:rsidRPr="00F03CB1" w:rsidRDefault="00C42445">
            <w:pPr>
              <w:spacing w:before="0"/>
              <w:rPr>
                <w:b/>
                <w:bCs/>
                <w:szCs w:val="24"/>
              </w:rPr>
            </w:pPr>
            <w:r w:rsidRPr="00F03CB1">
              <w:rPr>
                <w:b/>
                <w:bCs/>
              </w:rPr>
              <w:t>Tercera reunión – Ginebra, 17-19 de enero de 2018</w:t>
            </w:r>
          </w:p>
        </w:tc>
      </w:tr>
      <w:tr w:rsidR="00093EEB" w:rsidRPr="00F03CB1">
        <w:trPr>
          <w:cantSplit/>
          <w:trHeight w:val="20"/>
        </w:trPr>
        <w:tc>
          <w:tcPr>
            <w:tcW w:w="6912" w:type="dxa"/>
            <w:tcBorders>
              <w:top w:val="single" w:sz="12" w:space="0" w:color="auto"/>
            </w:tcBorders>
          </w:tcPr>
          <w:p w:rsidR="00093EEB" w:rsidRPr="00F03CB1"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F03CB1" w:rsidRDefault="00093EEB">
            <w:pPr>
              <w:spacing w:before="0"/>
              <w:rPr>
                <w:b/>
                <w:bCs/>
                <w:szCs w:val="24"/>
              </w:rPr>
            </w:pPr>
          </w:p>
        </w:tc>
      </w:tr>
      <w:tr w:rsidR="00093EEB" w:rsidRPr="00F03CB1">
        <w:trPr>
          <w:cantSplit/>
          <w:trHeight w:val="20"/>
        </w:trPr>
        <w:tc>
          <w:tcPr>
            <w:tcW w:w="6912" w:type="dxa"/>
            <w:shd w:val="clear" w:color="auto" w:fill="auto"/>
          </w:tcPr>
          <w:p w:rsidR="00093EEB" w:rsidRPr="00F03CB1" w:rsidRDefault="00093EEB">
            <w:pPr>
              <w:tabs>
                <w:tab w:val="clear" w:pos="2268"/>
                <w:tab w:val="left" w:pos="1560"/>
                <w:tab w:val="left" w:pos="2269"/>
                <w:tab w:val="left" w:pos="3544"/>
                <w:tab w:val="left" w:pos="3969"/>
              </w:tabs>
              <w:spacing w:before="0" w:line="240" w:lineRule="atLeast"/>
              <w:rPr>
                <w:rFonts w:cs="Times"/>
                <w:b/>
                <w:szCs w:val="24"/>
              </w:rPr>
            </w:pPr>
            <w:bookmarkStart w:id="2" w:name="dnum" w:colFirst="1" w:colLast="1"/>
            <w:bookmarkStart w:id="3" w:name="dmeeting" w:colFirst="0" w:colLast="0"/>
          </w:p>
        </w:tc>
        <w:tc>
          <w:tcPr>
            <w:tcW w:w="3261" w:type="dxa"/>
          </w:tcPr>
          <w:p w:rsidR="00093EEB" w:rsidRPr="00F03CB1" w:rsidRDefault="00093EEB" w:rsidP="00A322A1">
            <w:pPr>
              <w:spacing w:before="0"/>
              <w:rPr>
                <w:b/>
                <w:bCs/>
                <w:szCs w:val="24"/>
              </w:rPr>
            </w:pPr>
            <w:r w:rsidRPr="00F03CB1">
              <w:rPr>
                <w:b/>
                <w:bCs/>
                <w:szCs w:val="24"/>
              </w:rPr>
              <w:t xml:space="preserve">Documento </w:t>
            </w:r>
            <w:r w:rsidR="00D92832" w:rsidRPr="00F03CB1">
              <w:rPr>
                <w:rFonts w:asciiTheme="minorHAnsi" w:hAnsiTheme="minorHAnsi" w:cs="Times New Roman Bold"/>
                <w:b/>
                <w:spacing w:val="-4"/>
              </w:rPr>
              <w:t>EG-ITRs-</w:t>
            </w:r>
            <w:r w:rsidR="00C42445" w:rsidRPr="00F03CB1">
              <w:rPr>
                <w:rFonts w:asciiTheme="minorHAnsi" w:hAnsiTheme="minorHAnsi" w:cs="Times New Roman Bold"/>
                <w:b/>
                <w:spacing w:val="-4"/>
              </w:rPr>
              <w:t>3</w:t>
            </w:r>
            <w:r w:rsidR="00D92832" w:rsidRPr="00F03CB1">
              <w:rPr>
                <w:rFonts w:asciiTheme="minorHAnsi" w:hAnsiTheme="minorHAnsi" w:cs="Times New Roman Bold"/>
                <w:b/>
                <w:spacing w:val="-4"/>
              </w:rPr>
              <w:t>/</w:t>
            </w:r>
            <w:r w:rsidR="00A322A1" w:rsidRPr="00F03CB1">
              <w:rPr>
                <w:rFonts w:asciiTheme="minorHAnsi" w:hAnsiTheme="minorHAnsi" w:cs="Times New Roman Bold"/>
                <w:b/>
                <w:spacing w:val="-4"/>
              </w:rPr>
              <w:t>5</w:t>
            </w:r>
            <w:r w:rsidR="00D92832" w:rsidRPr="00F03CB1">
              <w:rPr>
                <w:rFonts w:asciiTheme="minorHAnsi" w:hAnsiTheme="minorHAnsi" w:cs="Times New Roman Bold"/>
                <w:b/>
                <w:spacing w:val="-4"/>
              </w:rPr>
              <w:t>-S</w:t>
            </w:r>
          </w:p>
        </w:tc>
      </w:tr>
      <w:tr w:rsidR="00093EEB" w:rsidRPr="00F03CB1">
        <w:trPr>
          <w:cantSplit/>
          <w:trHeight w:val="20"/>
        </w:trPr>
        <w:tc>
          <w:tcPr>
            <w:tcW w:w="6912" w:type="dxa"/>
            <w:shd w:val="clear" w:color="auto" w:fill="auto"/>
          </w:tcPr>
          <w:p w:rsidR="00093EEB" w:rsidRPr="00F03CB1" w:rsidRDefault="00093EEB">
            <w:pPr>
              <w:shd w:val="solid" w:color="FFFFFF" w:fill="FFFFFF"/>
              <w:spacing w:before="0"/>
              <w:rPr>
                <w:smallCaps/>
                <w:szCs w:val="24"/>
              </w:rPr>
            </w:pPr>
            <w:bookmarkStart w:id="4" w:name="ddate" w:colFirst="1" w:colLast="1"/>
            <w:bookmarkEnd w:id="2"/>
            <w:bookmarkEnd w:id="3"/>
          </w:p>
        </w:tc>
        <w:tc>
          <w:tcPr>
            <w:tcW w:w="3261" w:type="dxa"/>
          </w:tcPr>
          <w:p w:rsidR="00093EEB" w:rsidRPr="00F03CB1" w:rsidRDefault="00C42445" w:rsidP="00A322A1">
            <w:pPr>
              <w:spacing w:before="0"/>
              <w:rPr>
                <w:b/>
                <w:bCs/>
                <w:szCs w:val="24"/>
              </w:rPr>
            </w:pPr>
            <w:r w:rsidRPr="00F03CB1">
              <w:rPr>
                <w:b/>
                <w:bCs/>
                <w:szCs w:val="24"/>
              </w:rPr>
              <w:t>2</w:t>
            </w:r>
            <w:r w:rsidR="00A322A1" w:rsidRPr="00F03CB1">
              <w:rPr>
                <w:b/>
                <w:bCs/>
                <w:szCs w:val="24"/>
              </w:rPr>
              <w:t>2</w:t>
            </w:r>
            <w:r w:rsidR="0077252D" w:rsidRPr="00F03CB1">
              <w:rPr>
                <w:b/>
                <w:bCs/>
                <w:szCs w:val="24"/>
              </w:rPr>
              <w:t xml:space="preserve"> </w:t>
            </w:r>
            <w:r w:rsidR="00D92832" w:rsidRPr="00F03CB1">
              <w:rPr>
                <w:b/>
                <w:bCs/>
                <w:szCs w:val="24"/>
              </w:rPr>
              <w:t xml:space="preserve">de </w:t>
            </w:r>
            <w:r w:rsidRPr="00F03CB1">
              <w:rPr>
                <w:b/>
                <w:bCs/>
                <w:szCs w:val="24"/>
              </w:rPr>
              <w:t>diciembre</w:t>
            </w:r>
            <w:r w:rsidR="00093EEB" w:rsidRPr="00F03CB1">
              <w:rPr>
                <w:b/>
                <w:bCs/>
                <w:szCs w:val="24"/>
              </w:rPr>
              <w:t xml:space="preserve"> de 2017</w:t>
            </w:r>
          </w:p>
        </w:tc>
      </w:tr>
      <w:tr w:rsidR="00093EEB" w:rsidRPr="00F03CB1">
        <w:trPr>
          <w:cantSplit/>
          <w:trHeight w:val="20"/>
        </w:trPr>
        <w:tc>
          <w:tcPr>
            <w:tcW w:w="6912" w:type="dxa"/>
            <w:shd w:val="clear" w:color="auto" w:fill="auto"/>
          </w:tcPr>
          <w:p w:rsidR="00093EEB" w:rsidRPr="00F03CB1" w:rsidRDefault="00093EEB">
            <w:pPr>
              <w:shd w:val="solid" w:color="FFFFFF" w:fill="FFFFFF"/>
              <w:spacing w:before="0"/>
              <w:rPr>
                <w:smallCaps/>
                <w:szCs w:val="24"/>
              </w:rPr>
            </w:pPr>
            <w:bookmarkStart w:id="5" w:name="dorlang" w:colFirst="1" w:colLast="1"/>
            <w:bookmarkEnd w:id="4"/>
          </w:p>
        </w:tc>
        <w:tc>
          <w:tcPr>
            <w:tcW w:w="3261" w:type="dxa"/>
          </w:tcPr>
          <w:p w:rsidR="00093EEB" w:rsidRPr="00F03CB1" w:rsidRDefault="00093EEB" w:rsidP="00093EEB">
            <w:pPr>
              <w:spacing w:before="0"/>
              <w:rPr>
                <w:b/>
                <w:bCs/>
                <w:szCs w:val="24"/>
              </w:rPr>
            </w:pPr>
            <w:r w:rsidRPr="00F03CB1">
              <w:rPr>
                <w:b/>
                <w:bCs/>
                <w:szCs w:val="24"/>
              </w:rPr>
              <w:t>Original: inglés</w:t>
            </w:r>
          </w:p>
        </w:tc>
      </w:tr>
      <w:tr w:rsidR="00093EEB" w:rsidRPr="00F03CB1">
        <w:trPr>
          <w:cantSplit/>
        </w:trPr>
        <w:tc>
          <w:tcPr>
            <w:tcW w:w="10173" w:type="dxa"/>
            <w:gridSpan w:val="2"/>
          </w:tcPr>
          <w:p w:rsidR="00093EEB" w:rsidRPr="00F03CB1" w:rsidRDefault="00C70E71" w:rsidP="00C70E71">
            <w:pPr>
              <w:pStyle w:val="Source"/>
            </w:pPr>
            <w:bookmarkStart w:id="6" w:name="dsource" w:colFirst="0" w:colLast="0"/>
            <w:bookmarkEnd w:id="0"/>
            <w:bookmarkEnd w:id="5"/>
            <w:r w:rsidRPr="00F03CB1">
              <w:t xml:space="preserve">Director de la </w:t>
            </w:r>
            <w:r w:rsidR="00A322A1" w:rsidRPr="00F03CB1">
              <w:t xml:space="preserve">TSB </w:t>
            </w:r>
          </w:p>
        </w:tc>
      </w:tr>
      <w:tr w:rsidR="00093EEB" w:rsidRPr="00F03CB1">
        <w:trPr>
          <w:cantSplit/>
        </w:trPr>
        <w:tc>
          <w:tcPr>
            <w:tcW w:w="10173" w:type="dxa"/>
            <w:gridSpan w:val="2"/>
          </w:tcPr>
          <w:p w:rsidR="00093EEB" w:rsidRPr="00F03CB1" w:rsidRDefault="00C70E71" w:rsidP="00C70E71">
            <w:pPr>
              <w:pStyle w:val="Title1"/>
            </w:pPr>
            <w:bookmarkStart w:id="7" w:name="lt_pId008"/>
            <w:bookmarkStart w:id="8" w:name="dtitle1" w:colFirst="0" w:colLast="0"/>
            <w:bookmarkEnd w:id="6"/>
            <w:r w:rsidRPr="00F03CB1">
              <w:t xml:space="preserve">Contribución del Director de la TSB </w:t>
            </w:r>
            <w:r w:rsidR="002A2E3D">
              <w:t xml:space="preserve">A </w:t>
            </w:r>
            <w:r w:rsidRPr="00F03CB1">
              <w:t xml:space="preserve">LA TERCERA REUNIÓN </w:t>
            </w:r>
            <w:r w:rsidR="004A5112">
              <w:br/>
            </w:r>
            <w:r w:rsidRPr="00F03CB1">
              <w:t xml:space="preserve">DEL GRUPO DE EXPERTOS SOBRE EL REGLAMENTO DE LAS </w:t>
            </w:r>
            <w:r w:rsidR="004A5112">
              <w:br/>
            </w:r>
            <w:r w:rsidRPr="00F03CB1">
              <w:t>TELECOMUNICACIONES INTERNACIONALES (GE-RTI</w:t>
            </w:r>
            <w:r w:rsidR="00A322A1" w:rsidRPr="00F03CB1">
              <w:t>)</w:t>
            </w:r>
            <w:bookmarkEnd w:id="7"/>
          </w:p>
        </w:tc>
      </w:tr>
      <w:tr w:rsidR="004A5112" w:rsidRPr="00F03CB1">
        <w:trPr>
          <w:cantSplit/>
        </w:trPr>
        <w:tc>
          <w:tcPr>
            <w:tcW w:w="10173" w:type="dxa"/>
            <w:gridSpan w:val="2"/>
          </w:tcPr>
          <w:p w:rsidR="004A5112" w:rsidRPr="00F03CB1" w:rsidRDefault="004A5112" w:rsidP="004A5112">
            <w:pPr>
              <w:pStyle w:val="Title2"/>
            </w:pPr>
          </w:p>
        </w:tc>
      </w:tr>
    </w:tbl>
    <w:p w:rsidR="00A322A1" w:rsidRPr="00F03CB1" w:rsidRDefault="00A322A1" w:rsidP="00A322A1">
      <w:pPr>
        <w:pStyle w:val="Heading1"/>
      </w:pPr>
      <w:bookmarkStart w:id="9" w:name="lt_pId009"/>
      <w:bookmarkEnd w:id="8"/>
      <w:r w:rsidRPr="00F03CB1">
        <w:t>1</w:t>
      </w:r>
      <w:r w:rsidRPr="00F03CB1">
        <w:tab/>
      </w:r>
      <w:bookmarkStart w:id="10" w:name="lt_pId010"/>
      <w:r w:rsidRPr="00F03CB1">
        <w:t>Introducción</w:t>
      </w:r>
      <w:bookmarkEnd w:id="10"/>
    </w:p>
    <w:p w:rsidR="00A322A1" w:rsidRPr="00F03CB1" w:rsidRDefault="00A322A1" w:rsidP="00C70E71">
      <w:r w:rsidRPr="00F03CB1">
        <w:t>1.1</w:t>
      </w:r>
      <w:r w:rsidRPr="00F03CB1">
        <w:tab/>
      </w:r>
      <w:bookmarkStart w:id="11" w:name="lt_pId012"/>
      <w:r w:rsidR="00C70E71" w:rsidRPr="00F03CB1">
        <w:t>En la segunda reunión del Grupo de Expertos sobre el Reglamento de las Telecomunicaciones Internacionales, el Director de la TSB facilitó al Grupo información actualizada sobre las actividades de las Comisiones de Estudio del UIT-T relacionadas con el examen del RTI</w:t>
      </w:r>
      <w:r w:rsidRPr="00F03CB1">
        <w:t xml:space="preserve"> (</w:t>
      </w:r>
      <w:r w:rsidR="00C70E71" w:rsidRPr="00F03CB1">
        <w:t>véase el</w:t>
      </w:r>
      <w:r w:rsidRPr="00F03CB1">
        <w:t xml:space="preserve"> </w:t>
      </w:r>
      <w:hyperlink r:id="rId9" w:history="1">
        <w:r w:rsidRPr="00F03CB1">
          <w:rPr>
            <w:rStyle w:val="Hyperlink"/>
          </w:rPr>
          <w:t>Informe de la segun</w:t>
        </w:r>
        <w:r w:rsidRPr="00F03CB1">
          <w:rPr>
            <w:rStyle w:val="Hyperlink"/>
          </w:rPr>
          <w:t>d</w:t>
        </w:r>
        <w:r w:rsidRPr="00F03CB1">
          <w:rPr>
            <w:rStyle w:val="Hyperlink"/>
          </w:rPr>
          <w:t>a reunión del Grupo de Expertos sobre el Reglamento de las Telecomunicaciones Internacionales (GE-RTI)</w:t>
        </w:r>
      </w:hyperlink>
      <w:r w:rsidRPr="00F03CB1">
        <w:t>).</w:t>
      </w:r>
      <w:bookmarkEnd w:id="11"/>
      <w:r w:rsidRPr="00F03CB1">
        <w:t xml:space="preserve"> </w:t>
      </w:r>
      <w:bookmarkStart w:id="12" w:name="lt_pId013"/>
      <w:r w:rsidR="00C70E71" w:rsidRPr="00F03CB1">
        <w:t>A continuación se presenta la situación actual de las respuestas de las Comisiones de Estudio del UIT-T</w:t>
      </w:r>
      <w:r w:rsidRPr="00F03CB1">
        <w:t>.</w:t>
      </w:r>
      <w:bookmarkEnd w:id="12"/>
    </w:p>
    <w:p w:rsidR="00A322A1" w:rsidRPr="00F03CB1" w:rsidRDefault="00A322A1" w:rsidP="00C70E71">
      <w:pPr>
        <w:pStyle w:val="Heading1"/>
        <w:spacing w:after="120"/>
      </w:pPr>
      <w:r w:rsidRPr="00F03CB1">
        <w:t>2</w:t>
      </w:r>
      <w:r w:rsidRPr="00F03CB1">
        <w:tab/>
      </w:r>
      <w:r w:rsidR="00C70E71" w:rsidRPr="00F03CB1">
        <w:t>Respuestas de las Comisiones de Estudio del UIT-T</w:t>
      </w:r>
    </w:p>
    <w:tbl>
      <w:tblPr>
        <w:tblW w:w="9923" w:type="dxa"/>
        <w:tblInd w:w="-152" w:type="dxa"/>
        <w:tblCellMar>
          <w:left w:w="0" w:type="dxa"/>
          <w:right w:w="0" w:type="dxa"/>
        </w:tblCellMar>
        <w:tblLook w:val="04A0" w:firstRow="1" w:lastRow="0" w:firstColumn="1" w:lastColumn="0" w:noHBand="0" w:noVBand="1"/>
      </w:tblPr>
      <w:tblGrid>
        <w:gridCol w:w="1642"/>
        <w:gridCol w:w="8281"/>
      </w:tblGrid>
      <w:tr w:rsidR="00A322A1" w:rsidRPr="00F03CB1" w:rsidTr="002E3EA8">
        <w:trPr>
          <w:tblHeader/>
        </w:trPr>
        <w:tc>
          <w:tcPr>
            <w:tcW w:w="1642" w:type="dxa"/>
            <w:tcBorders>
              <w:top w:val="single" w:sz="8" w:space="0" w:color="auto"/>
              <w:left w:val="single" w:sz="8" w:space="0" w:color="auto"/>
              <w:bottom w:val="single" w:sz="8" w:space="0" w:color="auto"/>
              <w:right w:val="single" w:sz="8" w:space="0" w:color="auto"/>
            </w:tcBorders>
            <w:shd w:val="clear" w:color="auto" w:fill="ACB9CA"/>
            <w:noWrap/>
            <w:tcMar>
              <w:top w:w="0" w:type="dxa"/>
              <w:left w:w="108" w:type="dxa"/>
              <w:bottom w:w="0" w:type="dxa"/>
              <w:right w:w="108" w:type="dxa"/>
            </w:tcMar>
            <w:hideMark/>
          </w:tcPr>
          <w:p w:rsidR="00A322A1" w:rsidRPr="004A5112" w:rsidRDefault="00C70E71" w:rsidP="004A5112">
            <w:pPr>
              <w:pStyle w:val="Tablehead"/>
            </w:pPr>
            <w:r w:rsidRPr="004A5112">
              <w:t>Comisión de Estudio</w:t>
            </w:r>
          </w:p>
        </w:tc>
        <w:tc>
          <w:tcPr>
            <w:tcW w:w="8281" w:type="dxa"/>
            <w:tcBorders>
              <w:top w:val="single" w:sz="8" w:space="0" w:color="auto"/>
              <w:left w:val="nil"/>
              <w:bottom w:val="single" w:sz="8" w:space="0" w:color="auto"/>
              <w:right w:val="single" w:sz="8" w:space="0" w:color="auto"/>
            </w:tcBorders>
            <w:shd w:val="clear" w:color="auto" w:fill="ACB9CA"/>
            <w:noWrap/>
            <w:tcMar>
              <w:top w:w="0" w:type="dxa"/>
              <w:left w:w="108" w:type="dxa"/>
              <w:bottom w:w="0" w:type="dxa"/>
              <w:right w:w="108" w:type="dxa"/>
            </w:tcMar>
            <w:hideMark/>
          </w:tcPr>
          <w:p w:rsidR="00A322A1" w:rsidRPr="004A5112" w:rsidRDefault="00C70E71" w:rsidP="004A5112">
            <w:pPr>
              <w:pStyle w:val="Tablehead"/>
            </w:pPr>
            <w:r w:rsidRPr="004A5112">
              <w:t>Contribución de la CE</w:t>
            </w:r>
          </w:p>
        </w:tc>
      </w:tr>
      <w:tr w:rsidR="00A322A1" w:rsidRPr="00F03CB1" w:rsidTr="002E3EA8">
        <w:tc>
          <w:tcPr>
            <w:tcW w:w="164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A322A1" w:rsidRPr="00F03CB1" w:rsidRDefault="00C70E71" w:rsidP="00C70E71">
            <w:pPr>
              <w:pStyle w:val="Tabletext"/>
              <w:rPr>
                <w:b/>
                <w:bCs/>
              </w:rPr>
            </w:pPr>
            <w:bookmarkStart w:id="13" w:name="lt_pId018"/>
            <w:r w:rsidRPr="00F03CB1">
              <w:rPr>
                <w:b/>
                <w:bCs/>
              </w:rPr>
              <w:t>CE</w:t>
            </w:r>
            <w:r w:rsidR="00BA73DE">
              <w:rPr>
                <w:b/>
                <w:bCs/>
              </w:rPr>
              <w:t> </w:t>
            </w:r>
            <w:r w:rsidRPr="00F03CB1">
              <w:rPr>
                <w:b/>
                <w:bCs/>
              </w:rPr>
              <w:t>2 del UIT</w:t>
            </w:r>
            <w:r w:rsidRPr="00F03CB1">
              <w:rPr>
                <w:b/>
                <w:bCs/>
              </w:rPr>
              <w:noBreakHyphen/>
              <w:t>T</w:t>
            </w:r>
            <w:bookmarkEnd w:id="13"/>
          </w:p>
        </w:tc>
        <w:tc>
          <w:tcPr>
            <w:tcW w:w="8281" w:type="dxa"/>
            <w:tcBorders>
              <w:top w:val="nil"/>
              <w:left w:val="nil"/>
              <w:bottom w:val="single" w:sz="8" w:space="0" w:color="auto"/>
              <w:right w:val="single" w:sz="8" w:space="0" w:color="auto"/>
            </w:tcBorders>
            <w:tcMar>
              <w:top w:w="0" w:type="dxa"/>
              <w:left w:w="108" w:type="dxa"/>
              <w:bottom w:w="0" w:type="dxa"/>
              <w:right w:w="108" w:type="dxa"/>
            </w:tcMar>
          </w:tcPr>
          <w:p w:rsidR="00A322A1" w:rsidRPr="00F03CB1" w:rsidRDefault="00BA73DE" w:rsidP="002A2E3D">
            <w:pPr>
              <w:pStyle w:val="Tabletext"/>
            </w:pPr>
            <w:bookmarkStart w:id="14" w:name="lt_pId019"/>
            <w:r>
              <w:t>"</w:t>
            </w:r>
            <w:r w:rsidR="0003002A" w:rsidRPr="00F03CB1">
              <w:t>La Comisión de Estudio 2 del UIT-T agradece al GANT su declaración de coordinación TSAG-LS008, en la que notifica que la reciente reunión del GANT convino en encargar al Presidente del GANT que compilase toda la información básica pertinente</w:t>
            </w:r>
            <w:r w:rsidR="002E3EA8" w:rsidRPr="00F03CB1">
              <w:t xml:space="preserve"> </w:t>
            </w:r>
            <w:r w:rsidR="0003002A" w:rsidRPr="00F03CB1">
              <w:t xml:space="preserve">facilitada por las Comisiones de Estudio del UIT-T sobre </w:t>
            </w:r>
            <w:r w:rsidR="002E3EA8" w:rsidRPr="00F03CB1">
              <w:t>la aplicación del RTI de 2012</w:t>
            </w:r>
            <w:r w:rsidR="00A322A1" w:rsidRPr="00F03CB1">
              <w:t>.</w:t>
            </w:r>
            <w:bookmarkEnd w:id="14"/>
            <w:r w:rsidR="00A322A1" w:rsidRPr="00F03CB1">
              <w:t xml:space="preserve"> </w:t>
            </w:r>
            <w:bookmarkStart w:id="15" w:name="lt_pId020"/>
            <w:r w:rsidR="0003002A" w:rsidRPr="00F03CB1">
              <w:t>Informamos al GANT de que los participantes en la CE</w:t>
            </w:r>
            <w:r>
              <w:t> </w:t>
            </w:r>
            <w:r w:rsidR="0003002A" w:rsidRPr="00F03CB1">
              <w:t>2 han sido consultados por correspondencia, dado que la próxima reunión de la CE</w:t>
            </w:r>
            <w:r>
              <w:t> </w:t>
            </w:r>
            <w:r w:rsidR="0003002A" w:rsidRPr="00F03CB1">
              <w:t xml:space="preserve">2 se celebrará </w:t>
            </w:r>
            <w:r w:rsidR="002A2E3D">
              <w:t xml:space="preserve">a </w:t>
            </w:r>
            <w:r w:rsidR="0003002A" w:rsidRPr="00F03CB1">
              <w:t>partir del 27 de noviembre de 2017, pero no se ha recibido información</w:t>
            </w:r>
            <w:r w:rsidR="00A322A1" w:rsidRPr="00F03CB1">
              <w:t>.</w:t>
            </w:r>
            <w:bookmarkEnd w:id="15"/>
            <w:r>
              <w:t>"</w:t>
            </w:r>
          </w:p>
          <w:bookmarkStart w:id="16" w:name="lt_pId021"/>
          <w:p w:rsidR="00A322A1" w:rsidRPr="00F03CB1" w:rsidRDefault="002E3EA8" w:rsidP="00BA73DE">
            <w:pPr>
              <w:pStyle w:val="Tabletext"/>
            </w:pPr>
            <w:r w:rsidRPr="00F03CB1">
              <w:fldChar w:fldCharType="begin"/>
            </w:r>
            <w:r w:rsidRPr="00F03CB1">
              <w:instrText xml:space="preserve"> HYPERLINK "https://www.itu.int/ifa/t/2017/ls/sg2/sp16-sg2-oLS-00028.docx" </w:instrText>
            </w:r>
            <w:r w:rsidRPr="00F03CB1">
              <w:fldChar w:fldCharType="separate"/>
            </w:r>
            <w:r w:rsidRPr="00F03CB1">
              <w:rPr>
                <w:rStyle w:val="Hyperlink"/>
              </w:rPr>
              <w:t>https://www.itu.int/ifa/t/2017/ls/sg2/sp16-sg2-oLS-00028.docx</w:t>
            </w:r>
            <w:r w:rsidRPr="00F03CB1">
              <w:fldChar w:fldCharType="end"/>
            </w:r>
            <w:r w:rsidRPr="00F03CB1">
              <w:t xml:space="preserve"> </w:t>
            </w:r>
            <w:r w:rsidR="004A5112">
              <w:br/>
            </w:r>
            <w:r w:rsidR="00A322A1" w:rsidRPr="00F03CB1">
              <w:t xml:space="preserve">(13 </w:t>
            </w:r>
            <w:r w:rsidR="0003002A" w:rsidRPr="00F03CB1">
              <w:t>de septiembre de</w:t>
            </w:r>
            <w:r w:rsidR="00BA73DE">
              <w:t> </w:t>
            </w:r>
            <w:r w:rsidR="00A322A1" w:rsidRPr="00F03CB1">
              <w:t>2017)</w:t>
            </w:r>
            <w:bookmarkEnd w:id="16"/>
          </w:p>
        </w:tc>
      </w:tr>
      <w:tr w:rsidR="00A322A1" w:rsidRPr="00F03CB1" w:rsidTr="002E3EA8">
        <w:tc>
          <w:tcPr>
            <w:tcW w:w="164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A322A1" w:rsidRPr="00F03CB1" w:rsidRDefault="00C70E71" w:rsidP="00C70E71">
            <w:pPr>
              <w:pStyle w:val="Tabletext"/>
              <w:rPr>
                <w:b/>
                <w:bCs/>
              </w:rPr>
            </w:pPr>
            <w:r w:rsidRPr="00F03CB1">
              <w:rPr>
                <w:b/>
                <w:bCs/>
              </w:rPr>
              <w:t>CE</w:t>
            </w:r>
            <w:r w:rsidR="00BA73DE">
              <w:rPr>
                <w:b/>
                <w:bCs/>
              </w:rPr>
              <w:t> </w:t>
            </w:r>
            <w:r w:rsidRPr="00F03CB1">
              <w:rPr>
                <w:b/>
                <w:bCs/>
              </w:rPr>
              <w:t>3 del UIT</w:t>
            </w:r>
            <w:r w:rsidRPr="00F03CB1">
              <w:rPr>
                <w:b/>
                <w:bCs/>
              </w:rPr>
              <w:noBreakHyphen/>
              <w:t>T</w:t>
            </w:r>
          </w:p>
        </w:tc>
        <w:tc>
          <w:tcPr>
            <w:tcW w:w="8281" w:type="dxa"/>
            <w:tcBorders>
              <w:top w:val="nil"/>
              <w:left w:val="nil"/>
              <w:bottom w:val="single" w:sz="8" w:space="0" w:color="auto"/>
              <w:right w:val="single" w:sz="8" w:space="0" w:color="auto"/>
            </w:tcBorders>
            <w:tcMar>
              <w:top w:w="0" w:type="dxa"/>
              <w:left w:w="108" w:type="dxa"/>
              <w:bottom w:w="0" w:type="dxa"/>
              <w:right w:w="108" w:type="dxa"/>
            </w:tcMar>
          </w:tcPr>
          <w:p w:rsidR="00A322A1" w:rsidRPr="00F03CB1" w:rsidRDefault="00BA73DE" w:rsidP="00BA73DE">
            <w:pPr>
              <w:pStyle w:val="Tabletext"/>
            </w:pPr>
            <w:bookmarkStart w:id="17" w:name="lt_pId023"/>
            <w:r>
              <w:t>"</w:t>
            </w:r>
            <w:r w:rsidR="00231143" w:rsidRPr="00F03CB1">
              <w:t>La CE</w:t>
            </w:r>
            <w:r>
              <w:t> </w:t>
            </w:r>
            <w:r w:rsidR="00231143" w:rsidRPr="00F03CB1">
              <w:t>3 declaró que no disponía de información básica pertinente sobre la aplicación del RTI de 2012</w:t>
            </w:r>
            <w:r w:rsidR="00A322A1" w:rsidRPr="00F03CB1">
              <w:t>.</w:t>
            </w:r>
            <w:bookmarkEnd w:id="17"/>
            <w:r>
              <w:t>"</w:t>
            </w:r>
          </w:p>
          <w:bookmarkStart w:id="18" w:name="lt_pId024"/>
          <w:p w:rsidR="00A322A1" w:rsidRPr="00F03CB1" w:rsidRDefault="002E3EA8" w:rsidP="00BA73DE">
            <w:pPr>
              <w:pStyle w:val="Tabletext"/>
            </w:pPr>
            <w:r w:rsidRPr="00F03CB1">
              <w:fldChar w:fldCharType="begin"/>
            </w:r>
            <w:r w:rsidRPr="00F03CB1">
              <w:instrText xml:space="preserve"> HYPERLINK "https://www.itu.int/ifa/t/2017/ls/sg3/sp16-sg3-oLS-00022.docx" </w:instrText>
            </w:r>
            <w:r w:rsidRPr="00F03CB1">
              <w:fldChar w:fldCharType="separate"/>
            </w:r>
            <w:r w:rsidRPr="00F03CB1">
              <w:rPr>
                <w:rStyle w:val="Hyperlink"/>
              </w:rPr>
              <w:t>https://www.itu.int/ifa/t/2017/ls/sg3/sp16-sg3-oLS-00022.docx</w:t>
            </w:r>
            <w:r w:rsidRPr="00F03CB1">
              <w:fldChar w:fldCharType="end"/>
            </w:r>
            <w:r w:rsidR="00A322A1" w:rsidRPr="00F03CB1">
              <w:t xml:space="preserve"> </w:t>
            </w:r>
            <w:r w:rsidR="004A5112">
              <w:br/>
            </w:r>
            <w:r w:rsidR="00A322A1" w:rsidRPr="00F03CB1">
              <w:t xml:space="preserve">(5 </w:t>
            </w:r>
            <w:r w:rsidR="0003002A" w:rsidRPr="00F03CB1">
              <w:t>de septiembre de</w:t>
            </w:r>
            <w:r w:rsidR="00BA73DE">
              <w:t> </w:t>
            </w:r>
            <w:r w:rsidR="00A322A1" w:rsidRPr="00F03CB1">
              <w:t>2017)</w:t>
            </w:r>
            <w:bookmarkEnd w:id="18"/>
          </w:p>
        </w:tc>
      </w:tr>
      <w:tr w:rsidR="00A322A1" w:rsidRPr="00F03CB1" w:rsidTr="002E3EA8">
        <w:tc>
          <w:tcPr>
            <w:tcW w:w="164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A322A1" w:rsidRPr="00F03CB1" w:rsidRDefault="00C70E71" w:rsidP="00C70E71">
            <w:pPr>
              <w:pStyle w:val="Tabletext"/>
              <w:rPr>
                <w:b/>
                <w:bCs/>
              </w:rPr>
            </w:pPr>
            <w:r w:rsidRPr="00F03CB1">
              <w:rPr>
                <w:b/>
                <w:bCs/>
              </w:rPr>
              <w:lastRenderedPageBreak/>
              <w:t>CE</w:t>
            </w:r>
            <w:r w:rsidR="00BA73DE">
              <w:rPr>
                <w:b/>
                <w:bCs/>
              </w:rPr>
              <w:t> </w:t>
            </w:r>
            <w:r w:rsidRPr="00F03CB1">
              <w:rPr>
                <w:b/>
                <w:bCs/>
              </w:rPr>
              <w:t>5 del UIT</w:t>
            </w:r>
            <w:r w:rsidRPr="00F03CB1">
              <w:rPr>
                <w:b/>
                <w:bCs/>
              </w:rPr>
              <w:noBreakHyphen/>
              <w:t>T</w:t>
            </w:r>
          </w:p>
        </w:tc>
        <w:tc>
          <w:tcPr>
            <w:tcW w:w="8281" w:type="dxa"/>
            <w:tcBorders>
              <w:top w:val="nil"/>
              <w:left w:val="nil"/>
              <w:bottom w:val="single" w:sz="8" w:space="0" w:color="auto"/>
              <w:right w:val="single" w:sz="8" w:space="0" w:color="auto"/>
            </w:tcBorders>
            <w:tcMar>
              <w:top w:w="0" w:type="dxa"/>
              <w:left w:w="108" w:type="dxa"/>
              <w:bottom w:w="0" w:type="dxa"/>
              <w:right w:w="108" w:type="dxa"/>
            </w:tcMar>
          </w:tcPr>
          <w:p w:rsidR="002E3EA8" w:rsidRPr="00F03CB1" w:rsidRDefault="00BA73DE" w:rsidP="003643E2">
            <w:pPr>
              <w:pStyle w:val="Tabletext"/>
            </w:pPr>
            <w:bookmarkStart w:id="19" w:name="lt_pId026"/>
            <w:r>
              <w:t>"</w:t>
            </w:r>
            <w:r w:rsidR="003643E2" w:rsidRPr="00F03CB1">
              <w:t>La Comisión de Estudio 5 del UIT-T agradece al GANT su declaración de coordinación en la cual solicita información de fondo sobre la aplicación del Reglamento de las Telecomunicaciones Internacionales de 2012</w:t>
            </w:r>
            <w:r w:rsidR="00A322A1" w:rsidRPr="00F03CB1">
              <w:t>.</w:t>
            </w:r>
            <w:bookmarkEnd w:id="19"/>
          </w:p>
          <w:p w:rsidR="003643E2" w:rsidRPr="00F03CB1" w:rsidRDefault="003643E2" w:rsidP="003643E2">
            <w:pPr>
              <w:pStyle w:val="Tabletext"/>
            </w:pPr>
            <w:bookmarkStart w:id="20" w:name="lt_pId027"/>
            <w:r w:rsidRPr="00F03CB1">
              <w:t>La CE</w:t>
            </w:r>
            <w:r w:rsidR="00BA73DE">
              <w:t> </w:t>
            </w:r>
            <w:r w:rsidRPr="00F03CB1">
              <w:t>5 del UIT-T se reunió en Sophia Antipolis (Francia) del 13 al 22 de noviembre de 2017 después del plazo fijado en la declaración de coordinación 8 del GANT del viernes 25 de agosto de 2017.</w:t>
            </w:r>
          </w:p>
          <w:p w:rsidR="002E3EA8" w:rsidRPr="00F03CB1" w:rsidRDefault="003643E2" w:rsidP="003643E2">
            <w:pPr>
              <w:pStyle w:val="Tabletext"/>
            </w:pPr>
            <w:r w:rsidRPr="00F03CB1">
              <w:t>La CE</w:t>
            </w:r>
            <w:r w:rsidR="00BA73DE">
              <w:t> </w:t>
            </w:r>
            <w:r w:rsidRPr="00F03CB1">
              <w:t>5 del UIT-T agradece esta oportunidad al GANT y acogerá con beneplácito cualquier futura oportunidad de responder sobre este asunto</w:t>
            </w:r>
            <w:bookmarkStart w:id="21" w:name="lt_pId028"/>
            <w:bookmarkEnd w:id="20"/>
            <w:r w:rsidR="00A322A1" w:rsidRPr="00F03CB1">
              <w:t>.</w:t>
            </w:r>
            <w:bookmarkStart w:id="22" w:name="lt_pId029"/>
            <w:bookmarkEnd w:id="21"/>
          </w:p>
          <w:p w:rsidR="00A322A1" w:rsidRPr="00F03CB1" w:rsidRDefault="003643E2" w:rsidP="002A2E3D">
            <w:pPr>
              <w:pStyle w:val="Tabletext"/>
            </w:pPr>
            <w:r w:rsidRPr="00F03CB1">
              <w:t>Además, la CE</w:t>
            </w:r>
            <w:r w:rsidR="00BA73DE">
              <w:t> </w:t>
            </w:r>
            <w:r w:rsidRPr="00F03CB1">
              <w:t>5 del UIT-T pide al GANT que facilite a las Comisiones de Estudio del UIT-T más aclaraciones e indicaciones sobre este asunto y sobre c</w:t>
            </w:r>
            <w:r w:rsidR="002A2E3D">
              <w:t>ó</w:t>
            </w:r>
            <w:r w:rsidRPr="00F03CB1">
              <w:t>mo las Comisiones de Estudio pueden identificar las dificultades que podría plantear la aplicación del RTI de</w:t>
            </w:r>
            <w:r w:rsidR="00BA73DE">
              <w:t> </w:t>
            </w:r>
            <w:r w:rsidRPr="00F03CB1">
              <w:t>2012, conforme al mandato del Grupo</w:t>
            </w:r>
            <w:r w:rsidR="00A322A1" w:rsidRPr="00F03CB1">
              <w:t>.</w:t>
            </w:r>
            <w:bookmarkEnd w:id="22"/>
            <w:r w:rsidR="00BA73DE">
              <w:t>"</w:t>
            </w:r>
          </w:p>
          <w:bookmarkStart w:id="23" w:name="lt_pId030"/>
          <w:p w:rsidR="00A322A1" w:rsidRPr="00F03CB1" w:rsidRDefault="002E3EA8" w:rsidP="00BA73DE">
            <w:pPr>
              <w:pStyle w:val="Tabletext"/>
            </w:pPr>
            <w:r w:rsidRPr="00F03CB1">
              <w:fldChar w:fldCharType="begin"/>
            </w:r>
            <w:r w:rsidRPr="00F03CB1">
              <w:instrText xml:space="preserve"> HYPERLINK "https://www.itu.int/ifa/t/2017/ls/sg5/sp16-sg5-oLS-00044.docx" </w:instrText>
            </w:r>
            <w:r w:rsidRPr="00F03CB1">
              <w:fldChar w:fldCharType="separate"/>
            </w:r>
            <w:r w:rsidRPr="00F03CB1">
              <w:rPr>
                <w:rStyle w:val="Hyperlink"/>
              </w:rPr>
              <w:t>https://www.itu.int/ifa/t/2017/ls/sg5/sp16-sg5-oLS-00044.docx</w:t>
            </w:r>
            <w:r w:rsidRPr="00F03CB1">
              <w:fldChar w:fldCharType="end"/>
            </w:r>
            <w:r w:rsidRPr="00F03CB1">
              <w:t xml:space="preserve"> </w:t>
            </w:r>
            <w:r w:rsidR="004A5112">
              <w:br/>
            </w:r>
            <w:r w:rsidR="00A322A1" w:rsidRPr="00F03CB1">
              <w:t xml:space="preserve">(22 </w:t>
            </w:r>
            <w:r w:rsidR="003643E2" w:rsidRPr="00F03CB1">
              <w:t>de noviembre de</w:t>
            </w:r>
            <w:r w:rsidR="00BA73DE">
              <w:t> </w:t>
            </w:r>
            <w:r w:rsidR="00A322A1" w:rsidRPr="00F03CB1">
              <w:t>2017)</w:t>
            </w:r>
            <w:bookmarkEnd w:id="23"/>
          </w:p>
        </w:tc>
      </w:tr>
      <w:tr w:rsidR="00A322A1" w:rsidRPr="00F03CB1" w:rsidTr="002E3EA8">
        <w:tc>
          <w:tcPr>
            <w:tcW w:w="1642"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rsidR="00A322A1" w:rsidRPr="00F03CB1" w:rsidRDefault="00C70E71" w:rsidP="00C70E71">
            <w:pPr>
              <w:pStyle w:val="Tabletext"/>
              <w:rPr>
                <w:b/>
                <w:bCs/>
              </w:rPr>
            </w:pPr>
            <w:r w:rsidRPr="00F03CB1">
              <w:rPr>
                <w:b/>
                <w:bCs/>
              </w:rPr>
              <w:t>CE</w:t>
            </w:r>
            <w:r w:rsidR="00BA73DE">
              <w:rPr>
                <w:b/>
                <w:bCs/>
              </w:rPr>
              <w:t> </w:t>
            </w:r>
            <w:r w:rsidRPr="00F03CB1">
              <w:rPr>
                <w:b/>
                <w:bCs/>
              </w:rPr>
              <w:t>9 del UIT</w:t>
            </w:r>
            <w:r w:rsidRPr="00F03CB1">
              <w:rPr>
                <w:b/>
                <w:bCs/>
              </w:rPr>
              <w:noBreakHyphen/>
              <w:t>T</w:t>
            </w:r>
          </w:p>
        </w:tc>
        <w:tc>
          <w:tcPr>
            <w:tcW w:w="8281" w:type="dxa"/>
            <w:tcBorders>
              <w:top w:val="nil"/>
              <w:left w:val="nil"/>
              <w:bottom w:val="single" w:sz="8" w:space="0" w:color="auto"/>
              <w:right w:val="single" w:sz="8" w:space="0" w:color="auto"/>
            </w:tcBorders>
            <w:noWrap/>
            <w:tcMar>
              <w:top w:w="0" w:type="dxa"/>
              <w:left w:w="108" w:type="dxa"/>
              <w:bottom w:w="0" w:type="dxa"/>
              <w:right w:w="108" w:type="dxa"/>
            </w:tcMar>
            <w:hideMark/>
          </w:tcPr>
          <w:p w:rsidR="00A322A1" w:rsidRPr="00F03CB1" w:rsidRDefault="003643E2" w:rsidP="002A2E3D">
            <w:pPr>
              <w:pStyle w:val="Tabletext"/>
            </w:pPr>
            <w:bookmarkStart w:id="24" w:name="lt_pId032"/>
            <w:r w:rsidRPr="00F03CB1">
              <w:t>Presidente de la CE</w:t>
            </w:r>
            <w:r w:rsidR="00BA73DE">
              <w:t> </w:t>
            </w:r>
            <w:r w:rsidRPr="00F03CB1">
              <w:t>9 del UIT-T (septiembre de 2017)</w:t>
            </w:r>
            <w:r w:rsidR="00A322A1" w:rsidRPr="00F03CB1">
              <w:t xml:space="preserve">: </w:t>
            </w:r>
            <w:bookmarkEnd w:id="24"/>
            <w:r w:rsidR="002E3EA8" w:rsidRPr="00F03CB1">
              <w:t>"</w:t>
            </w:r>
            <w:r w:rsidR="00231143" w:rsidRPr="00F03CB1">
              <w:t>La CE</w:t>
            </w:r>
            <w:r w:rsidR="00BA73DE">
              <w:t> </w:t>
            </w:r>
            <w:r w:rsidR="00231143" w:rsidRPr="00F03CB1">
              <w:t xml:space="preserve">9 ha previsto revisar detenidamente la </w:t>
            </w:r>
            <w:r w:rsidR="002A2E3D">
              <w:t>d</w:t>
            </w:r>
            <w:r w:rsidR="00231143" w:rsidRPr="00F03CB1">
              <w:t xml:space="preserve">eclaración de </w:t>
            </w:r>
            <w:r w:rsidR="002A2E3D">
              <w:t>c</w:t>
            </w:r>
            <w:r w:rsidR="00231143" w:rsidRPr="00F03CB1">
              <w:t>oordinación en su próxima reunión (enero de 2018). Como observación rápida al Grupo de Expertos, se señaló que el Artículo 5.3 del RTI podría estar relacionado con las Recomendaciones J.260 a J.263 de la CE</w:t>
            </w:r>
            <w:r w:rsidR="00BA73DE">
              <w:t> </w:t>
            </w:r>
            <w:r w:rsidR="00231143" w:rsidRPr="00F03CB1">
              <w:t>9, atinentes a las telecomunicaciones preferentes en las redes de televisión por cable.</w:t>
            </w:r>
            <w:r w:rsidR="002E3EA8" w:rsidRPr="00F03CB1">
              <w:t>"</w:t>
            </w:r>
          </w:p>
          <w:p w:rsidR="00A322A1" w:rsidRPr="00F03CB1" w:rsidRDefault="00656E22" w:rsidP="00656E22">
            <w:pPr>
              <w:pStyle w:val="Tabletext"/>
            </w:pPr>
            <w:bookmarkStart w:id="25" w:name="lt_pId034"/>
            <w:r w:rsidRPr="00F03CB1">
              <w:t>La CE</w:t>
            </w:r>
            <w:r w:rsidR="00BA73DE">
              <w:t> </w:t>
            </w:r>
            <w:r w:rsidRPr="00F03CB1">
              <w:t>9 del UIT-T se reunió del 22 al 30 de enero de 2018</w:t>
            </w:r>
            <w:r w:rsidR="00A322A1" w:rsidRPr="00F03CB1">
              <w:t>.</w:t>
            </w:r>
            <w:bookmarkEnd w:id="25"/>
          </w:p>
        </w:tc>
      </w:tr>
      <w:tr w:rsidR="00A322A1" w:rsidRPr="00F03CB1" w:rsidTr="002E3EA8">
        <w:tc>
          <w:tcPr>
            <w:tcW w:w="164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A322A1" w:rsidRPr="00F03CB1" w:rsidRDefault="00C70E71" w:rsidP="00C70E71">
            <w:pPr>
              <w:pStyle w:val="Tabletext"/>
              <w:rPr>
                <w:b/>
                <w:bCs/>
              </w:rPr>
            </w:pPr>
            <w:r w:rsidRPr="00F03CB1">
              <w:rPr>
                <w:b/>
                <w:bCs/>
              </w:rPr>
              <w:t>CE</w:t>
            </w:r>
            <w:r w:rsidR="00BA73DE">
              <w:rPr>
                <w:b/>
                <w:bCs/>
              </w:rPr>
              <w:t> </w:t>
            </w:r>
            <w:r w:rsidRPr="00F03CB1">
              <w:rPr>
                <w:b/>
                <w:bCs/>
              </w:rPr>
              <w:t>11 del UIT</w:t>
            </w:r>
            <w:r w:rsidRPr="00F03CB1">
              <w:rPr>
                <w:b/>
                <w:bCs/>
              </w:rPr>
              <w:noBreakHyphen/>
              <w:t>T</w:t>
            </w:r>
          </w:p>
        </w:tc>
        <w:tc>
          <w:tcPr>
            <w:tcW w:w="8281" w:type="dxa"/>
            <w:tcBorders>
              <w:top w:val="nil"/>
              <w:left w:val="nil"/>
              <w:bottom w:val="single" w:sz="8" w:space="0" w:color="auto"/>
              <w:right w:val="single" w:sz="8" w:space="0" w:color="auto"/>
            </w:tcBorders>
            <w:tcMar>
              <w:top w:w="0" w:type="dxa"/>
              <w:left w:w="108" w:type="dxa"/>
              <w:bottom w:w="0" w:type="dxa"/>
              <w:right w:w="108" w:type="dxa"/>
            </w:tcMar>
          </w:tcPr>
          <w:p w:rsidR="00D60F48" w:rsidRPr="00F03CB1" w:rsidRDefault="00BA73DE" w:rsidP="002A2E3D">
            <w:pPr>
              <w:pStyle w:val="Tabletext"/>
              <w:tabs>
                <w:tab w:val="left" w:pos="377"/>
              </w:tabs>
            </w:pPr>
            <w:bookmarkStart w:id="26" w:name="lt_pId036"/>
            <w:r>
              <w:t>"</w:t>
            </w:r>
            <w:r w:rsidR="00656E22" w:rsidRPr="00F03CB1">
              <w:t>El Presidente de la CE</w:t>
            </w:r>
            <w:r>
              <w:t> </w:t>
            </w:r>
            <w:r w:rsidR="00656E22" w:rsidRPr="00F03CB1">
              <w:t>11 del UIT-T ya informó al GANT en septiembre de 2017 (CE</w:t>
            </w:r>
            <w:r>
              <w:t> </w:t>
            </w:r>
            <w:r w:rsidR="00656E22" w:rsidRPr="00F03CB1">
              <w:t>11</w:t>
            </w:r>
            <w:r w:rsidR="00656E22" w:rsidRPr="00F03CB1">
              <w:noBreakHyphen/>
              <w:t>DC20). Tras debates adicionales en la reunión de la CE</w:t>
            </w:r>
            <w:r>
              <w:t> </w:t>
            </w:r>
            <w:r w:rsidR="00656E22" w:rsidRPr="00F03CB1">
              <w:t>11 del UIT-</w:t>
            </w:r>
            <w:r w:rsidR="002A2E3D">
              <w:t>T</w:t>
            </w:r>
            <w:r w:rsidR="00656E22" w:rsidRPr="00F03CB1">
              <w:t xml:space="preserve"> (8</w:t>
            </w:r>
            <w:r>
              <w:noBreakHyphen/>
            </w:r>
            <w:r w:rsidR="00656E22" w:rsidRPr="00F03CB1">
              <w:t>17</w:t>
            </w:r>
            <w:r w:rsidR="002A2E3D">
              <w:t xml:space="preserve"> de </w:t>
            </w:r>
            <w:r w:rsidR="00656E22" w:rsidRPr="00F03CB1">
              <w:t xml:space="preserve">noviembre </w:t>
            </w:r>
            <w:r w:rsidR="002A2E3D">
              <w:t xml:space="preserve">de </w:t>
            </w:r>
            <w:r w:rsidR="00656E22" w:rsidRPr="00F03CB1">
              <w:t>2017), respecto de las Recomendaciones pertinentes del UIT-T y del papel de la CE</w:t>
            </w:r>
            <w:r>
              <w:t> </w:t>
            </w:r>
            <w:r w:rsidR="00656E22" w:rsidRPr="00F03CB1">
              <w:t>11 en la aplicación del RTI de 2012, la reunión de la CE</w:t>
            </w:r>
            <w:r>
              <w:t> </w:t>
            </w:r>
            <w:r w:rsidR="00656E22" w:rsidRPr="00F03CB1">
              <w:t>11 convino en lo siguiente</w:t>
            </w:r>
            <w:bookmarkStart w:id="27" w:name="lt_pId037"/>
            <w:bookmarkEnd w:id="26"/>
            <w:r w:rsidR="00A322A1" w:rsidRPr="00F03CB1">
              <w:t>:</w:t>
            </w:r>
            <w:bookmarkStart w:id="28" w:name="lt_pId038"/>
            <w:bookmarkEnd w:id="27"/>
          </w:p>
          <w:p w:rsidR="00D60F48" w:rsidRPr="00F03CB1" w:rsidRDefault="00D60F48" w:rsidP="00656E22">
            <w:pPr>
              <w:pStyle w:val="Tabletext"/>
              <w:tabs>
                <w:tab w:val="left" w:pos="377"/>
              </w:tabs>
              <w:ind w:left="377" w:hanging="377"/>
            </w:pPr>
            <w:r w:rsidRPr="00F03CB1">
              <w:t>–</w:t>
            </w:r>
            <w:r w:rsidRPr="00F03CB1">
              <w:tab/>
            </w:r>
            <w:r w:rsidR="00656E22" w:rsidRPr="00F03CB1">
              <w:t>la CE</w:t>
            </w:r>
            <w:r w:rsidR="00BA73DE">
              <w:t> </w:t>
            </w:r>
            <w:r w:rsidR="00656E22" w:rsidRPr="00F03CB1">
              <w:t>11 es una Comisión de Estudio técnica y, por el momento, no ha observado ninguna consecuencia del RTI de 2012 en las Recomendaciones del UIT-T desarrolladas y aprobadas por la CE</w:t>
            </w:r>
            <w:r w:rsidR="00BA73DE">
              <w:t> </w:t>
            </w:r>
            <w:r w:rsidR="00656E22" w:rsidRPr="00F03CB1">
              <w:t>11</w:t>
            </w:r>
            <w:r w:rsidR="00A322A1" w:rsidRPr="00F03CB1">
              <w:t>;</w:t>
            </w:r>
            <w:bookmarkStart w:id="29" w:name="lt_pId039"/>
            <w:bookmarkEnd w:id="28"/>
          </w:p>
          <w:p w:rsidR="00D60F48" w:rsidRPr="00F03CB1" w:rsidRDefault="00D60F48" w:rsidP="00656E22">
            <w:pPr>
              <w:pStyle w:val="Tabletext"/>
              <w:tabs>
                <w:tab w:val="left" w:pos="377"/>
              </w:tabs>
              <w:ind w:left="377" w:hanging="377"/>
            </w:pPr>
            <w:r w:rsidRPr="00F03CB1">
              <w:t>–</w:t>
            </w:r>
            <w:r w:rsidRPr="00F03CB1">
              <w:tab/>
            </w:r>
            <w:r w:rsidR="00656E22" w:rsidRPr="00F03CB1">
              <w:t>la CE</w:t>
            </w:r>
            <w:r w:rsidR="00BA73DE">
              <w:t> </w:t>
            </w:r>
            <w:r w:rsidR="00656E22" w:rsidRPr="00F03CB1">
              <w:t>11 reconoce que varias Recomendaciones del UIT-T desarrolladas por la CE</w:t>
            </w:r>
            <w:r w:rsidR="00BA73DE">
              <w:t> </w:t>
            </w:r>
            <w:r w:rsidR="00656E22" w:rsidRPr="00F03CB1">
              <w:t>11 están</w:t>
            </w:r>
            <w:r w:rsidR="00A322A1" w:rsidRPr="00F03CB1">
              <w:t xml:space="preserve"> </w:t>
            </w:r>
            <w:r w:rsidR="00231143" w:rsidRPr="00F03CB1">
              <w:t>relacionadas con la provisión de información sobre la identificación de la línea llamante internacional (véase el Artículo 3.6 del RTI</w:t>
            </w:r>
            <w:r w:rsidR="002A2E3D">
              <w:t xml:space="preserve"> de 2012</w:t>
            </w:r>
            <w:r w:rsidR="00231143" w:rsidRPr="00F03CB1">
              <w:t>)</w:t>
            </w:r>
            <w:r w:rsidR="00A322A1" w:rsidRPr="00F03CB1">
              <w:t xml:space="preserve">, </w:t>
            </w:r>
            <w:r w:rsidR="00656E22" w:rsidRPr="00F03CB1">
              <w:t>en particular</w:t>
            </w:r>
            <w:r w:rsidR="00A322A1" w:rsidRPr="00F03CB1">
              <w:t>:</w:t>
            </w:r>
            <w:bookmarkEnd w:id="29"/>
          </w:p>
          <w:p w:rsidR="00D60F48" w:rsidRPr="00F03CB1" w:rsidRDefault="00D60F48" w:rsidP="00656E22">
            <w:pPr>
              <w:pStyle w:val="Tabletext"/>
              <w:ind w:left="720" w:hanging="346"/>
            </w:pPr>
            <w:bookmarkStart w:id="30" w:name="lt_pId040"/>
            <w:r w:rsidRPr="00F03CB1">
              <w:t>•</w:t>
            </w:r>
            <w:r w:rsidRPr="00F03CB1">
              <w:tab/>
            </w:r>
            <w:r w:rsidR="00656E22" w:rsidRPr="00F03CB1">
              <w:t xml:space="preserve">Serie </w:t>
            </w:r>
            <w:r w:rsidR="00A322A1" w:rsidRPr="00F03CB1">
              <w:t>Q.731</w:t>
            </w:r>
            <w:r w:rsidR="00656E22" w:rsidRPr="00F03CB1">
              <w:t xml:space="preserve"> del UIT-T en la que se definen requisitos de señalización de servicios suplementarios tales como </w:t>
            </w:r>
            <w:r w:rsidR="00A322A1" w:rsidRPr="00F03CB1">
              <w:t xml:space="preserve">CLIP, CLIR, COLP </w:t>
            </w:r>
            <w:r w:rsidR="00656E22" w:rsidRPr="00F03CB1">
              <w:t>y</w:t>
            </w:r>
            <w:r w:rsidR="00A322A1" w:rsidRPr="00F03CB1">
              <w:t xml:space="preserve"> COLR;</w:t>
            </w:r>
            <w:bookmarkStart w:id="31" w:name="lt_pId041"/>
            <w:bookmarkEnd w:id="30"/>
          </w:p>
          <w:p w:rsidR="00A322A1" w:rsidRPr="006E501C" w:rsidRDefault="00D60F48" w:rsidP="00D60F48">
            <w:pPr>
              <w:pStyle w:val="Tabletext"/>
              <w:ind w:left="720" w:hanging="346"/>
              <w:rPr>
                <w:lang w:val="en-US"/>
              </w:rPr>
            </w:pPr>
            <w:r w:rsidRPr="006E501C">
              <w:rPr>
                <w:lang w:val="en-US"/>
              </w:rPr>
              <w:t>•</w:t>
            </w:r>
            <w:r w:rsidRPr="006E501C">
              <w:rPr>
                <w:lang w:val="en-US"/>
              </w:rPr>
              <w:tab/>
            </w:r>
            <w:r w:rsidR="00A322A1" w:rsidRPr="006E501C">
              <w:rPr>
                <w:lang w:val="en-US"/>
              </w:rPr>
              <w:t xml:space="preserve">Q.3617-Q.3639: </w:t>
            </w:r>
            <w:r w:rsidR="00A322A1" w:rsidRPr="006E501C">
              <w:rPr>
                <w:i/>
                <w:iCs/>
                <w:lang w:val="en-US"/>
              </w:rPr>
              <w:t>Service and session control protocols – supplementary services based on SIP-IMS.</w:t>
            </w:r>
            <w:bookmarkEnd w:id="31"/>
            <w:r w:rsidR="00BA73DE">
              <w:rPr>
                <w:lang w:val="en-US"/>
              </w:rPr>
              <w:t>"</w:t>
            </w:r>
          </w:p>
          <w:bookmarkStart w:id="32" w:name="lt_pId042"/>
          <w:p w:rsidR="00A322A1" w:rsidRPr="00F03CB1" w:rsidRDefault="002E3EA8" w:rsidP="00BA73DE">
            <w:pPr>
              <w:pStyle w:val="Tabletext"/>
            </w:pPr>
            <w:r w:rsidRPr="00F03CB1">
              <w:fldChar w:fldCharType="begin"/>
            </w:r>
            <w:r w:rsidRPr="00F03CB1">
              <w:instrText xml:space="preserve"> HYPERLINK "https://www.itu.int/ifa/t/2017/ls/sg11/sp16-sg11-oLS-00039.docx" </w:instrText>
            </w:r>
            <w:r w:rsidRPr="00F03CB1">
              <w:fldChar w:fldCharType="separate"/>
            </w:r>
            <w:r w:rsidRPr="00F03CB1">
              <w:rPr>
                <w:rStyle w:val="Hyperlink"/>
              </w:rPr>
              <w:t>https://www.itu.int/ifa/t/2017/ls/sg11/sp16-sg11-oLS-00039.docx</w:t>
            </w:r>
            <w:r w:rsidRPr="00F03CB1">
              <w:fldChar w:fldCharType="end"/>
            </w:r>
            <w:r w:rsidR="00A322A1" w:rsidRPr="00F03CB1">
              <w:t xml:space="preserve"> </w:t>
            </w:r>
            <w:r w:rsidR="004A5112">
              <w:br/>
            </w:r>
            <w:r w:rsidR="00A322A1" w:rsidRPr="00F03CB1">
              <w:t xml:space="preserve">(8-17 </w:t>
            </w:r>
            <w:r w:rsidR="003643E2" w:rsidRPr="00F03CB1">
              <w:t>de noviembre de</w:t>
            </w:r>
            <w:r w:rsidR="00BA73DE">
              <w:t> </w:t>
            </w:r>
            <w:r w:rsidR="00A322A1" w:rsidRPr="00F03CB1">
              <w:t>2017)</w:t>
            </w:r>
            <w:bookmarkEnd w:id="32"/>
          </w:p>
          <w:p w:rsidR="00A322A1" w:rsidRPr="00F03CB1" w:rsidRDefault="00A322A1" w:rsidP="00656E22">
            <w:pPr>
              <w:pStyle w:val="Tabletext"/>
            </w:pPr>
            <w:bookmarkStart w:id="33" w:name="lt_pId043"/>
            <w:r w:rsidRPr="00F03CB1">
              <w:t>(</w:t>
            </w:r>
            <w:r w:rsidR="00656E22" w:rsidRPr="00F03CB1">
              <w:t>véase también</w:t>
            </w:r>
            <w:r w:rsidRPr="00F03CB1">
              <w:t xml:space="preserve"> </w:t>
            </w:r>
            <w:hyperlink r:id="rId10" w:history="1">
              <w:r w:rsidR="002E3EA8" w:rsidRPr="00F03CB1">
                <w:rPr>
                  <w:rStyle w:val="Hyperlink"/>
                </w:rPr>
                <w:t>https://www.itu.int/ifa/t/2017/ls/sg11/sp16-sg11-oLS-00020.docx</w:t>
              </w:r>
            </w:hyperlink>
            <w:r w:rsidRPr="00F03CB1">
              <w:t xml:space="preserve"> </w:t>
            </w:r>
            <w:r w:rsidR="004A5112">
              <w:br/>
            </w:r>
            <w:r w:rsidRPr="00F03CB1">
              <w:t xml:space="preserve">(7 </w:t>
            </w:r>
            <w:r w:rsidR="0003002A" w:rsidRPr="00F03CB1">
              <w:t>de septiembre de</w:t>
            </w:r>
            <w:r w:rsidRPr="00F03CB1">
              <w:t xml:space="preserve"> 2017)</w:t>
            </w:r>
            <w:bookmarkEnd w:id="33"/>
          </w:p>
        </w:tc>
      </w:tr>
      <w:tr w:rsidR="00A322A1" w:rsidRPr="00F03CB1" w:rsidTr="002E3EA8">
        <w:tc>
          <w:tcPr>
            <w:tcW w:w="1642"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rsidR="00A322A1" w:rsidRPr="00F03CB1" w:rsidRDefault="00C70E71" w:rsidP="00C70E71">
            <w:pPr>
              <w:pStyle w:val="Tabletext"/>
              <w:rPr>
                <w:b/>
                <w:bCs/>
              </w:rPr>
            </w:pPr>
            <w:r w:rsidRPr="00F03CB1">
              <w:rPr>
                <w:b/>
                <w:bCs/>
              </w:rPr>
              <w:t>CE</w:t>
            </w:r>
            <w:r w:rsidR="00BA73DE">
              <w:rPr>
                <w:b/>
                <w:bCs/>
              </w:rPr>
              <w:t> </w:t>
            </w:r>
            <w:r w:rsidRPr="00F03CB1">
              <w:rPr>
                <w:b/>
                <w:bCs/>
              </w:rPr>
              <w:t>12 del UIT</w:t>
            </w:r>
            <w:r w:rsidRPr="00F03CB1">
              <w:rPr>
                <w:b/>
                <w:bCs/>
              </w:rPr>
              <w:noBreakHyphen/>
              <w:t>T</w:t>
            </w:r>
          </w:p>
        </w:tc>
        <w:tc>
          <w:tcPr>
            <w:tcW w:w="8281" w:type="dxa"/>
            <w:tcBorders>
              <w:top w:val="nil"/>
              <w:left w:val="nil"/>
              <w:bottom w:val="single" w:sz="8" w:space="0" w:color="auto"/>
              <w:right w:val="single" w:sz="8" w:space="0" w:color="auto"/>
            </w:tcBorders>
            <w:noWrap/>
            <w:tcMar>
              <w:top w:w="0" w:type="dxa"/>
              <w:left w:w="108" w:type="dxa"/>
              <w:bottom w:w="0" w:type="dxa"/>
              <w:right w:w="108" w:type="dxa"/>
            </w:tcMar>
          </w:tcPr>
          <w:p w:rsidR="00A322A1" w:rsidRPr="00F03CB1" w:rsidRDefault="00656E22" w:rsidP="00BA73DE">
            <w:pPr>
              <w:pStyle w:val="Tabletext"/>
            </w:pPr>
            <w:bookmarkStart w:id="34" w:name="lt_pId045"/>
            <w:r w:rsidRPr="00F03CB1">
              <w:t>En su reunión del 19 al 28 de septiembre de 2017 la CE</w:t>
            </w:r>
            <w:r w:rsidR="00BA73DE">
              <w:t> </w:t>
            </w:r>
            <w:r w:rsidRPr="00F03CB1">
              <w:t>12 del UIT-T encargó a la Cuestión</w:t>
            </w:r>
            <w:r w:rsidR="00BA73DE">
              <w:t> </w:t>
            </w:r>
            <w:r w:rsidRPr="00F03CB1">
              <w:t>1 de la CE</w:t>
            </w:r>
            <w:r w:rsidR="00BA73DE">
              <w:t> </w:t>
            </w:r>
            <w:r w:rsidRPr="00F03CB1">
              <w:t xml:space="preserve">12 del UIT-T </w:t>
            </w:r>
            <w:r w:rsidR="00BA73DE">
              <w:t>"</w:t>
            </w:r>
            <w:r w:rsidRPr="00F03CB1">
              <w:t>que continuase los estudios sobre el RTI de 2012</w:t>
            </w:r>
            <w:bookmarkEnd w:id="34"/>
            <w:r w:rsidR="00BA73DE">
              <w:t>"</w:t>
            </w:r>
            <w:r w:rsidR="00BA73DE" w:rsidRPr="00F03CB1">
              <w:t>.</w:t>
            </w:r>
          </w:p>
          <w:bookmarkStart w:id="35" w:name="lt_pId046"/>
          <w:p w:rsidR="00A322A1" w:rsidRPr="00F03CB1" w:rsidRDefault="002E3EA8" w:rsidP="002E3EA8">
            <w:pPr>
              <w:pStyle w:val="Tabletext"/>
            </w:pPr>
            <w:r w:rsidRPr="00F03CB1">
              <w:fldChar w:fldCharType="begin"/>
            </w:r>
            <w:r w:rsidRPr="00F03CB1">
              <w:instrText xml:space="preserve"> HYPERLINK "https://www.itu.int/md/T17-SG12-R-0005/en" </w:instrText>
            </w:r>
            <w:r w:rsidRPr="00F03CB1">
              <w:fldChar w:fldCharType="separate"/>
            </w:r>
            <w:r w:rsidRPr="00F03CB1">
              <w:rPr>
                <w:rStyle w:val="Hyperlink"/>
              </w:rPr>
              <w:t>https://www.itu.int/md/T17-SG12-R-0005/en</w:t>
            </w:r>
            <w:bookmarkEnd w:id="35"/>
            <w:r w:rsidRPr="00F03CB1">
              <w:fldChar w:fldCharType="end"/>
            </w:r>
          </w:p>
        </w:tc>
      </w:tr>
      <w:tr w:rsidR="00A322A1" w:rsidRPr="00F03CB1" w:rsidTr="004A5112">
        <w:trPr>
          <w:cantSplit/>
        </w:trPr>
        <w:tc>
          <w:tcPr>
            <w:tcW w:w="164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A322A1" w:rsidRPr="00F03CB1" w:rsidRDefault="00C70E71" w:rsidP="00C70E71">
            <w:pPr>
              <w:pStyle w:val="Tabletext"/>
              <w:rPr>
                <w:b/>
                <w:bCs/>
              </w:rPr>
            </w:pPr>
            <w:r w:rsidRPr="00F03CB1">
              <w:rPr>
                <w:b/>
                <w:bCs/>
              </w:rPr>
              <w:lastRenderedPageBreak/>
              <w:t>CE</w:t>
            </w:r>
            <w:r w:rsidR="00BA73DE">
              <w:rPr>
                <w:b/>
                <w:bCs/>
              </w:rPr>
              <w:t> </w:t>
            </w:r>
            <w:r w:rsidRPr="00F03CB1">
              <w:rPr>
                <w:b/>
                <w:bCs/>
              </w:rPr>
              <w:t>13 del UIT</w:t>
            </w:r>
            <w:r w:rsidRPr="00F03CB1">
              <w:rPr>
                <w:b/>
                <w:bCs/>
              </w:rPr>
              <w:noBreakHyphen/>
              <w:t>T</w:t>
            </w:r>
          </w:p>
        </w:tc>
        <w:tc>
          <w:tcPr>
            <w:tcW w:w="8281" w:type="dxa"/>
            <w:tcBorders>
              <w:top w:val="nil"/>
              <w:left w:val="nil"/>
              <w:bottom w:val="single" w:sz="8" w:space="0" w:color="auto"/>
              <w:right w:val="single" w:sz="8" w:space="0" w:color="auto"/>
            </w:tcBorders>
            <w:tcMar>
              <w:top w:w="0" w:type="dxa"/>
              <w:left w:w="108" w:type="dxa"/>
              <w:bottom w:w="0" w:type="dxa"/>
              <w:right w:w="108" w:type="dxa"/>
            </w:tcMar>
          </w:tcPr>
          <w:p w:rsidR="00A322A1" w:rsidRPr="00F03CB1" w:rsidRDefault="00BA73DE" w:rsidP="00656E22">
            <w:pPr>
              <w:pStyle w:val="Tabletext"/>
            </w:pPr>
            <w:bookmarkStart w:id="36" w:name="lt_pId048"/>
            <w:r>
              <w:t>"</w:t>
            </w:r>
            <w:r w:rsidR="00656E22" w:rsidRPr="00F03CB1">
              <w:t>La CE</w:t>
            </w:r>
            <w:r>
              <w:t> </w:t>
            </w:r>
            <w:r w:rsidR="00656E22" w:rsidRPr="00F03CB1">
              <w:t xml:space="preserve">13 tiene el gusto de informar al GANT de que no dispone de información pertinente sobre la aplicación del Reglamento de las Telecomunicaciones Internacionales de 2012 vigente. Seguiremos pendientes de la cuestión </w:t>
            </w:r>
            <w:r w:rsidR="002A2E3D">
              <w:t xml:space="preserve">e </w:t>
            </w:r>
            <w:r w:rsidR="00656E22" w:rsidRPr="00F03CB1">
              <w:t>informaremos al GANT si surgen consideraciones adicionales al respecto</w:t>
            </w:r>
            <w:bookmarkStart w:id="37" w:name="lt_pId049"/>
            <w:bookmarkEnd w:id="36"/>
            <w:r w:rsidR="00A322A1" w:rsidRPr="00F03CB1">
              <w:t>.</w:t>
            </w:r>
            <w:bookmarkEnd w:id="37"/>
            <w:r>
              <w:t>"</w:t>
            </w:r>
          </w:p>
          <w:bookmarkStart w:id="38" w:name="lt_pId050"/>
          <w:p w:rsidR="00A322A1" w:rsidRPr="00F03CB1" w:rsidRDefault="002E3EA8" w:rsidP="003643E2">
            <w:pPr>
              <w:pStyle w:val="Tabletext"/>
            </w:pPr>
            <w:r w:rsidRPr="00F03CB1">
              <w:fldChar w:fldCharType="begin"/>
            </w:r>
            <w:r w:rsidRPr="00F03CB1">
              <w:instrText xml:space="preserve"> HYPERLINK "https://www.itu.int/dms_pub/itu-t/md/17/tsag/td/180226/GEN/T17-TSAG-180226-TD-GEN-0217!!MSW-E.doc" </w:instrText>
            </w:r>
            <w:r w:rsidRPr="00F03CB1">
              <w:fldChar w:fldCharType="separate"/>
            </w:r>
            <w:r w:rsidRPr="00F03CB1">
              <w:rPr>
                <w:rStyle w:val="Hyperlink"/>
              </w:rPr>
              <w:t>https://www.itu.int/dms_pub/itu-t/md/17/tsag/td/180226/GEN/T17-TSAG-180226-TD-GEN-0217!!MSW-E.doc</w:t>
            </w:r>
            <w:r w:rsidRPr="00F03CB1">
              <w:fldChar w:fldCharType="end"/>
            </w:r>
            <w:r w:rsidRPr="00F03CB1">
              <w:t xml:space="preserve"> </w:t>
            </w:r>
            <w:r w:rsidR="00A322A1" w:rsidRPr="00F03CB1">
              <w:t xml:space="preserve">(6-17 </w:t>
            </w:r>
            <w:r w:rsidR="003643E2" w:rsidRPr="00F03CB1">
              <w:t xml:space="preserve">de noviembre de </w:t>
            </w:r>
            <w:r w:rsidR="00A322A1" w:rsidRPr="00F03CB1">
              <w:t>2017)</w:t>
            </w:r>
            <w:bookmarkEnd w:id="38"/>
          </w:p>
        </w:tc>
      </w:tr>
      <w:tr w:rsidR="00A322A1" w:rsidRPr="00F03CB1" w:rsidTr="002E3EA8">
        <w:tc>
          <w:tcPr>
            <w:tcW w:w="164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A322A1" w:rsidRPr="00F03CB1" w:rsidRDefault="00C70E71" w:rsidP="00C70E71">
            <w:pPr>
              <w:pStyle w:val="Tabletext"/>
              <w:rPr>
                <w:b/>
                <w:bCs/>
              </w:rPr>
            </w:pPr>
            <w:r w:rsidRPr="00F03CB1">
              <w:rPr>
                <w:b/>
                <w:bCs/>
              </w:rPr>
              <w:t>CE</w:t>
            </w:r>
            <w:r w:rsidR="00BA73DE">
              <w:rPr>
                <w:b/>
                <w:bCs/>
              </w:rPr>
              <w:t> </w:t>
            </w:r>
            <w:r w:rsidRPr="00F03CB1">
              <w:rPr>
                <w:b/>
                <w:bCs/>
              </w:rPr>
              <w:t>15 del UIT</w:t>
            </w:r>
            <w:r w:rsidRPr="00F03CB1">
              <w:rPr>
                <w:b/>
                <w:bCs/>
              </w:rPr>
              <w:noBreakHyphen/>
              <w:t>T</w:t>
            </w:r>
          </w:p>
        </w:tc>
        <w:tc>
          <w:tcPr>
            <w:tcW w:w="8281" w:type="dxa"/>
            <w:tcBorders>
              <w:top w:val="nil"/>
              <w:left w:val="nil"/>
              <w:bottom w:val="single" w:sz="8" w:space="0" w:color="auto"/>
              <w:right w:val="single" w:sz="8" w:space="0" w:color="auto"/>
            </w:tcBorders>
            <w:tcMar>
              <w:top w:w="0" w:type="dxa"/>
              <w:left w:w="108" w:type="dxa"/>
              <w:bottom w:w="0" w:type="dxa"/>
              <w:right w:w="108" w:type="dxa"/>
            </w:tcMar>
            <w:hideMark/>
          </w:tcPr>
          <w:p w:rsidR="00A322A1" w:rsidRPr="00F03CB1" w:rsidRDefault="00656E22" w:rsidP="00BA73DE">
            <w:pPr>
              <w:pStyle w:val="Tabletext"/>
            </w:pPr>
            <w:bookmarkStart w:id="39" w:name="lt_pId052"/>
            <w:r w:rsidRPr="00F03CB1">
              <w:t>El Presidente de la CE</w:t>
            </w:r>
            <w:r w:rsidR="00BA73DE">
              <w:t> </w:t>
            </w:r>
            <w:r w:rsidRPr="00F03CB1">
              <w:t>15 del UIT-T comunicó al Presidente del GANT (4 de agosto de</w:t>
            </w:r>
            <w:r w:rsidR="00BA73DE">
              <w:t> </w:t>
            </w:r>
            <w:r w:rsidRPr="00F03CB1">
              <w:t>2017) que</w:t>
            </w:r>
            <w:r w:rsidR="00A322A1" w:rsidRPr="00F03CB1">
              <w:t xml:space="preserve"> </w:t>
            </w:r>
            <w:bookmarkEnd w:id="39"/>
            <w:r w:rsidR="00231143" w:rsidRPr="00F03CB1">
              <w:t>dado que la CE</w:t>
            </w:r>
            <w:r w:rsidR="00BA73DE">
              <w:t> </w:t>
            </w:r>
            <w:r w:rsidR="00231143" w:rsidRPr="00F03CB1">
              <w:t>15 es una Comisión de Estudio principalmente técnica, su programa de trabajo carece de puntos relacionados con el RTI.</w:t>
            </w:r>
          </w:p>
        </w:tc>
      </w:tr>
      <w:tr w:rsidR="00A322A1" w:rsidRPr="00F03CB1" w:rsidTr="002E3EA8">
        <w:tc>
          <w:tcPr>
            <w:tcW w:w="164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A322A1" w:rsidRPr="00F03CB1" w:rsidRDefault="00C70E71" w:rsidP="00C70E71">
            <w:pPr>
              <w:pStyle w:val="Tabletext"/>
              <w:rPr>
                <w:b/>
                <w:bCs/>
              </w:rPr>
            </w:pPr>
            <w:r w:rsidRPr="00F03CB1">
              <w:rPr>
                <w:b/>
                <w:bCs/>
              </w:rPr>
              <w:t>CE</w:t>
            </w:r>
            <w:r w:rsidR="00BA73DE">
              <w:rPr>
                <w:b/>
                <w:bCs/>
              </w:rPr>
              <w:t> </w:t>
            </w:r>
            <w:r w:rsidRPr="00F03CB1">
              <w:rPr>
                <w:b/>
                <w:bCs/>
              </w:rPr>
              <w:t>16 del UIT</w:t>
            </w:r>
            <w:r w:rsidRPr="00F03CB1">
              <w:rPr>
                <w:b/>
                <w:bCs/>
              </w:rPr>
              <w:noBreakHyphen/>
              <w:t>T</w:t>
            </w:r>
          </w:p>
        </w:tc>
        <w:tc>
          <w:tcPr>
            <w:tcW w:w="8281" w:type="dxa"/>
            <w:tcBorders>
              <w:top w:val="nil"/>
              <w:left w:val="nil"/>
              <w:bottom w:val="single" w:sz="8" w:space="0" w:color="auto"/>
              <w:right w:val="single" w:sz="8" w:space="0" w:color="auto"/>
            </w:tcBorders>
            <w:tcMar>
              <w:top w:w="0" w:type="dxa"/>
              <w:left w:w="108" w:type="dxa"/>
              <w:bottom w:w="0" w:type="dxa"/>
              <w:right w:w="108" w:type="dxa"/>
            </w:tcMar>
            <w:hideMark/>
          </w:tcPr>
          <w:p w:rsidR="00A322A1" w:rsidRPr="00F03CB1" w:rsidRDefault="00656E22" w:rsidP="00656E22">
            <w:pPr>
              <w:pStyle w:val="Tabletext"/>
              <w:rPr>
                <w:bCs/>
                <w:i/>
                <w:iCs/>
              </w:rPr>
            </w:pPr>
            <w:bookmarkStart w:id="40" w:name="lt_pId054"/>
            <w:r w:rsidRPr="00F03CB1">
              <w:t>Nota de la Secretaria: la CE</w:t>
            </w:r>
            <w:r w:rsidR="00BA73DE">
              <w:t> </w:t>
            </w:r>
            <w:r w:rsidRPr="00F03CB1">
              <w:t>16 del UIT-T examinó la solicitud en octubre de 2017 y no tenía ningún comentario</w:t>
            </w:r>
            <w:r w:rsidR="00A322A1" w:rsidRPr="00F03CB1">
              <w:t>.</w:t>
            </w:r>
            <w:bookmarkEnd w:id="40"/>
          </w:p>
        </w:tc>
      </w:tr>
      <w:tr w:rsidR="00A322A1" w:rsidRPr="00F03CB1" w:rsidTr="002E3EA8">
        <w:tc>
          <w:tcPr>
            <w:tcW w:w="164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A322A1" w:rsidRPr="00F03CB1" w:rsidRDefault="00C70E71" w:rsidP="00C70E71">
            <w:pPr>
              <w:pStyle w:val="Tabletext"/>
              <w:rPr>
                <w:b/>
                <w:bCs/>
              </w:rPr>
            </w:pPr>
            <w:r w:rsidRPr="00F03CB1">
              <w:rPr>
                <w:b/>
                <w:bCs/>
              </w:rPr>
              <w:t>CE</w:t>
            </w:r>
            <w:r w:rsidR="00BA73DE">
              <w:rPr>
                <w:b/>
                <w:bCs/>
              </w:rPr>
              <w:t> </w:t>
            </w:r>
            <w:r w:rsidRPr="00F03CB1">
              <w:rPr>
                <w:b/>
                <w:bCs/>
              </w:rPr>
              <w:t>17 del UIT</w:t>
            </w:r>
            <w:r w:rsidRPr="00F03CB1">
              <w:rPr>
                <w:b/>
                <w:bCs/>
              </w:rPr>
              <w:noBreakHyphen/>
              <w:t>T</w:t>
            </w:r>
          </w:p>
        </w:tc>
        <w:tc>
          <w:tcPr>
            <w:tcW w:w="8281" w:type="dxa"/>
            <w:tcBorders>
              <w:top w:val="nil"/>
              <w:left w:val="nil"/>
              <w:bottom w:val="single" w:sz="8" w:space="0" w:color="auto"/>
              <w:right w:val="single" w:sz="8" w:space="0" w:color="auto"/>
            </w:tcBorders>
            <w:tcMar>
              <w:top w:w="0" w:type="dxa"/>
              <w:left w:w="108" w:type="dxa"/>
              <w:bottom w:w="0" w:type="dxa"/>
              <w:right w:w="108" w:type="dxa"/>
            </w:tcMar>
          </w:tcPr>
          <w:p w:rsidR="00A322A1" w:rsidRPr="00F03CB1" w:rsidRDefault="00BA73DE" w:rsidP="00656E22">
            <w:pPr>
              <w:pStyle w:val="Tabletext"/>
            </w:pPr>
            <w:bookmarkStart w:id="41" w:name="lt_pId056"/>
            <w:r>
              <w:t>"</w:t>
            </w:r>
            <w:r w:rsidR="00656E22" w:rsidRPr="00F03CB1">
              <w:t>La CE</w:t>
            </w:r>
            <w:r>
              <w:t> </w:t>
            </w:r>
            <w:r w:rsidR="00656E22" w:rsidRPr="00F03CB1">
              <w:t>17 examinó la solicitud del GANT de que se identifiquen las dificultades que pueda plantear la aplicación del RTI de 2012, conforme a la Resolución 87 (Hammamet, 2016) de la AMNT.</w:t>
            </w:r>
            <w:bookmarkEnd w:id="41"/>
            <w:r w:rsidR="00A322A1" w:rsidRPr="00F03CB1">
              <w:t xml:space="preserve"> </w:t>
            </w:r>
            <w:bookmarkStart w:id="42" w:name="lt_pId057"/>
            <w:r w:rsidR="00231143" w:rsidRPr="00F03CB1">
              <w:t>Hasta la fecha, el RTI de 2012 (incluidas las definiciones normativas contenidas en el mismo) no ha causado problema alguno en el marco de las actividades de normalización técnica de la CE</w:t>
            </w:r>
            <w:r>
              <w:t> </w:t>
            </w:r>
            <w:r w:rsidR="00231143" w:rsidRPr="00F03CB1">
              <w:t>17 en materia de seguridad.</w:t>
            </w:r>
            <w:bookmarkEnd w:id="42"/>
            <w:r w:rsidR="00A322A1" w:rsidRPr="00F03CB1">
              <w:t xml:space="preserve"> </w:t>
            </w:r>
            <w:bookmarkStart w:id="43" w:name="lt_pId058"/>
            <w:r w:rsidR="00656E22" w:rsidRPr="00F03CB1">
              <w:t>La CE</w:t>
            </w:r>
            <w:r>
              <w:t> </w:t>
            </w:r>
            <w:r w:rsidR="00656E22" w:rsidRPr="00F03CB1">
              <w:t>17 agradece este examen al GANT</w:t>
            </w:r>
            <w:r w:rsidR="00A322A1" w:rsidRPr="00F03CB1">
              <w:t>.</w:t>
            </w:r>
            <w:bookmarkEnd w:id="43"/>
            <w:r>
              <w:t>"</w:t>
            </w:r>
          </w:p>
          <w:bookmarkStart w:id="44" w:name="lt_pId059"/>
          <w:p w:rsidR="00A322A1" w:rsidRPr="00F03CB1" w:rsidRDefault="002E3EA8" w:rsidP="00BA73DE">
            <w:pPr>
              <w:pStyle w:val="Tabletext"/>
            </w:pPr>
            <w:r w:rsidRPr="00F03CB1">
              <w:fldChar w:fldCharType="begin"/>
            </w:r>
            <w:r w:rsidRPr="00F03CB1">
              <w:instrText xml:space="preserve"> HYPERLINK "https://www.itu.int/ifa/t/2017/ls/sg17/sp16-sg17-oLS-00046.docx" </w:instrText>
            </w:r>
            <w:r w:rsidRPr="00F03CB1">
              <w:fldChar w:fldCharType="separate"/>
            </w:r>
            <w:r w:rsidRPr="00F03CB1">
              <w:rPr>
                <w:rStyle w:val="Hyperlink"/>
              </w:rPr>
              <w:t>https://www.itu.int/ifa/t/2017/ls/sg17/sp16-sg17-oLS-00046.docx</w:t>
            </w:r>
            <w:r w:rsidRPr="00F03CB1">
              <w:fldChar w:fldCharType="end"/>
            </w:r>
            <w:r w:rsidRPr="00F03CB1">
              <w:t xml:space="preserve"> </w:t>
            </w:r>
            <w:r w:rsidR="004A5112">
              <w:br/>
            </w:r>
            <w:r w:rsidR="00A322A1" w:rsidRPr="00F03CB1">
              <w:t xml:space="preserve">(6 </w:t>
            </w:r>
            <w:r w:rsidR="0003002A" w:rsidRPr="00F03CB1">
              <w:t>de septiembre de</w:t>
            </w:r>
            <w:r w:rsidR="00BA73DE">
              <w:t> </w:t>
            </w:r>
            <w:r w:rsidR="00A322A1" w:rsidRPr="00F03CB1">
              <w:t>2018)</w:t>
            </w:r>
            <w:bookmarkEnd w:id="44"/>
            <w:r w:rsidR="00A322A1" w:rsidRPr="00F03CB1">
              <w:t xml:space="preserve"> </w:t>
            </w:r>
          </w:p>
        </w:tc>
      </w:tr>
      <w:tr w:rsidR="00A322A1" w:rsidRPr="00F03CB1" w:rsidTr="002E3EA8">
        <w:tc>
          <w:tcPr>
            <w:tcW w:w="164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A322A1" w:rsidRPr="00F03CB1" w:rsidRDefault="00C70E71" w:rsidP="00C70E71">
            <w:pPr>
              <w:pStyle w:val="Tabletext"/>
              <w:rPr>
                <w:b/>
                <w:bCs/>
              </w:rPr>
            </w:pPr>
            <w:r w:rsidRPr="00F03CB1">
              <w:rPr>
                <w:b/>
                <w:bCs/>
              </w:rPr>
              <w:t>CE</w:t>
            </w:r>
            <w:r w:rsidR="00BA73DE">
              <w:rPr>
                <w:b/>
                <w:bCs/>
              </w:rPr>
              <w:t> </w:t>
            </w:r>
            <w:r w:rsidRPr="00F03CB1">
              <w:rPr>
                <w:b/>
                <w:bCs/>
              </w:rPr>
              <w:t>20 del UIT</w:t>
            </w:r>
            <w:r w:rsidRPr="00F03CB1">
              <w:rPr>
                <w:b/>
                <w:bCs/>
              </w:rPr>
              <w:noBreakHyphen/>
              <w:t>T</w:t>
            </w:r>
          </w:p>
        </w:tc>
        <w:tc>
          <w:tcPr>
            <w:tcW w:w="8281" w:type="dxa"/>
            <w:tcBorders>
              <w:top w:val="nil"/>
              <w:left w:val="nil"/>
              <w:bottom w:val="single" w:sz="8" w:space="0" w:color="auto"/>
              <w:right w:val="single" w:sz="8" w:space="0" w:color="auto"/>
            </w:tcBorders>
            <w:tcMar>
              <w:top w:w="0" w:type="dxa"/>
              <w:left w:w="108" w:type="dxa"/>
              <w:bottom w:w="0" w:type="dxa"/>
              <w:right w:w="108" w:type="dxa"/>
            </w:tcMar>
          </w:tcPr>
          <w:p w:rsidR="00A322A1" w:rsidRPr="00F03CB1" w:rsidRDefault="00BA73DE" w:rsidP="002A2E3D">
            <w:pPr>
              <w:pStyle w:val="Tabletext"/>
            </w:pPr>
            <w:bookmarkStart w:id="45" w:name="lt_pId061"/>
            <w:r>
              <w:t>"</w:t>
            </w:r>
            <w:r w:rsidR="00F03CB1" w:rsidRPr="00F03CB1">
              <w:t>La CE</w:t>
            </w:r>
            <w:r>
              <w:t> </w:t>
            </w:r>
            <w:r w:rsidR="00F03CB1" w:rsidRPr="00F03CB1">
              <w:t>20 del UIT-T agradece al GANT su declaración de coordinación en la que solicita información de fondo sobre la aplicación del Reglamento de las Telecomunicaciones Internacionales de 2012. La CE</w:t>
            </w:r>
            <w:r>
              <w:t> </w:t>
            </w:r>
            <w:r w:rsidR="00F03CB1" w:rsidRPr="00F03CB1">
              <w:t xml:space="preserve">20 del UIT-T se reunió en Ginebra del 4 al 15 de septiembre de 2017 después del plazo fijado en la </w:t>
            </w:r>
            <w:r w:rsidR="002A2E3D">
              <w:t>d</w:t>
            </w:r>
            <w:r w:rsidR="00F03CB1" w:rsidRPr="00F03CB1">
              <w:t xml:space="preserve">eclaración de </w:t>
            </w:r>
            <w:r w:rsidR="002A2E3D">
              <w:t>c</w:t>
            </w:r>
            <w:r w:rsidR="00F03CB1" w:rsidRPr="00F03CB1">
              <w:t>oordinación 8 del</w:t>
            </w:r>
            <w:r>
              <w:t> </w:t>
            </w:r>
            <w:r w:rsidR="00F03CB1" w:rsidRPr="00F03CB1">
              <w:t>GANT del viernes 25 de agosto de 2017. La CE</w:t>
            </w:r>
            <w:r>
              <w:t> </w:t>
            </w:r>
            <w:r w:rsidR="00F03CB1" w:rsidRPr="00F03CB1">
              <w:t>20 del UIT-T agradece esta oportunidad al GANT y acogerá con beneplácito cualquier futura oportunidad de responder sobre esta cuestión. Además, la CE</w:t>
            </w:r>
            <w:r>
              <w:t> </w:t>
            </w:r>
            <w:r w:rsidR="00F03CB1" w:rsidRPr="00F03CB1">
              <w:t>20 del UIT-T pide al GANT que facilite a las Comisiones de Estudio del UIT-T más aclaraciones e indicaciones sobre este asunto y sobre c</w:t>
            </w:r>
            <w:r w:rsidR="002A2E3D">
              <w:t>ó</w:t>
            </w:r>
            <w:r w:rsidR="00F03CB1" w:rsidRPr="00F03CB1">
              <w:t>mo las Comisiones de Estudio pueden identificar las dificultades que podría plantear la aplicación del RTI de</w:t>
            </w:r>
            <w:r>
              <w:t> </w:t>
            </w:r>
            <w:r w:rsidR="00F03CB1" w:rsidRPr="00F03CB1">
              <w:t>2012, conforme al mandato del Grupo</w:t>
            </w:r>
            <w:bookmarkStart w:id="46" w:name="lt_pId064"/>
            <w:bookmarkEnd w:id="45"/>
            <w:r w:rsidR="00A322A1" w:rsidRPr="00F03CB1">
              <w:t>.</w:t>
            </w:r>
            <w:bookmarkEnd w:id="46"/>
            <w:r>
              <w:t>"</w:t>
            </w:r>
          </w:p>
          <w:bookmarkStart w:id="47" w:name="lt_pId065"/>
          <w:p w:rsidR="00A322A1" w:rsidRPr="00F03CB1" w:rsidRDefault="002E3EA8" w:rsidP="00BA73DE">
            <w:pPr>
              <w:pStyle w:val="Tabletext"/>
            </w:pPr>
            <w:r w:rsidRPr="00F03CB1">
              <w:fldChar w:fldCharType="begin"/>
            </w:r>
            <w:r w:rsidR="00972702">
              <w:instrText>HYPERLINK "https://www.itu.int/ifa/t/2017/ls/sg20/sp16-sg20-oLS-00044.docx"</w:instrText>
            </w:r>
            <w:r w:rsidRPr="00F03CB1">
              <w:fldChar w:fldCharType="separate"/>
            </w:r>
            <w:r w:rsidRPr="00F03CB1">
              <w:rPr>
                <w:rStyle w:val="Hyperlink"/>
              </w:rPr>
              <w:t>https://www.itu.int/ifa/t/2017/ls/sg20/sp16-sg20-oLS-00044.docx</w:t>
            </w:r>
            <w:r w:rsidRPr="00F03CB1">
              <w:fldChar w:fldCharType="end"/>
            </w:r>
            <w:bookmarkStart w:id="48" w:name="_GoBack"/>
            <w:bookmarkEnd w:id="48"/>
            <w:r w:rsidR="00A322A1" w:rsidRPr="00F03CB1">
              <w:t xml:space="preserve"> </w:t>
            </w:r>
            <w:r w:rsidR="004A5112">
              <w:br/>
            </w:r>
            <w:r w:rsidR="00A322A1" w:rsidRPr="00F03CB1">
              <w:t xml:space="preserve">(15 </w:t>
            </w:r>
            <w:r w:rsidR="0003002A" w:rsidRPr="00F03CB1">
              <w:t>de septiembre de</w:t>
            </w:r>
            <w:r w:rsidR="00BA73DE">
              <w:t> </w:t>
            </w:r>
            <w:r w:rsidR="00A322A1" w:rsidRPr="00F03CB1">
              <w:t>2017)</w:t>
            </w:r>
            <w:bookmarkEnd w:id="47"/>
          </w:p>
        </w:tc>
      </w:tr>
      <w:bookmarkEnd w:id="9"/>
    </w:tbl>
    <w:p w:rsidR="004127D8" w:rsidRPr="00F03CB1" w:rsidRDefault="004127D8" w:rsidP="004127D8">
      <w:pPr>
        <w:pStyle w:val="Reasons"/>
      </w:pPr>
    </w:p>
    <w:p w:rsidR="004127D8" w:rsidRPr="00F03CB1" w:rsidRDefault="004127D8">
      <w:pPr>
        <w:jc w:val="center"/>
      </w:pPr>
      <w:r w:rsidRPr="00F03CB1">
        <w:t>______________</w:t>
      </w:r>
    </w:p>
    <w:sectPr w:rsidR="004127D8" w:rsidRPr="00F03CB1" w:rsidSect="006710F6">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2445" w:rsidRDefault="00C42445">
      <w:r>
        <w:separator/>
      </w:r>
    </w:p>
  </w:endnote>
  <w:endnote w:type="continuationSeparator" w:id="0">
    <w:p w:rsidR="00C42445" w:rsidRDefault="00C42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BA73DE" w:rsidRDefault="00BA73DE" w:rsidP="00BA73DE">
    <w:pPr>
      <w:pStyle w:val="Footer"/>
    </w:pPr>
    <w:r>
      <w:fldChar w:fldCharType="begin"/>
    </w:r>
    <w:r>
      <w:instrText xml:space="preserve"> FILENAME \p  \* MERGEFORMAT </w:instrText>
    </w:r>
    <w:r>
      <w:fldChar w:fldCharType="separate"/>
    </w:r>
    <w:r w:rsidR="004A5112">
      <w:t>P:\ESP\SG\CONSEIL\EG-ITR\EG-ITR-3\000\005S.docx</w:t>
    </w:r>
    <w:r>
      <w:fldChar w:fldCharType="end"/>
    </w:r>
    <w:r>
      <w:t xml:space="preserve"> (430365)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3DE" w:rsidRDefault="00BA73DE" w:rsidP="00BA73DE">
    <w:pPr>
      <w:spacing w:after="120"/>
      <w:jc w:val="center"/>
    </w:pPr>
    <w:r>
      <w:t xml:space="preserve">• </w:t>
    </w:r>
    <w:hyperlink r:id="rId1" w:history="1">
      <w:r>
        <w:rPr>
          <w:rStyle w:val="Hyperlink"/>
        </w:rPr>
        <w:t>http://www.itu.int/council</w:t>
      </w:r>
    </w:hyperlink>
    <w:r>
      <w:t xml:space="preserve"> •</w:t>
    </w:r>
  </w:p>
  <w:p w:rsidR="00760F1C" w:rsidRPr="00BA73DE" w:rsidRDefault="00BA73DE" w:rsidP="00BA73DE">
    <w:pPr>
      <w:pStyle w:val="Footer"/>
    </w:pPr>
    <w:fldSimple w:instr=" FILENAME \p  \* MERGEFORMAT ">
      <w:r w:rsidR="004A5112">
        <w:t>P:\ESP\SG\CONSEIL\EG-ITR\EG-ITR-3\000\005S.docx</w:t>
      </w:r>
    </w:fldSimple>
    <w:r>
      <w:t xml:space="preserve"> (430365)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2445" w:rsidRDefault="00C42445">
      <w:r>
        <w:t>____________________</w:t>
      </w:r>
    </w:p>
  </w:footnote>
  <w:footnote w:type="continuationSeparator" w:id="0">
    <w:p w:rsidR="00C42445" w:rsidRDefault="00C424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972702">
      <w:rPr>
        <w:noProof/>
      </w:rPr>
      <w:t>3</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A62C7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01AA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4A86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FDA0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D365B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8857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FFAD0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B188C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52F1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F7CA1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340413E"/>
    <w:multiLevelType w:val="hybridMultilevel"/>
    <w:tmpl w:val="63ECECD2"/>
    <w:lvl w:ilvl="0" w:tplc="BDE6CDA2">
      <w:start w:val="1"/>
      <w:numFmt w:val="decimal"/>
      <w:lvlText w:val="%1."/>
      <w:lvlJc w:val="left"/>
      <w:pPr>
        <w:ind w:left="360" w:hanging="36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445"/>
    <w:rsid w:val="0003002A"/>
    <w:rsid w:val="000735FA"/>
    <w:rsid w:val="00093EEB"/>
    <w:rsid w:val="000B0D00"/>
    <w:rsid w:val="000B7C15"/>
    <w:rsid w:val="000D022A"/>
    <w:rsid w:val="000D1D0F"/>
    <w:rsid w:val="000F5290"/>
    <w:rsid w:val="0010165C"/>
    <w:rsid w:val="00146BFB"/>
    <w:rsid w:val="001F14A2"/>
    <w:rsid w:val="00231143"/>
    <w:rsid w:val="002801AA"/>
    <w:rsid w:val="002A2E3D"/>
    <w:rsid w:val="002C4676"/>
    <w:rsid w:val="002C70B0"/>
    <w:rsid w:val="002E3EA8"/>
    <w:rsid w:val="002F3CC4"/>
    <w:rsid w:val="003643E2"/>
    <w:rsid w:val="004127D8"/>
    <w:rsid w:val="004A5112"/>
    <w:rsid w:val="00513630"/>
    <w:rsid w:val="00560125"/>
    <w:rsid w:val="00585553"/>
    <w:rsid w:val="005B34D9"/>
    <w:rsid w:val="005D0CCF"/>
    <w:rsid w:val="005F410F"/>
    <w:rsid w:val="0060149A"/>
    <w:rsid w:val="00601924"/>
    <w:rsid w:val="006447EA"/>
    <w:rsid w:val="0064731F"/>
    <w:rsid w:val="00656E22"/>
    <w:rsid w:val="006710F6"/>
    <w:rsid w:val="006C1B56"/>
    <w:rsid w:val="006D4761"/>
    <w:rsid w:val="006E501C"/>
    <w:rsid w:val="00704749"/>
    <w:rsid w:val="00726872"/>
    <w:rsid w:val="00760F1C"/>
    <w:rsid w:val="007657F0"/>
    <w:rsid w:val="0077252D"/>
    <w:rsid w:val="007E5DD3"/>
    <w:rsid w:val="007F350B"/>
    <w:rsid w:val="00820BE4"/>
    <w:rsid w:val="008451E8"/>
    <w:rsid w:val="00913B9C"/>
    <w:rsid w:val="00956E77"/>
    <w:rsid w:val="00972702"/>
    <w:rsid w:val="00A322A1"/>
    <w:rsid w:val="00AA390C"/>
    <w:rsid w:val="00B0200A"/>
    <w:rsid w:val="00B574DB"/>
    <w:rsid w:val="00B826C2"/>
    <w:rsid w:val="00B8298E"/>
    <w:rsid w:val="00BA73DE"/>
    <w:rsid w:val="00BD0723"/>
    <w:rsid w:val="00BD2518"/>
    <w:rsid w:val="00BF1D1C"/>
    <w:rsid w:val="00C20C59"/>
    <w:rsid w:val="00C42445"/>
    <w:rsid w:val="00C55B1F"/>
    <w:rsid w:val="00C70E71"/>
    <w:rsid w:val="00CF1A67"/>
    <w:rsid w:val="00D15232"/>
    <w:rsid w:val="00D2750E"/>
    <w:rsid w:val="00D60F48"/>
    <w:rsid w:val="00D62446"/>
    <w:rsid w:val="00D92832"/>
    <w:rsid w:val="00DA4EA2"/>
    <w:rsid w:val="00DC3D3E"/>
    <w:rsid w:val="00DE2C90"/>
    <w:rsid w:val="00DE3B24"/>
    <w:rsid w:val="00E06947"/>
    <w:rsid w:val="00E3592D"/>
    <w:rsid w:val="00E806BD"/>
    <w:rsid w:val="00E92DE8"/>
    <w:rsid w:val="00EB1212"/>
    <w:rsid w:val="00ED65AB"/>
    <w:rsid w:val="00F03CB1"/>
    <w:rsid w:val="00F12850"/>
    <w:rsid w:val="00F33BF4"/>
    <w:rsid w:val="00F7105E"/>
    <w:rsid w:val="00F75F57"/>
    <w:rsid w:val="00F82FEE"/>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2286C051-9871-4589-AD3E-5FAEA29F6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link w:val="FooterChar"/>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styleId="NormalWeb">
    <w:name w:val="Normal (Web)"/>
    <w:basedOn w:val="Normal"/>
    <w:unhideWhenUsed/>
    <w:rsid w:val="000735FA"/>
    <w:rPr>
      <w:rFonts w:ascii="Times New Roman" w:hAnsi="Times New Roman"/>
      <w:szCs w:val="24"/>
    </w:rPr>
  </w:style>
  <w:style w:type="paragraph" w:styleId="BalloonText">
    <w:name w:val="Balloon Text"/>
    <w:basedOn w:val="Normal"/>
    <w:link w:val="BalloonTextChar"/>
    <w:semiHidden/>
    <w:unhideWhenUsed/>
    <w:rsid w:val="00F03CB1"/>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03CB1"/>
    <w:rPr>
      <w:rFonts w:ascii="Segoe UI" w:hAnsi="Segoe UI" w:cs="Segoe UI"/>
      <w:sz w:val="18"/>
      <w:szCs w:val="18"/>
      <w:lang w:val="es-ES_tradnl" w:eastAsia="en-US"/>
    </w:rPr>
  </w:style>
  <w:style w:type="character" w:customStyle="1" w:styleId="FooterChar">
    <w:name w:val="Footer Char"/>
    <w:basedOn w:val="DefaultParagraphFont"/>
    <w:link w:val="Footer"/>
    <w:rsid w:val="00BA73DE"/>
    <w:rPr>
      <w:rFonts w:ascii="Calibri" w:hAnsi="Calibri"/>
      <w:caps/>
      <w:noProof/>
      <w:sz w:val="1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tu.int/ifa/t/2017/ls/sg11/sp16-sg11-oLS-00020.docx" TargetMode="External"/><Relationship Id="rId4" Type="http://schemas.openxmlformats.org/officeDocument/2006/relationships/settings" Target="settings.xml"/><Relationship Id="rId9" Type="http://schemas.openxmlformats.org/officeDocument/2006/relationships/hyperlink" Target="https://www.itu.int/md/S17-CLEGITR2-C-0020/es"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EG-I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4A44E-2696-4735-8917-D77CD5C9D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PS_EG-ITR.dotx</Template>
  <TotalTime>30</TotalTime>
  <Pages>3</Pages>
  <Words>1115</Words>
  <Characters>6754</Characters>
  <Application>Microsoft Office Word</Application>
  <DocSecurity>0</DocSecurity>
  <Lines>56</Lines>
  <Paragraphs>15</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7854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2010</dc:subject>
  <dc:creator>Spanish83</dc:creator>
  <cp:keywords>C2010, C10</cp:keywords>
  <dc:description>Documento C17/-S  Para: _x000d_Fecha del documento: enero de 2017_x000d_Registrado por ITU51009317 a 15:32:38 el 06/04/2017</dc:description>
  <cp:lastModifiedBy>Spanish83</cp:lastModifiedBy>
  <cp:revision>4</cp:revision>
  <cp:lastPrinted>2018-01-16T15:22:00Z</cp:lastPrinted>
  <dcterms:created xsi:type="dcterms:W3CDTF">2018-01-16T15:03:00Z</dcterms:created>
  <dcterms:modified xsi:type="dcterms:W3CDTF">2018-01-16T15:46:00Z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