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E5A0" w14:textId="77777777"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9747" w:type="dxa"/>
        <w:tblLayout w:type="fixed"/>
        <w:tblLook w:val="0000" w:firstRow="0" w:lastRow="0" w:firstColumn="0" w:lastColumn="0" w:noHBand="0" w:noVBand="0"/>
      </w:tblPr>
      <w:tblGrid>
        <w:gridCol w:w="5954"/>
        <w:gridCol w:w="3793"/>
      </w:tblGrid>
      <w:tr w:rsidR="005F153A" w14:paraId="685A2700" w14:textId="77777777" w:rsidTr="001F0292">
        <w:trPr>
          <w:cantSplit/>
        </w:trPr>
        <w:tc>
          <w:tcPr>
            <w:tcW w:w="5954" w:type="dxa"/>
          </w:tcPr>
          <w:p w14:paraId="48BD41C6" w14:textId="77777777" w:rsidR="00BA1827" w:rsidRPr="00BA1827" w:rsidRDefault="00BA1827" w:rsidP="00BA1827">
            <w:pPr>
              <w:rPr>
                <w:b/>
                <w:bCs/>
                <w:sz w:val="30"/>
                <w:szCs w:val="30"/>
                <w:lang w:val="es-ES_tradnl"/>
              </w:rPr>
            </w:pPr>
            <w:bookmarkStart w:id="0" w:name="dc06"/>
            <w:bookmarkEnd w:id="0"/>
            <w:r w:rsidRPr="00BA1827">
              <w:rPr>
                <w:b/>
                <w:bCs/>
                <w:sz w:val="30"/>
                <w:szCs w:val="30"/>
                <w:lang w:val="es-ES_tradnl"/>
              </w:rPr>
              <w:t>Grupo de Trabajo del Consejo sobre los Planes Estratégico y Financiero de la Unión para 2020-2023</w:t>
            </w:r>
          </w:p>
          <w:p w14:paraId="34DCDE80" w14:textId="1F911F66" w:rsidR="005F153A" w:rsidRPr="00BA1827" w:rsidRDefault="00BA1827" w:rsidP="00BA1827">
            <w:pPr>
              <w:spacing w:after="120"/>
              <w:rPr>
                <w:b/>
                <w:position w:val="6"/>
                <w:sz w:val="26"/>
                <w:szCs w:val="26"/>
                <w:lang w:val="es-ES_tradnl"/>
              </w:rPr>
            </w:pPr>
            <w:r w:rsidRPr="00BA1827">
              <w:rPr>
                <w:b/>
                <w:bCs/>
                <w:lang w:val="es-ES_tradnl"/>
              </w:rPr>
              <w:t>Tercera reunión – Ginebra, 15-16 de enero de 2018</w:t>
            </w:r>
          </w:p>
        </w:tc>
        <w:tc>
          <w:tcPr>
            <w:tcW w:w="3793" w:type="dxa"/>
          </w:tcPr>
          <w:p w14:paraId="1850A1C1" w14:textId="77777777" w:rsidR="005F153A" w:rsidRPr="00D613F6" w:rsidRDefault="005F153A" w:rsidP="001F0292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4A485E11" wp14:editId="554D95FB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352A4EBC" w14:textId="77777777" w:rsidTr="001F0292">
        <w:trPr>
          <w:cantSplit/>
        </w:trPr>
        <w:tc>
          <w:tcPr>
            <w:tcW w:w="5954" w:type="dxa"/>
            <w:tcBorders>
              <w:top w:val="single" w:sz="12" w:space="0" w:color="auto"/>
            </w:tcBorders>
          </w:tcPr>
          <w:p w14:paraId="65972C8D" w14:textId="77777777" w:rsidR="005F153A" w:rsidRPr="00D613F6" w:rsidRDefault="005F153A" w:rsidP="001F0292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14:paraId="7394F93B" w14:textId="77777777" w:rsidR="005F153A" w:rsidRPr="00D613F6" w:rsidRDefault="005F153A" w:rsidP="001F0292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131780" w14:paraId="04D8425B" w14:textId="77777777" w:rsidTr="001F0292">
        <w:trPr>
          <w:cantSplit/>
          <w:trHeight w:val="23"/>
        </w:trPr>
        <w:tc>
          <w:tcPr>
            <w:tcW w:w="5954" w:type="dxa"/>
            <w:vMerge w:val="restart"/>
          </w:tcPr>
          <w:p w14:paraId="331B5757" w14:textId="77777777" w:rsidR="005F153A" w:rsidRPr="00D613F6" w:rsidRDefault="005F153A" w:rsidP="001F0292">
            <w:pPr>
              <w:snapToGrid w:val="0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14:paraId="3AF284AA" w14:textId="1FB1C7CE" w:rsidR="005F153A" w:rsidRPr="000F2E67" w:rsidRDefault="005F153A" w:rsidP="00346F74">
            <w:pPr>
              <w:snapToGrid w:val="0"/>
              <w:ind w:left="57"/>
              <w:rPr>
                <w:rFonts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cs="Times New Roman Bold"/>
                <w:b/>
                <w:spacing w:val="-4"/>
                <w:sz w:val="24"/>
                <w:lang w:val="de-CH"/>
              </w:rPr>
              <w:t>Document</w:t>
            </w:r>
            <w:r w:rsidR="00604671">
              <w:rPr>
                <w:rFonts w:cs="Times New Roman Bold"/>
                <w:b/>
                <w:spacing w:val="-4"/>
                <w:sz w:val="24"/>
                <w:lang w:val="de-CH"/>
              </w:rPr>
              <w:t>o</w:t>
            </w:r>
            <w:r w:rsidRPr="000F2E67">
              <w:rPr>
                <w:rFonts w:cs="Times New Roman Bold"/>
                <w:b/>
                <w:spacing w:val="-4"/>
                <w:sz w:val="24"/>
                <w:lang w:val="de-CH"/>
              </w:rPr>
              <w:t xml:space="preserve"> </w:t>
            </w:r>
            <w:r w:rsidR="00131780">
              <w:rPr>
                <w:rFonts w:cs="Times New Roman Bold"/>
                <w:b/>
                <w:spacing w:val="-4"/>
                <w:sz w:val="24"/>
                <w:lang w:val="de-CH"/>
              </w:rPr>
              <w:t>CWG-SFP-</w:t>
            </w:r>
            <w:r w:rsidR="002950C2">
              <w:rPr>
                <w:rFonts w:cs="Times New Roman Bold"/>
                <w:b/>
                <w:spacing w:val="-4"/>
                <w:sz w:val="24"/>
                <w:lang w:val="de-CH"/>
              </w:rPr>
              <w:t>3</w:t>
            </w:r>
            <w:r w:rsidRPr="000F2E67">
              <w:rPr>
                <w:rFonts w:cs="Times New Roman Bold"/>
                <w:b/>
                <w:spacing w:val="-4"/>
                <w:sz w:val="24"/>
                <w:lang w:val="de-CH"/>
              </w:rPr>
              <w:t>/</w:t>
            </w:r>
            <w:r w:rsidR="00346F74">
              <w:rPr>
                <w:rFonts w:cs="Times New Roman Bold"/>
                <w:b/>
                <w:spacing w:val="-4"/>
                <w:sz w:val="24"/>
                <w:lang w:val="de-CH"/>
              </w:rPr>
              <w:t>10</w:t>
            </w:r>
            <w:r w:rsidR="006B460D" w:rsidRPr="000F2E67">
              <w:rPr>
                <w:rFonts w:cs="Times New Roman Bold"/>
                <w:b/>
                <w:spacing w:val="-4"/>
                <w:sz w:val="24"/>
                <w:lang w:val="de-CH"/>
              </w:rPr>
              <w:t>-</w:t>
            </w:r>
            <w:r w:rsidR="00604671">
              <w:rPr>
                <w:rFonts w:cs="Times New Roman Bold"/>
                <w:b/>
                <w:spacing w:val="-4"/>
                <w:sz w:val="24"/>
                <w:lang w:val="de-CH"/>
              </w:rPr>
              <w:t>S</w:t>
            </w:r>
          </w:p>
        </w:tc>
      </w:tr>
      <w:tr w:rsidR="005F153A" w:rsidRPr="00E544AC" w14:paraId="2E933B79" w14:textId="77777777" w:rsidTr="001F0292">
        <w:trPr>
          <w:cantSplit/>
          <w:trHeight w:val="23"/>
        </w:trPr>
        <w:tc>
          <w:tcPr>
            <w:tcW w:w="5954" w:type="dxa"/>
            <w:vMerge/>
          </w:tcPr>
          <w:p w14:paraId="7776534E" w14:textId="77777777" w:rsidR="005F153A" w:rsidRPr="00D613F6" w:rsidRDefault="005F153A" w:rsidP="001F0292">
            <w:pPr>
              <w:snapToGrid w:val="0"/>
              <w:rPr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793" w:type="dxa"/>
          </w:tcPr>
          <w:p w14:paraId="1166C4A9" w14:textId="0D1917BD" w:rsidR="005F153A" w:rsidRPr="000F2E67" w:rsidRDefault="00346F74" w:rsidP="00604671">
            <w:pPr>
              <w:snapToGrid w:val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0F2E67">
              <w:rPr>
                <w:b/>
                <w:sz w:val="24"/>
              </w:rPr>
              <w:t xml:space="preserve"> </w:t>
            </w:r>
            <w:r w:rsidR="00604671">
              <w:rPr>
                <w:b/>
                <w:sz w:val="24"/>
              </w:rPr>
              <w:t>de diciembre de</w:t>
            </w:r>
            <w:r w:rsidR="00C725F7">
              <w:rPr>
                <w:b/>
                <w:sz w:val="24"/>
              </w:rPr>
              <w:t xml:space="preserve"> </w:t>
            </w:r>
            <w:r w:rsidR="000F2E67">
              <w:rPr>
                <w:b/>
                <w:sz w:val="24"/>
              </w:rPr>
              <w:t>2017</w:t>
            </w:r>
          </w:p>
        </w:tc>
      </w:tr>
      <w:tr w:rsidR="005F153A" w:rsidRPr="00E544AC" w14:paraId="593B1B94" w14:textId="77777777" w:rsidTr="001F0292">
        <w:trPr>
          <w:cantSplit/>
          <w:trHeight w:val="80"/>
        </w:trPr>
        <w:tc>
          <w:tcPr>
            <w:tcW w:w="5954" w:type="dxa"/>
            <w:vMerge/>
          </w:tcPr>
          <w:p w14:paraId="615D4DA6" w14:textId="77777777" w:rsidR="005F153A" w:rsidRPr="00E544AC" w:rsidRDefault="005F153A" w:rsidP="001F0292">
            <w:pPr>
              <w:snapToGrid w:val="0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793" w:type="dxa"/>
          </w:tcPr>
          <w:p w14:paraId="5378B817" w14:textId="73F04954" w:rsidR="005F153A" w:rsidRPr="000F2E67" w:rsidRDefault="007D6408" w:rsidP="00604671">
            <w:pPr>
              <w:snapToGrid w:val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Original: </w:t>
            </w:r>
            <w:r w:rsidR="00604671">
              <w:rPr>
                <w:b/>
                <w:sz w:val="24"/>
              </w:rPr>
              <w:t>inglés</w:t>
            </w:r>
          </w:p>
        </w:tc>
      </w:tr>
    </w:tbl>
    <w:bookmarkEnd w:id="5"/>
    <w:p w14:paraId="36D9FFA7" w14:textId="6786B626" w:rsidR="00985B8A" w:rsidRPr="00346F74" w:rsidRDefault="00511F0F" w:rsidP="002950C2">
      <w:pPr>
        <w:spacing w:before="600" w:after="120"/>
        <w:jc w:val="center"/>
        <w:rPr>
          <w:b/>
          <w:sz w:val="28"/>
          <w:szCs w:val="32"/>
          <w:lang w:val="en-GB"/>
        </w:rPr>
      </w:pPr>
      <w:r>
        <w:rPr>
          <w:b/>
          <w:sz w:val="28"/>
          <w:szCs w:val="32"/>
        </w:rPr>
        <w:t>Portugal</w:t>
      </w:r>
    </w:p>
    <w:p w14:paraId="56F271D8" w14:textId="68DEA7DB" w:rsidR="00346F74" w:rsidRPr="00604671" w:rsidRDefault="00346F74" w:rsidP="00604671">
      <w:pPr>
        <w:pStyle w:val="Title1"/>
        <w:rPr>
          <w:b/>
          <w:sz w:val="36"/>
          <w:szCs w:val="40"/>
          <w:lang w:val="es-ES_tradnl"/>
        </w:rPr>
      </w:pPr>
      <w:r w:rsidRPr="00604671">
        <w:rPr>
          <w:sz w:val="28"/>
          <w:szCs w:val="28"/>
          <w:lang w:val="es-ES_tradnl"/>
        </w:rPr>
        <w:t>CONTRIBU</w:t>
      </w:r>
      <w:r w:rsidR="00604671" w:rsidRPr="00604671">
        <w:rPr>
          <w:sz w:val="28"/>
          <w:szCs w:val="28"/>
          <w:lang w:val="es-ES_tradnl"/>
        </w:rPr>
        <w:t>CIÓN A LA TERCERA REUNIÓN DEL GRUPO DE TRABAJO DEL CONSEJO SOBRE LOS PLANES ESTRATÉGICO Y FINANCIERO PARA</w:t>
      </w:r>
      <w:r w:rsidRPr="00604671">
        <w:rPr>
          <w:sz w:val="28"/>
          <w:szCs w:val="28"/>
          <w:lang w:val="es-ES_tradnl"/>
        </w:rPr>
        <w:t xml:space="preserve"> 2020-2023</w:t>
      </w:r>
      <w:r w:rsidRPr="00604671">
        <w:rPr>
          <w:b/>
          <w:sz w:val="36"/>
          <w:szCs w:val="40"/>
          <w:lang w:val="es-ES_tradnl"/>
        </w:rPr>
        <w:t xml:space="preserve"> </w:t>
      </w:r>
    </w:p>
    <w:p w14:paraId="12F52768" w14:textId="77777777" w:rsidR="00346F74" w:rsidRPr="00604671" w:rsidRDefault="00346F74" w:rsidP="00346F74">
      <w:pPr>
        <w:pStyle w:val="Title1"/>
        <w:rPr>
          <w:b/>
          <w:sz w:val="36"/>
          <w:szCs w:val="40"/>
          <w:lang w:val="es-ES_tradnl"/>
        </w:rPr>
      </w:pPr>
    </w:p>
    <w:p w14:paraId="701572EF" w14:textId="4947CCE0" w:rsidR="00346F74" w:rsidRPr="00604671" w:rsidRDefault="00604671" w:rsidP="0060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4"/>
          <w:tab w:val="left" w:pos="1418"/>
        </w:tabs>
        <w:jc w:val="both"/>
        <w:rPr>
          <w:rFonts w:cs="Calibri"/>
          <w:szCs w:val="20"/>
          <w:lang w:val="es-ES_tradnl"/>
        </w:rPr>
      </w:pPr>
      <w:r w:rsidRPr="00604671">
        <w:rPr>
          <w:lang w:val="es-ES_tradnl"/>
        </w:rPr>
        <w:t>Este documento se ha preparado y acordado en el marco del Comité sobre Política de la UIT</w:t>
      </w:r>
      <w:r w:rsidR="00346F74" w:rsidRPr="00604671">
        <w:rPr>
          <w:lang w:val="es-ES_tradnl"/>
        </w:rPr>
        <w:t xml:space="preserve"> (Com-ITU) </w:t>
      </w:r>
      <w:r w:rsidRPr="00604671">
        <w:rPr>
          <w:lang w:val="es-ES_tradnl"/>
        </w:rPr>
        <w:t>de la Conferencia Europea de Administraciones Postales y de Telecomunicaciones</w:t>
      </w:r>
      <w:r w:rsidR="00346F74" w:rsidRPr="00604671">
        <w:rPr>
          <w:lang w:val="es-ES_tradnl"/>
        </w:rPr>
        <w:t xml:space="preserve"> (CEPT)</w:t>
      </w:r>
    </w:p>
    <w:p w14:paraId="01E73BE4" w14:textId="1EF15BD8" w:rsidR="00346F74" w:rsidRPr="00604671" w:rsidRDefault="00346F74" w:rsidP="00346F74">
      <w:pPr>
        <w:rPr>
          <w:rFonts w:cs="Calibri"/>
          <w:b/>
          <w:bCs/>
          <w:i/>
          <w:iCs/>
          <w:lang w:val="es-ES_tradnl"/>
        </w:rPr>
      </w:pPr>
    </w:p>
    <w:p w14:paraId="50810AD5" w14:textId="14DB83ED" w:rsidR="00346F74" w:rsidRPr="00604671" w:rsidRDefault="00346F74">
      <w:pPr>
        <w:rPr>
          <w:b/>
          <w:sz w:val="28"/>
          <w:szCs w:val="32"/>
          <w:lang w:val="es-ES_tradnl"/>
        </w:rPr>
      </w:pPr>
      <w:r w:rsidRPr="00604671">
        <w:rPr>
          <w:b/>
          <w:sz w:val="28"/>
          <w:szCs w:val="32"/>
          <w:lang w:val="es-ES_tradnl"/>
        </w:rPr>
        <w:br w:type="page"/>
      </w:r>
    </w:p>
    <w:p w14:paraId="5300F6A1" w14:textId="43D2398C" w:rsidR="00346F74" w:rsidRPr="00604671" w:rsidRDefault="00346F74" w:rsidP="00604671">
      <w:pPr>
        <w:pStyle w:val="Title"/>
        <w:jc w:val="center"/>
        <w:rPr>
          <w:sz w:val="28"/>
          <w:szCs w:val="28"/>
          <w:lang w:val="es-ES_tradnl"/>
        </w:rPr>
      </w:pPr>
      <w:r w:rsidRPr="00604671">
        <w:rPr>
          <w:sz w:val="28"/>
          <w:szCs w:val="28"/>
          <w:lang w:val="es-ES_tradnl"/>
        </w:rPr>
        <w:lastRenderedPageBreak/>
        <w:t>CONTRIBU</w:t>
      </w:r>
      <w:r w:rsidR="00604671" w:rsidRPr="00604671">
        <w:rPr>
          <w:sz w:val="28"/>
          <w:szCs w:val="28"/>
          <w:lang w:val="es-ES_tradnl"/>
        </w:rPr>
        <w:t>CIÓN A LA TERCERA REUNIÓN DEL GRUPO DE TRABAJO DEL CONSEJO SOBRE LOS PLANES ESTRAT</w:t>
      </w:r>
      <w:r w:rsidR="00604671">
        <w:rPr>
          <w:sz w:val="28"/>
          <w:szCs w:val="28"/>
          <w:lang w:val="es-ES_tradnl"/>
        </w:rPr>
        <w:t>ÉGICO Y FINANCIERO PARA</w:t>
      </w:r>
      <w:r w:rsidRPr="00604671">
        <w:rPr>
          <w:sz w:val="28"/>
          <w:szCs w:val="28"/>
          <w:lang w:val="es-ES_tradnl"/>
        </w:rPr>
        <w:t xml:space="preserve"> 2020-2023</w:t>
      </w:r>
    </w:p>
    <w:p w14:paraId="670272A0" w14:textId="77777777" w:rsidR="00346F74" w:rsidRPr="00604671" w:rsidRDefault="00346F74" w:rsidP="00346F74">
      <w:pPr>
        <w:spacing w:before="120"/>
        <w:jc w:val="center"/>
        <w:rPr>
          <w:rFonts w:cstheme="minorHAnsi"/>
          <w:lang w:val="es-ES_tradnl"/>
        </w:rPr>
      </w:pPr>
    </w:p>
    <w:p w14:paraId="63F452CB" w14:textId="11B4DB70" w:rsidR="00346F74" w:rsidRPr="00604671" w:rsidRDefault="00604671" w:rsidP="00604671">
      <w:pPr>
        <w:spacing w:before="120"/>
        <w:rPr>
          <w:rFonts w:cs="Arial"/>
          <w:sz w:val="24"/>
          <w:lang w:val="es-ES_tradnl"/>
        </w:rPr>
      </w:pPr>
      <w:r w:rsidRPr="00604671">
        <w:rPr>
          <w:rFonts w:cs="Arial"/>
          <w:sz w:val="24"/>
          <w:lang w:val="es-ES_tradnl"/>
        </w:rPr>
        <w:t>Queremos dar las gracias al Presidente y a todo el Equipo de Dirección del GTC-PEF por los esfuerzos invertidos en cumplir satisfactoriamente el mandato del Grupo, así como a todos los Miembros de la UIT que han presentado contribuciones al GTC-PEF</w:t>
      </w:r>
      <w:r w:rsidR="00346F74" w:rsidRPr="00604671">
        <w:rPr>
          <w:rFonts w:cs="Arial"/>
          <w:sz w:val="24"/>
          <w:lang w:val="es-ES_tradnl"/>
        </w:rPr>
        <w:t xml:space="preserve">. </w:t>
      </w:r>
    </w:p>
    <w:p w14:paraId="2F191A73" w14:textId="63F34AD9" w:rsidR="00346F74" w:rsidRPr="00604671" w:rsidRDefault="00604671" w:rsidP="00813268">
      <w:pPr>
        <w:spacing w:before="120"/>
        <w:rPr>
          <w:rFonts w:cs="Arial"/>
          <w:sz w:val="24"/>
          <w:lang w:val="es-ES_tradnl"/>
        </w:rPr>
      </w:pPr>
      <w:r w:rsidRPr="00604671">
        <w:rPr>
          <w:rFonts w:cs="Arial"/>
          <w:bCs/>
          <w:sz w:val="24"/>
          <w:lang w:val="es-ES_tradnl"/>
        </w:rPr>
        <w:t>Habida cuenta de las propuestas formuladas por la Secretaría de la UIT al Grupo de Trabajo del Consejo sobre los Planes Estratégico y Financiero para</w:t>
      </w:r>
      <w:r w:rsidR="00346F74" w:rsidRPr="00604671">
        <w:rPr>
          <w:rFonts w:cs="Arial"/>
          <w:bCs/>
          <w:sz w:val="24"/>
          <w:lang w:val="es-ES_tradnl"/>
        </w:rPr>
        <w:t xml:space="preserve"> 2020-2023 (</w:t>
      </w:r>
      <w:r w:rsidRPr="00604671">
        <w:rPr>
          <w:rFonts w:cs="Arial"/>
          <w:bCs/>
          <w:sz w:val="24"/>
          <w:lang w:val="es-ES_tradnl"/>
        </w:rPr>
        <w:t>Documento</w:t>
      </w:r>
      <w:r w:rsidR="00346F74" w:rsidRPr="00604671">
        <w:rPr>
          <w:rFonts w:cs="Arial"/>
          <w:bCs/>
          <w:sz w:val="24"/>
          <w:lang w:val="es-ES_tradnl"/>
        </w:rPr>
        <w:t xml:space="preserve"> </w:t>
      </w:r>
      <w:r w:rsidR="00346F74" w:rsidRPr="00604671">
        <w:rPr>
          <w:rFonts w:cs="Arial"/>
          <w:sz w:val="24"/>
          <w:lang w:val="es-ES_tradnl"/>
        </w:rPr>
        <w:t xml:space="preserve">ITU-SG CLCWGSPF3/5-E), </w:t>
      </w:r>
      <w:r w:rsidRPr="00604671">
        <w:rPr>
          <w:rFonts w:cs="Arial"/>
          <w:sz w:val="24"/>
          <w:lang w:val="es-ES_tradnl"/>
        </w:rPr>
        <w:t>estamos a favor de la racionalizaci</w:t>
      </w:r>
      <w:r>
        <w:rPr>
          <w:rFonts w:cs="Arial"/>
          <w:sz w:val="24"/>
          <w:lang w:val="es-ES_tradnl"/>
        </w:rPr>
        <w:t>ón del Plan Estratégico de la UIT para</w:t>
      </w:r>
      <w:r w:rsidR="00346F74" w:rsidRPr="00604671">
        <w:rPr>
          <w:rFonts w:cs="Arial"/>
          <w:sz w:val="24"/>
          <w:lang w:val="es-ES_tradnl"/>
        </w:rPr>
        <w:t xml:space="preserve"> 2020-2023, </w:t>
      </w:r>
      <w:r>
        <w:rPr>
          <w:rFonts w:cs="Arial"/>
          <w:sz w:val="24"/>
          <w:lang w:val="es-ES_tradnl"/>
        </w:rPr>
        <w:t>en particular en relación con la Visión, la Misión y el Plan Estratégico, a fin de mejorar su visibilidad y comprensión</w:t>
      </w:r>
      <w:r w:rsidR="00346F74" w:rsidRPr="00604671">
        <w:rPr>
          <w:rFonts w:cs="Arial"/>
          <w:sz w:val="24"/>
          <w:lang w:val="es-ES_tradnl"/>
        </w:rPr>
        <w:t xml:space="preserve">. </w:t>
      </w:r>
    </w:p>
    <w:p w14:paraId="71188C69" w14:textId="18DF45E0" w:rsidR="00346F74" w:rsidRPr="00346F74" w:rsidRDefault="00604671" w:rsidP="00604671">
      <w:pPr>
        <w:spacing w:before="120"/>
        <w:jc w:val="both"/>
        <w:rPr>
          <w:rFonts w:cs="Arial"/>
          <w:sz w:val="24"/>
        </w:rPr>
      </w:pPr>
      <w:r>
        <w:rPr>
          <w:rFonts w:cs="Arial"/>
          <w:sz w:val="24"/>
        </w:rPr>
        <w:t>Se propone lo siguiente</w:t>
      </w:r>
      <w:r w:rsidR="00346F74" w:rsidRPr="00346F74">
        <w:rPr>
          <w:rFonts w:cs="Arial"/>
          <w:sz w:val="24"/>
        </w:rPr>
        <w:t>:</w:t>
      </w:r>
    </w:p>
    <w:p w14:paraId="55CF81CB" w14:textId="73EC4A61" w:rsidR="00346F74" w:rsidRPr="00604671" w:rsidRDefault="00604671" w:rsidP="00604671">
      <w:pPr>
        <w:pStyle w:val="ListParagraph"/>
        <w:numPr>
          <w:ilvl w:val="0"/>
          <w:numId w:val="2"/>
        </w:numPr>
        <w:spacing w:before="120"/>
        <w:jc w:val="both"/>
        <w:rPr>
          <w:rFonts w:cs="Arial"/>
          <w:sz w:val="24"/>
          <w:lang w:val="es-ES_tradnl"/>
        </w:rPr>
      </w:pPr>
      <w:r w:rsidRPr="00604671">
        <w:rPr>
          <w:rFonts w:cs="Arial"/>
          <w:sz w:val="24"/>
          <w:lang w:val="es-ES_tradnl"/>
        </w:rPr>
        <w:t>Un objetivo intersectorial adicional para su consideración por el Grupo de Trabajo</w:t>
      </w:r>
      <w:r w:rsidR="00346F74" w:rsidRPr="00604671">
        <w:rPr>
          <w:rFonts w:cs="Arial"/>
          <w:sz w:val="24"/>
          <w:lang w:val="es-ES_tradnl"/>
        </w:rPr>
        <w:t>:</w:t>
      </w:r>
    </w:p>
    <w:p w14:paraId="37EF1E68" w14:textId="35C25536" w:rsidR="00346F74" w:rsidRPr="00BA1827" w:rsidRDefault="00346F74" w:rsidP="00604671">
      <w:pPr>
        <w:spacing w:before="120"/>
        <w:ind w:left="708"/>
        <w:jc w:val="both"/>
        <w:rPr>
          <w:rStyle w:val="Questionarie-instanceQuestion-text"/>
          <w:rFonts w:cs="Arial"/>
          <w:b w:val="0"/>
          <w:i/>
          <w:sz w:val="24"/>
          <w:lang w:val="es-ES_tradnl"/>
        </w:rPr>
      </w:pPr>
      <w:r w:rsidRPr="00BA1827">
        <w:rPr>
          <w:rStyle w:val="Questionarie-instanceQuestion-text"/>
          <w:rFonts w:cs="Arial"/>
          <w:i/>
          <w:sz w:val="24"/>
          <w:lang w:val="es-ES_tradnl"/>
        </w:rPr>
        <w:t>Prop</w:t>
      </w:r>
      <w:r w:rsidR="00604671" w:rsidRPr="00BA1827">
        <w:rPr>
          <w:rStyle w:val="Questionarie-instanceQuestion-text"/>
          <w:rFonts w:cs="Arial"/>
          <w:i/>
          <w:sz w:val="24"/>
          <w:lang w:val="es-ES_tradnl"/>
        </w:rPr>
        <w:t>uesta</w:t>
      </w:r>
    </w:p>
    <w:p w14:paraId="6B6E4416" w14:textId="4E5E7264" w:rsidR="00346F74" w:rsidRPr="00604671" w:rsidRDefault="00D35428" w:rsidP="00D35428">
      <w:pPr>
        <w:spacing w:before="120"/>
        <w:ind w:left="708"/>
        <w:jc w:val="both"/>
        <w:rPr>
          <w:rStyle w:val="Questionarie-instanceQuestion-text"/>
          <w:rFonts w:cs="Arial"/>
          <w:b w:val="0"/>
          <w:i/>
          <w:sz w:val="24"/>
          <w:lang w:val="es-ES_tradnl"/>
        </w:rPr>
      </w:pPr>
      <w:r>
        <w:rPr>
          <w:rStyle w:val="Questionarie-instanceQuestion-text"/>
          <w:rFonts w:cs="Arial"/>
          <w:i/>
          <w:sz w:val="24"/>
          <w:lang w:val="es-ES_tradnl"/>
        </w:rPr>
        <w:t>"</w:t>
      </w:r>
      <w:r w:rsidR="00346F74" w:rsidRPr="00604671">
        <w:rPr>
          <w:rStyle w:val="Questionarie-instanceQuestion-text"/>
          <w:rFonts w:cs="Arial"/>
          <w:i/>
          <w:sz w:val="24"/>
          <w:lang w:val="es-ES_tradnl"/>
        </w:rPr>
        <w:t>Fo</w:t>
      </w:r>
      <w:r w:rsidR="00604671" w:rsidRPr="00604671">
        <w:rPr>
          <w:rStyle w:val="Questionarie-instanceQuestion-text"/>
          <w:rFonts w:cs="Arial"/>
          <w:i/>
          <w:sz w:val="24"/>
          <w:lang w:val="es-ES_tradnl"/>
        </w:rPr>
        <w:t>mentar una colaboración más estrecha y transparente entre la Secretaría General y los Sectores de la UIT a fin de reducir el solapamiento de las actividades y cumplir el Objeto de la Unión, teniendo en cuenta al mismo tiempo los recursos presupuestarios de la Uni</w:t>
      </w:r>
      <w:r w:rsidR="00604671">
        <w:rPr>
          <w:rStyle w:val="Questionarie-instanceQuestion-text"/>
          <w:rFonts w:cs="Arial"/>
          <w:i/>
          <w:sz w:val="24"/>
          <w:lang w:val="es-ES_tradnl"/>
        </w:rPr>
        <w:t>ón</w:t>
      </w:r>
      <w:r>
        <w:rPr>
          <w:rStyle w:val="Questionarie-instanceQuestion-text"/>
          <w:rFonts w:cs="Arial"/>
          <w:i/>
          <w:sz w:val="24"/>
          <w:lang w:val="es-ES_tradnl"/>
        </w:rPr>
        <w:t>"</w:t>
      </w:r>
      <w:r w:rsidR="00346F74" w:rsidRPr="00604671">
        <w:rPr>
          <w:rStyle w:val="Questionarie-instanceQuestion-text"/>
          <w:rFonts w:cs="Arial"/>
          <w:i/>
          <w:sz w:val="24"/>
          <w:lang w:val="es-ES_tradnl"/>
        </w:rPr>
        <w:t>.</w:t>
      </w:r>
    </w:p>
    <w:p w14:paraId="2484D043" w14:textId="4FF668DD" w:rsidR="00346F74" w:rsidRPr="00604671" w:rsidRDefault="00346F74" w:rsidP="00D35428">
      <w:pPr>
        <w:pStyle w:val="ListParagraph"/>
        <w:numPr>
          <w:ilvl w:val="0"/>
          <w:numId w:val="2"/>
        </w:numPr>
        <w:spacing w:before="120"/>
        <w:jc w:val="both"/>
        <w:rPr>
          <w:rFonts w:cs="Arial"/>
          <w:sz w:val="24"/>
          <w:lang w:val="es-ES_tradnl"/>
        </w:rPr>
      </w:pPr>
      <w:r w:rsidRPr="00604671">
        <w:rPr>
          <w:rFonts w:cs="Arial"/>
          <w:sz w:val="24"/>
          <w:lang w:val="es-ES_tradnl"/>
        </w:rPr>
        <w:t>Europ</w:t>
      </w:r>
      <w:r w:rsidR="00D35428">
        <w:rPr>
          <w:rFonts w:cs="Arial"/>
          <w:sz w:val="24"/>
          <w:lang w:val="es-ES_tradnl"/>
        </w:rPr>
        <w:t>a está a favor del concepto de "</w:t>
      </w:r>
      <w:r w:rsidR="00604671" w:rsidRPr="00604671">
        <w:rPr>
          <w:rFonts w:cs="Arial"/>
          <w:sz w:val="24"/>
          <w:lang w:val="es-ES_tradnl"/>
        </w:rPr>
        <w:t>Objetivos intersectoriales</w:t>
      </w:r>
      <w:r w:rsidR="00D35428">
        <w:rPr>
          <w:rFonts w:cs="Arial"/>
          <w:sz w:val="24"/>
          <w:lang w:val="es-ES_tradnl"/>
        </w:rPr>
        <w:t>" sobre "</w:t>
      </w:r>
      <w:r w:rsidR="00604671" w:rsidRPr="00604671">
        <w:rPr>
          <w:rFonts w:cs="Arial"/>
          <w:sz w:val="24"/>
          <w:lang w:val="es-ES_tradnl"/>
        </w:rPr>
        <w:t>Igualdad de género</w:t>
      </w:r>
      <w:r w:rsidR="00D35428">
        <w:rPr>
          <w:rFonts w:cs="Arial"/>
          <w:sz w:val="24"/>
          <w:lang w:val="es-ES_tradnl"/>
        </w:rPr>
        <w:t>"</w:t>
      </w:r>
      <w:r w:rsidR="00604671" w:rsidRPr="00604671">
        <w:rPr>
          <w:rFonts w:cs="Arial"/>
          <w:sz w:val="24"/>
          <w:lang w:val="es-ES_tradnl"/>
        </w:rPr>
        <w:t xml:space="preserve"> y </w:t>
      </w:r>
      <w:r w:rsidR="00D35428">
        <w:rPr>
          <w:rFonts w:cs="Arial"/>
          <w:sz w:val="24"/>
          <w:lang w:val="es-ES_tradnl"/>
        </w:rPr>
        <w:t>"</w:t>
      </w:r>
      <w:r w:rsidR="00604671" w:rsidRPr="00604671">
        <w:rPr>
          <w:rFonts w:cs="Arial"/>
          <w:sz w:val="24"/>
          <w:lang w:val="es-ES_tradnl"/>
        </w:rPr>
        <w:t>Sostenibilidad medioambiental</w:t>
      </w:r>
      <w:r w:rsidR="00D35428">
        <w:rPr>
          <w:rFonts w:cs="Arial"/>
          <w:sz w:val="24"/>
          <w:lang w:val="es-ES_tradnl"/>
        </w:rPr>
        <w:t>"</w:t>
      </w:r>
      <w:r w:rsidR="00604671" w:rsidRPr="00604671">
        <w:rPr>
          <w:rFonts w:cs="Arial"/>
          <w:sz w:val="24"/>
          <w:lang w:val="es-ES_tradnl"/>
        </w:rPr>
        <w:t>, como propone la Secretar</w:t>
      </w:r>
      <w:r w:rsidR="00604671">
        <w:rPr>
          <w:rFonts w:cs="Arial"/>
          <w:sz w:val="24"/>
          <w:lang w:val="es-ES_tradnl"/>
        </w:rPr>
        <w:t>ía de la UIT, aunque con algunas revisiones en cuanto a su redacción</w:t>
      </w:r>
      <w:r w:rsidRPr="00604671">
        <w:rPr>
          <w:rFonts w:cs="Arial"/>
          <w:sz w:val="24"/>
          <w:lang w:val="es-ES_tradnl"/>
        </w:rPr>
        <w:t>.</w:t>
      </w:r>
    </w:p>
    <w:p w14:paraId="3F22BC44" w14:textId="5F35FBD1" w:rsidR="00346F74" w:rsidRPr="00346F74" w:rsidRDefault="00604671" w:rsidP="00604671">
      <w:pPr>
        <w:pStyle w:val="ListParagraph"/>
        <w:numPr>
          <w:ilvl w:val="0"/>
          <w:numId w:val="2"/>
        </w:numPr>
        <w:spacing w:before="120"/>
        <w:rPr>
          <w:rFonts w:cs="Arial"/>
          <w:sz w:val="24"/>
        </w:rPr>
      </w:pPr>
      <w:proofErr w:type="spellStart"/>
      <w:r>
        <w:rPr>
          <w:rFonts w:cs="Arial"/>
          <w:sz w:val="24"/>
        </w:rPr>
        <w:t>Observaciones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adicionales</w:t>
      </w:r>
      <w:proofErr w:type="spellEnd"/>
    </w:p>
    <w:p w14:paraId="329D5BA3" w14:textId="365E460A" w:rsidR="00346F74" w:rsidRPr="00F50863" w:rsidRDefault="00604671" w:rsidP="00D35428">
      <w:pPr>
        <w:pStyle w:val="ListParagraph"/>
        <w:numPr>
          <w:ilvl w:val="0"/>
          <w:numId w:val="1"/>
        </w:numPr>
        <w:spacing w:before="240"/>
        <w:ind w:left="1418" w:hanging="993"/>
        <w:jc w:val="both"/>
        <w:rPr>
          <w:rFonts w:cs="Arial"/>
          <w:sz w:val="24"/>
          <w:lang w:val="es-ES_tradnl"/>
        </w:rPr>
      </w:pPr>
      <w:r w:rsidRPr="00F50863">
        <w:rPr>
          <w:rFonts w:cs="Arial"/>
          <w:sz w:val="24"/>
          <w:lang w:val="es-ES_tradnl"/>
        </w:rPr>
        <w:t xml:space="preserve">En algunas de las diapositivas figura el término </w:t>
      </w:r>
      <w:r w:rsidR="00D35428">
        <w:rPr>
          <w:rFonts w:cs="Arial"/>
          <w:sz w:val="24"/>
          <w:lang w:val="es-ES_tradnl"/>
        </w:rPr>
        <w:t>"</w:t>
      </w:r>
      <w:r w:rsidRPr="00F50863">
        <w:rPr>
          <w:rFonts w:cs="Arial"/>
          <w:sz w:val="24"/>
          <w:lang w:val="es-ES_tradnl"/>
        </w:rPr>
        <w:t>TIC</w:t>
      </w:r>
      <w:r w:rsidR="00D35428">
        <w:rPr>
          <w:rFonts w:cs="Arial"/>
          <w:sz w:val="24"/>
          <w:lang w:val="es-ES_tradnl"/>
        </w:rPr>
        <w:t>"</w:t>
      </w:r>
      <w:r w:rsidR="00F50863" w:rsidRPr="00F50863">
        <w:rPr>
          <w:rFonts w:cs="Arial"/>
          <w:sz w:val="24"/>
          <w:lang w:val="es-ES_tradnl"/>
        </w:rPr>
        <w:t xml:space="preserve"> sin referencia alguna a las telecomunicaciones (por ejemplo, en las diapositivas</w:t>
      </w:r>
      <w:r w:rsidR="00346F74" w:rsidRPr="00F50863">
        <w:rPr>
          <w:rFonts w:cs="Arial"/>
          <w:sz w:val="24"/>
          <w:lang w:val="es-ES_tradnl"/>
        </w:rPr>
        <w:t xml:space="preserve"> 9, 57, 58, 60, 61, 62, 64, 65, 66). </w:t>
      </w:r>
      <w:r w:rsidR="00F50863" w:rsidRPr="00F50863">
        <w:rPr>
          <w:rFonts w:cs="Arial"/>
          <w:sz w:val="24"/>
          <w:lang w:val="es-ES_tradnl"/>
        </w:rPr>
        <w:t>Por consi</w:t>
      </w:r>
      <w:r w:rsidR="00D35428">
        <w:rPr>
          <w:rFonts w:cs="Arial"/>
          <w:sz w:val="24"/>
          <w:lang w:val="es-ES_tradnl"/>
        </w:rPr>
        <w:t>guiente, debería cambiarse por "</w:t>
      </w:r>
      <w:r w:rsidR="00F50863" w:rsidRPr="00F50863">
        <w:rPr>
          <w:rFonts w:cs="Arial"/>
          <w:sz w:val="24"/>
          <w:lang w:val="es-ES_tradnl"/>
        </w:rPr>
        <w:t>telecomunicaciones/TIC</w:t>
      </w:r>
      <w:r w:rsidR="00D35428">
        <w:rPr>
          <w:rFonts w:cs="Arial"/>
          <w:sz w:val="24"/>
          <w:lang w:val="es-ES_tradnl"/>
        </w:rPr>
        <w:t>"</w:t>
      </w:r>
      <w:r w:rsidR="00F50863" w:rsidRPr="00F50863">
        <w:rPr>
          <w:rFonts w:cs="Arial"/>
          <w:sz w:val="24"/>
          <w:lang w:val="es-ES_tradnl"/>
        </w:rPr>
        <w:t>, pues es la pr</w:t>
      </w:r>
      <w:r w:rsidR="00F50863">
        <w:rPr>
          <w:rFonts w:cs="Arial"/>
          <w:sz w:val="24"/>
          <w:lang w:val="es-ES_tradnl"/>
        </w:rPr>
        <w:t>áctica habitual en los documentos de la UIT</w:t>
      </w:r>
      <w:r w:rsidR="00346F74" w:rsidRPr="00F50863">
        <w:rPr>
          <w:rFonts w:cs="Arial"/>
          <w:sz w:val="24"/>
          <w:lang w:val="es-ES_tradnl"/>
        </w:rPr>
        <w:t>.</w:t>
      </w:r>
    </w:p>
    <w:p w14:paraId="4FAB3F93" w14:textId="2A3D1916" w:rsidR="00346F74" w:rsidRPr="00F50863" w:rsidRDefault="00346F74" w:rsidP="00F50863">
      <w:pPr>
        <w:snapToGrid w:val="0"/>
        <w:spacing w:before="120"/>
        <w:jc w:val="both"/>
        <w:rPr>
          <w:rFonts w:cs="Arial"/>
          <w:sz w:val="24"/>
          <w:lang w:val="es-ES_tradnl"/>
        </w:rPr>
      </w:pPr>
      <w:r w:rsidRPr="00F50863">
        <w:rPr>
          <w:rFonts w:cs="Arial"/>
          <w:sz w:val="24"/>
          <w:lang w:val="es-ES_tradnl"/>
        </w:rPr>
        <w:t>Europ</w:t>
      </w:r>
      <w:r w:rsidR="00F50863" w:rsidRPr="00F50863">
        <w:rPr>
          <w:rFonts w:cs="Arial"/>
          <w:sz w:val="24"/>
          <w:lang w:val="es-ES_tradnl"/>
        </w:rPr>
        <w:t>a confía en que estas propuestas sean constructivas y reciban el respaldo de los Miembros de la UIT</w:t>
      </w:r>
      <w:r w:rsidRPr="00F50863">
        <w:rPr>
          <w:rFonts w:cs="Arial"/>
          <w:sz w:val="24"/>
          <w:lang w:val="es-ES_tradnl"/>
        </w:rPr>
        <w:t xml:space="preserve">. </w:t>
      </w:r>
    </w:p>
    <w:p w14:paraId="77B2D21A" w14:textId="228F4509" w:rsidR="00346F74" w:rsidRPr="00F50863" w:rsidRDefault="00346F74" w:rsidP="00F50863">
      <w:pPr>
        <w:snapToGrid w:val="0"/>
        <w:spacing w:before="120"/>
        <w:jc w:val="both"/>
        <w:rPr>
          <w:rFonts w:eastAsia="Calibri" w:cs="Arial"/>
          <w:color w:val="000000"/>
          <w:sz w:val="24"/>
          <w:lang w:val="es-ES_tradnl"/>
        </w:rPr>
      </w:pPr>
      <w:r w:rsidRPr="00F50863">
        <w:rPr>
          <w:rFonts w:cs="Arial"/>
          <w:sz w:val="24"/>
          <w:lang w:val="es-ES_tradnl"/>
        </w:rPr>
        <w:t>Europ</w:t>
      </w:r>
      <w:r w:rsidR="00F50863" w:rsidRPr="00F50863">
        <w:rPr>
          <w:rFonts w:cs="Arial"/>
          <w:sz w:val="24"/>
          <w:lang w:val="es-ES_tradnl"/>
        </w:rPr>
        <w:t>a espera participar en las futuras reuniones del Grupo de Trabajo del Consejo sobre los Planes Estrat</w:t>
      </w:r>
      <w:r w:rsidR="00F50863">
        <w:rPr>
          <w:rFonts w:cs="Arial"/>
          <w:sz w:val="24"/>
          <w:lang w:val="es-ES_tradnl"/>
        </w:rPr>
        <w:t>égico y Financiero para</w:t>
      </w:r>
      <w:r w:rsidRPr="00F50863">
        <w:rPr>
          <w:rFonts w:cs="Arial"/>
          <w:sz w:val="24"/>
          <w:lang w:val="es-ES_tradnl"/>
        </w:rPr>
        <w:t xml:space="preserve"> 2020-2023.</w:t>
      </w:r>
    </w:p>
    <w:p w14:paraId="2C72EA0D" w14:textId="77777777" w:rsidR="00D35428" w:rsidRDefault="00D35428" w:rsidP="00D35428">
      <w:pPr>
        <w:rPr>
          <w:lang w:val="fr-CH"/>
        </w:rPr>
      </w:pPr>
    </w:p>
    <w:p w14:paraId="4F89B4C9" w14:textId="77777777" w:rsidR="00D35428" w:rsidRPr="00B220A1" w:rsidRDefault="00D35428" w:rsidP="00D35428">
      <w:pPr>
        <w:spacing w:before="240"/>
        <w:jc w:val="center"/>
        <w:rPr>
          <w:lang w:val="fr-FR"/>
          <w:rPrChange w:id="6" w:author="Deturche-Nazer, Anne-Marie" w:date="2018-01-05T17:16:00Z">
            <w:rPr>
              <w:lang w:val="fr-CH"/>
            </w:rPr>
          </w:rPrChange>
        </w:rPr>
      </w:pPr>
      <w:r w:rsidRPr="00B220A1">
        <w:t>______________</w:t>
      </w:r>
    </w:p>
    <w:p w14:paraId="4460DCBC" w14:textId="70E96878" w:rsidR="00346F74" w:rsidRPr="00F50863" w:rsidRDefault="00346F74" w:rsidP="00D35428">
      <w:pPr>
        <w:spacing w:before="600" w:after="120"/>
        <w:jc w:val="center"/>
        <w:rPr>
          <w:b/>
          <w:sz w:val="24"/>
          <w:u w:val="single"/>
          <w:lang w:val="es-ES_tradnl"/>
        </w:rPr>
      </w:pPr>
      <w:bookmarkStart w:id="7" w:name="_GoBack"/>
      <w:bookmarkEnd w:id="7"/>
    </w:p>
    <w:sectPr w:rsidR="00346F74" w:rsidRPr="00F50863" w:rsidSect="00346F74">
      <w:headerReference w:type="default" r:id="rId13"/>
      <w:footerReference w:type="default" r:id="rId14"/>
      <w:footerReference w:type="first" r:id="rId15"/>
      <w:pgSz w:w="11901" w:h="16840" w:code="9"/>
      <w:pgMar w:top="1418" w:right="1077" w:bottom="851" w:left="1077" w:header="142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40E1" w14:textId="77777777" w:rsidR="00DF6B5F" w:rsidRDefault="00DF6B5F">
      <w:r>
        <w:separator/>
      </w:r>
    </w:p>
  </w:endnote>
  <w:endnote w:type="continuationSeparator" w:id="0">
    <w:p w14:paraId="139D6A0B" w14:textId="77777777" w:rsidR="00DF6B5F" w:rsidRDefault="00DF6B5F">
      <w:r>
        <w:continuationSeparator/>
      </w:r>
    </w:p>
  </w:endnote>
  <w:endnote w:type="continuationNotice" w:id="1">
    <w:p w14:paraId="4423659A" w14:textId="77777777" w:rsidR="00DF6B5F" w:rsidRDefault="00DF6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2A71B" w14:textId="5AF465F3" w:rsidR="002153A8" w:rsidRPr="002153A8" w:rsidRDefault="002153A8" w:rsidP="002153A8">
    <w:pPr>
      <w:pStyle w:val="Footer"/>
      <w:rPr>
        <w:sz w:val="16"/>
        <w:szCs w:val="16"/>
      </w:rPr>
    </w:pPr>
    <w:r w:rsidRPr="002153A8">
      <w:rPr>
        <w:sz w:val="16"/>
        <w:szCs w:val="16"/>
      </w:rPr>
      <w:fldChar w:fldCharType="begin"/>
    </w:r>
    <w:r w:rsidRPr="002153A8">
      <w:rPr>
        <w:sz w:val="16"/>
        <w:szCs w:val="16"/>
      </w:rPr>
      <w:instrText xml:space="preserve"> FILENAME \p  \* MERGEFORMAT </w:instrText>
    </w:r>
    <w:r w:rsidRPr="002153A8">
      <w:rPr>
        <w:sz w:val="16"/>
        <w:szCs w:val="16"/>
      </w:rPr>
      <w:fldChar w:fldCharType="separate"/>
    </w:r>
    <w:r w:rsidRPr="002153A8">
      <w:rPr>
        <w:noProof/>
        <w:sz w:val="16"/>
        <w:szCs w:val="16"/>
      </w:rPr>
      <w:t>P:\ESP\SG\CONSEIL\CWG-SFP\CWG-SFP3\000\010S.docx</w:t>
    </w:r>
    <w:r w:rsidRPr="002153A8">
      <w:rPr>
        <w:noProof/>
        <w:sz w:val="16"/>
        <w:szCs w:val="16"/>
      </w:rPr>
      <w:fldChar w:fldCharType="end"/>
    </w:r>
    <w:r w:rsidRPr="002153A8">
      <w:rPr>
        <w:noProof/>
        <w:sz w:val="16"/>
        <w:szCs w:val="16"/>
      </w:rPr>
      <w:t xml:space="preserve"> (430375)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D5175" w14:textId="349756E8" w:rsidR="005E367E" w:rsidRPr="005E367E" w:rsidRDefault="002153A8" w:rsidP="002153A8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F0C16" w14:textId="77777777" w:rsidR="00DF6B5F" w:rsidRDefault="00DF6B5F">
      <w:r>
        <w:separator/>
      </w:r>
    </w:p>
  </w:footnote>
  <w:footnote w:type="continuationSeparator" w:id="0">
    <w:p w14:paraId="1997F027" w14:textId="77777777" w:rsidR="00DF6B5F" w:rsidRDefault="00DF6B5F">
      <w:r>
        <w:continuationSeparator/>
      </w:r>
    </w:p>
  </w:footnote>
  <w:footnote w:type="continuationNotice" w:id="1">
    <w:p w14:paraId="070DAE76" w14:textId="77777777" w:rsidR="00DF6B5F" w:rsidRDefault="00DF6B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75E91" w14:textId="77777777" w:rsidR="00346F74" w:rsidRDefault="00346F74" w:rsidP="00346F74">
    <w:pPr>
      <w:pStyle w:val="Header"/>
      <w:jc w:val="center"/>
    </w:pPr>
  </w:p>
  <w:p w14:paraId="1E210713" w14:textId="0BEE10CE" w:rsidR="00346F74" w:rsidRDefault="00346F74" w:rsidP="00346F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326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B86"/>
    <w:multiLevelType w:val="hybridMultilevel"/>
    <w:tmpl w:val="E5DE3300"/>
    <w:lvl w:ilvl="0" w:tplc="DA1C22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2F93"/>
    <w:multiLevelType w:val="hybridMultilevel"/>
    <w:tmpl w:val="3EBC4612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urche-Nazer, Anne-Marie">
    <w15:presenceInfo w15:providerId="AD" w15:userId="S-1-5-21-8740799-900759487-1415713722-3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365B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C6FE3"/>
    <w:rsid w:val="000D1EC9"/>
    <w:rsid w:val="000D746E"/>
    <w:rsid w:val="000E0B2E"/>
    <w:rsid w:val="000E5AD7"/>
    <w:rsid w:val="000E6444"/>
    <w:rsid w:val="000E6F49"/>
    <w:rsid w:val="000E738E"/>
    <w:rsid w:val="000F2E67"/>
    <w:rsid w:val="000F366F"/>
    <w:rsid w:val="000F7587"/>
    <w:rsid w:val="000F7CE9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31780"/>
    <w:rsid w:val="00134690"/>
    <w:rsid w:val="0014173E"/>
    <w:rsid w:val="00143AFF"/>
    <w:rsid w:val="00151F6B"/>
    <w:rsid w:val="00164EDF"/>
    <w:rsid w:val="001668F0"/>
    <w:rsid w:val="0017057A"/>
    <w:rsid w:val="001743A1"/>
    <w:rsid w:val="00193826"/>
    <w:rsid w:val="00194AC8"/>
    <w:rsid w:val="001962CD"/>
    <w:rsid w:val="001A1E52"/>
    <w:rsid w:val="001B03E1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1F0292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153A8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0286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3F63"/>
    <w:rsid w:val="0028438C"/>
    <w:rsid w:val="00287A13"/>
    <w:rsid w:val="00291555"/>
    <w:rsid w:val="00291F7C"/>
    <w:rsid w:val="00292EB7"/>
    <w:rsid w:val="002950C2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2F3DA0"/>
    <w:rsid w:val="003010A1"/>
    <w:rsid w:val="00302584"/>
    <w:rsid w:val="00302B27"/>
    <w:rsid w:val="00306388"/>
    <w:rsid w:val="00307AF2"/>
    <w:rsid w:val="00312766"/>
    <w:rsid w:val="003136FE"/>
    <w:rsid w:val="00315C60"/>
    <w:rsid w:val="0031621F"/>
    <w:rsid w:val="00332B82"/>
    <w:rsid w:val="003341A5"/>
    <w:rsid w:val="00342898"/>
    <w:rsid w:val="00344CAA"/>
    <w:rsid w:val="00344DC5"/>
    <w:rsid w:val="00346F74"/>
    <w:rsid w:val="0034736F"/>
    <w:rsid w:val="00347E04"/>
    <w:rsid w:val="0035144D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B78C4"/>
    <w:rsid w:val="003C1B04"/>
    <w:rsid w:val="003C260A"/>
    <w:rsid w:val="003C441A"/>
    <w:rsid w:val="003D1349"/>
    <w:rsid w:val="003D1F22"/>
    <w:rsid w:val="003D38E2"/>
    <w:rsid w:val="003D718C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4B49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9647B"/>
    <w:rsid w:val="00497931"/>
    <w:rsid w:val="004A0CD0"/>
    <w:rsid w:val="004A6406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1F0F"/>
    <w:rsid w:val="00513824"/>
    <w:rsid w:val="00513A75"/>
    <w:rsid w:val="00524EF4"/>
    <w:rsid w:val="00530D10"/>
    <w:rsid w:val="005325DA"/>
    <w:rsid w:val="00532C41"/>
    <w:rsid w:val="00533490"/>
    <w:rsid w:val="00533519"/>
    <w:rsid w:val="0053382F"/>
    <w:rsid w:val="00535736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4C56"/>
    <w:rsid w:val="00585E4B"/>
    <w:rsid w:val="00586ABC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311A"/>
    <w:rsid w:val="005E367E"/>
    <w:rsid w:val="005E4B0A"/>
    <w:rsid w:val="005E6248"/>
    <w:rsid w:val="005F09B7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4671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2B8F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1639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461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2508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D6408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4E5A"/>
    <w:rsid w:val="0080713C"/>
    <w:rsid w:val="00811AE1"/>
    <w:rsid w:val="00813268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8059A"/>
    <w:rsid w:val="00883051"/>
    <w:rsid w:val="00887F43"/>
    <w:rsid w:val="00891BFC"/>
    <w:rsid w:val="00893BBD"/>
    <w:rsid w:val="00894204"/>
    <w:rsid w:val="00894A9C"/>
    <w:rsid w:val="00897007"/>
    <w:rsid w:val="008A0AAD"/>
    <w:rsid w:val="008A0F72"/>
    <w:rsid w:val="008A2445"/>
    <w:rsid w:val="008A292E"/>
    <w:rsid w:val="008A3FB5"/>
    <w:rsid w:val="008A4F01"/>
    <w:rsid w:val="008B2C85"/>
    <w:rsid w:val="008B56C2"/>
    <w:rsid w:val="008C173B"/>
    <w:rsid w:val="008C2C8E"/>
    <w:rsid w:val="008C5F37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4B83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0E49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825F0"/>
    <w:rsid w:val="00985B8A"/>
    <w:rsid w:val="00990CB4"/>
    <w:rsid w:val="009914AD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AEA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1981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B5A87"/>
    <w:rsid w:val="00AC37B1"/>
    <w:rsid w:val="00AC6047"/>
    <w:rsid w:val="00AC7956"/>
    <w:rsid w:val="00AD6268"/>
    <w:rsid w:val="00AE72AF"/>
    <w:rsid w:val="00AF2C12"/>
    <w:rsid w:val="00AF50A8"/>
    <w:rsid w:val="00AF6FFB"/>
    <w:rsid w:val="00B012E8"/>
    <w:rsid w:val="00B02AB0"/>
    <w:rsid w:val="00B10A54"/>
    <w:rsid w:val="00B13CEA"/>
    <w:rsid w:val="00B15C66"/>
    <w:rsid w:val="00B22946"/>
    <w:rsid w:val="00B25573"/>
    <w:rsid w:val="00B30904"/>
    <w:rsid w:val="00B32122"/>
    <w:rsid w:val="00B33E2C"/>
    <w:rsid w:val="00B36FB3"/>
    <w:rsid w:val="00B46BB7"/>
    <w:rsid w:val="00B50536"/>
    <w:rsid w:val="00B52617"/>
    <w:rsid w:val="00B548BE"/>
    <w:rsid w:val="00B55AC9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1827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25F7"/>
    <w:rsid w:val="00C73FEA"/>
    <w:rsid w:val="00C863F7"/>
    <w:rsid w:val="00C86BA0"/>
    <w:rsid w:val="00C9084A"/>
    <w:rsid w:val="00CA29E0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D01A7"/>
    <w:rsid w:val="00CD04E4"/>
    <w:rsid w:val="00CD098D"/>
    <w:rsid w:val="00CD4935"/>
    <w:rsid w:val="00CD6E42"/>
    <w:rsid w:val="00CE036F"/>
    <w:rsid w:val="00CF049D"/>
    <w:rsid w:val="00CF1CD3"/>
    <w:rsid w:val="00CF3EA5"/>
    <w:rsid w:val="00CF718C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428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2FD"/>
    <w:rsid w:val="00DD0E84"/>
    <w:rsid w:val="00DD0F20"/>
    <w:rsid w:val="00DD4270"/>
    <w:rsid w:val="00DD551F"/>
    <w:rsid w:val="00DD7F74"/>
    <w:rsid w:val="00DE0161"/>
    <w:rsid w:val="00DE2E35"/>
    <w:rsid w:val="00DF6B5F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3915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0863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39BA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F0D723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92"/>
    <w:rPr>
      <w:rFonts w:asciiTheme="minorHAnsi" w:hAnsiTheme="minorHAnsi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customStyle="1" w:styleId="Annextitle">
    <w:name w:val="Annex_title"/>
    <w:basedOn w:val="Normal"/>
    <w:next w:val="Normal"/>
    <w:rsid w:val="001F02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eastAsia="Times New Roman" w:hAnsi="Calibri"/>
      <w:b/>
      <w:sz w:val="34"/>
      <w:szCs w:val="20"/>
      <w:lang w:val="en-GB" w:eastAsia="en-US"/>
    </w:rPr>
  </w:style>
  <w:style w:type="paragraph" w:customStyle="1" w:styleId="Reasons">
    <w:name w:val="Reasons"/>
    <w:basedOn w:val="Normal"/>
    <w:qFormat/>
    <w:rsid w:val="001F02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sz w:val="30"/>
      <w:szCs w:val="20"/>
      <w:lang w:val="en-GB" w:eastAsia="en-US"/>
    </w:rPr>
  </w:style>
  <w:style w:type="character" w:customStyle="1" w:styleId="Questionarie-instanceQuestion-text">
    <w:name w:val="Questionarie-instance_Question-text"/>
    <w:rsid w:val="00346F74"/>
    <w:rPr>
      <w:b/>
      <w:bCs/>
      <w:bdr w:val="nil"/>
    </w:rPr>
  </w:style>
  <w:style w:type="paragraph" w:customStyle="1" w:styleId="Title1">
    <w:name w:val="Title 1"/>
    <w:basedOn w:val="Normal"/>
    <w:rsid w:val="00346F74"/>
    <w:pPr>
      <w:spacing w:before="600" w:after="120"/>
      <w:jc w:val="center"/>
    </w:pPr>
    <w:rPr>
      <w:rFonts w:cstheme="minorHAnsi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rsid w:val="00346F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46F7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7ADF-EB5F-4537-943F-279F722AEB45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5DAFD8-1275-4AD4-A51C-421DB029B6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A08A8A-F4B2-4F94-8392-E4EE03B3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392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Contribution by Portugal</vt:lpstr>
      <vt:lpstr>ITU Normal.dot</vt:lpstr>
    </vt:vector>
  </TitlesOfParts>
  <Company>ITU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Portugal</dc:title>
  <dc:subject>Council Working Group for Strategic and Financial Plans for 2020-2023</dc:subject>
  <dc:creator>Brouard, Ricarda</dc:creator>
  <cp:keywords>CWG-SFP</cp:keywords>
  <cp:lastModifiedBy>Ayala Martinez, Beatriz</cp:lastModifiedBy>
  <cp:revision>7</cp:revision>
  <cp:lastPrinted>2013-07-15T09:23:00Z</cp:lastPrinted>
  <dcterms:created xsi:type="dcterms:W3CDTF">2018-01-11T13:58:00Z</dcterms:created>
  <dcterms:modified xsi:type="dcterms:W3CDTF">2018-01-11T15:08:00Z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