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17"/>
        <w:bidiVisual/>
        <w:tblW w:w="5017" w:type="pct"/>
        <w:tblLayout w:type="fixed"/>
        <w:tblLook w:val="0000" w:firstRow="0" w:lastRow="0" w:firstColumn="0" w:lastColumn="0" w:noHBand="0" w:noVBand="0"/>
      </w:tblPr>
      <w:tblGrid>
        <w:gridCol w:w="6620"/>
        <w:gridCol w:w="3052"/>
      </w:tblGrid>
      <w:tr w:rsidR="00950A5B" w:rsidRPr="00950A5B" w:rsidTr="004B6B8C">
        <w:trPr>
          <w:cantSplit/>
          <w:trHeight w:val="20"/>
        </w:trPr>
        <w:tc>
          <w:tcPr>
            <w:tcW w:w="6620" w:type="dxa"/>
          </w:tcPr>
          <w:p w:rsidR="00950A5B" w:rsidRPr="00950A5B" w:rsidRDefault="00D22D93" w:rsidP="00D22D9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left"/>
              <w:rPr>
                <w:rFonts w:eastAsiaTheme="minorEastAsia"/>
                <w:b/>
                <w:bCs/>
                <w:sz w:val="28"/>
                <w:szCs w:val="40"/>
                <w:rtl/>
                <w:lang w:eastAsia="zh-CN" w:bidi="ar-SY"/>
              </w:rPr>
            </w:pPr>
            <w:r w:rsidRPr="00D22D93">
              <w:rPr>
                <w:rFonts w:eastAsiaTheme="minorEastAsia" w:hint="cs"/>
                <w:b/>
                <w:bCs/>
                <w:sz w:val="28"/>
                <w:szCs w:val="40"/>
                <w:rtl/>
                <w:lang w:eastAsia="zh-CN" w:bidi="ar-EG"/>
              </w:rPr>
              <w:t>فريق العمل التابع للمجلس المعني بالخطتين الاستراتيجية والمالية للفترة</w:t>
            </w:r>
            <w:r w:rsidRPr="00D22D93">
              <w:rPr>
                <w:rFonts w:eastAsiaTheme="minorEastAsia" w:hint="eastAsia"/>
                <w:b/>
                <w:bCs/>
                <w:sz w:val="28"/>
                <w:szCs w:val="40"/>
                <w:rtl/>
                <w:lang w:eastAsia="zh-CN" w:bidi="ar-EG"/>
              </w:rPr>
              <w:t> </w:t>
            </w:r>
            <w:r w:rsidRPr="00D22D93">
              <w:rPr>
                <w:rFonts w:eastAsiaTheme="minorEastAsia"/>
                <w:b/>
                <w:bCs/>
                <w:sz w:val="28"/>
                <w:szCs w:val="40"/>
                <w:lang w:val="en-GB" w:eastAsia="zh-CN" w:bidi="ar-EG"/>
              </w:rPr>
              <w:t>2023-2020</w:t>
            </w:r>
          </w:p>
        </w:tc>
        <w:tc>
          <w:tcPr>
            <w:tcW w:w="3052" w:type="dxa"/>
            <w:vMerge w:val="restart"/>
          </w:tcPr>
          <w:p w:rsidR="00950A5B" w:rsidRPr="00950A5B" w:rsidRDefault="00950A5B" w:rsidP="00950A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950A5B">
              <w:rPr>
                <w:noProof/>
                <w:rtl/>
                <w:lang w:eastAsia="zh-CN"/>
              </w:rPr>
              <w:drawing>
                <wp:inline distT="0" distB="0" distL="0" distR="0" wp14:anchorId="4B72A1CD" wp14:editId="07B6195B">
                  <wp:extent cx="1839600" cy="723600"/>
                  <wp:effectExtent l="0" t="0" r="8255" b="635"/>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950A5B" w:rsidRPr="00950A5B" w:rsidTr="004B6B8C">
        <w:trPr>
          <w:cantSplit/>
          <w:trHeight w:val="68"/>
        </w:trPr>
        <w:tc>
          <w:tcPr>
            <w:tcW w:w="6620" w:type="dxa"/>
            <w:tcBorders>
              <w:bottom w:val="single" w:sz="12" w:space="0" w:color="auto"/>
            </w:tcBorders>
          </w:tcPr>
          <w:p w:rsidR="00950A5B" w:rsidRPr="00950A5B" w:rsidRDefault="00D22D93" w:rsidP="00E70D6A">
            <w:pPr>
              <w:spacing w:after="60"/>
              <w:rPr>
                <w:rFonts w:eastAsiaTheme="minorEastAsia"/>
                <w:rtl/>
                <w:lang w:eastAsia="zh-CN" w:bidi="ar-EG"/>
              </w:rPr>
            </w:pPr>
            <w:r w:rsidRPr="00D22D93">
              <w:rPr>
                <w:rFonts w:eastAsiaTheme="minorEastAsia" w:hint="cs"/>
                <w:b/>
                <w:bCs/>
                <w:sz w:val="24"/>
                <w:szCs w:val="32"/>
                <w:rtl/>
                <w:lang w:eastAsia="zh-CN" w:bidi="ar-EG"/>
              </w:rPr>
              <w:t xml:space="preserve">الاجتماع </w:t>
            </w:r>
            <w:r w:rsidR="00E70D6A">
              <w:rPr>
                <w:rFonts w:eastAsiaTheme="minorEastAsia" w:hint="cs"/>
                <w:b/>
                <w:bCs/>
                <w:sz w:val="24"/>
                <w:szCs w:val="32"/>
                <w:rtl/>
                <w:lang w:eastAsia="zh-CN" w:bidi="ar-EG"/>
              </w:rPr>
              <w:t>الثالث</w:t>
            </w:r>
            <w:r w:rsidRPr="00D22D93">
              <w:rPr>
                <w:rFonts w:eastAsiaTheme="minorEastAsia" w:hint="cs"/>
                <w:b/>
                <w:bCs/>
                <w:sz w:val="24"/>
                <w:szCs w:val="32"/>
                <w:rtl/>
                <w:lang w:eastAsia="zh-CN" w:bidi="ar-EG"/>
              </w:rPr>
              <w:t xml:space="preserve"> </w:t>
            </w:r>
            <w:proofErr w:type="gramStart"/>
            <w:r w:rsidRPr="00D22D93">
              <w:rPr>
                <w:rFonts w:eastAsiaTheme="minorEastAsia" w:hint="cs"/>
                <w:b/>
                <w:bCs/>
                <w:sz w:val="24"/>
                <w:szCs w:val="32"/>
                <w:rtl/>
                <w:lang w:eastAsia="zh-CN" w:bidi="ar-EG"/>
              </w:rPr>
              <w:t>- جنيف</w:t>
            </w:r>
            <w:proofErr w:type="gramEnd"/>
            <w:r w:rsidRPr="00D22D93">
              <w:rPr>
                <w:rFonts w:eastAsiaTheme="minorEastAsia" w:hint="cs"/>
                <w:b/>
                <w:bCs/>
                <w:sz w:val="24"/>
                <w:szCs w:val="32"/>
                <w:rtl/>
                <w:lang w:eastAsia="zh-CN" w:bidi="ar-EG"/>
              </w:rPr>
              <w:t xml:space="preserve">، </w:t>
            </w:r>
            <w:r w:rsidR="00720957">
              <w:rPr>
                <w:rFonts w:eastAsiaTheme="minorEastAsia"/>
                <w:b/>
                <w:bCs/>
                <w:sz w:val="24"/>
                <w:szCs w:val="32"/>
                <w:lang w:eastAsia="zh-CN" w:bidi="ar-EG"/>
              </w:rPr>
              <w:t>16-15</w:t>
            </w:r>
            <w:r w:rsidRPr="00D22D93">
              <w:rPr>
                <w:rFonts w:eastAsiaTheme="minorEastAsia" w:hint="cs"/>
                <w:b/>
                <w:bCs/>
                <w:sz w:val="24"/>
                <w:szCs w:val="32"/>
                <w:rtl/>
                <w:lang w:eastAsia="zh-CN" w:bidi="ar-EG"/>
              </w:rPr>
              <w:t xml:space="preserve"> </w:t>
            </w:r>
            <w:r w:rsidR="00720957">
              <w:rPr>
                <w:rFonts w:eastAsiaTheme="minorEastAsia" w:hint="cs"/>
                <w:b/>
                <w:bCs/>
                <w:sz w:val="24"/>
                <w:szCs w:val="32"/>
                <w:rtl/>
                <w:lang w:eastAsia="zh-CN" w:bidi="ar-EG"/>
              </w:rPr>
              <w:t>يناير</w:t>
            </w:r>
            <w:r w:rsidRPr="00D22D93">
              <w:rPr>
                <w:rFonts w:eastAsiaTheme="minorEastAsia" w:hint="cs"/>
                <w:b/>
                <w:bCs/>
                <w:sz w:val="24"/>
                <w:szCs w:val="32"/>
                <w:rtl/>
                <w:lang w:eastAsia="zh-CN" w:bidi="ar-EG"/>
              </w:rPr>
              <w:t xml:space="preserve"> </w:t>
            </w:r>
            <w:r w:rsidRPr="00D22D93">
              <w:rPr>
                <w:rFonts w:eastAsiaTheme="minorEastAsia"/>
                <w:b/>
                <w:bCs/>
                <w:sz w:val="24"/>
                <w:szCs w:val="32"/>
                <w:lang w:eastAsia="zh-CN" w:bidi="ar-EG"/>
              </w:rPr>
              <w:t>201</w:t>
            </w:r>
            <w:r w:rsidR="00720957">
              <w:rPr>
                <w:rFonts w:eastAsiaTheme="minorEastAsia"/>
                <w:b/>
                <w:bCs/>
                <w:sz w:val="24"/>
                <w:szCs w:val="32"/>
                <w:lang w:eastAsia="zh-CN" w:bidi="ar-EG"/>
              </w:rPr>
              <w:t>8</w:t>
            </w:r>
          </w:p>
        </w:tc>
        <w:tc>
          <w:tcPr>
            <w:tcW w:w="3052" w:type="dxa"/>
            <w:vMerge/>
            <w:tcBorders>
              <w:bottom w:val="single" w:sz="12" w:space="0" w:color="auto"/>
            </w:tcBorders>
          </w:tcPr>
          <w:p w:rsidR="00950A5B" w:rsidRPr="00950A5B" w:rsidRDefault="00950A5B" w:rsidP="00950A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80" w:lineRule="auto"/>
              <w:rPr>
                <w:rFonts w:eastAsiaTheme="minorEastAsia"/>
                <w:lang w:val="en-GB" w:eastAsia="zh-CN" w:bidi="ar-SY"/>
              </w:rPr>
            </w:pPr>
          </w:p>
        </w:tc>
      </w:tr>
      <w:tr w:rsidR="00950A5B" w:rsidRPr="00950A5B" w:rsidTr="004B6B8C">
        <w:trPr>
          <w:cantSplit/>
          <w:trHeight w:val="20"/>
        </w:trPr>
        <w:tc>
          <w:tcPr>
            <w:tcW w:w="6620" w:type="dxa"/>
            <w:tcBorders>
              <w:top w:val="single" w:sz="12" w:space="0" w:color="auto"/>
            </w:tcBorders>
          </w:tcPr>
          <w:p w:rsidR="00950A5B" w:rsidRPr="00950A5B" w:rsidRDefault="00950A5B" w:rsidP="00950A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950A5B" w:rsidRPr="00950A5B" w:rsidRDefault="00950A5B" w:rsidP="00950A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950A5B" w:rsidRPr="00950A5B" w:rsidTr="004B6B8C">
        <w:trPr>
          <w:cantSplit/>
        </w:trPr>
        <w:tc>
          <w:tcPr>
            <w:tcW w:w="6620" w:type="dxa"/>
            <w:vMerge w:val="restart"/>
          </w:tcPr>
          <w:p w:rsidR="00950A5B" w:rsidRPr="00950A5B" w:rsidRDefault="00950A5B" w:rsidP="00950A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highlight w:val="yellow"/>
                <w:rtl/>
                <w:lang w:eastAsia="zh-CN" w:bidi="ar-EG"/>
              </w:rPr>
            </w:pPr>
          </w:p>
        </w:tc>
        <w:tc>
          <w:tcPr>
            <w:tcW w:w="3052" w:type="dxa"/>
            <w:vAlign w:val="center"/>
          </w:tcPr>
          <w:p w:rsidR="00950A5B" w:rsidRPr="00950A5B" w:rsidRDefault="00950A5B" w:rsidP="0025444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950A5B">
              <w:rPr>
                <w:rFonts w:eastAsiaTheme="minorEastAsia" w:hint="cs"/>
                <w:b/>
                <w:bCs/>
                <w:rtl/>
                <w:lang w:eastAsia="zh-CN" w:bidi="ar-EG"/>
              </w:rPr>
              <w:t xml:space="preserve">الوثيقة </w:t>
            </w:r>
            <w:r w:rsidR="005A0BD7">
              <w:rPr>
                <w:rFonts w:eastAsiaTheme="minorEastAsia"/>
                <w:b/>
                <w:bCs/>
                <w:lang w:eastAsia="zh-CN" w:bidi="ar-SY"/>
              </w:rPr>
              <w:t>CWG</w:t>
            </w:r>
            <w:r w:rsidRPr="00950A5B">
              <w:rPr>
                <w:rFonts w:eastAsiaTheme="minorEastAsia"/>
                <w:b/>
                <w:bCs/>
                <w:lang w:eastAsia="zh-CN" w:bidi="ar-SY"/>
              </w:rPr>
              <w:t>-</w:t>
            </w:r>
            <w:r w:rsidR="005A0BD7">
              <w:rPr>
                <w:rFonts w:eastAsiaTheme="minorEastAsia"/>
                <w:b/>
                <w:bCs/>
                <w:lang w:eastAsia="zh-CN" w:bidi="ar-SY"/>
              </w:rPr>
              <w:t>SFP</w:t>
            </w:r>
            <w:r w:rsidRPr="00950A5B">
              <w:rPr>
                <w:rFonts w:eastAsiaTheme="minorEastAsia"/>
                <w:b/>
                <w:bCs/>
                <w:lang w:eastAsia="zh-CN" w:bidi="ar-SY"/>
              </w:rPr>
              <w:t>-</w:t>
            </w:r>
            <w:r w:rsidR="00720957">
              <w:rPr>
                <w:rFonts w:eastAsiaTheme="minorEastAsia"/>
                <w:b/>
                <w:bCs/>
                <w:lang w:eastAsia="zh-CN" w:bidi="ar-SY"/>
              </w:rPr>
              <w:t>3</w:t>
            </w:r>
            <w:r w:rsidRPr="00950A5B">
              <w:rPr>
                <w:rFonts w:eastAsiaTheme="minorEastAsia"/>
                <w:b/>
                <w:bCs/>
                <w:lang w:eastAsia="zh-CN" w:bidi="ar-SY"/>
              </w:rPr>
              <w:t>/</w:t>
            </w:r>
            <w:r w:rsidR="0025444B">
              <w:rPr>
                <w:rFonts w:eastAsiaTheme="minorEastAsia"/>
                <w:b/>
                <w:bCs/>
                <w:lang w:eastAsia="zh-CN" w:bidi="ar-SY"/>
              </w:rPr>
              <w:t>10</w:t>
            </w:r>
            <w:r w:rsidRPr="00950A5B">
              <w:rPr>
                <w:rFonts w:eastAsiaTheme="minorEastAsia"/>
                <w:b/>
                <w:bCs/>
                <w:lang w:eastAsia="zh-CN" w:bidi="ar-SY"/>
              </w:rPr>
              <w:t>-A</w:t>
            </w:r>
          </w:p>
        </w:tc>
      </w:tr>
      <w:tr w:rsidR="00950A5B" w:rsidRPr="00950A5B" w:rsidTr="004B6B8C">
        <w:trPr>
          <w:cantSplit/>
        </w:trPr>
        <w:tc>
          <w:tcPr>
            <w:tcW w:w="6620" w:type="dxa"/>
            <w:vMerge/>
          </w:tcPr>
          <w:p w:rsidR="00950A5B" w:rsidRPr="00950A5B" w:rsidRDefault="00950A5B" w:rsidP="00950A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p>
        </w:tc>
        <w:tc>
          <w:tcPr>
            <w:tcW w:w="3052" w:type="dxa"/>
            <w:vAlign w:val="center"/>
          </w:tcPr>
          <w:p w:rsidR="00950A5B" w:rsidRPr="00950A5B" w:rsidRDefault="0025444B" w:rsidP="0025444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hint="cs"/>
                <w:b/>
                <w:bCs/>
                <w:rtl/>
                <w:lang w:eastAsia="zh-CN" w:bidi="ar-EG"/>
              </w:rPr>
            </w:pPr>
            <w:r>
              <w:rPr>
                <w:rFonts w:eastAsiaTheme="minorEastAsia"/>
                <w:b/>
                <w:bCs/>
                <w:lang w:eastAsia="zh-CN" w:bidi="ar-SY"/>
              </w:rPr>
              <w:t>26</w:t>
            </w:r>
            <w:r w:rsidR="00950A5B" w:rsidRPr="00950A5B">
              <w:rPr>
                <w:rFonts w:eastAsiaTheme="minorEastAsia" w:hint="cs"/>
                <w:b/>
                <w:bCs/>
                <w:rtl/>
                <w:lang w:eastAsia="zh-CN" w:bidi="ar-EG"/>
              </w:rPr>
              <w:t xml:space="preserve"> </w:t>
            </w:r>
            <w:r>
              <w:rPr>
                <w:rFonts w:eastAsiaTheme="minorEastAsia" w:hint="cs"/>
                <w:b/>
                <w:bCs/>
                <w:rtl/>
                <w:lang w:eastAsia="zh-CN" w:bidi="ar-EG"/>
              </w:rPr>
              <w:t>ديسمبر</w:t>
            </w:r>
            <w:r w:rsidR="00950A5B" w:rsidRPr="00950A5B">
              <w:rPr>
                <w:rFonts w:eastAsiaTheme="minorEastAsia" w:hint="cs"/>
                <w:b/>
                <w:bCs/>
                <w:rtl/>
                <w:lang w:eastAsia="zh-CN" w:bidi="ar-EG"/>
              </w:rPr>
              <w:t xml:space="preserve"> </w:t>
            </w:r>
            <w:r>
              <w:rPr>
                <w:rFonts w:eastAsiaTheme="minorEastAsia"/>
                <w:b/>
                <w:bCs/>
                <w:lang w:eastAsia="zh-CN" w:bidi="ar-SY"/>
              </w:rPr>
              <w:t>2017</w:t>
            </w:r>
          </w:p>
        </w:tc>
      </w:tr>
      <w:tr w:rsidR="00950A5B" w:rsidRPr="00950A5B" w:rsidTr="004B6B8C">
        <w:trPr>
          <w:cantSplit/>
        </w:trPr>
        <w:tc>
          <w:tcPr>
            <w:tcW w:w="6620" w:type="dxa"/>
            <w:vMerge/>
          </w:tcPr>
          <w:p w:rsidR="00950A5B" w:rsidRPr="00950A5B" w:rsidRDefault="00950A5B" w:rsidP="00950A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EG"/>
              </w:rPr>
            </w:pPr>
          </w:p>
        </w:tc>
        <w:tc>
          <w:tcPr>
            <w:tcW w:w="3052" w:type="dxa"/>
            <w:vAlign w:val="center"/>
          </w:tcPr>
          <w:p w:rsidR="00950A5B" w:rsidRPr="00950A5B" w:rsidRDefault="00950A5B" w:rsidP="00950A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950A5B">
              <w:rPr>
                <w:rFonts w:eastAsiaTheme="minorEastAsia"/>
                <w:b/>
                <w:bCs/>
                <w:rtl/>
                <w:lang w:eastAsia="zh-CN" w:bidi="ar-EG"/>
              </w:rPr>
              <w:t xml:space="preserve">الأصل: </w:t>
            </w:r>
            <w:r w:rsidRPr="0025444B">
              <w:rPr>
                <w:rFonts w:eastAsiaTheme="minorEastAsia" w:hint="cs"/>
                <w:b/>
                <w:bCs/>
                <w:rtl/>
                <w:lang w:eastAsia="zh-CN" w:bidi="ar-EG"/>
              </w:rPr>
              <w:t>بالإنكليزية</w:t>
            </w:r>
          </w:p>
        </w:tc>
      </w:tr>
      <w:tr w:rsidR="00950A5B" w:rsidRPr="00950A5B" w:rsidTr="004B6B8C">
        <w:trPr>
          <w:cantSplit/>
        </w:trPr>
        <w:tc>
          <w:tcPr>
            <w:tcW w:w="9672" w:type="dxa"/>
            <w:gridSpan w:val="2"/>
          </w:tcPr>
          <w:p w:rsidR="00950A5B" w:rsidRPr="00950A5B" w:rsidRDefault="0025444B" w:rsidP="00D30C5D">
            <w:pPr>
              <w:pStyle w:val="Source"/>
              <w:rPr>
                <w:rFonts w:eastAsiaTheme="minorEastAsia" w:hint="cs"/>
                <w:rtl/>
                <w:lang w:eastAsia="zh-CN"/>
              </w:rPr>
            </w:pPr>
            <w:r>
              <w:rPr>
                <w:rFonts w:eastAsiaTheme="minorEastAsia" w:hint="cs"/>
                <w:rtl/>
                <w:lang w:eastAsia="zh-CN"/>
              </w:rPr>
              <w:t>البرتغال</w:t>
            </w:r>
          </w:p>
        </w:tc>
      </w:tr>
      <w:tr w:rsidR="00950A5B" w:rsidRPr="00950A5B" w:rsidTr="004B6B8C">
        <w:trPr>
          <w:cantSplit/>
        </w:trPr>
        <w:tc>
          <w:tcPr>
            <w:tcW w:w="9672" w:type="dxa"/>
            <w:gridSpan w:val="2"/>
          </w:tcPr>
          <w:p w:rsidR="00950A5B" w:rsidRPr="00950A5B" w:rsidRDefault="008F668B" w:rsidP="00D30C5D">
            <w:pPr>
              <w:pStyle w:val="Title1"/>
              <w:rPr>
                <w:rFonts w:eastAsiaTheme="minorEastAsia" w:hint="cs"/>
                <w:rtl/>
                <w:lang w:eastAsia="zh-CN"/>
              </w:rPr>
            </w:pPr>
            <w:r>
              <w:rPr>
                <w:rFonts w:eastAsiaTheme="minorEastAsia" w:hint="cs"/>
                <w:rtl/>
                <w:lang w:eastAsia="zh-CN"/>
              </w:rPr>
              <w:t xml:space="preserve">مساهمة إلى الاجتماع الثالث لفريق العمل التابع للمجلس </w:t>
            </w:r>
            <w:r>
              <w:rPr>
                <w:rFonts w:eastAsiaTheme="minorEastAsia"/>
                <w:rtl/>
                <w:lang w:eastAsia="zh-CN"/>
              </w:rPr>
              <w:br/>
            </w:r>
            <w:r>
              <w:rPr>
                <w:rFonts w:eastAsiaTheme="minorEastAsia" w:hint="cs"/>
                <w:rtl/>
                <w:lang w:eastAsia="zh-CN"/>
              </w:rPr>
              <w:t xml:space="preserve">المعني بالخطتين الاستراتيجية والمالية للفترة </w:t>
            </w:r>
            <w:r>
              <w:rPr>
                <w:rFonts w:eastAsiaTheme="minorEastAsia"/>
                <w:lang w:eastAsia="zh-CN"/>
              </w:rPr>
              <w:t>2023-2020</w:t>
            </w:r>
          </w:p>
        </w:tc>
      </w:tr>
      <w:tr w:rsidR="008F668B" w:rsidRPr="00950A5B" w:rsidTr="008F668B">
        <w:trPr>
          <w:cantSplit/>
        </w:trPr>
        <w:tc>
          <w:tcPr>
            <w:tcW w:w="9672" w:type="dxa"/>
            <w:gridSpan w:val="2"/>
            <w:tcBorders>
              <w:bottom w:val="single" w:sz="4" w:space="0" w:color="auto"/>
            </w:tcBorders>
          </w:tcPr>
          <w:p w:rsidR="008F668B" w:rsidRPr="00950A5B" w:rsidRDefault="008F668B" w:rsidP="008F668B">
            <w:pPr>
              <w:rPr>
                <w:rFonts w:eastAsiaTheme="minorEastAsia"/>
                <w:rtl/>
                <w:lang w:eastAsia="zh-CN"/>
              </w:rPr>
            </w:pPr>
          </w:p>
        </w:tc>
      </w:tr>
      <w:tr w:rsidR="008F668B" w:rsidRPr="00950A5B" w:rsidTr="008F668B">
        <w:trPr>
          <w:cantSplit/>
        </w:trPr>
        <w:tc>
          <w:tcPr>
            <w:tcW w:w="9672" w:type="dxa"/>
            <w:gridSpan w:val="2"/>
            <w:tcBorders>
              <w:top w:val="single" w:sz="4" w:space="0" w:color="auto"/>
              <w:left w:val="single" w:sz="4" w:space="0" w:color="auto"/>
              <w:bottom w:val="single" w:sz="4" w:space="0" w:color="auto"/>
              <w:right w:val="single" w:sz="4" w:space="0" w:color="auto"/>
            </w:tcBorders>
          </w:tcPr>
          <w:p w:rsidR="008F668B" w:rsidRPr="00950A5B" w:rsidRDefault="008F668B" w:rsidP="008F668B">
            <w:pPr>
              <w:spacing w:after="120"/>
              <w:rPr>
                <w:rFonts w:eastAsiaTheme="minorEastAsia" w:hint="cs"/>
                <w:rtl/>
                <w:lang w:eastAsia="zh-CN" w:bidi="ar-EG"/>
              </w:rPr>
            </w:pPr>
            <w:r>
              <w:rPr>
                <w:rFonts w:eastAsiaTheme="minorEastAsia" w:hint="cs"/>
                <w:rtl/>
                <w:lang w:eastAsia="zh-CN"/>
              </w:rPr>
              <w:t xml:space="preserve">تم إعداد هذه الوثيقة والموافقة عليها في إطار اللجنة المعنية بسياسات الاتحاد الدولي للاتصالات </w:t>
            </w:r>
            <w:r>
              <w:rPr>
                <w:rFonts w:eastAsiaTheme="minorEastAsia"/>
                <w:lang w:eastAsia="zh-CN"/>
              </w:rPr>
              <w:t>(Com</w:t>
            </w:r>
            <w:r>
              <w:rPr>
                <w:rFonts w:eastAsiaTheme="minorEastAsia"/>
                <w:lang w:eastAsia="zh-CN"/>
              </w:rPr>
              <w:noBreakHyphen/>
              <w:t>ITU)</w:t>
            </w:r>
            <w:r>
              <w:rPr>
                <w:rFonts w:eastAsiaTheme="minorEastAsia" w:hint="cs"/>
                <w:rtl/>
                <w:lang w:eastAsia="zh-CN" w:bidi="ar-EG"/>
              </w:rPr>
              <w:t xml:space="preserve"> التابعة للمؤتمر الأوروبي لإدارات البريد والاتصالات </w:t>
            </w:r>
            <w:r>
              <w:rPr>
                <w:rFonts w:eastAsiaTheme="minorEastAsia"/>
                <w:lang w:eastAsia="zh-CN" w:bidi="ar-EG"/>
              </w:rPr>
              <w:t>(CEPT)</w:t>
            </w:r>
            <w:r>
              <w:rPr>
                <w:rFonts w:eastAsiaTheme="minorEastAsia" w:hint="cs"/>
                <w:rtl/>
                <w:lang w:eastAsia="zh-CN" w:bidi="ar-EG"/>
              </w:rPr>
              <w:t>.</w:t>
            </w:r>
          </w:p>
        </w:tc>
      </w:tr>
    </w:tbl>
    <w:p w:rsidR="000E4FF0" w:rsidRPr="00950A5B"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rPr>
      </w:pPr>
    </w:p>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p>
    <w:p w:rsidR="006157A3" w:rsidRDefault="006157A3" w:rsidP="008B5B5D">
      <w:pPr>
        <w:rPr>
          <w:rtl/>
          <w:lang w:bidi="ar-EG"/>
        </w:rPr>
      </w:pPr>
    </w:p>
    <w:p w:rsidR="000E4FF0" w:rsidRDefault="000E4FF0">
      <w:pPr>
        <w:tabs>
          <w:tab w:val="clear" w:pos="1134"/>
        </w:tabs>
        <w:bidi w:val="0"/>
        <w:spacing w:before="0" w:after="160" w:line="259" w:lineRule="auto"/>
        <w:jc w:val="left"/>
        <w:rPr>
          <w:rtl/>
          <w:lang w:bidi="ar-EG"/>
        </w:rPr>
      </w:pPr>
      <w:bookmarkStart w:id="1" w:name="_GoBack"/>
      <w:bookmarkEnd w:id="1"/>
      <w:r>
        <w:rPr>
          <w:rtl/>
          <w:lang w:bidi="ar-EG"/>
        </w:rPr>
        <w:br w:type="page"/>
      </w:r>
    </w:p>
    <w:p w:rsidR="000E4FF0" w:rsidRDefault="008F668B" w:rsidP="008F668B">
      <w:pPr>
        <w:pStyle w:val="Title1"/>
        <w:rPr>
          <w:rtl/>
        </w:rPr>
      </w:pPr>
      <w:r>
        <w:rPr>
          <w:rFonts w:eastAsiaTheme="minorEastAsia" w:hint="cs"/>
          <w:rtl/>
          <w:lang w:eastAsia="zh-CN"/>
        </w:rPr>
        <w:lastRenderedPageBreak/>
        <w:t xml:space="preserve">مساهمة إلى الاجتماع الثالث لفريق العمل التابع للمجلس </w:t>
      </w:r>
      <w:r>
        <w:rPr>
          <w:rFonts w:eastAsiaTheme="minorEastAsia"/>
          <w:rtl/>
          <w:lang w:eastAsia="zh-CN"/>
        </w:rPr>
        <w:br/>
      </w:r>
      <w:r>
        <w:rPr>
          <w:rFonts w:eastAsiaTheme="minorEastAsia" w:hint="cs"/>
          <w:rtl/>
          <w:lang w:eastAsia="zh-CN"/>
        </w:rPr>
        <w:t xml:space="preserve">المعني بالخطتين الاستراتيجية والمالية للفترة </w:t>
      </w:r>
      <w:r>
        <w:rPr>
          <w:rFonts w:eastAsiaTheme="minorEastAsia"/>
          <w:lang w:eastAsia="zh-CN"/>
        </w:rPr>
        <w:t>2023-2020</w:t>
      </w:r>
    </w:p>
    <w:p w:rsidR="000E4FF0" w:rsidRDefault="008F668B" w:rsidP="008F668B">
      <w:pPr>
        <w:pStyle w:val="Normalaftertitle"/>
        <w:rPr>
          <w:rFonts w:hint="cs"/>
          <w:rtl/>
          <w:lang w:bidi="ar-EG"/>
        </w:rPr>
      </w:pPr>
      <w:r>
        <w:rPr>
          <w:rFonts w:hint="cs"/>
          <w:rtl/>
          <w:lang w:bidi="ar-EG"/>
        </w:rPr>
        <w:t>نعبّر عن شكرنا لجهود رئيس وجميع أعضاء فريق إدارة فريق العمل التابع للمجلس المعني بالخطتين الاستراتيجية والمالية في النجاح في تحقيق ولاية الفريق وكذلك لجميع أعضاء الاتحاد الذين قدموا مساهمات إلى هذا الفريق.</w:t>
      </w:r>
    </w:p>
    <w:p w:rsidR="008F668B" w:rsidRPr="00F5788E" w:rsidRDefault="008F668B" w:rsidP="00F5788E">
      <w:pPr>
        <w:rPr>
          <w:rFonts w:hint="cs"/>
          <w:spacing w:val="6"/>
          <w:rtl/>
          <w:lang w:bidi="ar-EG"/>
        </w:rPr>
      </w:pPr>
      <w:r w:rsidRPr="00F5788E">
        <w:rPr>
          <w:rFonts w:hint="cs"/>
          <w:spacing w:val="6"/>
          <w:rtl/>
          <w:lang w:bidi="ar-EG"/>
        </w:rPr>
        <w:t>وفي ضوء المقترحات المقدمة من أمانة الاتحاد إلى "</w:t>
      </w:r>
      <w:r w:rsidRPr="00F5788E">
        <w:rPr>
          <w:rFonts w:hint="cs"/>
          <w:spacing w:val="6"/>
          <w:rtl/>
        </w:rPr>
        <w:t>فريق العمل التابع للمجلس المعني بالخطتين الاستراتيجية والمالية للفترة</w:t>
      </w:r>
      <w:r w:rsidR="00F5788E" w:rsidRPr="00F5788E">
        <w:rPr>
          <w:rFonts w:hint="eastAsia"/>
          <w:spacing w:val="6"/>
          <w:rtl/>
        </w:rPr>
        <w:t> </w:t>
      </w:r>
      <w:r w:rsidRPr="00F5788E">
        <w:rPr>
          <w:spacing w:val="6"/>
          <w:lang w:bidi="ar-EG"/>
        </w:rPr>
        <w:t>2023</w:t>
      </w:r>
      <w:r w:rsidRPr="00F5788E">
        <w:rPr>
          <w:spacing w:val="6"/>
          <w:lang w:bidi="ar-EG"/>
        </w:rPr>
        <w:noBreakHyphen/>
        <w:t>2020</w:t>
      </w:r>
      <w:r w:rsidRPr="00F5788E">
        <w:rPr>
          <w:rFonts w:hint="cs"/>
          <w:spacing w:val="6"/>
          <w:rtl/>
          <w:lang w:bidi="ar-EG"/>
        </w:rPr>
        <w:t xml:space="preserve">" (الوثيقة </w:t>
      </w:r>
      <w:r w:rsidRPr="00F5788E">
        <w:rPr>
          <w:spacing w:val="6"/>
          <w:lang w:bidi="ar-EG"/>
        </w:rPr>
        <w:t>ITU-SG CLCWGSPF3/5</w:t>
      </w:r>
      <w:r w:rsidRPr="00F5788E">
        <w:rPr>
          <w:rFonts w:hint="cs"/>
          <w:spacing w:val="6"/>
          <w:rtl/>
          <w:lang w:bidi="ar-EG"/>
        </w:rPr>
        <w:t>)، ندعم الجهود الرامية إلى تبسيط الخطة الاستراتيجية للاتحاد للفترة</w:t>
      </w:r>
      <w:r w:rsidR="00F5788E" w:rsidRPr="00F5788E">
        <w:rPr>
          <w:rFonts w:hint="eastAsia"/>
          <w:spacing w:val="6"/>
          <w:rtl/>
          <w:lang w:bidi="ar-EG"/>
        </w:rPr>
        <w:t> </w:t>
      </w:r>
      <w:r w:rsidRPr="00F5788E">
        <w:rPr>
          <w:spacing w:val="6"/>
          <w:lang w:bidi="ar-EG"/>
        </w:rPr>
        <w:t>2023</w:t>
      </w:r>
      <w:r w:rsidRPr="00F5788E">
        <w:rPr>
          <w:spacing w:val="6"/>
          <w:lang w:bidi="ar-EG"/>
        </w:rPr>
        <w:noBreakHyphen/>
        <w:t>2020</w:t>
      </w:r>
      <w:r w:rsidRPr="00F5788E">
        <w:rPr>
          <w:rFonts w:hint="cs"/>
          <w:spacing w:val="6"/>
          <w:rtl/>
          <w:lang w:bidi="ar-EG"/>
        </w:rPr>
        <w:t>، لا</w:t>
      </w:r>
      <w:r w:rsidR="00FC3B76" w:rsidRPr="00F5788E">
        <w:rPr>
          <w:rFonts w:hint="eastAsia"/>
          <w:spacing w:val="6"/>
          <w:rtl/>
          <w:lang w:bidi="ar-EG"/>
        </w:rPr>
        <w:t> </w:t>
      </w:r>
      <w:r w:rsidRPr="00F5788E">
        <w:rPr>
          <w:rFonts w:hint="cs"/>
          <w:spacing w:val="6"/>
          <w:rtl/>
          <w:lang w:bidi="ar-EG"/>
        </w:rPr>
        <w:t>سيما ما يتعلق بالرؤية والرسالة والغايات الاستراتيجية، من أجل تعزيز العلم بها وفهمها.</w:t>
      </w:r>
    </w:p>
    <w:p w:rsidR="008F668B" w:rsidRDefault="008F668B" w:rsidP="008F668B">
      <w:pPr>
        <w:rPr>
          <w:rFonts w:hint="cs"/>
          <w:rtl/>
          <w:lang w:bidi="ar-EG"/>
        </w:rPr>
      </w:pPr>
      <w:r>
        <w:rPr>
          <w:rFonts w:hint="cs"/>
          <w:rtl/>
          <w:lang w:bidi="ar-EG"/>
        </w:rPr>
        <w:t>ويقترح ما يلي:</w:t>
      </w:r>
    </w:p>
    <w:p w:rsidR="008F668B" w:rsidRDefault="008F668B" w:rsidP="008F668B">
      <w:pPr>
        <w:ind w:left="1134" w:hanging="1134"/>
        <w:rPr>
          <w:rFonts w:hint="cs"/>
          <w:rtl/>
          <w:lang w:bidi="ar-EG"/>
        </w:rPr>
      </w:pPr>
      <w:r>
        <w:rPr>
          <w:lang w:bidi="ar-EG"/>
        </w:rPr>
        <w:t>(I</w:t>
      </w:r>
      <w:r>
        <w:rPr>
          <w:rtl/>
          <w:lang w:bidi="ar-EG"/>
        </w:rPr>
        <w:tab/>
      </w:r>
      <w:r>
        <w:rPr>
          <w:rFonts w:hint="cs"/>
          <w:rtl/>
          <w:lang w:bidi="ar-EG"/>
        </w:rPr>
        <w:t>إدراج هدف إضافي مشترك بين القطاعات لكي ينظر فيه فريق العمل على النحو التالي:</w:t>
      </w:r>
    </w:p>
    <w:p w:rsidR="008F668B" w:rsidRPr="008F668B" w:rsidRDefault="008F668B" w:rsidP="008F668B">
      <w:pPr>
        <w:ind w:left="1134"/>
        <w:rPr>
          <w:rFonts w:hint="cs"/>
          <w:b/>
          <w:bCs/>
          <w:i/>
          <w:iCs/>
          <w:rtl/>
          <w:lang w:bidi="ar-EG"/>
        </w:rPr>
      </w:pPr>
      <w:r w:rsidRPr="008F668B">
        <w:rPr>
          <w:rFonts w:hint="cs"/>
          <w:b/>
          <w:bCs/>
          <w:i/>
          <w:iCs/>
          <w:rtl/>
          <w:lang w:bidi="ar-EG"/>
        </w:rPr>
        <w:t>المقترح</w:t>
      </w:r>
    </w:p>
    <w:p w:rsidR="008F668B" w:rsidRPr="008F668B" w:rsidRDefault="008F668B" w:rsidP="008F668B">
      <w:pPr>
        <w:ind w:left="1134"/>
        <w:rPr>
          <w:b/>
          <w:bCs/>
          <w:i/>
          <w:iCs/>
          <w:rtl/>
          <w:lang w:bidi="ar-EG"/>
        </w:rPr>
      </w:pPr>
      <w:r w:rsidRPr="008F668B">
        <w:rPr>
          <w:rFonts w:hint="cs"/>
          <w:b/>
          <w:bCs/>
          <w:i/>
          <w:iCs/>
          <w:rtl/>
          <w:lang w:bidi="ar-EG"/>
        </w:rPr>
        <w:t>"تعزيز التعاون الأوثق والأكثر شفافية بين الأمانة العامة وقطاعات الاتحاد من أجل الحد من مجالات التداخل ولتحقيق أهداف الاتحاد مع مراعاة اعتمادات ميزانية الاتحاد".</w:t>
      </w:r>
    </w:p>
    <w:p w:rsidR="008F668B" w:rsidRDefault="008F668B" w:rsidP="008F668B">
      <w:pPr>
        <w:ind w:left="1134" w:hanging="1134"/>
        <w:rPr>
          <w:rtl/>
          <w:lang w:bidi="ar-EG"/>
        </w:rPr>
      </w:pPr>
      <w:r>
        <w:rPr>
          <w:lang w:bidi="ar-EG"/>
        </w:rPr>
        <w:t>(II</w:t>
      </w:r>
      <w:r>
        <w:rPr>
          <w:rtl/>
          <w:lang w:bidi="ar-EG"/>
        </w:rPr>
        <w:tab/>
      </w:r>
      <w:r>
        <w:rPr>
          <w:rFonts w:hint="cs"/>
          <w:rtl/>
          <w:lang w:bidi="ar-EG"/>
        </w:rPr>
        <w:t xml:space="preserve">تؤيد أوروبا مفهوم "الأهداف المشتركة بين القطاعات" فيما يتعلق "بالمساواة بين الجنسين" و"الاستدامة البيئية" كما اقترحته أمانة الاتحاد، مع الحاجة إلى صياغة بعض </w:t>
      </w:r>
      <w:proofErr w:type="spellStart"/>
      <w:r>
        <w:rPr>
          <w:rFonts w:hint="cs"/>
          <w:rtl/>
          <w:lang w:bidi="ar-EG"/>
        </w:rPr>
        <w:t>التنقيحات</w:t>
      </w:r>
      <w:proofErr w:type="spellEnd"/>
      <w:r>
        <w:rPr>
          <w:rFonts w:hint="cs"/>
          <w:rtl/>
          <w:lang w:bidi="ar-EG"/>
        </w:rPr>
        <w:t>.</w:t>
      </w:r>
    </w:p>
    <w:p w:rsidR="008F668B" w:rsidRDefault="00FC3B76" w:rsidP="00FC3B76">
      <w:pPr>
        <w:ind w:left="1134" w:hanging="1134"/>
        <w:rPr>
          <w:rFonts w:hint="cs"/>
          <w:rtl/>
          <w:lang w:bidi="ar-EG"/>
        </w:rPr>
      </w:pPr>
      <w:r>
        <w:rPr>
          <w:lang w:bidi="ar-EG"/>
        </w:rPr>
        <w:t>(III</w:t>
      </w:r>
      <w:r>
        <w:rPr>
          <w:rtl/>
          <w:lang w:bidi="ar-EG"/>
        </w:rPr>
        <w:tab/>
      </w:r>
      <w:r>
        <w:rPr>
          <w:rFonts w:hint="cs"/>
          <w:rtl/>
          <w:lang w:bidi="ar-EG"/>
        </w:rPr>
        <w:t>تعليقات إضافية</w:t>
      </w:r>
    </w:p>
    <w:p w:rsidR="00FC3B76" w:rsidRDefault="00FC3B76" w:rsidP="00FC3B76">
      <w:pPr>
        <w:pStyle w:val="enumlev1"/>
        <w:rPr>
          <w:rFonts w:hint="cs"/>
          <w:rtl/>
          <w:lang w:bidi="ar-EG"/>
        </w:rPr>
      </w:pPr>
      <w:r>
        <w:rPr>
          <w:rFonts w:hint="cs"/>
          <w:rtl/>
          <w:lang w:bidi="ar-EG"/>
        </w:rPr>
        <w:t xml:space="preserve"> </w:t>
      </w:r>
      <w:proofErr w:type="gramStart"/>
      <w:r>
        <w:rPr>
          <w:rFonts w:hint="cs"/>
          <w:rtl/>
          <w:lang w:bidi="ar-EG"/>
        </w:rPr>
        <w:t>أ )</w:t>
      </w:r>
      <w:proofErr w:type="gramEnd"/>
      <w:r>
        <w:rPr>
          <w:rFonts w:hint="cs"/>
          <w:rtl/>
          <w:lang w:bidi="ar-EG"/>
        </w:rPr>
        <w:tab/>
        <w:t xml:space="preserve">يُشار في بعض الشرائح إلى المصطلح "تكنولوجيا المعلومات والاتصالات" دون الإشارة إلى الاتصالات (مثل الشرائح </w:t>
      </w:r>
      <w:r w:rsidRPr="00FC3B76">
        <w:rPr>
          <w:lang w:bidi="ar-EG"/>
        </w:rPr>
        <w:t>9</w:t>
      </w:r>
      <w:r>
        <w:rPr>
          <w:rFonts w:hint="cs"/>
          <w:rtl/>
          <w:lang w:bidi="ar-EG"/>
        </w:rPr>
        <w:t xml:space="preserve"> و</w:t>
      </w:r>
      <w:r w:rsidRPr="00FC3B76">
        <w:rPr>
          <w:lang w:bidi="ar-EG"/>
        </w:rPr>
        <w:t>57</w:t>
      </w:r>
      <w:r>
        <w:rPr>
          <w:rFonts w:hint="cs"/>
          <w:rtl/>
          <w:lang w:bidi="ar-EG"/>
        </w:rPr>
        <w:t xml:space="preserve"> و</w:t>
      </w:r>
      <w:r w:rsidRPr="00FC3B76">
        <w:rPr>
          <w:lang w:bidi="ar-EG"/>
        </w:rPr>
        <w:t>58</w:t>
      </w:r>
      <w:r>
        <w:rPr>
          <w:rFonts w:hint="cs"/>
          <w:rtl/>
          <w:lang w:bidi="ar-EG"/>
        </w:rPr>
        <w:t xml:space="preserve"> و</w:t>
      </w:r>
      <w:r w:rsidRPr="00FC3B76">
        <w:rPr>
          <w:lang w:bidi="ar-EG"/>
        </w:rPr>
        <w:t>60</w:t>
      </w:r>
      <w:r>
        <w:rPr>
          <w:rFonts w:hint="cs"/>
          <w:rtl/>
          <w:lang w:bidi="ar-EG"/>
        </w:rPr>
        <w:t xml:space="preserve"> و</w:t>
      </w:r>
      <w:r w:rsidRPr="00FC3B76">
        <w:rPr>
          <w:lang w:bidi="ar-EG"/>
        </w:rPr>
        <w:t>61</w:t>
      </w:r>
      <w:r>
        <w:rPr>
          <w:rFonts w:hint="cs"/>
          <w:rtl/>
          <w:lang w:bidi="ar-EG"/>
        </w:rPr>
        <w:t xml:space="preserve"> و</w:t>
      </w:r>
      <w:r w:rsidRPr="00FC3B76">
        <w:rPr>
          <w:lang w:bidi="ar-EG"/>
        </w:rPr>
        <w:t>62</w:t>
      </w:r>
      <w:r>
        <w:rPr>
          <w:rFonts w:hint="cs"/>
          <w:rtl/>
          <w:lang w:bidi="ar-EG"/>
        </w:rPr>
        <w:t xml:space="preserve"> و</w:t>
      </w:r>
      <w:r w:rsidRPr="00FC3B76">
        <w:rPr>
          <w:lang w:bidi="ar-EG"/>
        </w:rPr>
        <w:t>64</w:t>
      </w:r>
      <w:r>
        <w:rPr>
          <w:rFonts w:hint="cs"/>
          <w:rtl/>
          <w:lang w:bidi="ar-EG"/>
        </w:rPr>
        <w:t xml:space="preserve"> و</w:t>
      </w:r>
      <w:r w:rsidRPr="00FC3B76">
        <w:rPr>
          <w:lang w:bidi="ar-EG"/>
        </w:rPr>
        <w:t>65</w:t>
      </w:r>
      <w:r>
        <w:rPr>
          <w:rFonts w:hint="cs"/>
          <w:rtl/>
          <w:lang w:bidi="ar-EG"/>
        </w:rPr>
        <w:t xml:space="preserve"> و</w:t>
      </w:r>
      <w:r w:rsidRPr="00FC3B76">
        <w:rPr>
          <w:lang w:bidi="ar-EG"/>
        </w:rPr>
        <w:t>66</w:t>
      </w:r>
      <w:r>
        <w:rPr>
          <w:rFonts w:hint="cs"/>
          <w:rtl/>
          <w:lang w:bidi="ar-EG"/>
        </w:rPr>
        <w:t>). لذا، ينبغي إدخال تعديل صياغي إلى "الاتصالات/تكنولوجيا المعلومات والاتصالات" حيث إن هذا الأمر شائع في وثائق الاتحاد.</w:t>
      </w:r>
    </w:p>
    <w:p w:rsidR="00FC3B76" w:rsidRDefault="00FC3B76" w:rsidP="00FC3B76">
      <w:pPr>
        <w:rPr>
          <w:rFonts w:hint="cs"/>
          <w:rtl/>
          <w:lang w:bidi="ar-EG"/>
        </w:rPr>
      </w:pPr>
      <w:r>
        <w:rPr>
          <w:rFonts w:hint="cs"/>
          <w:rtl/>
          <w:lang w:bidi="ar-EG"/>
        </w:rPr>
        <w:t>وأوروبا على ثقة من أن هذه المقترحات البنّاءة ستكون موضع ترحيب من أعضاء الاتحاد.</w:t>
      </w:r>
    </w:p>
    <w:p w:rsidR="00FC3B76" w:rsidRPr="00F5788E" w:rsidRDefault="00FC3B76" w:rsidP="00861CD7">
      <w:pPr>
        <w:rPr>
          <w:spacing w:val="6"/>
          <w:rtl/>
          <w:lang w:bidi="ar-EG"/>
        </w:rPr>
      </w:pPr>
      <w:r w:rsidRPr="00F5788E">
        <w:rPr>
          <w:rFonts w:hint="cs"/>
          <w:spacing w:val="6"/>
          <w:rtl/>
          <w:lang w:bidi="ar-EG"/>
        </w:rPr>
        <w:t xml:space="preserve">وتتطلع أوروبا إلى المشاركة في الاجتماعات المقبلة </w:t>
      </w:r>
      <w:r w:rsidR="008F668B" w:rsidRPr="00F5788E">
        <w:rPr>
          <w:rFonts w:hint="cs"/>
          <w:spacing w:val="6"/>
          <w:rtl/>
        </w:rPr>
        <w:t>لفريق العمل التابع للمجلس المعني بالخطتين الاستراتيجية والمالية للفترة</w:t>
      </w:r>
      <w:r w:rsidR="00861CD7" w:rsidRPr="00F5788E">
        <w:rPr>
          <w:rFonts w:hint="eastAsia"/>
          <w:spacing w:val="6"/>
          <w:rtl/>
        </w:rPr>
        <w:t> </w:t>
      </w:r>
      <w:r w:rsidR="008F668B" w:rsidRPr="00F5788E">
        <w:rPr>
          <w:spacing w:val="6"/>
          <w:lang w:bidi="ar-EG"/>
        </w:rPr>
        <w:t>2023</w:t>
      </w:r>
      <w:r w:rsidRPr="00F5788E">
        <w:rPr>
          <w:spacing w:val="6"/>
          <w:lang w:bidi="ar-EG"/>
        </w:rPr>
        <w:noBreakHyphen/>
      </w:r>
      <w:r w:rsidR="008F668B" w:rsidRPr="00F5788E">
        <w:rPr>
          <w:spacing w:val="6"/>
          <w:lang w:bidi="ar-EG"/>
        </w:rPr>
        <w:t>2020</w:t>
      </w:r>
      <w:r w:rsidRPr="00F5788E">
        <w:rPr>
          <w:rFonts w:hint="cs"/>
          <w:spacing w:val="6"/>
          <w:rtl/>
          <w:lang w:bidi="ar-EG"/>
        </w:rPr>
        <w:t>.</w:t>
      </w:r>
    </w:p>
    <w:p w:rsidR="009A0EE4" w:rsidRPr="008F668B" w:rsidRDefault="009A0EE4" w:rsidP="009A0EE4">
      <w:pPr>
        <w:spacing w:before="600"/>
        <w:jc w:val="center"/>
        <w:rPr>
          <w:rFonts w:hint="cs"/>
          <w:rtl/>
          <w:lang w:bidi="ar-EG"/>
        </w:rPr>
      </w:pPr>
      <w:r>
        <w:rPr>
          <w:rtl/>
          <w:lang w:bidi="ar-EG"/>
        </w:rPr>
        <w:t>___________</w:t>
      </w:r>
    </w:p>
    <w:sectPr w:rsidR="009A0EE4" w:rsidRPr="008F668B" w:rsidSect="008B5B5D">
      <w:headerReference w:type="default" r:id="rId11"/>
      <w:footerReference w:type="defaul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44B" w:rsidRDefault="0025444B" w:rsidP="00E07379">
      <w:pPr>
        <w:spacing w:before="0" w:line="240" w:lineRule="auto"/>
      </w:pPr>
      <w:r>
        <w:separator/>
      </w:r>
    </w:p>
  </w:endnote>
  <w:endnote w:type="continuationSeparator" w:id="0">
    <w:p w:rsidR="0025444B" w:rsidRDefault="0025444B"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20B080403050404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665956" w:rsidRDefault="00E70D6A" w:rsidP="004A5C9A">
    <w:pPr>
      <w:pStyle w:val="Footer"/>
      <w:tabs>
        <w:tab w:val="clear" w:pos="5812"/>
        <w:tab w:val="right" w:pos="5670"/>
      </w:tabs>
    </w:pPr>
    <w:fldSimple w:instr=" FILENAME \p \* MERGEFORMAT ">
      <w:r w:rsidR="004A5C9A">
        <w:rPr>
          <w:noProof/>
        </w:rPr>
        <w:t>P:\ARA\SG\CONSEIL\CWG-SFP\CWG-SFP3\000\010A.docx</w:t>
      </w:r>
    </w:fldSimple>
    <w:r w:rsidR="00BD0C50" w:rsidRPr="00665956">
      <w:t xml:space="preserve">   (</w:t>
    </w:r>
    <w:r w:rsidR="004A5C9A">
      <w:t>430375</w:t>
    </w:r>
    <w:r w:rsidR="00BD0C50" w:rsidRPr="00665956">
      <w:t>)</w:t>
    </w:r>
    <w:r w:rsidR="00BD0C50" w:rsidRPr="00665956">
      <w:tab/>
    </w:r>
    <w:r w:rsidR="00BD0C50" w:rsidRPr="00665956">
      <w:fldChar w:fldCharType="begin"/>
    </w:r>
    <w:r w:rsidR="00BD0C50" w:rsidRPr="00665956">
      <w:instrText xml:space="preserve"> savedate \@ dd.MM.yy </w:instrText>
    </w:r>
    <w:r w:rsidR="00BD0C50" w:rsidRPr="00665956">
      <w:fldChar w:fldCharType="separate"/>
    </w:r>
    <w:r w:rsidR="004A5C9A">
      <w:rPr>
        <w:noProof/>
      </w:rPr>
      <w:t>09.01.18</w:t>
    </w:r>
    <w:r w:rsidR="00BD0C50" w:rsidRPr="00665956">
      <w:fldChar w:fldCharType="end"/>
    </w:r>
    <w:r w:rsidR="00BD0C50" w:rsidRPr="00665956">
      <w:tab/>
    </w:r>
    <w:r w:rsidR="00BD0C50" w:rsidRPr="00665956">
      <w:fldChar w:fldCharType="begin"/>
    </w:r>
    <w:r w:rsidR="00BD0C50" w:rsidRPr="00665956">
      <w:instrText xml:space="preserve"> printdate \@ dd.MM.yy </w:instrText>
    </w:r>
    <w:r w:rsidR="00BD0C50" w:rsidRPr="00665956">
      <w:fldChar w:fldCharType="separate"/>
    </w:r>
    <w:r w:rsidR="004A5C9A">
      <w:rPr>
        <w:noProof/>
      </w:rPr>
      <w:t>07.06.16</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476123" w:rsidRDefault="000E4FF0" w:rsidP="004A5C9A">
    <w:pPr>
      <w:pStyle w:val="Footer"/>
      <w:tabs>
        <w:tab w:val="center" w:pos="5529"/>
      </w:tabs>
      <w:rPr>
        <w:rFonts w:cs="Calibri"/>
        <w:lang w:val="fr-FR"/>
      </w:rPr>
    </w:pPr>
    <w:r w:rsidRPr="00476123">
      <w:rPr>
        <w:rFonts w:cs="Calibri"/>
        <w:lang w:val="fr-FR"/>
      </w:rPr>
      <w:fldChar w:fldCharType="begin"/>
    </w:r>
    <w:r w:rsidRPr="00476123">
      <w:rPr>
        <w:rFonts w:cs="Calibri"/>
        <w:lang w:val="fr-FR"/>
      </w:rPr>
      <w:instrText xml:space="preserve"> FILENAME \p \* MERGEFORMAT </w:instrText>
    </w:r>
    <w:r w:rsidRPr="00476123">
      <w:rPr>
        <w:rFonts w:cs="Calibri"/>
        <w:lang w:val="fr-FR"/>
      </w:rPr>
      <w:fldChar w:fldCharType="separate"/>
    </w:r>
    <w:r w:rsidR="004A5C9A">
      <w:rPr>
        <w:rFonts w:cs="Calibri"/>
        <w:noProof/>
        <w:lang w:val="fr-FR"/>
      </w:rPr>
      <w:t>P:\ARA\SG\CONSEIL\CWG-SFP\CWG-SFP3\000\010A.docx</w:t>
    </w:r>
    <w:r w:rsidRPr="00476123">
      <w:rPr>
        <w:rFonts w:cs="Calibri"/>
      </w:rPr>
      <w:fldChar w:fldCharType="end"/>
    </w:r>
    <w:r w:rsidRPr="00476123">
      <w:rPr>
        <w:rFonts w:cs="Calibri"/>
      </w:rPr>
      <w:t xml:space="preserve">  </w:t>
    </w:r>
    <w:r w:rsidRPr="00476123">
      <w:rPr>
        <w:rFonts w:cs="Calibri"/>
        <w:lang w:val="fr-FR"/>
      </w:rPr>
      <w:t xml:space="preserve"> (</w:t>
    </w:r>
    <w:r w:rsidR="004A5C9A">
      <w:rPr>
        <w:rFonts w:cs="Calibri"/>
        <w:lang w:val="fr-FR"/>
      </w:rPr>
      <w:t>430375</w:t>
    </w:r>
    <w:r w:rsidRPr="00476123">
      <w:rPr>
        <w:rFonts w:cs="Calibri"/>
        <w:lang w:val="fr-FR"/>
      </w:rPr>
      <w:t>)</w:t>
    </w:r>
    <w:r w:rsidRPr="00476123">
      <w:rPr>
        <w:rFonts w:cs="Calibri"/>
        <w:lang w:val="fr-FR"/>
      </w:rPr>
      <w:tab/>
    </w:r>
    <w:r w:rsidRPr="00476123">
      <w:rPr>
        <w:rFonts w:cs="Calibri"/>
        <w:lang w:val="fr-FR"/>
      </w:rPr>
      <w:fldChar w:fldCharType="begin"/>
    </w:r>
    <w:r w:rsidRPr="00476123">
      <w:rPr>
        <w:rFonts w:cs="Calibri"/>
        <w:lang w:val="fr-FR"/>
      </w:rPr>
      <w:instrText xml:space="preserve"> savedate \@ dd.MM.yy </w:instrText>
    </w:r>
    <w:r w:rsidRPr="00476123">
      <w:rPr>
        <w:rFonts w:cs="Calibri"/>
        <w:lang w:val="fr-FR"/>
      </w:rPr>
      <w:fldChar w:fldCharType="separate"/>
    </w:r>
    <w:r w:rsidR="004A5C9A">
      <w:rPr>
        <w:rFonts w:cs="Calibri"/>
        <w:noProof/>
        <w:lang w:val="fr-FR"/>
      </w:rPr>
      <w:t>09.01.18</w:t>
    </w:r>
    <w:r w:rsidRPr="00476123">
      <w:rPr>
        <w:rFonts w:cs="Calibri"/>
      </w:rPr>
      <w:fldChar w:fldCharType="end"/>
    </w:r>
    <w:r w:rsidRPr="00476123">
      <w:rPr>
        <w:rFonts w:cs="Calibri"/>
        <w:lang w:val="fr-FR"/>
      </w:rPr>
      <w:tab/>
    </w:r>
    <w:r w:rsidRPr="00476123">
      <w:rPr>
        <w:rFonts w:cs="Calibri"/>
        <w:lang w:val="fr-FR"/>
      </w:rPr>
      <w:fldChar w:fldCharType="begin"/>
    </w:r>
    <w:r w:rsidRPr="00476123">
      <w:rPr>
        <w:rFonts w:cs="Calibri"/>
        <w:lang w:val="fr-FR"/>
      </w:rPr>
      <w:instrText xml:space="preserve"> printdate \@ dd.MM.yy </w:instrText>
    </w:r>
    <w:r w:rsidRPr="00476123">
      <w:rPr>
        <w:rFonts w:cs="Calibri"/>
        <w:lang w:val="fr-FR"/>
      </w:rPr>
      <w:fldChar w:fldCharType="separate"/>
    </w:r>
    <w:r w:rsidR="004A5C9A">
      <w:rPr>
        <w:rFonts w:cs="Calibri"/>
        <w:noProof/>
        <w:lang w:val="fr-FR"/>
      </w:rPr>
      <w:t>07.06.16</w:t>
    </w:r>
    <w:r w:rsidRPr="00476123">
      <w:rPr>
        <w:rFonts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44B" w:rsidRDefault="0025444B" w:rsidP="00E07379">
      <w:pPr>
        <w:spacing w:before="0" w:line="240" w:lineRule="auto"/>
      </w:pPr>
      <w:r>
        <w:separator/>
      </w:r>
    </w:p>
  </w:footnote>
  <w:footnote w:type="continuationSeparator" w:id="0">
    <w:p w:rsidR="0025444B" w:rsidRDefault="0025444B"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4A5C9A" w:rsidP="00760E68">
    <w:pPr>
      <w:tabs>
        <w:tab w:val="clear" w:pos="1134"/>
        <w:tab w:val="center" w:pos="4680"/>
        <w:tab w:val="right" w:pos="9360"/>
      </w:tabs>
      <w:spacing w:after="240" w:line="240" w:lineRule="auto"/>
      <w:jc w:val="center"/>
      <w:rPr>
        <w:rFonts w:eastAsiaTheme="minorEastAsia" w:cs="Calibri"/>
        <w:sz w:val="20"/>
        <w:szCs w:val="20"/>
        <w:lang w:eastAsia="zh-CN"/>
      </w:rPr>
    </w:pPr>
    <w:sdt>
      <w:sdtPr>
        <w:rPr>
          <w:rFonts w:eastAsiaTheme="minorEastAsia"/>
          <w:rtl/>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sidRPr="004A5C9A">
          <w:rPr>
            <w:rFonts w:eastAsiaTheme="minorEastAsia" w:cs="Calibri"/>
            <w:noProof/>
            <w:sz w:val="20"/>
            <w:szCs w:val="20"/>
            <w:rtl/>
            <w:lang w:eastAsia="zh-CN"/>
          </w:rPr>
          <w:t>2</w:t>
        </w:r>
        <w:r w:rsidR="000E4FF0" w:rsidRPr="000E4FF0">
          <w:rPr>
            <w:rFonts w:eastAsiaTheme="minorEastAsia" w:cs="Calibri"/>
            <w:noProof/>
            <w:sz w:val="20"/>
            <w:szCs w:val="20"/>
            <w:lang w:eastAsia="zh-CN"/>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ctiveWritingStyle w:appName="MSWord" w:lang="ar-EG"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fr-FR" w:vendorID="64" w:dllVersion="131078" w:nlCheck="1" w:checkStyle="1"/>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4B"/>
    <w:rsid w:val="000124CC"/>
    <w:rsid w:val="00041F8B"/>
    <w:rsid w:val="00046444"/>
    <w:rsid w:val="0006023B"/>
    <w:rsid w:val="0008638B"/>
    <w:rsid w:val="00090574"/>
    <w:rsid w:val="00092FC2"/>
    <w:rsid w:val="000A1677"/>
    <w:rsid w:val="000B407F"/>
    <w:rsid w:val="000C13C2"/>
    <w:rsid w:val="000D4C64"/>
    <w:rsid w:val="000E4FF0"/>
    <w:rsid w:val="000F0B1C"/>
    <w:rsid w:val="000F1D42"/>
    <w:rsid w:val="000F4D07"/>
    <w:rsid w:val="00102A03"/>
    <w:rsid w:val="001040A3"/>
    <w:rsid w:val="00173915"/>
    <w:rsid w:val="0022345D"/>
    <w:rsid w:val="00225854"/>
    <w:rsid w:val="0023283D"/>
    <w:rsid w:val="00252E0C"/>
    <w:rsid w:val="0025444B"/>
    <w:rsid w:val="00276881"/>
    <w:rsid w:val="002916BE"/>
    <w:rsid w:val="002978F4"/>
    <w:rsid w:val="002B028D"/>
    <w:rsid w:val="002B435E"/>
    <w:rsid w:val="002C4DAE"/>
    <w:rsid w:val="002D6669"/>
    <w:rsid w:val="002E6541"/>
    <w:rsid w:val="002F5560"/>
    <w:rsid w:val="0030486B"/>
    <w:rsid w:val="003231B9"/>
    <w:rsid w:val="003275AC"/>
    <w:rsid w:val="00333D29"/>
    <w:rsid w:val="003409F4"/>
    <w:rsid w:val="00357185"/>
    <w:rsid w:val="003C106D"/>
    <w:rsid w:val="003C475F"/>
    <w:rsid w:val="003E4132"/>
    <w:rsid w:val="003F678F"/>
    <w:rsid w:val="0042686F"/>
    <w:rsid w:val="004367CE"/>
    <w:rsid w:val="00443869"/>
    <w:rsid w:val="004712C6"/>
    <w:rsid w:val="00476123"/>
    <w:rsid w:val="00497703"/>
    <w:rsid w:val="004A5C9A"/>
    <w:rsid w:val="004F0F06"/>
    <w:rsid w:val="00501E0E"/>
    <w:rsid w:val="005204D7"/>
    <w:rsid w:val="00530420"/>
    <w:rsid w:val="00552BC5"/>
    <w:rsid w:val="0055516A"/>
    <w:rsid w:val="0056374C"/>
    <w:rsid w:val="0056614F"/>
    <w:rsid w:val="0057656F"/>
    <w:rsid w:val="00576731"/>
    <w:rsid w:val="0059285F"/>
    <w:rsid w:val="005A0BD7"/>
    <w:rsid w:val="005A24B1"/>
    <w:rsid w:val="005B7B8A"/>
    <w:rsid w:val="005D6476"/>
    <w:rsid w:val="005D6C0D"/>
    <w:rsid w:val="005E5283"/>
    <w:rsid w:val="005E58F5"/>
    <w:rsid w:val="00606660"/>
    <w:rsid w:val="006157A3"/>
    <w:rsid w:val="00620E60"/>
    <w:rsid w:val="0063315A"/>
    <w:rsid w:val="0065591D"/>
    <w:rsid w:val="00662C5A"/>
    <w:rsid w:val="00670AF5"/>
    <w:rsid w:val="006C1556"/>
    <w:rsid w:val="006F267F"/>
    <w:rsid w:val="006F63F7"/>
    <w:rsid w:val="006F6F03"/>
    <w:rsid w:val="00706D7A"/>
    <w:rsid w:val="00720957"/>
    <w:rsid w:val="00726AEC"/>
    <w:rsid w:val="007530CA"/>
    <w:rsid w:val="00760E68"/>
    <w:rsid w:val="0079553D"/>
    <w:rsid w:val="007B01CC"/>
    <w:rsid w:val="007D4F32"/>
    <w:rsid w:val="007E7C6C"/>
    <w:rsid w:val="007F6238"/>
    <w:rsid w:val="007F646C"/>
    <w:rsid w:val="00801FCD"/>
    <w:rsid w:val="00803D7E"/>
    <w:rsid w:val="00803F08"/>
    <w:rsid w:val="008235CD"/>
    <w:rsid w:val="00823A07"/>
    <w:rsid w:val="00835FEC"/>
    <w:rsid w:val="008513CB"/>
    <w:rsid w:val="00861CD7"/>
    <w:rsid w:val="00874D9C"/>
    <w:rsid w:val="008A1810"/>
    <w:rsid w:val="008B5B5D"/>
    <w:rsid w:val="008F668B"/>
    <w:rsid w:val="00917694"/>
    <w:rsid w:val="009263CD"/>
    <w:rsid w:val="00930E6D"/>
    <w:rsid w:val="00950A5B"/>
    <w:rsid w:val="00972CA2"/>
    <w:rsid w:val="00982B28"/>
    <w:rsid w:val="00984EA5"/>
    <w:rsid w:val="00992593"/>
    <w:rsid w:val="009A0EE4"/>
    <w:rsid w:val="009C17E1"/>
    <w:rsid w:val="009C35ED"/>
    <w:rsid w:val="009F1C12"/>
    <w:rsid w:val="00A124CB"/>
    <w:rsid w:val="00A2167A"/>
    <w:rsid w:val="00A25A43"/>
    <w:rsid w:val="00A3295B"/>
    <w:rsid w:val="00A36135"/>
    <w:rsid w:val="00A42AE5"/>
    <w:rsid w:val="00A52B61"/>
    <w:rsid w:val="00A64820"/>
    <w:rsid w:val="00A71DD6"/>
    <w:rsid w:val="00A723C7"/>
    <w:rsid w:val="00A80E11"/>
    <w:rsid w:val="00A97F94"/>
    <w:rsid w:val="00AB1309"/>
    <w:rsid w:val="00AC2C52"/>
    <w:rsid w:val="00AD1503"/>
    <w:rsid w:val="00AE7244"/>
    <w:rsid w:val="00AF3FEE"/>
    <w:rsid w:val="00B02F46"/>
    <w:rsid w:val="00B2000C"/>
    <w:rsid w:val="00B20ADE"/>
    <w:rsid w:val="00B23C4B"/>
    <w:rsid w:val="00B66B9A"/>
    <w:rsid w:val="00B82089"/>
    <w:rsid w:val="00B970AE"/>
    <w:rsid w:val="00BA1427"/>
    <w:rsid w:val="00BD0C50"/>
    <w:rsid w:val="00BE49D0"/>
    <w:rsid w:val="00BF2C38"/>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22D93"/>
    <w:rsid w:val="00D30C5D"/>
    <w:rsid w:val="00D45542"/>
    <w:rsid w:val="00D77D0F"/>
    <w:rsid w:val="00DA1CF0"/>
    <w:rsid w:val="00DB2271"/>
    <w:rsid w:val="00DB5659"/>
    <w:rsid w:val="00DC24B4"/>
    <w:rsid w:val="00DD7A05"/>
    <w:rsid w:val="00DF16DC"/>
    <w:rsid w:val="00DF5361"/>
    <w:rsid w:val="00E009A1"/>
    <w:rsid w:val="00E00D15"/>
    <w:rsid w:val="00E071BE"/>
    <w:rsid w:val="00E07379"/>
    <w:rsid w:val="00E14494"/>
    <w:rsid w:val="00E17033"/>
    <w:rsid w:val="00E22744"/>
    <w:rsid w:val="00E32189"/>
    <w:rsid w:val="00E45211"/>
    <w:rsid w:val="00E70D6A"/>
    <w:rsid w:val="00E7380C"/>
    <w:rsid w:val="00E74BE7"/>
    <w:rsid w:val="00E86CC9"/>
    <w:rsid w:val="00E96624"/>
    <w:rsid w:val="00EC496A"/>
    <w:rsid w:val="00F126F1"/>
    <w:rsid w:val="00F2106A"/>
    <w:rsid w:val="00F36D8B"/>
    <w:rsid w:val="00F401D0"/>
    <w:rsid w:val="00F45F2B"/>
    <w:rsid w:val="00F5788E"/>
    <w:rsid w:val="00F57AE4"/>
    <w:rsid w:val="00F67150"/>
    <w:rsid w:val="00F84366"/>
    <w:rsid w:val="00F85089"/>
    <w:rsid w:val="00F85564"/>
    <w:rsid w:val="00F86CFA"/>
    <w:rsid w:val="00FC3B76"/>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8B83A0-A026-4800-A2EC-D35E2E67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8\SG\PA_CWG-SFP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7C0F52-8CAB-43C3-AD4C-C9F2B4F6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PA_CWG-SFP3.dotx</Template>
  <TotalTime>95</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Imad RIZ</dc:creator>
  <cp:keywords>DPM_v2016.12.12.1_prod</cp:keywords>
  <dc:description>Template used by DPM and CPI for the WTSA-16</dc:description>
  <cp:lastModifiedBy>Imad RIZ</cp:lastModifiedBy>
  <cp:revision>9</cp:revision>
  <cp:lastPrinted>2016-06-07T13:25:00Z</cp:lastPrinted>
  <dcterms:created xsi:type="dcterms:W3CDTF">2018-01-09T14:11:00Z</dcterms:created>
  <dcterms:modified xsi:type="dcterms:W3CDTF">2018-01-09T15:48:00Z</dcterms:modified>
  <cp:category>Conference document</cp:category>
</cp:coreProperties>
</file>