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DC9B9" w14:textId="77777777" w:rsidR="00B915C1" w:rsidRDefault="00B915C1" w:rsidP="00B915C1">
      <w:pPr>
        <w:rPr>
          <w:rFonts w:cs="Arial"/>
          <w:sz w:val="20"/>
          <w:szCs w:val="20"/>
        </w:rPr>
      </w:pPr>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F153A" w14:paraId="4BCDC9BD" w14:textId="77777777" w:rsidTr="000F2E67">
        <w:trPr>
          <w:cantSplit/>
        </w:trPr>
        <w:tc>
          <w:tcPr>
            <w:tcW w:w="6521" w:type="dxa"/>
          </w:tcPr>
          <w:p w14:paraId="4BCDC9BA" w14:textId="77777777" w:rsidR="004E5922" w:rsidRDefault="000F2E67" w:rsidP="00815174">
            <w:pPr>
              <w:spacing w:before="240" w:after="48"/>
              <w:rPr>
                <w:rFonts w:asciiTheme="minorHAnsi" w:hAnsiTheme="minorHAnsi"/>
                <w:b/>
                <w:position w:val="6"/>
                <w:sz w:val="30"/>
                <w:szCs w:val="30"/>
              </w:rPr>
            </w:pPr>
            <w:bookmarkStart w:id="0" w:name="dc06"/>
            <w:bookmarkEnd w:id="0"/>
            <w:r w:rsidRPr="000F2E67">
              <w:rPr>
                <w:rFonts w:asciiTheme="minorHAnsi" w:hAnsiTheme="minorHAnsi"/>
                <w:b/>
                <w:position w:val="6"/>
                <w:sz w:val="30"/>
                <w:szCs w:val="30"/>
              </w:rPr>
              <w:t xml:space="preserve">Council Working Group on </w:t>
            </w:r>
            <w:r w:rsidR="00815174">
              <w:rPr>
                <w:rFonts w:asciiTheme="minorHAnsi" w:hAnsiTheme="minorHAnsi"/>
                <w:b/>
                <w:position w:val="6"/>
                <w:sz w:val="30"/>
                <w:szCs w:val="30"/>
              </w:rPr>
              <w:br/>
              <w:t>Financial and Human Resources</w:t>
            </w:r>
          </w:p>
          <w:p w14:paraId="4BCDC9BB" w14:textId="77777777" w:rsidR="005F153A" w:rsidRPr="00D613F6" w:rsidRDefault="00815174" w:rsidP="00815174">
            <w:pPr>
              <w:spacing w:after="120"/>
              <w:rPr>
                <w:rFonts w:asciiTheme="minorHAnsi" w:hAnsiTheme="minorHAnsi"/>
                <w:b/>
                <w:position w:val="6"/>
                <w:sz w:val="26"/>
                <w:szCs w:val="26"/>
              </w:rPr>
            </w:pPr>
            <w:r>
              <w:rPr>
                <w:rFonts w:asciiTheme="minorHAnsi" w:hAnsiTheme="minorHAnsi" w:cs="Times New Roman Bold"/>
                <w:b/>
                <w:sz w:val="24"/>
              </w:rPr>
              <w:t>Eighth</w:t>
            </w:r>
            <w:r w:rsidR="001B506B">
              <w:rPr>
                <w:rFonts w:asciiTheme="minorHAnsi" w:hAnsiTheme="minorHAnsi" w:cs="Times New Roman Bold"/>
                <w:b/>
                <w:sz w:val="24"/>
              </w:rPr>
              <w:t xml:space="preserve"> meeting</w:t>
            </w:r>
            <w:r w:rsidR="001B506B" w:rsidRPr="001B506B">
              <w:rPr>
                <w:rFonts w:asciiTheme="minorHAnsi" w:hAnsiTheme="minorHAnsi" w:cs="Times New Roman Bold"/>
                <w:b/>
                <w:sz w:val="24"/>
              </w:rPr>
              <w:t xml:space="preserve"> </w:t>
            </w:r>
            <w:r w:rsidR="001B506B" w:rsidRPr="001B506B">
              <w:rPr>
                <w:rFonts w:ascii="Calibri" w:eastAsia="Calibri" w:hAnsi="Calibri" w:cs="Calibri"/>
                <w:b/>
                <w:color w:val="000000"/>
                <w:sz w:val="24"/>
              </w:rPr>
              <w:t>–</w:t>
            </w:r>
            <w:r w:rsidR="005F153A" w:rsidRPr="000F2E67">
              <w:rPr>
                <w:rFonts w:asciiTheme="minorHAnsi" w:hAnsiTheme="minorHAnsi" w:cs="Times New Roman Bold"/>
                <w:b/>
                <w:sz w:val="24"/>
              </w:rPr>
              <w:t xml:space="preserve"> Geneva, </w:t>
            </w:r>
            <w:r>
              <w:rPr>
                <w:rFonts w:asciiTheme="minorHAnsi" w:hAnsiTheme="minorHAnsi" w:cs="Times New Roman Bold"/>
                <w:b/>
                <w:sz w:val="24"/>
              </w:rPr>
              <w:t>22-23</w:t>
            </w:r>
            <w:r w:rsidR="000F2E67" w:rsidRPr="000F2E67">
              <w:rPr>
                <w:rFonts w:asciiTheme="minorHAnsi" w:hAnsiTheme="minorHAnsi" w:cs="Times New Roman Bold"/>
                <w:b/>
                <w:sz w:val="24"/>
              </w:rPr>
              <w:t xml:space="preserve"> </w:t>
            </w:r>
            <w:r w:rsidR="00DE6AB7">
              <w:rPr>
                <w:rFonts w:asciiTheme="minorHAnsi" w:hAnsiTheme="minorHAnsi" w:cs="Times New Roman Bold"/>
                <w:b/>
                <w:sz w:val="24"/>
              </w:rPr>
              <w:t>January 2018</w:t>
            </w:r>
          </w:p>
        </w:tc>
        <w:tc>
          <w:tcPr>
            <w:tcW w:w="3793" w:type="dxa"/>
          </w:tcPr>
          <w:p w14:paraId="4BCDC9BC" w14:textId="7D14A8FC" w:rsidR="005F153A" w:rsidRPr="00D613F6" w:rsidRDefault="006154A9" w:rsidP="001B506B">
            <w:pPr>
              <w:spacing w:before="120" w:line="240" w:lineRule="atLeast"/>
            </w:pPr>
            <w:bookmarkStart w:id="1" w:name="ditulogo"/>
            <w:bookmarkEnd w:id="1"/>
            <w:r>
              <w:rPr>
                <w:noProof/>
              </w:rPr>
              <w:drawing>
                <wp:inline distT="0" distB="0" distL="0" distR="0" wp14:anchorId="1CA3CE60" wp14:editId="5330F20B">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5F153A" w:rsidRPr="00617BE4" w14:paraId="4BCDC9C0" w14:textId="77777777" w:rsidTr="000F2E67">
        <w:trPr>
          <w:cantSplit/>
        </w:trPr>
        <w:tc>
          <w:tcPr>
            <w:tcW w:w="6521" w:type="dxa"/>
            <w:tcBorders>
              <w:top w:val="single" w:sz="12" w:space="0" w:color="auto"/>
            </w:tcBorders>
          </w:tcPr>
          <w:p w14:paraId="4BCDC9BE" w14:textId="77777777" w:rsidR="005F153A" w:rsidRPr="00D613F6" w:rsidRDefault="005F153A" w:rsidP="000F2E67">
            <w:pPr>
              <w:snapToGrid w:val="0"/>
              <w:rPr>
                <w:b/>
                <w:smallCaps/>
              </w:rPr>
            </w:pPr>
          </w:p>
        </w:tc>
        <w:tc>
          <w:tcPr>
            <w:tcW w:w="3793" w:type="dxa"/>
            <w:tcBorders>
              <w:top w:val="single" w:sz="12" w:space="0" w:color="auto"/>
            </w:tcBorders>
          </w:tcPr>
          <w:p w14:paraId="4BCDC9BF" w14:textId="77777777" w:rsidR="005F153A" w:rsidRPr="00D613F6" w:rsidRDefault="005F153A" w:rsidP="000F2E67">
            <w:pPr>
              <w:snapToGrid w:val="0"/>
              <w:ind w:left="209"/>
              <w:rPr>
                <w:rFonts w:ascii="Verdana" w:hAnsi="Verdana"/>
              </w:rPr>
            </w:pPr>
          </w:p>
        </w:tc>
      </w:tr>
      <w:tr w:rsidR="005F153A" w:rsidRPr="0061170D" w14:paraId="4BCDC9C3" w14:textId="77777777" w:rsidTr="000F2E67">
        <w:trPr>
          <w:cantSplit/>
          <w:trHeight w:val="23"/>
        </w:trPr>
        <w:tc>
          <w:tcPr>
            <w:tcW w:w="6521" w:type="dxa"/>
            <w:vMerge w:val="restart"/>
          </w:tcPr>
          <w:p w14:paraId="4BCDC9C1" w14:textId="77777777" w:rsidR="005F153A" w:rsidRPr="00D613F6" w:rsidRDefault="005F153A" w:rsidP="000F2E67">
            <w:pPr>
              <w:snapToGrid w:val="0"/>
              <w:rPr>
                <w:rFonts w:asciiTheme="minorHAnsi" w:hAnsiTheme="minorHAnsi"/>
                <w:b/>
              </w:rPr>
            </w:pPr>
            <w:bookmarkStart w:id="2" w:name="dmeeting" w:colFirst="0" w:colLast="0"/>
            <w:bookmarkStart w:id="3" w:name="dnum" w:colFirst="1" w:colLast="1"/>
          </w:p>
        </w:tc>
        <w:tc>
          <w:tcPr>
            <w:tcW w:w="3793" w:type="dxa"/>
          </w:tcPr>
          <w:p w14:paraId="4BCDC9C2" w14:textId="0BDBE7A8" w:rsidR="005F153A" w:rsidRPr="000F2E67" w:rsidRDefault="005F153A" w:rsidP="0052638D">
            <w:pPr>
              <w:snapToGrid w:val="0"/>
              <w:ind w:left="57"/>
              <w:rPr>
                <w:rFonts w:asciiTheme="minorHAnsi" w:hAnsiTheme="minorHAnsi" w:cs="Times New Roman Bold"/>
                <w:b/>
                <w:spacing w:val="-4"/>
                <w:sz w:val="24"/>
                <w:lang w:val="de-CH"/>
              </w:rPr>
            </w:pPr>
            <w:r w:rsidRPr="000F2E67">
              <w:rPr>
                <w:rFonts w:asciiTheme="minorHAnsi" w:hAnsiTheme="minorHAnsi" w:cs="Times New Roman Bold"/>
                <w:b/>
                <w:spacing w:val="-4"/>
                <w:sz w:val="24"/>
                <w:lang w:val="de-CH"/>
              </w:rPr>
              <w:t xml:space="preserve">Document </w:t>
            </w:r>
            <w:r w:rsidR="00F45331">
              <w:rPr>
                <w:rFonts w:asciiTheme="minorHAnsi" w:hAnsiTheme="minorHAnsi" w:cs="Times New Roman Bold"/>
                <w:b/>
                <w:spacing w:val="-4"/>
                <w:sz w:val="24"/>
                <w:lang w:val="de-CH"/>
              </w:rPr>
              <w:t>C</w:t>
            </w:r>
            <w:r w:rsidRPr="000F2E67">
              <w:rPr>
                <w:rFonts w:asciiTheme="minorHAnsi" w:hAnsiTheme="minorHAnsi" w:cs="Times New Roman Bold"/>
                <w:b/>
                <w:spacing w:val="-4"/>
                <w:sz w:val="24"/>
                <w:lang w:val="de-CH"/>
              </w:rPr>
              <w:t>WG-</w:t>
            </w:r>
            <w:r w:rsidR="00815174">
              <w:rPr>
                <w:rFonts w:asciiTheme="minorHAnsi" w:hAnsiTheme="minorHAnsi" w:cs="Times New Roman Bold"/>
                <w:b/>
                <w:spacing w:val="-4"/>
                <w:sz w:val="24"/>
                <w:lang w:val="de-CH"/>
              </w:rPr>
              <w:t>FHR-8</w:t>
            </w:r>
            <w:r w:rsidRPr="000F2E67">
              <w:rPr>
                <w:rFonts w:asciiTheme="minorHAnsi" w:hAnsiTheme="minorHAnsi" w:cs="Times New Roman Bold"/>
                <w:b/>
                <w:spacing w:val="-4"/>
                <w:sz w:val="24"/>
                <w:lang w:val="de-CH"/>
              </w:rPr>
              <w:t>/</w:t>
            </w:r>
            <w:r w:rsidR="0052638D">
              <w:rPr>
                <w:rFonts w:asciiTheme="minorHAnsi" w:hAnsiTheme="minorHAnsi" w:cs="Times New Roman Bold"/>
                <w:b/>
                <w:spacing w:val="-4"/>
                <w:sz w:val="24"/>
                <w:lang w:val="de-CH"/>
              </w:rPr>
              <w:t>20</w:t>
            </w:r>
          </w:p>
        </w:tc>
      </w:tr>
      <w:tr w:rsidR="005F153A" w:rsidRPr="00E544AC" w14:paraId="4BCDC9C6" w14:textId="77777777" w:rsidTr="000F2E67">
        <w:trPr>
          <w:cantSplit/>
          <w:trHeight w:val="23"/>
        </w:trPr>
        <w:tc>
          <w:tcPr>
            <w:tcW w:w="6521" w:type="dxa"/>
            <w:vMerge/>
          </w:tcPr>
          <w:p w14:paraId="4BCDC9C4" w14:textId="77777777" w:rsidR="005F153A" w:rsidRPr="00D613F6" w:rsidRDefault="005F153A" w:rsidP="000F2E67">
            <w:pPr>
              <w:snapToGrid w:val="0"/>
              <w:rPr>
                <w:rFonts w:asciiTheme="minorHAnsi" w:hAnsiTheme="minorHAnsi"/>
                <w:b/>
                <w:lang w:val="de-CH"/>
              </w:rPr>
            </w:pPr>
            <w:bookmarkStart w:id="4" w:name="ddate" w:colFirst="1" w:colLast="1"/>
            <w:bookmarkEnd w:id="2"/>
            <w:bookmarkEnd w:id="3"/>
          </w:p>
        </w:tc>
        <w:tc>
          <w:tcPr>
            <w:tcW w:w="3793" w:type="dxa"/>
          </w:tcPr>
          <w:p w14:paraId="4BCDC9C5" w14:textId="2F4282DF" w:rsidR="005F153A" w:rsidRPr="000F2E67" w:rsidRDefault="0052638D" w:rsidP="0052638D">
            <w:pPr>
              <w:snapToGrid w:val="0"/>
              <w:ind w:left="57"/>
              <w:rPr>
                <w:rFonts w:asciiTheme="minorHAnsi" w:hAnsiTheme="minorHAnsi"/>
                <w:b/>
                <w:sz w:val="24"/>
              </w:rPr>
            </w:pPr>
            <w:r>
              <w:rPr>
                <w:rFonts w:asciiTheme="minorHAnsi" w:hAnsiTheme="minorHAnsi"/>
                <w:b/>
                <w:sz w:val="24"/>
              </w:rPr>
              <w:t>22 December</w:t>
            </w:r>
            <w:r w:rsidR="000F2E67">
              <w:rPr>
                <w:rFonts w:asciiTheme="minorHAnsi" w:hAnsiTheme="minorHAnsi"/>
                <w:b/>
                <w:sz w:val="24"/>
              </w:rPr>
              <w:t xml:space="preserve"> 201</w:t>
            </w:r>
            <w:r w:rsidR="00DE6AB7">
              <w:rPr>
                <w:rFonts w:asciiTheme="minorHAnsi" w:hAnsiTheme="minorHAnsi"/>
                <w:b/>
                <w:sz w:val="24"/>
              </w:rPr>
              <w:t>8</w:t>
            </w:r>
          </w:p>
        </w:tc>
      </w:tr>
      <w:tr w:rsidR="005F153A" w:rsidRPr="00E544AC" w14:paraId="4BCDC9C9" w14:textId="77777777" w:rsidTr="000F2E67">
        <w:trPr>
          <w:cantSplit/>
          <w:trHeight w:val="80"/>
        </w:trPr>
        <w:tc>
          <w:tcPr>
            <w:tcW w:w="6521" w:type="dxa"/>
            <w:vMerge/>
          </w:tcPr>
          <w:p w14:paraId="4BCDC9C7" w14:textId="77777777" w:rsidR="005F153A" w:rsidRPr="00E544AC" w:rsidRDefault="005F153A" w:rsidP="000F2E67">
            <w:pPr>
              <w:snapToGrid w:val="0"/>
              <w:rPr>
                <w:rFonts w:asciiTheme="minorHAnsi" w:hAnsiTheme="minorHAnsi"/>
                <w:b/>
              </w:rPr>
            </w:pPr>
            <w:bookmarkStart w:id="5" w:name="dorlang" w:colFirst="1" w:colLast="1"/>
            <w:bookmarkEnd w:id="4"/>
          </w:p>
        </w:tc>
        <w:tc>
          <w:tcPr>
            <w:tcW w:w="3793" w:type="dxa"/>
          </w:tcPr>
          <w:p w14:paraId="4BCDC9C8" w14:textId="77777777" w:rsidR="005F153A" w:rsidRPr="000F2E67" w:rsidRDefault="005F153A" w:rsidP="000F2E67">
            <w:pPr>
              <w:snapToGrid w:val="0"/>
              <w:ind w:left="57"/>
              <w:rPr>
                <w:rFonts w:asciiTheme="minorHAnsi" w:hAnsiTheme="minorHAnsi"/>
                <w:b/>
                <w:sz w:val="24"/>
              </w:rPr>
            </w:pPr>
            <w:r w:rsidRPr="000F2E67">
              <w:rPr>
                <w:rFonts w:asciiTheme="minorHAnsi" w:hAnsiTheme="minorHAnsi"/>
                <w:b/>
                <w:sz w:val="24"/>
              </w:rPr>
              <w:t>English only</w:t>
            </w:r>
          </w:p>
        </w:tc>
      </w:tr>
    </w:tbl>
    <w:bookmarkEnd w:id="5"/>
    <w:p w14:paraId="0B88A88F" w14:textId="66F2D054" w:rsidR="006156C8" w:rsidRDefault="00CC597D" w:rsidP="005D4859">
      <w:pPr>
        <w:spacing w:before="840" w:after="360"/>
        <w:jc w:val="center"/>
        <w:rPr>
          <w:rFonts w:asciiTheme="minorHAnsi" w:hAnsiTheme="minorHAnsi"/>
          <w:b/>
          <w:sz w:val="28"/>
          <w:szCs w:val="32"/>
        </w:rPr>
      </w:pPr>
      <w:r>
        <w:rPr>
          <w:rFonts w:asciiTheme="minorHAnsi" w:hAnsiTheme="minorHAnsi"/>
          <w:b/>
          <w:sz w:val="28"/>
          <w:szCs w:val="32"/>
        </w:rPr>
        <w:t xml:space="preserve">Contribution </w:t>
      </w:r>
      <w:r w:rsidR="00F709DB">
        <w:rPr>
          <w:rFonts w:asciiTheme="minorHAnsi" w:hAnsiTheme="minorHAnsi"/>
          <w:b/>
          <w:sz w:val="28"/>
          <w:szCs w:val="32"/>
        </w:rPr>
        <w:t>by</w:t>
      </w:r>
      <w:r>
        <w:rPr>
          <w:rFonts w:asciiTheme="minorHAnsi" w:hAnsiTheme="minorHAnsi"/>
          <w:b/>
          <w:sz w:val="28"/>
          <w:szCs w:val="32"/>
        </w:rPr>
        <w:t xml:space="preserve"> </w:t>
      </w:r>
      <w:r w:rsidR="00D66592">
        <w:rPr>
          <w:rFonts w:asciiTheme="minorHAnsi" w:hAnsiTheme="minorHAnsi"/>
          <w:b/>
          <w:sz w:val="28"/>
          <w:szCs w:val="32"/>
        </w:rPr>
        <w:t>the Secretariat</w:t>
      </w:r>
    </w:p>
    <w:p w14:paraId="4BCDC9CA" w14:textId="15DB7C05" w:rsidR="00AF50A8" w:rsidRPr="00394C20" w:rsidRDefault="006156C8" w:rsidP="00471568">
      <w:pPr>
        <w:spacing w:before="840" w:after="360"/>
        <w:jc w:val="center"/>
        <w:rPr>
          <w:rFonts w:asciiTheme="minorHAnsi" w:hAnsiTheme="minorHAnsi"/>
          <w:b/>
          <w:sz w:val="28"/>
          <w:szCs w:val="32"/>
          <w:lang w:val="en-GB"/>
        </w:rPr>
      </w:pPr>
      <w:r w:rsidRPr="006156C8">
        <w:rPr>
          <w:rFonts w:asciiTheme="minorHAnsi" w:hAnsiTheme="minorHAnsi"/>
          <w:bCs/>
          <w:sz w:val="28"/>
          <w:szCs w:val="32"/>
          <w:lang w:val="en-GB"/>
        </w:rPr>
        <w:t xml:space="preserve">COST RECOVERY </w:t>
      </w:r>
      <w:r w:rsidR="00471568">
        <w:rPr>
          <w:rFonts w:asciiTheme="minorHAnsi" w:hAnsiTheme="minorHAnsi"/>
          <w:bCs/>
          <w:sz w:val="28"/>
          <w:szCs w:val="32"/>
          <w:lang w:val="en-GB"/>
        </w:rPr>
        <w:t>FOR</w:t>
      </w:r>
      <w:r w:rsidRPr="006156C8">
        <w:rPr>
          <w:rFonts w:asciiTheme="minorHAnsi" w:hAnsiTheme="minorHAnsi"/>
          <w:bCs/>
          <w:sz w:val="28"/>
          <w:szCs w:val="32"/>
          <w:lang w:val="en-GB"/>
        </w:rPr>
        <w:t xml:space="preserve"> NON-G</w:t>
      </w:r>
      <w:r w:rsidR="00471568">
        <w:rPr>
          <w:rFonts w:asciiTheme="minorHAnsi" w:hAnsiTheme="minorHAnsi"/>
          <w:bCs/>
          <w:sz w:val="28"/>
          <w:szCs w:val="32"/>
          <w:lang w:val="en-GB"/>
        </w:rPr>
        <w:t>EO</w:t>
      </w:r>
      <w:r w:rsidRPr="006156C8">
        <w:rPr>
          <w:rFonts w:asciiTheme="minorHAnsi" w:hAnsiTheme="minorHAnsi"/>
          <w:bCs/>
          <w:sz w:val="28"/>
          <w:szCs w:val="32"/>
          <w:lang w:val="en-GB"/>
        </w:rPr>
        <w:t>S</w:t>
      </w:r>
      <w:r w:rsidR="00471568">
        <w:rPr>
          <w:rFonts w:asciiTheme="minorHAnsi" w:hAnsiTheme="minorHAnsi"/>
          <w:bCs/>
          <w:sz w:val="28"/>
          <w:szCs w:val="32"/>
          <w:lang w:val="en-GB"/>
        </w:rPr>
        <w:t>TATIONARY</w:t>
      </w:r>
      <w:r w:rsidRPr="006156C8">
        <w:rPr>
          <w:rFonts w:asciiTheme="minorHAnsi" w:hAnsiTheme="minorHAnsi"/>
          <w:bCs/>
          <w:sz w:val="28"/>
          <w:szCs w:val="32"/>
          <w:lang w:val="en-GB"/>
        </w:rPr>
        <w:t xml:space="preserve"> </w:t>
      </w:r>
      <w:r w:rsidR="00471568">
        <w:rPr>
          <w:rFonts w:asciiTheme="minorHAnsi" w:hAnsiTheme="minorHAnsi"/>
          <w:bCs/>
          <w:sz w:val="28"/>
          <w:szCs w:val="32"/>
          <w:lang w:val="en-GB"/>
        </w:rPr>
        <w:t xml:space="preserve">SATELLITE </w:t>
      </w:r>
      <w:r w:rsidRPr="006156C8">
        <w:rPr>
          <w:rFonts w:asciiTheme="minorHAnsi" w:hAnsiTheme="minorHAnsi"/>
          <w:bCs/>
          <w:sz w:val="28"/>
          <w:szCs w:val="32"/>
          <w:lang w:val="en-GB"/>
        </w:rPr>
        <w:t>SYSTEMS</w:t>
      </w:r>
    </w:p>
    <w:p w14:paraId="5881390B" w14:textId="0E82D6E6" w:rsidR="006156C8" w:rsidRPr="00395A66" w:rsidRDefault="006156C8" w:rsidP="006156C8">
      <w:pPr>
        <w:spacing w:before="120" w:after="120"/>
        <w:rPr>
          <w:rFonts w:asciiTheme="minorHAnsi" w:hAnsiTheme="minorHAnsi" w:cstheme="majorBidi"/>
          <w:b/>
          <w:bCs/>
        </w:rPr>
      </w:pPr>
      <w:r w:rsidRPr="00395A66">
        <w:rPr>
          <w:rFonts w:asciiTheme="minorHAnsi" w:hAnsiTheme="minorHAnsi" w:cstheme="majorBidi"/>
          <w:b/>
          <w:bCs/>
        </w:rPr>
        <w:t xml:space="preserve">1. </w:t>
      </w:r>
      <w:r w:rsidR="00EF61C8" w:rsidRPr="00395A66">
        <w:rPr>
          <w:rFonts w:asciiTheme="minorHAnsi" w:hAnsiTheme="minorHAnsi" w:cstheme="majorBidi"/>
          <w:b/>
          <w:bCs/>
        </w:rPr>
        <w:tab/>
        <w:t>Introduction</w:t>
      </w:r>
    </w:p>
    <w:p w14:paraId="3779FCCA" w14:textId="3BA15720" w:rsidR="006156C8" w:rsidRDefault="006156C8" w:rsidP="00471568">
      <w:pPr>
        <w:spacing w:before="120" w:after="120"/>
        <w:rPr>
          <w:rFonts w:asciiTheme="minorHAnsi" w:hAnsiTheme="minorHAnsi" w:cstheme="majorBidi"/>
        </w:rPr>
      </w:pPr>
      <w:r>
        <w:rPr>
          <w:rFonts w:asciiTheme="minorHAnsi" w:hAnsiTheme="minorHAnsi" w:cstheme="majorBidi"/>
        </w:rPr>
        <w:t xml:space="preserve">At its 2017 session, the Council </w:t>
      </w:r>
      <w:r w:rsidRPr="006156C8">
        <w:rPr>
          <w:rFonts w:asciiTheme="minorHAnsi" w:hAnsiTheme="minorHAnsi" w:cstheme="majorBidi"/>
        </w:rPr>
        <w:t>instruct</w:t>
      </w:r>
      <w:r>
        <w:rPr>
          <w:rFonts w:asciiTheme="minorHAnsi" w:hAnsiTheme="minorHAnsi" w:cstheme="majorBidi"/>
        </w:rPr>
        <w:t>ed</w:t>
      </w:r>
      <w:r w:rsidRPr="006156C8">
        <w:rPr>
          <w:rFonts w:asciiTheme="minorHAnsi" w:hAnsiTheme="minorHAnsi" w:cstheme="majorBidi"/>
        </w:rPr>
        <w:t xml:space="preserve"> the </w:t>
      </w:r>
      <w:proofErr w:type="spellStart"/>
      <w:r>
        <w:rPr>
          <w:rFonts w:asciiTheme="minorHAnsi" w:hAnsiTheme="minorHAnsi" w:cstheme="majorBidi"/>
        </w:rPr>
        <w:t>Radiocommunication</w:t>
      </w:r>
      <w:proofErr w:type="spellEnd"/>
      <w:r>
        <w:rPr>
          <w:rFonts w:asciiTheme="minorHAnsi" w:hAnsiTheme="minorHAnsi" w:cstheme="majorBidi"/>
        </w:rPr>
        <w:t xml:space="preserve"> Bureau </w:t>
      </w:r>
      <w:r w:rsidRPr="006156C8">
        <w:rPr>
          <w:rFonts w:asciiTheme="minorHAnsi" w:hAnsiTheme="minorHAnsi" w:cstheme="majorBidi"/>
        </w:rPr>
        <w:t>to submit a study on the technical issues arising in connection with processing of complex non-geostationary satellite (non-GSO) systems</w:t>
      </w:r>
      <w:r>
        <w:rPr>
          <w:rFonts w:asciiTheme="minorHAnsi" w:hAnsiTheme="minorHAnsi" w:cstheme="majorBidi"/>
        </w:rPr>
        <w:t>.</w:t>
      </w:r>
      <w:r w:rsidRPr="006156C8">
        <w:rPr>
          <w:rFonts w:asciiTheme="minorHAnsi" w:hAnsiTheme="minorHAnsi" w:cstheme="majorBidi"/>
        </w:rPr>
        <w:t xml:space="preserve"> </w:t>
      </w:r>
      <w:r>
        <w:rPr>
          <w:rFonts w:asciiTheme="minorHAnsi" w:hAnsiTheme="minorHAnsi" w:cstheme="majorBidi"/>
        </w:rPr>
        <w:t xml:space="preserve">In particular, it was requested to study </w:t>
      </w:r>
      <w:r w:rsidRPr="006156C8">
        <w:rPr>
          <w:rFonts w:asciiTheme="minorHAnsi" w:hAnsiTheme="minorHAnsi" w:cstheme="majorBidi"/>
        </w:rPr>
        <w:t xml:space="preserve">whether there is a possibility for the individual non-GSO filings (API/coordination/notification) containing non-homogeneous satellite orbits with differing altitudes and inclinations, and/or different constellation configurations, </w:t>
      </w:r>
      <w:r>
        <w:rPr>
          <w:rFonts w:asciiTheme="minorHAnsi" w:hAnsiTheme="minorHAnsi" w:cstheme="majorBidi"/>
        </w:rPr>
        <w:t xml:space="preserve">to be </w:t>
      </w:r>
      <w:r w:rsidRPr="006156C8">
        <w:rPr>
          <w:rFonts w:asciiTheme="minorHAnsi" w:hAnsiTheme="minorHAnsi" w:cstheme="majorBidi"/>
        </w:rPr>
        <w:t>separ</w:t>
      </w:r>
      <w:r>
        <w:rPr>
          <w:rFonts w:asciiTheme="minorHAnsi" w:hAnsiTheme="minorHAnsi" w:cstheme="majorBidi"/>
        </w:rPr>
        <w:t>ated</w:t>
      </w:r>
      <w:r w:rsidRPr="006156C8">
        <w:rPr>
          <w:rFonts w:asciiTheme="minorHAnsi" w:hAnsiTheme="minorHAnsi" w:cstheme="majorBidi"/>
        </w:rPr>
        <w:t xml:space="preserve"> into filings containing each individual constellation or individual types of satellite orbit, for the purposes of processing by the </w:t>
      </w:r>
      <w:r>
        <w:rPr>
          <w:rFonts w:asciiTheme="minorHAnsi" w:hAnsiTheme="minorHAnsi" w:cstheme="majorBidi"/>
        </w:rPr>
        <w:t>Bureau</w:t>
      </w:r>
      <w:r w:rsidRPr="006156C8">
        <w:rPr>
          <w:rFonts w:asciiTheme="minorHAnsi" w:hAnsiTheme="minorHAnsi" w:cstheme="majorBidi"/>
        </w:rPr>
        <w:t xml:space="preserve">. </w:t>
      </w:r>
    </w:p>
    <w:p w14:paraId="61CAC1EC" w14:textId="2430DD54" w:rsidR="00D41250" w:rsidRDefault="00D41250" w:rsidP="000F5F73">
      <w:pPr>
        <w:spacing w:before="120" w:after="120"/>
        <w:rPr>
          <w:rFonts w:asciiTheme="minorHAnsi" w:hAnsiTheme="minorHAnsi" w:cstheme="majorBidi"/>
        </w:rPr>
      </w:pPr>
      <w:r>
        <w:rPr>
          <w:rFonts w:asciiTheme="minorHAnsi" w:hAnsiTheme="minorHAnsi" w:cstheme="majorBidi"/>
        </w:rPr>
        <w:t xml:space="preserve">Section 2 of this document </w:t>
      </w:r>
      <w:r w:rsidR="000F5F73">
        <w:rPr>
          <w:rFonts w:asciiTheme="minorHAnsi" w:hAnsiTheme="minorHAnsi" w:cstheme="majorBidi"/>
        </w:rPr>
        <w:t>presents</w:t>
      </w:r>
      <w:r>
        <w:rPr>
          <w:rFonts w:asciiTheme="minorHAnsi" w:hAnsiTheme="minorHAnsi" w:cstheme="majorBidi"/>
        </w:rPr>
        <w:t xml:space="preserve"> the main conclusions of the study</w:t>
      </w:r>
      <w:r w:rsidR="000F5F73">
        <w:rPr>
          <w:rFonts w:asciiTheme="minorHAnsi" w:hAnsiTheme="minorHAnsi" w:cstheme="majorBidi"/>
        </w:rPr>
        <w:t xml:space="preserve"> </w:t>
      </w:r>
      <w:r w:rsidR="000F5F73" w:rsidRPr="006156C8">
        <w:rPr>
          <w:rFonts w:asciiTheme="minorHAnsi" w:hAnsiTheme="minorHAnsi" w:cstheme="majorBidi"/>
        </w:rPr>
        <w:t>on the technical issues arising in connection with processing of complex non-geostationary satellite (non-GSO) systems</w:t>
      </w:r>
      <w:r w:rsidR="000F5F73">
        <w:rPr>
          <w:rFonts w:asciiTheme="minorHAnsi" w:hAnsiTheme="minorHAnsi" w:cstheme="majorBidi"/>
        </w:rPr>
        <w:t>.</w:t>
      </w:r>
    </w:p>
    <w:p w14:paraId="13F36047" w14:textId="31451A4A" w:rsidR="000F5F73" w:rsidRDefault="000F5F73" w:rsidP="000F5F73">
      <w:pPr>
        <w:spacing w:before="120" w:after="120"/>
        <w:rPr>
          <w:rFonts w:asciiTheme="minorHAnsi" w:hAnsiTheme="minorHAnsi" w:cstheme="majorBidi"/>
        </w:rPr>
      </w:pPr>
      <w:r>
        <w:rPr>
          <w:rFonts w:asciiTheme="minorHAnsi" w:hAnsiTheme="minorHAnsi" w:cstheme="majorBidi"/>
        </w:rPr>
        <w:t xml:space="preserve">Section 3 </w:t>
      </w:r>
      <w:proofErr w:type="spellStart"/>
      <w:r>
        <w:rPr>
          <w:rFonts w:asciiTheme="minorHAnsi" w:hAnsiTheme="minorHAnsi" w:cstheme="majorBidi"/>
        </w:rPr>
        <w:t>summarises</w:t>
      </w:r>
      <w:proofErr w:type="spellEnd"/>
      <w:r>
        <w:rPr>
          <w:rFonts w:asciiTheme="minorHAnsi" w:hAnsiTheme="minorHAnsi" w:cstheme="majorBidi"/>
        </w:rPr>
        <w:t xml:space="preserve"> the comments made in answer to this study by the Radio Regulations Board and ITU-R Working Parties. </w:t>
      </w:r>
    </w:p>
    <w:p w14:paraId="430E5AB4" w14:textId="715757B8" w:rsidR="000F5F73" w:rsidRDefault="000F5F73" w:rsidP="000F5F73">
      <w:pPr>
        <w:spacing w:before="120" w:after="120"/>
        <w:rPr>
          <w:rFonts w:asciiTheme="minorHAnsi" w:hAnsiTheme="minorHAnsi" w:cstheme="majorBidi"/>
        </w:rPr>
      </w:pPr>
      <w:r>
        <w:rPr>
          <w:rFonts w:asciiTheme="minorHAnsi" w:hAnsiTheme="minorHAnsi" w:cstheme="majorBidi"/>
        </w:rPr>
        <w:t>Section 4 lists the main technical and regulatory i</w:t>
      </w:r>
      <w:r w:rsidRPr="000F5F73">
        <w:rPr>
          <w:rFonts w:asciiTheme="minorHAnsi" w:hAnsiTheme="minorHAnsi" w:cstheme="majorBidi"/>
        </w:rPr>
        <w:t xml:space="preserve">ssues associated with </w:t>
      </w:r>
      <w:r>
        <w:rPr>
          <w:rFonts w:asciiTheme="minorHAnsi" w:hAnsiTheme="minorHAnsi" w:cstheme="majorBidi"/>
        </w:rPr>
        <w:t xml:space="preserve">the idea of </w:t>
      </w:r>
      <w:r w:rsidRPr="000F5F73">
        <w:rPr>
          <w:rFonts w:asciiTheme="minorHAnsi" w:hAnsiTheme="minorHAnsi" w:cstheme="majorBidi"/>
        </w:rPr>
        <w:t>splitting non-GSO filings containing non-homogeneous satellite orbits</w:t>
      </w:r>
      <w:r>
        <w:rPr>
          <w:rFonts w:asciiTheme="minorHAnsi" w:hAnsiTheme="minorHAnsi" w:cstheme="majorBidi"/>
        </w:rPr>
        <w:t xml:space="preserve">. </w:t>
      </w:r>
    </w:p>
    <w:p w14:paraId="3ECD2F3F" w14:textId="326F001C" w:rsidR="000F5F73" w:rsidRDefault="000F5F73" w:rsidP="000F5F73">
      <w:pPr>
        <w:spacing w:before="120" w:after="120"/>
        <w:rPr>
          <w:rFonts w:asciiTheme="minorHAnsi" w:hAnsiTheme="minorHAnsi" w:cstheme="majorBidi"/>
        </w:rPr>
      </w:pPr>
      <w:r>
        <w:rPr>
          <w:rFonts w:asciiTheme="minorHAnsi" w:hAnsiTheme="minorHAnsi" w:cstheme="majorBidi"/>
        </w:rPr>
        <w:t xml:space="preserve">Section 5 recalls some notable facts about Council 2005 where the current cost recovery structure was agreed following three years of complex discussions. </w:t>
      </w:r>
    </w:p>
    <w:p w14:paraId="67640CE8" w14:textId="12204CB9" w:rsidR="000F5F73" w:rsidRDefault="000F5F73" w:rsidP="003B59C8">
      <w:pPr>
        <w:spacing w:before="120" w:after="120"/>
        <w:rPr>
          <w:rFonts w:asciiTheme="minorHAnsi" w:hAnsiTheme="minorHAnsi" w:cstheme="majorBidi"/>
        </w:rPr>
      </w:pPr>
      <w:r>
        <w:rPr>
          <w:rFonts w:asciiTheme="minorHAnsi" w:hAnsiTheme="minorHAnsi" w:cstheme="majorBidi"/>
        </w:rPr>
        <w:t xml:space="preserve">On the basis of sections 2 to 5, section 6 proposes three possible </w:t>
      </w:r>
      <w:r w:rsidR="003B59C8" w:rsidRPr="003B59C8">
        <w:rPr>
          <w:rFonts w:asciiTheme="minorHAnsi" w:hAnsiTheme="minorHAnsi" w:cstheme="majorBidi"/>
        </w:rPr>
        <w:t xml:space="preserve">specific procedures for cost recovery </w:t>
      </w:r>
      <w:r w:rsidR="003B59C8">
        <w:rPr>
          <w:rFonts w:asciiTheme="minorHAnsi" w:hAnsiTheme="minorHAnsi" w:cstheme="majorBidi"/>
        </w:rPr>
        <w:t xml:space="preserve">of </w:t>
      </w:r>
      <w:r w:rsidR="003B59C8" w:rsidRPr="003B59C8">
        <w:rPr>
          <w:rFonts w:asciiTheme="minorHAnsi" w:hAnsiTheme="minorHAnsi" w:cstheme="majorBidi"/>
        </w:rPr>
        <w:t xml:space="preserve">non-GSO </w:t>
      </w:r>
      <w:r w:rsidR="003B59C8">
        <w:rPr>
          <w:rFonts w:asciiTheme="minorHAnsi" w:hAnsiTheme="minorHAnsi" w:cstheme="majorBidi"/>
        </w:rPr>
        <w:t xml:space="preserve">satellite </w:t>
      </w:r>
      <w:r w:rsidR="003B59C8" w:rsidRPr="003B59C8">
        <w:rPr>
          <w:rFonts w:asciiTheme="minorHAnsi" w:hAnsiTheme="minorHAnsi" w:cstheme="majorBidi"/>
        </w:rPr>
        <w:t xml:space="preserve">systems </w:t>
      </w:r>
      <w:r w:rsidR="003B59C8">
        <w:rPr>
          <w:rFonts w:asciiTheme="minorHAnsi" w:hAnsiTheme="minorHAnsi" w:cstheme="majorBidi"/>
        </w:rPr>
        <w:t xml:space="preserve">that, in accordance with the instruction of Council 2017, the Bureau </w:t>
      </w:r>
      <w:r w:rsidR="00750C1F">
        <w:rPr>
          <w:rFonts w:asciiTheme="minorHAnsi" w:hAnsiTheme="minorHAnsi" w:cstheme="majorBidi"/>
        </w:rPr>
        <w:t>could provide</w:t>
      </w:r>
      <w:r w:rsidR="003B59C8">
        <w:rPr>
          <w:rFonts w:asciiTheme="minorHAnsi" w:hAnsiTheme="minorHAnsi" w:cstheme="majorBidi"/>
        </w:rPr>
        <w:t xml:space="preserve"> </w:t>
      </w:r>
      <w:r w:rsidR="003B59C8" w:rsidRPr="003B59C8">
        <w:rPr>
          <w:rFonts w:asciiTheme="minorHAnsi" w:hAnsiTheme="minorHAnsi" w:cstheme="majorBidi"/>
        </w:rPr>
        <w:t>to assist delegates in submitting proposals to Council 2018</w:t>
      </w:r>
      <w:r w:rsidR="003B59C8">
        <w:rPr>
          <w:rFonts w:asciiTheme="minorHAnsi" w:hAnsiTheme="minorHAnsi" w:cstheme="majorBidi"/>
        </w:rPr>
        <w:t xml:space="preserve">. </w:t>
      </w:r>
    </w:p>
    <w:p w14:paraId="1377D686" w14:textId="4D95814C" w:rsidR="00970B66" w:rsidRDefault="00970B66" w:rsidP="00970B66">
      <w:pPr>
        <w:spacing w:before="120" w:after="120"/>
        <w:rPr>
          <w:rFonts w:asciiTheme="minorHAnsi" w:hAnsiTheme="minorHAnsi" w:cstheme="majorBidi"/>
        </w:rPr>
      </w:pPr>
      <w:r>
        <w:rPr>
          <w:rFonts w:asciiTheme="minorHAnsi" w:hAnsiTheme="minorHAnsi" w:cstheme="majorBidi"/>
        </w:rPr>
        <w:t>As requested by the Council, this document only addresses the case of non-GSO satellite systems and does not propose any change for GSO satellite networks.</w:t>
      </w:r>
    </w:p>
    <w:p w14:paraId="5E176230" w14:textId="77777777" w:rsidR="003B59C8" w:rsidRDefault="003B59C8" w:rsidP="003B59C8">
      <w:pPr>
        <w:spacing w:before="120" w:after="120"/>
        <w:rPr>
          <w:rFonts w:asciiTheme="minorHAnsi" w:hAnsiTheme="minorHAnsi" w:cstheme="majorBidi"/>
        </w:rPr>
      </w:pPr>
    </w:p>
    <w:p w14:paraId="663E6524" w14:textId="47A867EB" w:rsidR="00EF61C8" w:rsidRPr="00395A66" w:rsidRDefault="00EF61C8" w:rsidP="00EF61C8">
      <w:pPr>
        <w:spacing w:before="120" w:after="120"/>
        <w:rPr>
          <w:rFonts w:asciiTheme="minorHAnsi" w:hAnsiTheme="minorHAnsi" w:cstheme="majorBidi"/>
          <w:b/>
          <w:bCs/>
        </w:rPr>
      </w:pPr>
      <w:r w:rsidRPr="00395A66">
        <w:rPr>
          <w:rFonts w:asciiTheme="minorHAnsi" w:hAnsiTheme="minorHAnsi" w:cstheme="majorBidi"/>
          <w:b/>
          <w:bCs/>
        </w:rPr>
        <w:t>2.</w:t>
      </w:r>
      <w:r w:rsidRPr="00395A66">
        <w:rPr>
          <w:rFonts w:asciiTheme="minorHAnsi" w:hAnsiTheme="minorHAnsi" w:cstheme="majorBidi"/>
          <w:b/>
          <w:bCs/>
        </w:rPr>
        <w:tab/>
      </w:r>
      <w:r w:rsidR="00F01267" w:rsidRPr="00395A66">
        <w:rPr>
          <w:rFonts w:asciiTheme="minorHAnsi" w:hAnsiTheme="minorHAnsi" w:cstheme="majorBidi"/>
          <w:b/>
          <w:bCs/>
        </w:rPr>
        <w:t xml:space="preserve">Initial study by the </w:t>
      </w:r>
      <w:proofErr w:type="spellStart"/>
      <w:r w:rsidR="00F01267" w:rsidRPr="00395A66">
        <w:rPr>
          <w:rFonts w:asciiTheme="minorHAnsi" w:hAnsiTheme="minorHAnsi" w:cstheme="majorBidi"/>
          <w:b/>
          <w:bCs/>
        </w:rPr>
        <w:t>Radiocommunication</w:t>
      </w:r>
      <w:proofErr w:type="spellEnd"/>
      <w:r w:rsidR="00F01267" w:rsidRPr="00395A66">
        <w:rPr>
          <w:rFonts w:asciiTheme="minorHAnsi" w:hAnsiTheme="minorHAnsi" w:cstheme="majorBidi"/>
          <w:b/>
          <w:bCs/>
        </w:rPr>
        <w:t xml:space="preserve"> Bureau</w:t>
      </w:r>
      <w:r w:rsidRPr="00395A66">
        <w:rPr>
          <w:rFonts w:asciiTheme="minorHAnsi" w:hAnsiTheme="minorHAnsi" w:cstheme="majorBidi"/>
          <w:b/>
          <w:bCs/>
        </w:rPr>
        <w:t xml:space="preserve"> </w:t>
      </w:r>
    </w:p>
    <w:p w14:paraId="22A775D8" w14:textId="349AD36F" w:rsidR="00F01267" w:rsidRDefault="00F01267" w:rsidP="00471568">
      <w:pPr>
        <w:spacing w:before="120" w:after="120"/>
        <w:rPr>
          <w:rFonts w:asciiTheme="minorHAnsi" w:hAnsiTheme="minorHAnsi" w:cstheme="majorBidi"/>
        </w:rPr>
      </w:pPr>
      <w:r w:rsidRPr="00F01267">
        <w:rPr>
          <w:rFonts w:asciiTheme="minorHAnsi" w:hAnsiTheme="minorHAnsi" w:cstheme="majorBidi"/>
        </w:rPr>
        <w:t>In response to the above</w:t>
      </w:r>
      <w:r>
        <w:rPr>
          <w:rFonts w:asciiTheme="minorHAnsi" w:hAnsiTheme="minorHAnsi" w:cstheme="majorBidi"/>
        </w:rPr>
        <w:t xml:space="preserve">mentioned </w:t>
      </w:r>
      <w:r w:rsidRPr="00F01267">
        <w:rPr>
          <w:rFonts w:asciiTheme="minorHAnsi" w:hAnsiTheme="minorHAnsi" w:cstheme="majorBidi"/>
        </w:rPr>
        <w:t xml:space="preserve">Council 2017 decision, </w:t>
      </w:r>
      <w:r>
        <w:rPr>
          <w:rFonts w:asciiTheme="minorHAnsi" w:hAnsiTheme="minorHAnsi" w:cstheme="majorBidi"/>
        </w:rPr>
        <w:t xml:space="preserve">the </w:t>
      </w:r>
      <w:proofErr w:type="spellStart"/>
      <w:r>
        <w:rPr>
          <w:rFonts w:asciiTheme="minorHAnsi" w:hAnsiTheme="minorHAnsi" w:cstheme="majorBidi"/>
        </w:rPr>
        <w:t>Radiocommunication</w:t>
      </w:r>
      <w:proofErr w:type="spellEnd"/>
      <w:r>
        <w:rPr>
          <w:rFonts w:asciiTheme="minorHAnsi" w:hAnsiTheme="minorHAnsi" w:cstheme="majorBidi"/>
        </w:rPr>
        <w:t xml:space="preserve"> Bureau prepared a study addressing </w:t>
      </w:r>
      <w:r w:rsidRPr="00F01267">
        <w:rPr>
          <w:rFonts w:asciiTheme="minorHAnsi" w:hAnsiTheme="minorHAnsi" w:cstheme="majorBidi"/>
        </w:rPr>
        <w:t>the technical issues arising in connection with processing of complex non-GSO satellite network filing systems to clarify technical issues such as but not limited to procedures in particular, elements required for processing of non-geostationary satellite (non-GSO) networks in addition to those for GSO network.</w:t>
      </w:r>
      <w:r>
        <w:rPr>
          <w:rFonts w:asciiTheme="minorHAnsi" w:hAnsiTheme="minorHAnsi" w:cstheme="majorBidi"/>
        </w:rPr>
        <w:t xml:space="preserve"> This study was </w:t>
      </w:r>
      <w:r w:rsidRPr="00F01267">
        <w:rPr>
          <w:rFonts w:asciiTheme="minorHAnsi" w:hAnsiTheme="minorHAnsi" w:cstheme="majorBidi"/>
        </w:rPr>
        <w:t xml:space="preserve">submitted to the Radio Regulations Board </w:t>
      </w:r>
      <w:r>
        <w:rPr>
          <w:rFonts w:asciiTheme="minorHAnsi" w:hAnsiTheme="minorHAnsi" w:cstheme="majorBidi"/>
        </w:rPr>
        <w:t xml:space="preserve">(see </w:t>
      </w:r>
      <w:r w:rsidR="00471568" w:rsidRPr="00471568">
        <w:rPr>
          <w:rFonts w:asciiTheme="minorHAnsi" w:hAnsiTheme="minorHAnsi" w:cstheme="majorBidi"/>
        </w:rPr>
        <w:t>Addendum 8 to Document RRB17-3</w:t>
      </w:r>
      <w:r>
        <w:rPr>
          <w:rFonts w:asciiTheme="minorHAnsi" w:hAnsiTheme="minorHAnsi" w:cstheme="majorBidi"/>
        </w:rPr>
        <w:t xml:space="preserve">) </w:t>
      </w:r>
      <w:r w:rsidRPr="00F01267">
        <w:rPr>
          <w:rFonts w:asciiTheme="minorHAnsi" w:hAnsiTheme="minorHAnsi" w:cstheme="majorBidi"/>
        </w:rPr>
        <w:t>and to ITU-R Working Parties 4A</w:t>
      </w:r>
      <w:r>
        <w:rPr>
          <w:rFonts w:asciiTheme="minorHAnsi" w:hAnsiTheme="minorHAnsi" w:cstheme="majorBidi"/>
        </w:rPr>
        <w:t xml:space="preserve"> (see Document </w:t>
      </w:r>
      <w:r w:rsidRPr="00F01267">
        <w:rPr>
          <w:rFonts w:asciiTheme="minorHAnsi" w:hAnsiTheme="minorHAnsi" w:cstheme="majorBidi"/>
        </w:rPr>
        <w:t>4A/408</w:t>
      </w:r>
      <w:r>
        <w:rPr>
          <w:rFonts w:asciiTheme="minorHAnsi" w:hAnsiTheme="minorHAnsi" w:cstheme="majorBidi"/>
        </w:rPr>
        <w:t xml:space="preserve">), 4B (see </w:t>
      </w:r>
      <w:r w:rsidRPr="00F01267">
        <w:rPr>
          <w:rFonts w:asciiTheme="minorHAnsi" w:hAnsiTheme="minorHAnsi" w:cstheme="majorBidi"/>
        </w:rPr>
        <w:t>Document 4B/88</w:t>
      </w:r>
      <w:r>
        <w:rPr>
          <w:rFonts w:asciiTheme="minorHAnsi" w:hAnsiTheme="minorHAnsi" w:cstheme="majorBidi"/>
        </w:rPr>
        <w:t>)</w:t>
      </w:r>
      <w:r w:rsidR="00E84A98">
        <w:rPr>
          <w:rFonts w:asciiTheme="minorHAnsi" w:hAnsiTheme="minorHAnsi" w:cstheme="majorBidi"/>
        </w:rPr>
        <w:t xml:space="preserve">, </w:t>
      </w:r>
      <w:r>
        <w:rPr>
          <w:rFonts w:asciiTheme="minorHAnsi" w:hAnsiTheme="minorHAnsi" w:cstheme="majorBidi"/>
        </w:rPr>
        <w:t>4C (see D</w:t>
      </w:r>
      <w:r w:rsidRPr="00F01267">
        <w:rPr>
          <w:rFonts w:asciiTheme="minorHAnsi" w:hAnsiTheme="minorHAnsi" w:cstheme="majorBidi"/>
        </w:rPr>
        <w:t>ocument 4C/256</w:t>
      </w:r>
      <w:r>
        <w:rPr>
          <w:rFonts w:asciiTheme="minorHAnsi" w:hAnsiTheme="minorHAnsi" w:cstheme="majorBidi"/>
        </w:rPr>
        <w:t>)</w:t>
      </w:r>
      <w:r w:rsidR="00E84A98">
        <w:rPr>
          <w:rFonts w:asciiTheme="minorHAnsi" w:hAnsiTheme="minorHAnsi" w:cstheme="majorBidi"/>
        </w:rPr>
        <w:t xml:space="preserve">, 7B (see Document 7B/188) and 7C (see </w:t>
      </w:r>
      <w:r w:rsidR="00E84A98" w:rsidRPr="00E84A98">
        <w:rPr>
          <w:rFonts w:asciiTheme="minorHAnsi" w:hAnsiTheme="minorHAnsi" w:cstheme="majorBidi"/>
        </w:rPr>
        <w:t>Document 7C/176</w:t>
      </w:r>
      <w:r w:rsidR="00E84A98">
        <w:rPr>
          <w:rFonts w:asciiTheme="minorHAnsi" w:hAnsiTheme="minorHAnsi" w:cstheme="majorBidi"/>
        </w:rPr>
        <w:t>)</w:t>
      </w:r>
      <w:r>
        <w:rPr>
          <w:rFonts w:asciiTheme="minorHAnsi" w:hAnsiTheme="minorHAnsi" w:cstheme="majorBidi"/>
        </w:rPr>
        <w:t xml:space="preserve"> </w:t>
      </w:r>
      <w:r w:rsidRPr="00F01267">
        <w:rPr>
          <w:rFonts w:asciiTheme="minorHAnsi" w:hAnsiTheme="minorHAnsi" w:cstheme="majorBidi"/>
        </w:rPr>
        <w:t>for their consideration and comments.</w:t>
      </w:r>
    </w:p>
    <w:p w14:paraId="22391F4B" w14:textId="2BA68C6F" w:rsidR="00B63E26" w:rsidRDefault="00B63E26" w:rsidP="00E84A98">
      <w:pPr>
        <w:spacing w:before="120" w:after="120"/>
        <w:rPr>
          <w:rFonts w:asciiTheme="minorHAnsi" w:hAnsiTheme="minorHAnsi" w:cstheme="majorBidi"/>
        </w:rPr>
      </w:pPr>
      <w:r>
        <w:rPr>
          <w:rFonts w:asciiTheme="minorHAnsi" w:hAnsiTheme="minorHAnsi" w:cstheme="majorBidi"/>
        </w:rPr>
        <w:t xml:space="preserve">The </w:t>
      </w:r>
      <w:r w:rsidR="00471568">
        <w:rPr>
          <w:rFonts w:asciiTheme="minorHAnsi" w:hAnsiTheme="minorHAnsi" w:cstheme="majorBidi"/>
        </w:rPr>
        <w:t xml:space="preserve">main findings of the study are summarized below: </w:t>
      </w:r>
    </w:p>
    <w:p w14:paraId="47D1C734" w14:textId="0E4C5A6B" w:rsidR="00471568" w:rsidRPr="00471568" w:rsidRDefault="002410D3" w:rsidP="005F496C">
      <w:pPr>
        <w:spacing w:before="120" w:after="120"/>
        <w:rPr>
          <w:rFonts w:asciiTheme="minorHAnsi" w:hAnsiTheme="minorHAnsi" w:cstheme="majorBidi"/>
        </w:rPr>
      </w:pPr>
      <w:r>
        <w:rPr>
          <w:rFonts w:asciiTheme="minorHAnsi" w:hAnsiTheme="minorHAnsi" w:cstheme="majorBidi"/>
        </w:rPr>
        <w:lastRenderedPageBreak/>
        <w:t>–</w:t>
      </w:r>
      <w:r>
        <w:rPr>
          <w:rFonts w:asciiTheme="minorHAnsi" w:hAnsiTheme="minorHAnsi" w:cstheme="majorBidi"/>
        </w:rPr>
        <w:tab/>
        <w:t>While t</w:t>
      </w:r>
      <w:r w:rsidR="00471568" w:rsidRPr="00471568">
        <w:rPr>
          <w:rFonts w:asciiTheme="minorHAnsi" w:hAnsiTheme="minorHAnsi" w:cstheme="majorBidi"/>
        </w:rPr>
        <w:t>he validation of data and examination of coordination requests of non-GSO satellite networks involves process</w:t>
      </w:r>
      <w:r>
        <w:rPr>
          <w:rFonts w:asciiTheme="minorHAnsi" w:hAnsiTheme="minorHAnsi" w:cstheme="majorBidi"/>
        </w:rPr>
        <w:t>es</w:t>
      </w:r>
      <w:r w:rsidR="00471568" w:rsidRPr="00471568">
        <w:rPr>
          <w:rFonts w:asciiTheme="minorHAnsi" w:hAnsiTheme="minorHAnsi" w:cstheme="majorBidi"/>
        </w:rPr>
        <w:t xml:space="preserve"> similar to GSO satellite ne</w:t>
      </w:r>
      <w:r>
        <w:rPr>
          <w:rFonts w:asciiTheme="minorHAnsi" w:hAnsiTheme="minorHAnsi" w:cstheme="majorBidi"/>
        </w:rPr>
        <w:t>tworks, additional d</w:t>
      </w:r>
      <w:r w:rsidR="00471568" w:rsidRPr="002410D3">
        <w:rPr>
          <w:rFonts w:asciiTheme="minorHAnsi" w:hAnsiTheme="minorHAnsi" w:cstheme="majorBidi"/>
        </w:rPr>
        <w:t xml:space="preserve">ata </w:t>
      </w:r>
      <w:r>
        <w:rPr>
          <w:rFonts w:asciiTheme="minorHAnsi" w:hAnsiTheme="minorHAnsi" w:cstheme="majorBidi"/>
        </w:rPr>
        <w:t xml:space="preserve">items specific to </w:t>
      </w:r>
      <w:r w:rsidR="00471568" w:rsidRPr="002410D3">
        <w:rPr>
          <w:rFonts w:asciiTheme="minorHAnsi" w:hAnsiTheme="minorHAnsi" w:cstheme="majorBidi"/>
        </w:rPr>
        <w:t xml:space="preserve">non-GSO satellite networks </w:t>
      </w:r>
      <w:r>
        <w:rPr>
          <w:rFonts w:asciiTheme="minorHAnsi" w:hAnsiTheme="minorHAnsi" w:cstheme="majorBidi"/>
        </w:rPr>
        <w:t xml:space="preserve">are required </w:t>
      </w:r>
      <w:r w:rsidR="00471568" w:rsidRPr="002410D3">
        <w:rPr>
          <w:rFonts w:asciiTheme="minorHAnsi" w:hAnsiTheme="minorHAnsi" w:cstheme="majorBidi"/>
        </w:rPr>
        <w:t>in Appendix 4</w:t>
      </w:r>
      <w:r>
        <w:rPr>
          <w:rFonts w:asciiTheme="minorHAnsi" w:hAnsiTheme="minorHAnsi" w:cstheme="majorBidi"/>
        </w:rPr>
        <w:t xml:space="preserve"> </w:t>
      </w:r>
      <w:r w:rsidRPr="00471568">
        <w:rPr>
          <w:rFonts w:asciiTheme="minorHAnsi" w:hAnsiTheme="minorHAnsi" w:cstheme="majorBidi"/>
        </w:rPr>
        <w:t>of the Radio Regulations</w:t>
      </w:r>
      <w:r>
        <w:rPr>
          <w:rFonts w:asciiTheme="minorHAnsi" w:hAnsiTheme="minorHAnsi" w:cstheme="majorBidi"/>
        </w:rPr>
        <w:t xml:space="preserve">: orbital parameters, </w:t>
      </w:r>
      <w:r w:rsidR="00471568" w:rsidRPr="00471568">
        <w:rPr>
          <w:rFonts w:asciiTheme="minorHAnsi" w:hAnsiTheme="minorHAnsi" w:cstheme="majorBidi"/>
        </w:rPr>
        <w:t xml:space="preserve">orientation angles of </w:t>
      </w:r>
      <w:r>
        <w:rPr>
          <w:rFonts w:asciiTheme="minorHAnsi" w:hAnsiTheme="minorHAnsi" w:cstheme="majorBidi"/>
        </w:rPr>
        <w:t xml:space="preserve">space station </w:t>
      </w:r>
      <w:r w:rsidR="00471568" w:rsidRPr="00471568">
        <w:rPr>
          <w:rFonts w:asciiTheme="minorHAnsi" w:hAnsiTheme="minorHAnsi" w:cstheme="majorBidi"/>
        </w:rPr>
        <w:t xml:space="preserve">beam, satellite antenna gain and spreading loss as a function of elevation angle, maximum and average beam peak </w:t>
      </w:r>
      <w:proofErr w:type="spellStart"/>
      <w:r w:rsidR="00471568" w:rsidRPr="00471568">
        <w:rPr>
          <w:rFonts w:asciiTheme="minorHAnsi" w:hAnsiTheme="minorHAnsi" w:cstheme="majorBidi"/>
        </w:rPr>
        <w:t>eirp</w:t>
      </w:r>
      <w:proofErr w:type="spellEnd"/>
      <w:r>
        <w:rPr>
          <w:rFonts w:asciiTheme="minorHAnsi" w:hAnsiTheme="minorHAnsi" w:cstheme="majorBidi"/>
        </w:rPr>
        <w:t>, u</w:t>
      </w:r>
      <w:r w:rsidRPr="00471568">
        <w:rPr>
          <w:rFonts w:asciiTheme="minorHAnsi" w:hAnsiTheme="minorHAnsi" w:cstheme="majorBidi"/>
        </w:rPr>
        <w:t>se</w:t>
      </w:r>
      <w:r>
        <w:rPr>
          <w:rFonts w:asciiTheme="minorHAnsi" w:hAnsiTheme="minorHAnsi" w:cstheme="majorBidi"/>
        </w:rPr>
        <w:t xml:space="preserve"> of </w:t>
      </w:r>
      <w:r w:rsidRPr="00471568">
        <w:rPr>
          <w:rFonts w:asciiTheme="minorHAnsi" w:hAnsiTheme="minorHAnsi" w:cstheme="majorBidi"/>
        </w:rPr>
        <w:t>station-keeping to maintain a repeating ground track</w:t>
      </w:r>
      <w:r>
        <w:rPr>
          <w:rFonts w:asciiTheme="minorHAnsi" w:hAnsiTheme="minorHAnsi" w:cstheme="majorBidi"/>
        </w:rPr>
        <w:t xml:space="preserve">, </w:t>
      </w:r>
      <w:r w:rsidRPr="00471568">
        <w:rPr>
          <w:rFonts w:asciiTheme="minorHAnsi" w:hAnsiTheme="minorHAnsi" w:cstheme="majorBidi"/>
        </w:rPr>
        <w:t>time that it takes for the constellation to return to its starting position, specific precession rate</w:t>
      </w:r>
      <w:r>
        <w:rPr>
          <w:rFonts w:asciiTheme="minorHAnsi" w:hAnsiTheme="minorHAnsi" w:cstheme="majorBidi"/>
        </w:rPr>
        <w:t xml:space="preserve">, </w:t>
      </w:r>
      <w:proofErr w:type="spellStart"/>
      <w:r w:rsidRPr="00471568">
        <w:rPr>
          <w:rFonts w:asciiTheme="minorHAnsi" w:hAnsiTheme="minorHAnsi" w:cstheme="majorBidi"/>
        </w:rPr>
        <w:t>pfd</w:t>
      </w:r>
      <w:proofErr w:type="spellEnd"/>
      <w:r w:rsidRPr="00471568">
        <w:rPr>
          <w:rFonts w:asciiTheme="minorHAnsi" w:hAnsiTheme="minorHAnsi" w:cstheme="majorBidi"/>
        </w:rPr>
        <w:t>/</w:t>
      </w:r>
      <w:proofErr w:type="spellStart"/>
      <w:r w:rsidRPr="00471568">
        <w:rPr>
          <w:rFonts w:asciiTheme="minorHAnsi" w:hAnsiTheme="minorHAnsi" w:cstheme="majorBidi"/>
        </w:rPr>
        <w:t>e</w:t>
      </w:r>
      <w:r>
        <w:rPr>
          <w:rFonts w:asciiTheme="minorHAnsi" w:hAnsiTheme="minorHAnsi" w:cstheme="majorBidi"/>
        </w:rPr>
        <w:t>.</w:t>
      </w:r>
      <w:r w:rsidRPr="00471568">
        <w:rPr>
          <w:rFonts w:asciiTheme="minorHAnsi" w:hAnsiTheme="minorHAnsi" w:cstheme="majorBidi"/>
        </w:rPr>
        <w:t>i</w:t>
      </w:r>
      <w:r>
        <w:rPr>
          <w:rFonts w:asciiTheme="minorHAnsi" w:hAnsiTheme="minorHAnsi" w:cstheme="majorBidi"/>
        </w:rPr>
        <w:t>.</w:t>
      </w:r>
      <w:r w:rsidRPr="00471568">
        <w:rPr>
          <w:rFonts w:asciiTheme="minorHAnsi" w:hAnsiTheme="minorHAnsi" w:cstheme="majorBidi"/>
        </w:rPr>
        <w:t>r</w:t>
      </w:r>
      <w:r>
        <w:rPr>
          <w:rFonts w:asciiTheme="minorHAnsi" w:hAnsiTheme="minorHAnsi" w:cstheme="majorBidi"/>
        </w:rPr>
        <w:t>.</w:t>
      </w:r>
      <w:r w:rsidRPr="00471568">
        <w:rPr>
          <w:rFonts w:asciiTheme="minorHAnsi" w:hAnsiTheme="minorHAnsi" w:cstheme="majorBidi"/>
        </w:rPr>
        <w:t>p</w:t>
      </w:r>
      <w:proofErr w:type="spellEnd"/>
      <w:r>
        <w:rPr>
          <w:rFonts w:asciiTheme="minorHAnsi" w:hAnsiTheme="minorHAnsi" w:cstheme="majorBidi"/>
        </w:rPr>
        <w:t>.</w:t>
      </w:r>
      <w:r w:rsidRPr="00471568">
        <w:rPr>
          <w:rFonts w:asciiTheme="minorHAnsi" w:hAnsiTheme="minorHAnsi" w:cstheme="majorBidi"/>
        </w:rPr>
        <w:t xml:space="preserve"> masks, information on the exclusion zone</w:t>
      </w:r>
      <w:r>
        <w:rPr>
          <w:rFonts w:asciiTheme="minorHAnsi" w:hAnsiTheme="minorHAnsi" w:cstheme="majorBidi"/>
        </w:rPr>
        <w:t>, etc</w:t>
      </w:r>
      <w:r w:rsidR="00471568" w:rsidRPr="00471568">
        <w:rPr>
          <w:rFonts w:asciiTheme="minorHAnsi" w:hAnsiTheme="minorHAnsi" w:cstheme="majorBidi"/>
        </w:rPr>
        <w:t>.</w:t>
      </w:r>
      <w:r w:rsidRPr="002410D3">
        <w:rPr>
          <w:rFonts w:asciiTheme="minorHAnsi" w:hAnsiTheme="minorHAnsi" w:cstheme="majorBidi"/>
        </w:rPr>
        <w:t xml:space="preserve"> </w:t>
      </w:r>
      <w:r w:rsidRPr="00471568">
        <w:rPr>
          <w:rFonts w:asciiTheme="minorHAnsi" w:hAnsiTheme="minorHAnsi" w:cstheme="majorBidi"/>
        </w:rPr>
        <w:t xml:space="preserve">Along with these additional data requirements, </w:t>
      </w:r>
      <w:r w:rsidR="005F496C">
        <w:rPr>
          <w:rFonts w:asciiTheme="minorHAnsi" w:hAnsiTheme="minorHAnsi" w:cstheme="majorBidi"/>
        </w:rPr>
        <w:t xml:space="preserve">notifying </w:t>
      </w:r>
      <w:r w:rsidRPr="00471568">
        <w:rPr>
          <w:rFonts w:asciiTheme="minorHAnsi" w:hAnsiTheme="minorHAnsi" w:cstheme="majorBidi"/>
        </w:rPr>
        <w:t>administrations often submit notes</w:t>
      </w:r>
      <w:r w:rsidR="005F496C">
        <w:rPr>
          <w:rFonts w:asciiTheme="minorHAnsi" w:hAnsiTheme="minorHAnsi" w:cstheme="majorBidi"/>
        </w:rPr>
        <w:t xml:space="preserve"> containing descriptions, clarifications and precisions, </w:t>
      </w:r>
      <w:r w:rsidRPr="00471568">
        <w:rPr>
          <w:rFonts w:asciiTheme="minorHAnsi" w:hAnsiTheme="minorHAnsi" w:cstheme="majorBidi"/>
        </w:rPr>
        <w:t xml:space="preserve">which the Bureau has to </w:t>
      </w:r>
      <w:proofErr w:type="spellStart"/>
      <w:r w:rsidRPr="00471568">
        <w:rPr>
          <w:rFonts w:asciiTheme="minorHAnsi" w:hAnsiTheme="minorHAnsi" w:cstheme="majorBidi"/>
        </w:rPr>
        <w:t>analyse</w:t>
      </w:r>
      <w:proofErr w:type="spellEnd"/>
      <w:r w:rsidRPr="00471568">
        <w:rPr>
          <w:rFonts w:asciiTheme="minorHAnsi" w:hAnsiTheme="minorHAnsi" w:cstheme="majorBidi"/>
        </w:rPr>
        <w:t>, examine and translate for the publication in the special sections.</w:t>
      </w:r>
      <w:r w:rsidR="005F496C">
        <w:rPr>
          <w:rFonts w:asciiTheme="minorHAnsi" w:hAnsiTheme="minorHAnsi" w:cstheme="majorBidi"/>
        </w:rPr>
        <w:t xml:space="preserve"> </w:t>
      </w:r>
      <w:r>
        <w:rPr>
          <w:rFonts w:asciiTheme="minorHAnsi" w:hAnsiTheme="minorHAnsi" w:cstheme="majorBidi"/>
        </w:rPr>
        <w:t>Th</w:t>
      </w:r>
      <w:r w:rsidR="005F496C">
        <w:rPr>
          <w:rFonts w:asciiTheme="minorHAnsi" w:hAnsiTheme="minorHAnsi" w:cstheme="majorBidi"/>
        </w:rPr>
        <w:t xml:space="preserve">is </w:t>
      </w:r>
      <w:r>
        <w:rPr>
          <w:rFonts w:asciiTheme="minorHAnsi" w:hAnsiTheme="minorHAnsi" w:cstheme="majorBidi"/>
        </w:rPr>
        <w:t xml:space="preserve">has an implication on </w:t>
      </w:r>
      <w:r w:rsidR="00471568" w:rsidRPr="00471568">
        <w:rPr>
          <w:rFonts w:asciiTheme="minorHAnsi" w:hAnsiTheme="minorHAnsi" w:cstheme="majorBidi"/>
        </w:rPr>
        <w:t>the time required for the treatment for completeness of non-</w:t>
      </w:r>
      <w:r>
        <w:rPr>
          <w:rFonts w:asciiTheme="minorHAnsi" w:hAnsiTheme="minorHAnsi" w:cstheme="majorBidi"/>
        </w:rPr>
        <w:t>GSO</w:t>
      </w:r>
      <w:r w:rsidR="00471568" w:rsidRPr="00471568">
        <w:rPr>
          <w:rFonts w:asciiTheme="minorHAnsi" w:hAnsiTheme="minorHAnsi" w:cstheme="majorBidi"/>
        </w:rPr>
        <w:t xml:space="preserve"> satellite systems. </w:t>
      </w:r>
    </w:p>
    <w:p w14:paraId="48BC9757" w14:textId="46248294" w:rsidR="00471568" w:rsidRPr="00471568" w:rsidRDefault="00916F5A" w:rsidP="00916F5A">
      <w:pPr>
        <w:spacing w:before="120" w:after="120"/>
        <w:rPr>
          <w:rFonts w:asciiTheme="minorHAnsi" w:hAnsiTheme="minorHAnsi" w:cstheme="majorBidi"/>
        </w:rPr>
      </w:pPr>
      <w:r>
        <w:rPr>
          <w:rFonts w:asciiTheme="minorHAnsi" w:hAnsiTheme="minorHAnsi" w:cstheme="majorBidi"/>
        </w:rPr>
        <w:t>–</w:t>
      </w:r>
      <w:r>
        <w:rPr>
          <w:rFonts w:asciiTheme="minorHAnsi" w:hAnsiTheme="minorHAnsi" w:cstheme="majorBidi"/>
        </w:rPr>
        <w:tab/>
        <w:t>C</w:t>
      </w:r>
      <w:r w:rsidR="00471568" w:rsidRPr="00471568">
        <w:rPr>
          <w:rFonts w:asciiTheme="minorHAnsi" w:hAnsiTheme="minorHAnsi" w:cstheme="majorBidi"/>
        </w:rPr>
        <w:t>ost recovery units per notice</w:t>
      </w:r>
      <w:r>
        <w:rPr>
          <w:rFonts w:asciiTheme="minorHAnsi" w:hAnsiTheme="minorHAnsi" w:cstheme="majorBidi"/>
        </w:rPr>
        <w:t xml:space="preserve"> have increased: p</w:t>
      </w:r>
      <w:r w:rsidR="00471568" w:rsidRPr="00471568">
        <w:rPr>
          <w:rFonts w:asciiTheme="minorHAnsi" w:hAnsiTheme="minorHAnsi" w:cstheme="majorBidi"/>
        </w:rPr>
        <w:t xml:space="preserve">rior to </w:t>
      </w:r>
      <w:r>
        <w:rPr>
          <w:rFonts w:asciiTheme="minorHAnsi" w:hAnsiTheme="minorHAnsi" w:cstheme="majorBidi"/>
        </w:rPr>
        <w:t xml:space="preserve">the </w:t>
      </w:r>
      <w:r w:rsidR="00471568" w:rsidRPr="00471568">
        <w:rPr>
          <w:rFonts w:asciiTheme="minorHAnsi" w:hAnsiTheme="minorHAnsi" w:cstheme="majorBidi"/>
        </w:rPr>
        <w:t>2013</w:t>
      </w:r>
      <w:r>
        <w:rPr>
          <w:rFonts w:asciiTheme="minorHAnsi" w:hAnsiTheme="minorHAnsi" w:cstheme="majorBidi"/>
        </w:rPr>
        <w:t>-</w:t>
      </w:r>
      <w:r w:rsidR="00471568" w:rsidRPr="00471568">
        <w:rPr>
          <w:rFonts w:asciiTheme="minorHAnsi" w:hAnsiTheme="minorHAnsi" w:cstheme="majorBidi"/>
        </w:rPr>
        <w:t xml:space="preserve">2014 period, requests for coordination for non-GSO satellite networks had an average number of cost recovery units of less than 100. </w:t>
      </w:r>
      <w:r>
        <w:rPr>
          <w:rFonts w:asciiTheme="minorHAnsi" w:hAnsiTheme="minorHAnsi" w:cstheme="majorBidi"/>
        </w:rPr>
        <w:t xml:space="preserve">Since </w:t>
      </w:r>
      <w:r w:rsidR="00471568" w:rsidRPr="00471568">
        <w:rPr>
          <w:rFonts w:asciiTheme="minorHAnsi" w:hAnsiTheme="minorHAnsi" w:cstheme="majorBidi"/>
        </w:rPr>
        <w:t xml:space="preserve">this period, the average number of cost recovery units </w:t>
      </w:r>
      <w:r>
        <w:rPr>
          <w:rFonts w:asciiTheme="minorHAnsi" w:hAnsiTheme="minorHAnsi" w:cstheme="majorBidi"/>
        </w:rPr>
        <w:t xml:space="preserve">of requests for coordination for such </w:t>
      </w:r>
      <w:r w:rsidR="00471568" w:rsidRPr="00471568">
        <w:rPr>
          <w:rFonts w:asciiTheme="minorHAnsi" w:hAnsiTheme="minorHAnsi" w:cstheme="majorBidi"/>
        </w:rPr>
        <w:t>networks increased to more than 12 000 units, with one CR/C published with 254,000 units.</w:t>
      </w:r>
      <w:r>
        <w:rPr>
          <w:rFonts w:asciiTheme="minorHAnsi" w:hAnsiTheme="minorHAnsi" w:cstheme="majorBidi"/>
        </w:rPr>
        <w:t xml:space="preserve"> The </w:t>
      </w:r>
      <w:r w:rsidR="00471568" w:rsidRPr="00471568">
        <w:rPr>
          <w:rFonts w:asciiTheme="minorHAnsi" w:hAnsiTheme="minorHAnsi" w:cstheme="majorBidi"/>
        </w:rPr>
        <w:t>variable part of the cost recovery fee is capped to 100 units</w:t>
      </w:r>
      <w:r w:rsidR="00672AAC">
        <w:rPr>
          <w:rFonts w:asciiTheme="minorHAnsi" w:hAnsiTheme="minorHAnsi" w:cstheme="majorBidi"/>
        </w:rPr>
        <w:t xml:space="preserve"> according to Council Decision 482</w:t>
      </w:r>
      <w:r w:rsidR="00471568" w:rsidRPr="00471568">
        <w:rPr>
          <w:rFonts w:asciiTheme="minorHAnsi" w:hAnsiTheme="minorHAnsi" w:cstheme="majorBidi"/>
        </w:rPr>
        <w:t>.</w:t>
      </w:r>
    </w:p>
    <w:p w14:paraId="73215BDC" w14:textId="18B05E72" w:rsidR="00471568" w:rsidRPr="00471568" w:rsidRDefault="00916F5A" w:rsidP="00916F5A">
      <w:pPr>
        <w:spacing w:before="120" w:after="120"/>
        <w:rPr>
          <w:rFonts w:asciiTheme="minorHAnsi" w:hAnsiTheme="minorHAnsi" w:cstheme="majorBidi"/>
        </w:rPr>
      </w:pPr>
      <w:r>
        <w:rPr>
          <w:rFonts w:asciiTheme="minorHAnsi" w:hAnsiTheme="minorHAnsi" w:cstheme="majorBidi"/>
        </w:rPr>
        <w:t>–</w:t>
      </w:r>
      <w:r>
        <w:rPr>
          <w:rFonts w:asciiTheme="minorHAnsi" w:hAnsiTheme="minorHAnsi" w:cstheme="majorBidi"/>
        </w:rPr>
        <w:tab/>
        <w:t>The overall s</w:t>
      </w:r>
      <w:r w:rsidR="00471568" w:rsidRPr="00471568">
        <w:rPr>
          <w:rFonts w:asciiTheme="minorHAnsi" w:hAnsiTheme="minorHAnsi" w:cstheme="majorBidi"/>
        </w:rPr>
        <w:t xml:space="preserve">ize of the </w:t>
      </w:r>
      <w:r>
        <w:rPr>
          <w:rFonts w:asciiTheme="minorHAnsi" w:hAnsiTheme="minorHAnsi" w:cstheme="majorBidi"/>
        </w:rPr>
        <w:t>non-GSO satellite systems has increased: s</w:t>
      </w:r>
      <w:r w:rsidR="00471568" w:rsidRPr="00471568">
        <w:rPr>
          <w:rFonts w:asciiTheme="minorHAnsi" w:hAnsiTheme="minorHAnsi" w:cstheme="majorBidi"/>
        </w:rPr>
        <w:t xml:space="preserve">ince 2013, </w:t>
      </w:r>
      <w:r>
        <w:rPr>
          <w:rFonts w:asciiTheme="minorHAnsi" w:hAnsiTheme="minorHAnsi" w:cstheme="majorBidi"/>
        </w:rPr>
        <w:t>s</w:t>
      </w:r>
      <w:r w:rsidR="00471568" w:rsidRPr="00471568">
        <w:rPr>
          <w:rFonts w:asciiTheme="minorHAnsi" w:hAnsiTheme="minorHAnsi" w:cstheme="majorBidi"/>
        </w:rPr>
        <w:t>atellite systems consisting of tens of thousands of satellites (from 70 000 to more than 230 000 satellites) have been published in CR/C special sections.</w:t>
      </w:r>
      <w:r>
        <w:rPr>
          <w:rFonts w:asciiTheme="minorHAnsi" w:hAnsiTheme="minorHAnsi" w:cstheme="majorBidi"/>
        </w:rPr>
        <w:t xml:space="preserve"> </w:t>
      </w:r>
      <w:r w:rsidR="00471568" w:rsidRPr="00471568">
        <w:rPr>
          <w:rFonts w:asciiTheme="minorHAnsi" w:hAnsiTheme="minorHAnsi" w:cstheme="majorBidi"/>
        </w:rPr>
        <w:t>APIs for non-GSO satellite networks using frequency bands that are not subject to coordination</w:t>
      </w:r>
      <w:r>
        <w:rPr>
          <w:rFonts w:asciiTheme="minorHAnsi" w:hAnsiTheme="minorHAnsi" w:cstheme="majorBidi"/>
        </w:rPr>
        <w:t xml:space="preserve"> and </w:t>
      </w:r>
      <w:r w:rsidR="00471568" w:rsidRPr="00471568">
        <w:rPr>
          <w:rFonts w:asciiTheme="minorHAnsi" w:hAnsiTheme="minorHAnsi" w:cstheme="majorBidi"/>
        </w:rPr>
        <w:t>contain</w:t>
      </w:r>
      <w:r>
        <w:rPr>
          <w:rFonts w:asciiTheme="minorHAnsi" w:hAnsiTheme="minorHAnsi" w:cstheme="majorBidi"/>
        </w:rPr>
        <w:t xml:space="preserve">ing </w:t>
      </w:r>
      <w:r w:rsidR="00471568" w:rsidRPr="00471568">
        <w:rPr>
          <w:rFonts w:asciiTheme="minorHAnsi" w:hAnsiTheme="minorHAnsi" w:cstheme="majorBidi"/>
        </w:rPr>
        <w:t>thousands of satellites</w:t>
      </w:r>
      <w:r>
        <w:rPr>
          <w:rFonts w:asciiTheme="minorHAnsi" w:hAnsiTheme="minorHAnsi" w:cstheme="majorBidi"/>
        </w:rPr>
        <w:t xml:space="preserve"> have also been received</w:t>
      </w:r>
      <w:r w:rsidR="00471568" w:rsidRPr="00471568">
        <w:rPr>
          <w:rFonts w:asciiTheme="minorHAnsi" w:hAnsiTheme="minorHAnsi" w:cstheme="majorBidi"/>
        </w:rPr>
        <w:t xml:space="preserve">. </w:t>
      </w:r>
    </w:p>
    <w:p w14:paraId="41B4B967" w14:textId="4235677A" w:rsidR="00471568" w:rsidRPr="00471568" w:rsidRDefault="00395A66" w:rsidP="00727BE2">
      <w:pPr>
        <w:spacing w:before="120" w:after="120"/>
        <w:rPr>
          <w:rFonts w:asciiTheme="minorHAnsi" w:hAnsiTheme="minorHAnsi" w:cstheme="majorBidi"/>
        </w:rPr>
      </w:pPr>
      <w:r>
        <w:rPr>
          <w:rFonts w:asciiTheme="minorHAnsi" w:hAnsiTheme="minorHAnsi" w:cstheme="majorBidi"/>
        </w:rPr>
        <w:t>–</w:t>
      </w:r>
      <w:r>
        <w:rPr>
          <w:rFonts w:asciiTheme="minorHAnsi" w:hAnsiTheme="minorHAnsi" w:cstheme="majorBidi"/>
        </w:rPr>
        <w:tab/>
      </w:r>
      <w:r w:rsidR="00471568" w:rsidRPr="00471568">
        <w:rPr>
          <w:rFonts w:asciiTheme="minorHAnsi" w:hAnsiTheme="minorHAnsi" w:cstheme="majorBidi"/>
        </w:rPr>
        <w:t>The number of different orbital altitudes within the filing</w:t>
      </w:r>
      <w:r>
        <w:rPr>
          <w:rFonts w:asciiTheme="minorHAnsi" w:hAnsiTheme="minorHAnsi" w:cstheme="majorBidi"/>
        </w:rPr>
        <w:t xml:space="preserve"> affects the number of </w:t>
      </w:r>
      <w:proofErr w:type="spellStart"/>
      <w:r>
        <w:rPr>
          <w:rFonts w:asciiTheme="minorHAnsi" w:hAnsiTheme="minorHAnsi" w:cstheme="majorBidi"/>
        </w:rPr>
        <w:t>pfd</w:t>
      </w:r>
      <w:proofErr w:type="spellEnd"/>
      <w:r>
        <w:rPr>
          <w:rFonts w:asciiTheme="minorHAnsi" w:hAnsiTheme="minorHAnsi" w:cstheme="majorBidi"/>
        </w:rPr>
        <w:t xml:space="preserve"> examinations to be performed: i</w:t>
      </w:r>
      <w:r w:rsidR="00471568" w:rsidRPr="00471568">
        <w:rPr>
          <w:rFonts w:asciiTheme="minorHAnsi" w:hAnsiTheme="minorHAnsi" w:cstheme="majorBidi"/>
        </w:rPr>
        <w:t xml:space="preserve">f </w:t>
      </w:r>
      <w:r>
        <w:rPr>
          <w:rFonts w:asciiTheme="minorHAnsi" w:hAnsiTheme="minorHAnsi" w:cstheme="majorBidi"/>
        </w:rPr>
        <w:t xml:space="preserve">a </w:t>
      </w:r>
      <w:r w:rsidR="00471568" w:rsidRPr="00471568">
        <w:rPr>
          <w:rFonts w:asciiTheme="minorHAnsi" w:hAnsiTheme="minorHAnsi" w:cstheme="majorBidi"/>
        </w:rPr>
        <w:t xml:space="preserve">non-GSO satellite network has more than one altitude within its constellation, then </w:t>
      </w:r>
      <w:proofErr w:type="spellStart"/>
      <w:r>
        <w:rPr>
          <w:rFonts w:asciiTheme="minorHAnsi" w:hAnsiTheme="minorHAnsi" w:cstheme="majorBidi"/>
        </w:rPr>
        <w:t>pfd</w:t>
      </w:r>
      <w:proofErr w:type="spellEnd"/>
      <w:r>
        <w:rPr>
          <w:rFonts w:asciiTheme="minorHAnsi" w:hAnsiTheme="minorHAnsi" w:cstheme="majorBidi"/>
        </w:rPr>
        <w:t xml:space="preserve"> </w:t>
      </w:r>
      <w:r w:rsidR="00471568" w:rsidRPr="00471568">
        <w:rPr>
          <w:rFonts w:asciiTheme="minorHAnsi" w:hAnsiTheme="minorHAnsi" w:cstheme="majorBidi"/>
        </w:rPr>
        <w:t xml:space="preserve">calculations need to be performed for each of the different altitudes. If there is </w:t>
      </w:r>
      <w:proofErr w:type="spellStart"/>
      <w:r w:rsidR="00727BE2">
        <w:rPr>
          <w:rFonts w:asciiTheme="minorHAnsi" w:hAnsiTheme="minorHAnsi" w:cstheme="majorBidi"/>
        </w:rPr>
        <w:t>pfd</w:t>
      </w:r>
      <w:proofErr w:type="spellEnd"/>
      <w:r w:rsidR="00471568" w:rsidRPr="00471568">
        <w:rPr>
          <w:rFonts w:asciiTheme="minorHAnsi" w:hAnsiTheme="minorHAnsi" w:cstheme="majorBidi"/>
        </w:rPr>
        <w:t xml:space="preserve"> excess and an </w:t>
      </w:r>
      <w:proofErr w:type="spellStart"/>
      <w:r w:rsidR="00471568" w:rsidRPr="00471568">
        <w:rPr>
          <w:rFonts w:asciiTheme="minorHAnsi" w:hAnsiTheme="minorHAnsi" w:cstheme="majorBidi"/>
        </w:rPr>
        <w:t>unfavourable</w:t>
      </w:r>
      <w:proofErr w:type="spellEnd"/>
      <w:r w:rsidR="00471568" w:rsidRPr="00471568">
        <w:rPr>
          <w:rFonts w:asciiTheme="minorHAnsi" w:hAnsiTheme="minorHAnsi" w:cstheme="majorBidi"/>
        </w:rPr>
        <w:t xml:space="preserve"> finding is to be given, the beam would need to be firstly split in order to correctly represent the relationship between orbits and beams, followed by splitting on a group level in order to give findings to the frequency assignment accordingly.</w:t>
      </w:r>
      <w:r>
        <w:rPr>
          <w:rFonts w:asciiTheme="minorHAnsi" w:hAnsiTheme="minorHAnsi" w:cstheme="majorBidi"/>
        </w:rPr>
        <w:t xml:space="preserve"> </w:t>
      </w:r>
      <w:r w:rsidR="00471568" w:rsidRPr="00471568">
        <w:rPr>
          <w:rFonts w:asciiTheme="minorHAnsi" w:hAnsiTheme="minorHAnsi" w:cstheme="majorBidi"/>
        </w:rPr>
        <w:t>Furthermore, some of the larger non-GSO satellite networks received had an unprecedented scale of complexity in terms of varying altitude and beam configuration</w:t>
      </w:r>
      <w:r>
        <w:rPr>
          <w:rFonts w:asciiTheme="minorHAnsi" w:hAnsiTheme="minorHAnsi" w:cstheme="majorBidi"/>
        </w:rPr>
        <w:t>s</w:t>
      </w:r>
      <w:r w:rsidR="00471568" w:rsidRPr="00471568">
        <w:rPr>
          <w:rFonts w:asciiTheme="minorHAnsi" w:hAnsiTheme="minorHAnsi" w:cstheme="majorBidi"/>
        </w:rPr>
        <w:t xml:space="preserve"> which went beyond the capacity of the </w:t>
      </w:r>
      <w:r>
        <w:rPr>
          <w:rFonts w:asciiTheme="minorHAnsi" w:hAnsiTheme="minorHAnsi" w:cstheme="majorBidi"/>
        </w:rPr>
        <w:t xml:space="preserve">database </w:t>
      </w:r>
      <w:r w:rsidR="00471568" w:rsidRPr="00471568">
        <w:rPr>
          <w:rFonts w:asciiTheme="minorHAnsi" w:hAnsiTheme="minorHAnsi" w:cstheme="majorBidi"/>
        </w:rPr>
        <w:t>tables and had to be treated manually using other means, especially concerning modifications to coordination requests of non-GSO satellite networks.</w:t>
      </w:r>
      <w:r>
        <w:rPr>
          <w:rFonts w:asciiTheme="minorHAnsi" w:hAnsiTheme="minorHAnsi" w:cstheme="majorBidi"/>
        </w:rPr>
        <w:t xml:space="preserve"> </w:t>
      </w:r>
      <w:r w:rsidR="00471568" w:rsidRPr="00471568">
        <w:rPr>
          <w:rFonts w:asciiTheme="minorHAnsi" w:hAnsiTheme="minorHAnsi" w:cstheme="majorBidi"/>
        </w:rPr>
        <w:t xml:space="preserve">Prior to </w:t>
      </w:r>
      <w:r>
        <w:rPr>
          <w:rFonts w:asciiTheme="minorHAnsi" w:hAnsiTheme="minorHAnsi" w:cstheme="majorBidi"/>
        </w:rPr>
        <w:t xml:space="preserve">the </w:t>
      </w:r>
      <w:r w:rsidR="00471568" w:rsidRPr="00471568">
        <w:rPr>
          <w:rFonts w:asciiTheme="minorHAnsi" w:hAnsiTheme="minorHAnsi" w:cstheme="majorBidi"/>
        </w:rPr>
        <w:t>2013</w:t>
      </w:r>
      <w:r>
        <w:rPr>
          <w:rFonts w:asciiTheme="minorHAnsi" w:hAnsiTheme="minorHAnsi" w:cstheme="majorBidi"/>
        </w:rPr>
        <w:t>-</w:t>
      </w:r>
      <w:r w:rsidR="00471568" w:rsidRPr="00471568">
        <w:rPr>
          <w:rFonts w:asciiTheme="minorHAnsi" w:hAnsiTheme="minorHAnsi" w:cstheme="majorBidi"/>
        </w:rPr>
        <w:t xml:space="preserve">2014 period, the number of different altitudes in a request for coordination for a non-GSO satellite network </w:t>
      </w:r>
      <w:r>
        <w:rPr>
          <w:rFonts w:asciiTheme="minorHAnsi" w:hAnsiTheme="minorHAnsi" w:cstheme="majorBidi"/>
        </w:rPr>
        <w:t>wa</w:t>
      </w:r>
      <w:r w:rsidR="00471568" w:rsidRPr="00471568">
        <w:rPr>
          <w:rFonts w:asciiTheme="minorHAnsi" w:hAnsiTheme="minorHAnsi" w:cstheme="majorBidi"/>
        </w:rPr>
        <w:t>s 1, after that period, there are several non-GSO satellite networks that have multiple (up to 7) different altitudes.</w:t>
      </w:r>
    </w:p>
    <w:p w14:paraId="6790F78C" w14:textId="4E28C0FB" w:rsidR="00471568" w:rsidRPr="00471568" w:rsidRDefault="00395A66" w:rsidP="00395A66">
      <w:pPr>
        <w:spacing w:before="120" w:after="120"/>
        <w:rPr>
          <w:rFonts w:asciiTheme="minorHAnsi" w:hAnsiTheme="minorHAnsi" w:cstheme="majorBidi"/>
        </w:rPr>
      </w:pPr>
      <w:r>
        <w:rPr>
          <w:rFonts w:asciiTheme="minorHAnsi" w:hAnsiTheme="minorHAnsi" w:cstheme="majorBidi"/>
        </w:rPr>
        <w:t>–</w:t>
      </w:r>
      <w:r>
        <w:rPr>
          <w:rFonts w:asciiTheme="minorHAnsi" w:hAnsiTheme="minorHAnsi" w:cstheme="majorBidi"/>
        </w:rPr>
        <w:tab/>
      </w:r>
      <w:r w:rsidR="00471568" w:rsidRPr="00471568">
        <w:rPr>
          <w:rFonts w:asciiTheme="minorHAnsi" w:hAnsiTheme="minorHAnsi" w:cstheme="majorBidi"/>
        </w:rPr>
        <w:t>The number of different orbit inclinations within the filing</w:t>
      </w:r>
      <w:r>
        <w:rPr>
          <w:rFonts w:asciiTheme="minorHAnsi" w:hAnsiTheme="minorHAnsi" w:cstheme="majorBidi"/>
        </w:rPr>
        <w:t xml:space="preserve"> has also increased: i</w:t>
      </w:r>
      <w:r w:rsidR="00471568" w:rsidRPr="00471568">
        <w:rPr>
          <w:rFonts w:asciiTheme="minorHAnsi" w:hAnsiTheme="minorHAnsi" w:cstheme="majorBidi"/>
        </w:rPr>
        <w:t>n the period prior to 2013</w:t>
      </w:r>
      <w:r>
        <w:rPr>
          <w:rFonts w:asciiTheme="minorHAnsi" w:hAnsiTheme="minorHAnsi" w:cstheme="majorBidi"/>
        </w:rPr>
        <w:t>-</w:t>
      </w:r>
      <w:r w:rsidR="00471568" w:rsidRPr="00471568">
        <w:rPr>
          <w:rFonts w:asciiTheme="minorHAnsi" w:hAnsiTheme="minorHAnsi" w:cstheme="majorBidi"/>
        </w:rPr>
        <w:t>2014, the number of unique inclination angles for a non-GSO satellite network was, on average, one. However, following this period, the number of unique inclination angles received went up to 20 for some non-GSO satellite networks.</w:t>
      </w:r>
      <w:r>
        <w:rPr>
          <w:rFonts w:asciiTheme="minorHAnsi" w:hAnsiTheme="minorHAnsi" w:cstheme="majorBidi"/>
        </w:rPr>
        <w:t xml:space="preserve"> </w:t>
      </w:r>
      <w:r w:rsidR="00471568" w:rsidRPr="00471568">
        <w:rPr>
          <w:rFonts w:asciiTheme="minorHAnsi" w:hAnsiTheme="minorHAnsi" w:cstheme="majorBidi"/>
        </w:rPr>
        <w:t>In order to identify the list of administrations for coordination and agreement seeking under Nos. 9.14 or 9.21/C, the visibility of the non-GSO satellite network in respect of terrestrial services has to be determined. This factor depends on the combination of inclination angle and the altitude of the non-GSO satellites. Hence, the increased number of unique inclination angles in combination with altitude contributed to the increased complexity in examination of non-GSO satellite networks.</w:t>
      </w:r>
    </w:p>
    <w:p w14:paraId="4397A03C" w14:textId="6EEB29C1" w:rsidR="00471568" w:rsidRPr="00471568" w:rsidRDefault="00395A66" w:rsidP="00B1435E">
      <w:pPr>
        <w:spacing w:before="120" w:after="120"/>
        <w:rPr>
          <w:rFonts w:asciiTheme="minorHAnsi" w:hAnsiTheme="minorHAnsi" w:cstheme="majorBidi"/>
        </w:rPr>
      </w:pPr>
      <w:r>
        <w:rPr>
          <w:rFonts w:asciiTheme="minorHAnsi" w:hAnsiTheme="minorHAnsi" w:cstheme="majorBidi"/>
        </w:rPr>
        <w:t>–</w:t>
      </w:r>
      <w:r>
        <w:rPr>
          <w:rFonts w:asciiTheme="minorHAnsi" w:hAnsiTheme="minorHAnsi" w:cstheme="majorBidi"/>
        </w:rPr>
        <w:tab/>
      </w:r>
      <w:r w:rsidR="00B975C0">
        <w:rPr>
          <w:rFonts w:asciiTheme="minorHAnsi" w:hAnsiTheme="minorHAnsi" w:cstheme="majorBidi"/>
        </w:rPr>
        <w:t>C</w:t>
      </w:r>
      <w:r w:rsidR="00471568" w:rsidRPr="00471568">
        <w:rPr>
          <w:rFonts w:asciiTheme="minorHAnsi" w:hAnsiTheme="minorHAnsi" w:cstheme="majorBidi"/>
        </w:rPr>
        <w:t>oordination requests for non-GSO satellite networks</w:t>
      </w:r>
      <w:r w:rsidR="00B975C0">
        <w:rPr>
          <w:rFonts w:asciiTheme="minorHAnsi" w:hAnsiTheme="minorHAnsi" w:cstheme="majorBidi"/>
        </w:rPr>
        <w:t xml:space="preserve"> </w:t>
      </w:r>
      <w:r w:rsidR="00471568" w:rsidRPr="00471568">
        <w:rPr>
          <w:rFonts w:asciiTheme="minorHAnsi" w:hAnsiTheme="minorHAnsi" w:cstheme="majorBidi"/>
        </w:rPr>
        <w:t xml:space="preserve">may </w:t>
      </w:r>
      <w:r w:rsidR="00B975C0">
        <w:rPr>
          <w:rFonts w:asciiTheme="minorHAnsi" w:hAnsiTheme="minorHAnsi" w:cstheme="majorBidi"/>
        </w:rPr>
        <w:t xml:space="preserve">contain </w:t>
      </w:r>
      <w:r w:rsidR="00471568" w:rsidRPr="00471568">
        <w:rPr>
          <w:rFonts w:asciiTheme="minorHAnsi" w:hAnsiTheme="minorHAnsi" w:cstheme="majorBidi"/>
        </w:rPr>
        <w:t xml:space="preserve">more than one </w:t>
      </w:r>
      <w:r w:rsidR="00B975C0" w:rsidRPr="00471568">
        <w:rPr>
          <w:rFonts w:asciiTheme="minorHAnsi" w:hAnsiTheme="minorHAnsi" w:cstheme="majorBidi"/>
        </w:rPr>
        <w:t>m</w:t>
      </w:r>
      <w:r w:rsidR="00B975C0">
        <w:rPr>
          <w:rFonts w:asciiTheme="minorHAnsi" w:hAnsiTheme="minorHAnsi" w:cstheme="majorBidi"/>
        </w:rPr>
        <w:t>utually exclusive configuration, i.e. s</w:t>
      </w:r>
      <w:r w:rsidR="00471568" w:rsidRPr="00471568">
        <w:rPr>
          <w:rFonts w:asciiTheme="minorHAnsi" w:hAnsiTheme="minorHAnsi" w:cstheme="majorBidi"/>
        </w:rPr>
        <w:t xml:space="preserve">et of orbital characteristics. </w:t>
      </w:r>
      <w:r w:rsidR="009F304D">
        <w:rPr>
          <w:rFonts w:asciiTheme="minorHAnsi" w:hAnsiTheme="minorHAnsi" w:cstheme="majorBidi"/>
        </w:rPr>
        <w:t xml:space="preserve">The configuration </w:t>
      </w:r>
      <w:r w:rsidR="00471568" w:rsidRPr="00471568">
        <w:rPr>
          <w:rFonts w:asciiTheme="minorHAnsi" w:hAnsiTheme="minorHAnsi" w:cstheme="majorBidi"/>
        </w:rPr>
        <w:t xml:space="preserve">that would finally be put into operation will be determined at the notification stage at the latest. This provides the notifying administration with the flexibility to coordinate the frequency assignments using different orbital configurations, </w:t>
      </w:r>
      <w:r w:rsidR="00B975C0">
        <w:rPr>
          <w:rFonts w:asciiTheme="minorHAnsi" w:hAnsiTheme="minorHAnsi" w:cstheme="majorBidi"/>
        </w:rPr>
        <w:t xml:space="preserve">while </w:t>
      </w:r>
      <w:r w:rsidR="00471568" w:rsidRPr="00471568">
        <w:rPr>
          <w:rFonts w:asciiTheme="minorHAnsi" w:hAnsiTheme="minorHAnsi" w:cstheme="majorBidi"/>
        </w:rPr>
        <w:t>notify</w:t>
      </w:r>
      <w:r w:rsidR="00B975C0">
        <w:rPr>
          <w:rFonts w:asciiTheme="minorHAnsi" w:hAnsiTheme="minorHAnsi" w:cstheme="majorBidi"/>
        </w:rPr>
        <w:t>ing</w:t>
      </w:r>
      <w:r w:rsidR="00471568" w:rsidRPr="00471568">
        <w:rPr>
          <w:rFonts w:asciiTheme="minorHAnsi" w:hAnsiTheme="minorHAnsi" w:cstheme="majorBidi"/>
        </w:rPr>
        <w:t xml:space="preserve"> and bring</w:t>
      </w:r>
      <w:r w:rsidR="00B975C0">
        <w:rPr>
          <w:rFonts w:asciiTheme="minorHAnsi" w:hAnsiTheme="minorHAnsi" w:cstheme="majorBidi"/>
        </w:rPr>
        <w:t>ing</w:t>
      </w:r>
      <w:r w:rsidR="00471568" w:rsidRPr="00471568">
        <w:rPr>
          <w:rFonts w:asciiTheme="minorHAnsi" w:hAnsiTheme="minorHAnsi" w:cstheme="majorBidi"/>
        </w:rPr>
        <w:t xml:space="preserve"> into use only one configuration. However, this requires the Bureau to examine them in practice as separate satellite systems, especially in terms of </w:t>
      </w:r>
      <w:proofErr w:type="spellStart"/>
      <w:r w:rsidR="00B975C0" w:rsidRPr="00471568">
        <w:rPr>
          <w:rFonts w:asciiTheme="minorHAnsi" w:hAnsiTheme="minorHAnsi" w:cstheme="majorBidi"/>
        </w:rPr>
        <w:t>epfd</w:t>
      </w:r>
      <w:proofErr w:type="spellEnd"/>
      <w:r w:rsidR="00B975C0" w:rsidRPr="00471568">
        <w:rPr>
          <w:rFonts w:asciiTheme="minorHAnsi" w:hAnsiTheme="minorHAnsi" w:cstheme="majorBidi"/>
        </w:rPr>
        <w:t xml:space="preserve"> </w:t>
      </w:r>
      <w:r w:rsidR="00471568" w:rsidRPr="00471568">
        <w:rPr>
          <w:rFonts w:asciiTheme="minorHAnsi" w:hAnsiTheme="minorHAnsi" w:cstheme="majorBidi"/>
        </w:rPr>
        <w:t>examination.</w:t>
      </w:r>
      <w:r w:rsidR="00B975C0">
        <w:rPr>
          <w:rFonts w:asciiTheme="minorHAnsi" w:hAnsiTheme="minorHAnsi" w:cstheme="majorBidi"/>
        </w:rPr>
        <w:t xml:space="preserve"> </w:t>
      </w:r>
      <w:r w:rsidR="00471568" w:rsidRPr="00471568">
        <w:rPr>
          <w:rFonts w:asciiTheme="minorHAnsi" w:hAnsiTheme="minorHAnsi" w:cstheme="majorBidi"/>
        </w:rPr>
        <w:t xml:space="preserve">Prior to </w:t>
      </w:r>
      <w:r w:rsidR="00B975C0">
        <w:rPr>
          <w:rFonts w:asciiTheme="minorHAnsi" w:hAnsiTheme="minorHAnsi" w:cstheme="majorBidi"/>
        </w:rPr>
        <w:t xml:space="preserve">the </w:t>
      </w:r>
      <w:r w:rsidR="00471568" w:rsidRPr="00471568">
        <w:rPr>
          <w:rFonts w:asciiTheme="minorHAnsi" w:hAnsiTheme="minorHAnsi" w:cstheme="majorBidi"/>
        </w:rPr>
        <w:t>2013/2014</w:t>
      </w:r>
      <w:r w:rsidR="00B975C0">
        <w:rPr>
          <w:rFonts w:asciiTheme="minorHAnsi" w:hAnsiTheme="minorHAnsi" w:cstheme="majorBidi"/>
        </w:rPr>
        <w:t xml:space="preserve"> period</w:t>
      </w:r>
      <w:r w:rsidR="00471568" w:rsidRPr="00471568">
        <w:rPr>
          <w:rFonts w:asciiTheme="minorHAnsi" w:hAnsiTheme="minorHAnsi" w:cstheme="majorBidi"/>
        </w:rPr>
        <w:t>, all non-GSO satellite networks submitted to the Bureau contained only one configuration. Since then, Bureau has received non-GSO satellite networks with up to 10 mutually exclusive configurations.</w:t>
      </w:r>
      <w:r w:rsidR="00B975C0">
        <w:rPr>
          <w:rFonts w:asciiTheme="minorHAnsi" w:hAnsiTheme="minorHAnsi" w:cstheme="majorBidi"/>
        </w:rPr>
        <w:t xml:space="preserve"> </w:t>
      </w:r>
      <w:r w:rsidR="00B1435E">
        <w:rPr>
          <w:rFonts w:asciiTheme="minorHAnsi" w:hAnsiTheme="minorHAnsi" w:cstheme="majorBidi"/>
        </w:rPr>
        <w:t xml:space="preserve">Even if WRC-15 endorsed the suggestion of the BR Director </w:t>
      </w:r>
      <w:r w:rsidR="00B1435E" w:rsidRPr="00B1435E">
        <w:rPr>
          <w:rFonts w:asciiTheme="minorHAnsi" w:hAnsiTheme="minorHAnsi" w:cstheme="majorBidi"/>
        </w:rPr>
        <w:t xml:space="preserve">to limit the extent of acceptable flexibility for a request for coordination of a non-GSO satellite system </w:t>
      </w:r>
      <w:r w:rsidR="00525A5C">
        <w:rPr>
          <w:rFonts w:asciiTheme="minorHAnsi" w:hAnsiTheme="minorHAnsi" w:cstheme="majorBidi"/>
        </w:rPr>
        <w:t xml:space="preserve">only </w:t>
      </w:r>
      <w:r w:rsidR="00B1435E" w:rsidRPr="00B1435E">
        <w:rPr>
          <w:rFonts w:asciiTheme="minorHAnsi" w:hAnsiTheme="minorHAnsi" w:cstheme="majorBidi"/>
        </w:rPr>
        <w:t>to</w:t>
      </w:r>
      <w:r w:rsidR="00B1435E">
        <w:rPr>
          <w:rFonts w:asciiTheme="minorHAnsi" w:hAnsiTheme="minorHAnsi" w:cstheme="majorBidi"/>
        </w:rPr>
        <w:t xml:space="preserve"> either those where </w:t>
      </w:r>
      <w:r w:rsidR="00B1435E" w:rsidRPr="00B1435E">
        <w:rPr>
          <w:rFonts w:asciiTheme="minorHAnsi" w:hAnsiTheme="minorHAnsi" w:cstheme="majorBidi"/>
        </w:rPr>
        <w:t xml:space="preserve">all frequency assignments </w:t>
      </w:r>
      <w:r w:rsidR="00B1435E">
        <w:rPr>
          <w:rFonts w:asciiTheme="minorHAnsi" w:hAnsiTheme="minorHAnsi" w:cstheme="majorBidi"/>
        </w:rPr>
        <w:t xml:space="preserve">are </w:t>
      </w:r>
      <w:r w:rsidR="00B1435E" w:rsidRPr="00B1435E">
        <w:rPr>
          <w:rFonts w:asciiTheme="minorHAnsi" w:hAnsiTheme="minorHAnsi" w:cstheme="majorBidi"/>
        </w:rPr>
        <w:t xml:space="preserve">to </w:t>
      </w:r>
      <w:r w:rsidR="00B1435E">
        <w:rPr>
          <w:rFonts w:asciiTheme="minorHAnsi" w:hAnsiTheme="minorHAnsi" w:cstheme="majorBidi"/>
        </w:rPr>
        <w:t xml:space="preserve">be operated simultaneously or </w:t>
      </w:r>
      <w:r w:rsidR="00DF0413">
        <w:rPr>
          <w:rFonts w:asciiTheme="minorHAnsi" w:hAnsiTheme="minorHAnsi" w:cstheme="majorBidi"/>
        </w:rPr>
        <w:t xml:space="preserve">to </w:t>
      </w:r>
      <w:r w:rsidR="00B1435E">
        <w:rPr>
          <w:rFonts w:asciiTheme="minorHAnsi" w:hAnsiTheme="minorHAnsi" w:cstheme="majorBidi"/>
        </w:rPr>
        <w:t xml:space="preserve">those where there is </w:t>
      </w:r>
      <w:r w:rsidR="00B1435E" w:rsidRPr="00B1435E">
        <w:rPr>
          <w:rFonts w:asciiTheme="minorHAnsi" w:hAnsiTheme="minorHAnsi" w:cstheme="majorBidi"/>
        </w:rPr>
        <w:t>a clear indication that the different sub-sets of orbital characteristics would be mutually exclusive</w:t>
      </w:r>
      <w:r w:rsidR="00B1435E">
        <w:rPr>
          <w:rFonts w:asciiTheme="minorHAnsi" w:hAnsiTheme="minorHAnsi" w:cstheme="majorBidi"/>
        </w:rPr>
        <w:t xml:space="preserve"> (see §§ 1.39 to 1.42 of </w:t>
      </w:r>
      <w:r w:rsidR="00B1435E" w:rsidRPr="00B1435E">
        <w:rPr>
          <w:rFonts w:asciiTheme="minorHAnsi" w:hAnsiTheme="minorHAnsi" w:cstheme="majorBidi"/>
        </w:rPr>
        <w:t>Document</w:t>
      </w:r>
      <w:r w:rsidR="00B1435E">
        <w:rPr>
          <w:rFonts w:asciiTheme="minorHAnsi" w:hAnsiTheme="minorHAnsi" w:cstheme="majorBidi"/>
        </w:rPr>
        <w:t xml:space="preserve"> </w:t>
      </w:r>
      <w:r w:rsidR="00B1435E" w:rsidRPr="00B1435E">
        <w:rPr>
          <w:rFonts w:asciiTheme="minorHAnsi" w:hAnsiTheme="minorHAnsi" w:cstheme="majorBidi"/>
        </w:rPr>
        <w:t>CMR15/505</w:t>
      </w:r>
      <w:r w:rsidR="00B1435E">
        <w:rPr>
          <w:rFonts w:asciiTheme="minorHAnsi" w:hAnsiTheme="minorHAnsi" w:cstheme="majorBidi"/>
        </w:rPr>
        <w:t xml:space="preserve"> </w:t>
      </w:r>
      <w:r w:rsidR="00B1435E" w:rsidRPr="00B1435E">
        <w:rPr>
          <w:rFonts w:asciiTheme="minorHAnsi" w:hAnsiTheme="minorHAnsi" w:cstheme="majorBidi"/>
        </w:rPr>
        <w:t>– Minutes of</w:t>
      </w:r>
      <w:r w:rsidR="00B1435E">
        <w:rPr>
          <w:rFonts w:asciiTheme="minorHAnsi" w:hAnsiTheme="minorHAnsi" w:cstheme="majorBidi"/>
        </w:rPr>
        <w:t xml:space="preserve"> </w:t>
      </w:r>
      <w:r w:rsidR="00B1435E" w:rsidRPr="00B1435E">
        <w:rPr>
          <w:rFonts w:asciiTheme="minorHAnsi" w:hAnsiTheme="minorHAnsi" w:cstheme="majorBidi"/>
        </w:rPr>
        <w:t>the eighth</w:t>
      </w:r>
      <w:r w:rsidR="00B1435E">
        <w:rPr>
          <w:rFonts w:asciiTheme="minorHAnsi" w:hAnsiTheme="minorHAnsi" w:cstheme="majorBidi"/>
        </w:rPr>
        <w:t xml:space="preserve"> </w:t>
      </w:r>
      <w:r w:rsidR="00B1435E" w:rsidRPr="00B1435E">
        <w:rPr>
          <w:rFonts w:asciiTheme="minorHAnsi" w:hAnsiTheme="minorHAnsi" w:cstheme="majorBidi"/>
        </w:rPr>
        <w:t>plenary</w:t>
      </w:r>
      <w:r w:rsidR="00B1435E">
        <w:rPr>
          <w:rFonts w:asciiTheme="minorHAnsi" w:hAnsiTheme="minorHAnsi" w:cstheme="majorBidi"/>
        </w:rPr>
        <w:t xml:space="preserve"> </w:t>
      </w:r>
      <w:r w:rsidR="00B1435E" w:rsidRPr="00B1435E">
        <w:rPr>
          <w:rFonts w:asciiTheme="minorHAnsi" w:hAnsiTheme="minorHAnsi" w:cstheme="majorBidi"/>
        </w:rPr>
        <w:t>meeting</w:t>
      </w:r>
      <w:r w:rsidR="00B1435E">
        <w:rPr>
          <w:rFonts w:asciiTheme="minorHAnsi" w:hAnsiTheme="minorHAnsi" w:cstheme="majorBidi"/>
        </w:rPr>
        <w:t>), t</w:t>
      </w:r>
      <w:r w:rsidR="00B975C0">
        <w:rPr>
          <w:rFonts w:asciiTheme="minorHAnsi" w:hAnsiTheme="minorHAnsi" w:cstheme="majorBidi"/>
        </w:rPr>
        <w:t xml:space="preserve">his </w:t>
      </w:r>
      <w:r w:rsidR="00B1435E">
        <w:rPr>
          <w:rFonts w:asciiTheme="minorHAnsi" w:hAnsiTheme="minorHAnsi" w:cstheme="majorBidi"/>
        </w:rPr>
        <w:t xml:space="preserve">endorsement was made </w:t>
      </w:r>
      <w:r w:rsidR="00B975C0">
        <w:rPr>
          <w:rFonts w:asciiTheme="minorHAnsi" w:hAnsiTheme="minorHAnsi" w:cstheme="majorBidi"/>
        </w:rPr>
        <w:t xml:space="preserve">from a regulatory point of view, noting that </w:t>
      </w:r>
      <w:r w:rsidR="00B1435E">
        <w:rPr>
          <w:rFonts w:asciiTheme="minorHAnsi" w:hAnsiTheme="minorHAnsi" w:cstheme="majorBidi"/>
        </w:rPr>
        <w:t xml:space="preserve">Council is the </w:t>
      </w:r>
      <w:r w:rsidR="00525A5C">
        <w:rPr>
          <w:rFonts w:asciiTheme="minorHAnsi" w:hAnsiTheme="minorHAnsi" w:cstheme="majorBidi"/>
        </w:rPr>
        <w:t xml:space="preserve">only </w:t>
      </w:r>
      <w:r w:rsidR="00B975C0">
        <w:rPr>
          <w:rFonts w:asciiTheme="minorHAnsi" w:hAnsiTheme="minorHAnsi" w:cstheme="majorBidi"/>
        </w:rPr>
        <w:t xml:space="preserve">competent </w:t>
      </w:r>
      <w:r w:rsidR="00B1435E">
        <w:rPr>
          <w:rFonts w:asciiTheme="minorHAnsi" w:hAnsiTheme="minorHAnsi" w:cstheme="majorBidi"/>
        </w:rPr>
        <w:t xml:space="preserve">body </w:t>
      </w:r>
      <w:r w:rsidR="00B975C0">
        <w:rPr>
          <w:rFonts w:asciiTheme="minorHAnsi" w:hAnsiTheme="minorHAnsi" w:cstheme="majorBidi"/>
        </w:rPr>
        <w:t xml:space="preserve">to </w:t>
      </w:r>
      <w:r w:rsidR="00B1435E">
        <w:rPr>
          <w:rFonts w:asciiTheme="minorHAnsi" w:hAnsiTheme="minorHAnsi" w:cstheme="majorBidi"/>
        </w:rPr>
        <w:t xml:space="preserve">assess </w:t>
      </w:r>
      <w:r w:rsidR="00B975C0">
        <w:rPr>
          <w:rFonts w:asciiTheme="minorHAnsi" w:hAnsiTheme="minorHAnsi" w:cstheme="majorBidi"/>
        </w:rPr>
        <w:t xml:space="preserve">the financial consequences in terms of cost-recovery. </w:t>
      </w:r>
    </w:p>
    <w:p w14:paraId="374DAF1B" w14:textId="77777777" w:rsidR="00593497" w:rsidRDefault="00A500CC" w:rsidP="00593497">
      <w:pPr>
        <w:spacing w:before="120" w:after="120"/>
        <w:rPr>
          <w:rFonts w:asciiTheme="minorHAnsi" w:hAnsiTheme="minorHAnsi" w:cstheme="majorBidi"/>
        </w:rPr>
      </w:pPr>
      <w:r>
        <w:rPr>
          <w:rFonts w:asciiTheme="minorHAnsi" w:hAnsiTheme="minorHAnsi" w:cstheme="majorBidi"/>
        </w:rPr>
        <w:t>–</w:t>
      </w:r>
      <w:r>
        <w:rPr>
          <w:rFonts w:asciiTheme="minorHAnsi" w:hAnsiTheme="minorHAnsi" w:cstheme="majorBidi"/>
        </w:rPr>
        <w:tab/>
      </w:r>
      <w:r w:rsidR="00471568" w:rsidRPr="00471568">
        <w:rPr>
          <w:rFonts w:asciiTheme="minorHAnsi" w:hAnsiTheme="minorHAnsi" w:cstheme="majorBidi"/>
        </w:rPr>
        <w:t>Equivalent power flux-density (</w:t>
      </w:r>
      <w:proofErr w:type="spellStart"/>
      <w:r w:rsidR="002D17AC" w:rsidRPr="00471568">
        <w:rPr>
          <w:rFonts w:asciiTheme="minorHAnsi" w:hAnsiTheme="minorHAnsi" w:cstheme="majorBidi"/>
        </w:rPr>
        <w:t>epfd</w:t>
      </w:r>
      <w:proofErr w:type="spellEnd"/>
      <w:r w:rsidR="00471568" w:rsidRPr="00471568">
        <w:rPr>
          <w:rFonts w:asciiTheme="minorHAnsi" w:hAnsiTheme="minorHAnsi" w:cstheme="majorBidi"/>
        </w:rPr>
        <w:t>)</w:t>
      </w:r>
      <w:r w:rsidR="002D17AC">
        <w:rPr>
          <w:rFonts w:asciiTheme="minorHAnsi" w:hAnsiTheme="minorHAnsi" w:cstheme="majorBidi"/>
        </w:rPr>
        <w:t xml:space="preserve"> examinations</w:t>
      </w:r>
      <w:r>
        <w:rPr>
          <w:rFonts w:asciiTheme="minorHAnsi" w:hAnsiTheme="minorHAnsi" w:cstheme="majorBidi"/>
        </w:rPr>
        <w:t xml:space="preserve"> are specific to </w:t>
      </w:r>
      <w:r w:rsidR="00471568" w:rsidRPr="00471568">
        <w:rPr>
          <w:rFonts w:asciiTheme="minorHAnsi" w:hAnsiTheme="minorHAnsi" w:cstheme="majorBidi"/>
        </w:rPr>
        <w:t>non-</w:t>
      </w:r>
      <w:r>
        <w:rPr>
          <w:rFonts w:asciiTheme="minorHAnsi" w:hAnsiTheme="minorHAnsi" w:cstheme="majorBidi"/>
        </w:rPr>
        <w:t xml:space="preserve">GSO </w:t>
      </w:r>
      <w:r w:rsidR="00471568" w:rsidRPr="00471568">
        <w:rPr>
          <w:rFonts w:asciiTheme="minorHAnsi" w:hAnsiTheme="minorHAnsi" w:cstheme="majorBidi"/>
        </w:rPr>
        <w:t xml:space="preserve">satellite systems operating in the </w:t>
      </w:r>
      <w:r>
        <w:rPr>
          <w:rFonts w:asciiTheme="minorHAnsi" w:hAnsiTheme="minorHAnsi" w:cstheme="majorBidi"/>
        </w:rPr>
        <w:t>f</w:t>
      </w:r>
      <w:r w:rsidR="00471568" w:rsidRPr="00471568">
        <w:rPr>
          <w:rFonts w:asciiTheme="minorHAnsi" w:hAnsiTheme="minorHAnsi" w:cstheme="majorBidi"/>
        </w:rPr>
        <w:t xml:space="preserve">ixed-satellite service </w:t>
      </w:r>
      <w:r>
        <w:rPr>
          <w:rFonts w:asciiTheme="minorHAnsi" w:hAnsiTheme="minorHAnsi" w:cstheme="majorBidi"/>
        </w:rPr>
        <w:t xml:space="preserve">in certain frequency bands where </w:t>
      </w:r>
      <w:r w:rsidR="00471568" w:rsidRPr="00471568">
        <w:rPr>
          <w:rFonts w:asciiTheme="minorHAnsi" w:hAnsiTheme="minorHAnsi" w:cstheme="majorBidi"/>
        </w:rPr>
        <w:t>provisions</w:t>
      </w:r>
      <w:r w:rsidR="00D42100">
        <w:rPr>
          <w:rFonts w:asciiTheme="minorHAnsi" w:hAnsiTheme="minorHAnsi" w:cstheme="majorBidi"/>
        </w:rPr>
        <w:t xml:space="preserve"> Nos. 22.5C, 22.5D, 22.5F, </w:t>
      </w:r>
      <w:r w:rsidR="00471568" w:rsidRPr="00471568">
        <w:rPr>
          <w:rFonts w:asciiTheme="minorHAnsi" w:hAnsiTheme="minorHAnsi" w:cstheme="majorBidi"/>
        </w:rPr>
        <w:t>9.7A</w:t>
      </w:r>
      <w:r w:rsidR="00D42100">
        <w:rPr>
          <w:rFonts w:asciiTheme="minorHAnsi" w:hAnsiTheme="minorHAnsi" w:cstheme="majorBidi"/>
        </w:rPr>
        <w:t xml:space="preserve"> or </w:t>
      </w:r>
      <w:r w:rsidR="00471568" w:rsidRPr="00471568">
        <w:rPr>
          <w:rFonts w:asciiTheme="minorHAnsi" w:hAnsiTheme="minorHAnsi" w:cstheme="majorBidi"/>
        </w:rPr>
        <w:t>9.7B</w:t>
      </w:r>
      <w:r>
        <w:rPr>
          <w:rFonts w:asciiTheme="minorHAnsi" w:hAnsiTheme="minorHAnsi" w:cstheme="majorBidi"/>
        </w:rPr>
        <w:t xml:space="preserve"> apply</w:t>
      </w:r>
      <w:r w:rsidR="00471568" w:rsidRPr="00471568">
        <w:rPr>
          <w:rFonts w:asciiTheme="minorHAnsi" w:hAnsiTheme="minorHAnsi" w:cstheme="majorBidi"/>
        </w:rPr>
        <w:t xml:space="preserve">. </w:t>
      </w:r>
      <w:r w:rsidR="00471568" w:rsidRPr="00593497">
        <w:rPr>
          <w:rFonts w:asciiTheme="minorHAnsi" w:hAnsiTheme="minorHAnsi" w:cstheme="majorBidi"/>
        </w:rPr>
        <w:t xml:space="preserve">With the </w:t>
      </w:r>
      <w:r w:rsidRPr="00593497">
        <w:rPr>
          <w:rFonts w:asciiTheme="minorHAnsi" w:hAnsiTheme="minorHAnsi" w:cstheme="majorBidi"/>
        </w:rPr>
        <w:t xml:space="preserve">examination </w:t>
      </w:r>
      <w:r w:rsidR="00471568" w:rsidRPr="00593497">
        <w:rPr>
          <w:rFonts w:asciiTheme="minorHAnsi" w:hAnsiTheme="minorHAnsi" w:cstheme="majorBidi"/>
        </w:rPr>
        <w:t xml:space="preserve">software recently made available to it, the Bureau has initiated the regulatory </w:t>
      </w:r>
      <w:proofErr w:type="spellStart"/>
      <w:r w:rsidR="00593497" w:rsidRPr="00593497">
        <w:rPr>
          <w:rFonts w:asciiTheme="minorHAnsi" w:hAnsiTheme="minorHAnsi" w:cstheme="majorBidi"/>
        </w:rPr>
        <w:t>epfd</w:t>
      </w:r>
      <w:proofErr w:type="spellEnd"/>
      <w:r w:rsidR="00593497" w:rsidRPr="00593497">
        <w:rPr>
          <w:rFonts w:asciiTheme="minorHAnsi" w:hAnsiTheme="minorHAnsi" w:cstheme="majorBidi"/>
        </w:rPr>
        <w:t xml:space="preserve"> </w:t>
      </w:r>
      <w:r w:rsidR="00471568" w:rsidRPr="00593497">
        <w:rPr>
          <w:rFonts w:asciiTheme="minorHAnsi" w:hAnsiTheme="minorHAnsi" w:cstheme="majorBidi"/>
        </w:rPr>
        <w:t>examination.</w:t>
      </w:r>
      <w:r>
        <w:rPr>
          <w:rFonts w:asciiTheme="minorHAnsi" w:hAnsiTheme="minorHAnsi" w:cstheme="majorBidi"/>
        </w:rPr>
        <w:t xml:space="preserve"> </w:t>
      </w:r>
      <w:r w:rsidR="002D17AC">
        <w:rPr>
          <w:rFonts w:asciiTheme="minorHAnsi" w:hAnsiTheme="minorHAnsi" w:cstheme="majorBidi"/>
        </w:rPr>
        <w:t>Beside running the software examination itself, t</w:t>
      </w:r>
      <w:r w:rsidR="00471568" w:rsidRPr="00471568">
        <w:rPr>
          <w:rFonts w:asciiTheme="minorHAnsi" w:hAnsiTheme="minorHAnsi" w:cstheme="majorBidi"/>
        </w:rPr>
        <w:t>h</w:t>
      </w:r>
      <w:r w:rsidR="002D17AC">
        <w:rPr>
          <w:rFonts w:asciiTheme="minorHAnsi" w:hAnsiTheme="minorHAnsi" w:cstheme="majorBidi"/>
        </w:rPr>
        <w:t>e</w:t>
      </w:r>
      <w:r w:rsidR="00471568" w:rsidRPr="00471568">
        <w:rPr>
          <w:rFonts w:asciiTheme="minorHAnsi" w:hAnsiTheme="minorHAnsi" w:cstheme="majorBidi"/>
        </w:rPr>
        <w:t xml:space="preserve"> </w:t>
      </w:r>
      <w:r w:rsidR="002D17AC">
        <w:rPr>
          <w:rFonts w:asciiTheme="minorHAnsi" w:hAnsiTheme="minorHAnsi" w:cstheme="majorBidi"/>
        </w:rPr>
        <w:t xml:space="preserve">overall </w:t>
      </w:r>
      <w:r w:rsidR="00471568" w:rsidRPr="00471568">
        <w:rPr>
          <w:rFonts w:asciiTheme="minorHAnsi" w:hAnsiTheme="minorHAnsi" w:cstheme="majorBidi"/>
        </w:rPr>
        <w:t xml:space="preserve">process involves several </w:t>
      </w:r>
      <w:r w:rsidR="002D17AC">
        <w:rPr>
          <w:rFonts w:asciiTheme="minorHAnsi" w:hAnsiTheme="minorHAnsi" w:cstheme="majorBidi"/>
        </w:rPr>
        <w:t xml:space="preserve">associated </w:t>
      </w:r>
      <w:r w:rsidR="00471568" w:rsidRPr="00471568">
        <w:rPr>
          <w:rFonts w:asciiTheme="minorHAnsi" w:hAnsiTheme="minorHAnsi" w:cstheme="majorBidi"/>
        </w:rPr>
        <w:t>tasks:</w:t>
      </w:r>
      <w:r>
        <w:rPr>
          <w:rFonts w:asciiTheme="minorHAnsi" w:hAnsiTheme="minorHAnsi" w:cstheme="majorBidi"/>
        </w:rPr>
        <w:t xml:space="preserve"> data c</w:t>
      </w:r>
      <w:r w:rsidR="00471568" w:rsidRPr="00471568">
        <w:rPr>
          <w:rFonts w:asciiTheme="minorHAnsi" w:hAnsiTheme="minorHAnsi" w:cstheme="majorBidi"/>
        </w:rPr>
        <w:t>ompleteness examination</w:t>
      </w:r>
      <w:r>
        <w:rPr>
          <w:rFonts w:asciiTheme="minorHAnsi" w:hAnsiTheme="minorHAnsi" w:cstheme="majorBidi"/>
        </w:rPr>
        <w:t xml:space="preserve">, </w:t>
      </w:r>
      <w:r w:rsidR="00471568" w:rsidRPr="00471568">
        <w:rPr>
          <w:rFonts w:asciiTheme="minorHAnsi" w:hAnsiTheme="minorHAnsi" w:cstheme="majorBidi"/>
        </w:rPr>
        <w:t>X</w:t>
      </w:r>
      <w:r>
        <w:rPr>
          <w:rFonts w:asciiTheme="minorHAnsi" w:hAnsiTheme="minorHAnsi" w:cstheme="majorBidi"/>
        </w:rPr>
        <w:t xml:space="preserve">ML mask validation, SNS Data Validation, </w:t>
      </w:r>
      <w:proofErr w:type="spellStart"/>
      <w:r>
        <w:rPr>
          <w:rFonts w:asciiTheme="minorHAnsi" w:hAnsiTheme="minorHAnsi" w:cstheme="majorBidi"/>
        </w:rPr>
        <w:t>epfd</w:t>
      </w:r>
      <w:proofErr w:type="spellEnd"/>
      <w:r>
        <w:rPr>
          <w:rFonts w:asciiTheme="minorHAnsi" w:hAnsiTheme="minorHAnsi" w:cstheme="majorBidi"/>
        </w:rPr>
        <w:t xml:space="preserve"> </w:t>
      </w:r>
      <w:r w:rsidR="00471568" w:rsidRPr="00471568">
        <w:rPr>
          <w:rFonts w:asciiTheme="minorHAnsi" w:hAnsiTheme="minorHAnsi" w:cstheme="majorBidi"/>
        </w:rPr>
        <w:t>validation scenario preparation</w:t>
      </w:r>
      <w:r>
        <w:rPr>
          <w:rFonts w:asciiTheme="minorHAnsi" w:hAnsiTheme="minorHAnsi" w:cstheme="majorBidi"/>
        </w:rPr>
        <w:t>, result processing, ad</w:t>
      </w:r>
      <w:r w:rsidR="00471568" w:rsidRPr="00471568">
        <w:rPr>
          <w:rFonts w:asciiTheme="minorHAnsi" w:hAnsiTheme="minorHAnsi" w:cstheme="majorBidi"/>
        </w:rPr>
        <w:t>ditional workload relating to the examination of the cases requiring longer run-time</w:t>
      </w:r>
      <w:r>
        <w:rPr>
          <w:rFonts w:asciiTheme="minorHAnsi" w:hAnsiTheme="minorHAnsi" w:cstheme="majorBidi"/>
        </w:rPr>
        <w:t>, p</w:t>
      </w:r>
      <w:r w:rsidR="00471568" w:rsidRPr="00471568">
        <w:rPr>
          <w:rFonts w:asciiTheme="minorHAnsi" w:hAnsiTheme="minorHAnsi" w:cstheme="majorBidi"/>
        </w:rPr>
        <w:t xml:space="preserve">ublication of </w:t>
      </w:r>
      <w:proofErr w:type="spellStart"/>
      <w:r w:rsidRPr="00471568">
        <w:rPr>
          <w:rFonts w:asciiTheme="minorHAnsi" w:hAnsiTheme="minorHAnsi" w:cstheme="majorBidi"/>
        </w:rPr>
        <w:t>epfd</w:t>
      </w:r>
      <w:proofErr w:type="spellEnd"/>
      <w:r w:rsidRPr="00471568">
        <w:rPr>
          <w:rFonts w:asciiTheme="minorHAnsi" w:hAnsiTheme="minorHAnsi" w:cstheme="majorBidi"/>
        </w:rPr>
        <w:t xml:space="preserve"> </w:t>
      </w:r>
      <w:r>
        <w:rPr>
          <w:rFonts w:asciiTheme="minorHAnsi" w:hAnsiTheme="minorHAnsi" w:cstheme="majorBidi"/>
        </w:rPr>
        <w:t>r</w:t>
      </w:r>
      <w:r w:rsidR="00471568" w:rsidRPr="00471568">
        <w:rPr>
          <w:rFonts w:asciiTheme="minorHAnsi" w:hAnsiTheme="minorHAnsi" w:cstheme="majorBidi"/>
        </w:rPr>
        <w:t>esults</w:t>
      </w:r>
      <w:r>
        <w:rPr>
          <w:rFonts w:asciiTheme="minorHAnsi" w:hAnsiTheme="minorHAnsi" w:cstheme="majorBidi"/>
        </w:rPr>
        <w:t>, a</w:t>
      </w:r>
      <w:r w:rsidR="00471568" w:rsidRPr="00471568">
        <w:rPr>
          <w:rFonts w:asciiTheme="minorHAnsi" w:hAnsiTheme="minorHAnsi" w:cstheme="majorBidi"/>
        </w:rPr>
        <w:t>ssistance to administrations</w:t>
      </w:r>
      <w:r>
        <w:rPr>
          <w:rFonts w:asciiTheme="minorHAnsi" w:hAnsiTheme="minorHAnsi" w:cstheme="majorBidi"/>
        </w:rPr>
        <w:t>, m</w:t>
      </w:r>
      <w:r w:rsidR="00471568" w:rsidRPr="00471568">
        <w:rPr>
          <w:rFonts w:asciiTheme="minorHAnsi" w:hAnsiTheme="minorHAnsi" w:cstheme="majorBidi"/>
        </w:rPr>
        <w:t xml:space="preserve">aintenance and technical support of </w:t>
      </w:r>
      <w:proofErr w:type="spellStart"/>
      <w:r w:rsidRPr="00471568">
        <w:rPr>
          <w:rFonts w:asciiTheme="minorHAnsi" w:hAnsiTheme="minorHAnsi" w:cstheme="majorBidi"/>
        </w:rPr>
        <w:t>epfd</w:t>
      </w:r>
      <w:proofErr w:type="spellEnd"/>
      <w:r w:rsidRPr="00471568">
        <w:rPr>
          <w:rFonts w:asciiTheme="minorHAnsi" w:hAnsiTheme="minorHAnsi" w:cstheme="majorBidi"/>
        </w:rPr>
        <w:t xml:space="preserve"> </w:t>
      </w:r>
      <w:r w:rsidR="00471568" w:rsidRPr="00471568">
        <w:rPr>
          <w:rFonts w:asciiTheme="minorHAnsi" w:hAnsiTheme="minorHAnsi" w:cstheme="majorBidi"/>
        </w:rPr>
        <w:t>validation software</w:t>
      </w:r>
      <w:r>
        <w:rPr>
          <w:rFonts w:asciiTheme="minorHAnsi" w:hAnsiTheme="minorHAnsi" w:cstheme="majorBidi"/>
        </w:rPr>
        <w:t>, c</w:t>
      </w:r>
      <w:r w:rsidR="00471568" w:rsidRPr="00471568">
        <w:rPr>
          <w:rFonts w:asciiTheme="minorHAnsi" w:hAnsiTheme="minorHAnsi" w:cstheme="majorBidi"/>
        </w:rPr>
        <w:t>reation, maintenance and technical support of computer-aided tools</w:t>
      </w:r>
      <w:r w:rsidR="00A274C0">
        <w:rPr>
          <w:rFonts w:asciiTheme="minorHAnsi" w:hAnsiTheme="minorHAnsi" w:cstheme="majorBidi"/>
        </w:rPr>
        <w:t xml:space="preserve">. </w:t>
      </w:r>
      <w:r w:rsidR="00471568" w:rsidRPr="00471568">
        <w:rPr>
          <w:rFonts w:asciiTheme="minorHAnsi" w:hAnsiTheme="minorHAnsi" w:cstheme="majorBidi"/>
        </w:rPr>
        <w:t xml:space="preserve">Factors affecting processing time for </w:t>
      </w:r>
      <w:proofErr w:type="spellStart"/>
      <w:r w:rsidR="00D42100" w:rsidRPr="00471568">
        <w:rPr>
          <w:rFonts w:asciiTheme="minorHAnsi" w:hAnsiTheme="minorHAnsi" w:cstheme="majorBidi"/>
        </w:rPr>
        <w:t>epfd</w:t>
      </w:r>
      <w:proofErr w:type="spellEnd"/>
      <w:r w:rsidR="00D42100" w:rsidRPr="00471568">
        <w:rPr>
          <w:rFonts w:asciiTheme="minorHAnsi" w:hAnsiTheme="minorHAnsi" w:cstheme="majorBidi"/>
        </w:rPr>
        <w:t xml:space="preserve"> </w:t>
      </w:r>
      <w:r w:rsidR="00D42100">
        <w:rPr>
          <w:rFonts w:asciiTheme="minorHAnsi" w:hAnsiTheme="minorHAnsi" w:cstheme="majorBidi"/>
        </w:rPr>
        <w:t xml:space="preserve">examination include the </w:t>
      </w:r>
      <w:r w:rsidR="00471568" w:rsidRPr="00471568">
        <w:rPr>
          <w:rFonts w:asciiTheme="minorHAnsi" w:hAnsiTheme="minorHAnsi" w:cstheme="majorBidi"/>
        </w:rPr>
        <w:t>total number of different scenarios</w:t>
      </w:r>
      <w:r w:rsidR="00D42100">
        <w:rPr>
          <w:rFonts w:asciiTheme="minorHAnsi" w:hAnsiTheme="minorHAnsi" w:cstheme="majorBidi"/>
        </w:rPr>
        <w:t xml:space="preserve">, the </w:t>
      </w:r>
      <w:r w:rsidR="00471568" w:rsidRPr="00471568">
        <w:rPr>
          <w:rFonts w:asciiTheme="minorHAnsi" w:hAnsiTheme="minorHAnsi" w:cstheme="majorBidi"/>
        </w:rPr>
        <w:t>number of applicable limits</w:t>
      </w:r>
      <w:r w:rsidR="00D42100">
        <w:rPr>
          <w:rFonts w:asciiTheme="minorHAnsi" w:hAnsiTheme="minorHAnsi" w:cstheme="majorBidi"/>
        </w:rPr>
        <w:t>, the n</w:t>
      </w:r>
      <w:r w:rsidR="00471568" w:rsidRPr="00471568">
        <w:rPr>
          <w:rFonts w:asciiTheme="minorHAnsi" w:hAnsiTheme="minorHAnsi" w:cstheme="majorBidi"/>
        </w:rPr>
        <w:t>umber of satellites used in each scenario</w:t>
      </w:r>
      <w:r w:rsidR="00D42100">
        <w:rPr>
          <w:rFonts w:asciiTheme="minorHAnsi" w:hAnsiTheme="minorHAnsi" w:cstheme="majorBidi"/>
        </w:rPr>
        <w:t xml:space="preserve"> and whether </w:t>
      </w:r>
      <w:r w:rsidR="00471568" w:rsidRPr="00471568">
        <w:rPr>
          <w:rFonts w:asciiTheme="minorHAnsi" w:hAnsiTheme="minorHAnsi" w:cstheme="majorBidi"/>
        </w:rPr>
        <w:t xml:space="preserve">No. 9.7B </w:t>
      </w:r>
      <w:r w:rsidR="00D42100">
        <w:rPr>
          <w:rFonts w:asciiTheme="minorHAnsi" w:hAnsiTheme="minorHAnsi" w:cstheme="majorBidi"/>
        </w:rPr>
        <w:t xml:space="preserve">applies or not. </w:t>
      </w:r>
    </w:p>
    <w:p w14:paraId="2F663DF1" w14:textId="242C8676" w:rsidR="00471568" w:rsidRDefault="00593497" w:rsidP="00593497">
      <w:pPr>
        <w:spacing w:before="120" w:after="120"/>
        <w:rPr>
          <w:rFonts w:asciiTheme="minorHAnsi" w:hAnsiTheme="minorHAnsi" w:cstheme="majorBidi"/>
        </w:rPr>
      </w:pPr>
      <w:r>
        <w:rPr>
          <w:rFonts w:asciiTheme="minorHAnsi" w:hAnsiTheme="minorHAnsi" w:cstheme="majorBidi"/>
        </w:rPr>
        <w:t>–</w:t>
      </w:r>
      <w:r>
        <w:rPr>
          <w:rFonts w:asciiTheme="minorHAnsi" w:hAnsiTheme="minorHAnsi" w:cstheme="majorBidi"/>
        </w:rPr>
        <w:tab/>
      </w:r>
      <w:r w:rsidR="00471568" w:rsidRPr="00471568">
        <w:rPr>
          <w:rFonts w:asciiTheme="minorHAnsi" w:hAnsiTheme="minorHAnsi" w:cstheme="majorBidi"/>
        </w:rPr>
        <w:t xml:space="preserve">To establish coordination requirements under No. 9.7B, the </w:t>
      </w:r>
      <w:proofErr w:type="spellStart"/>
      <w:r w:rsidR="00D42100" w:rsidRPr="00471568">
        <w:rPr>
          <w:rFonts w:asciiTheme="minorHAnsi" w:hAnsiTheme="minorHAnsi" w:cstheme="majorBidi"/>
        </w:rPr>
        <w:t>epfd</w:t>
      </w:r>
      <w:proofErr w:type="spellEnd"/>
      <w:r w:rsidR="00D42100" w:rsidRPr="00471568">
        <w:rPr>
          <w:rFonts w:asciiTheme="minorHAnsi" w:hAnsiTheme="minorHAnsi" w:cstheme="majorBidi"/>
        </w:rPr>
        <w:t xml:space="preserve"> </w:t>
      </w:r>
      <w:r w:rsidR="00471568" w:rsidRPr="00471568">
        <w:rPr>
          <w:rFonts w:asciiTheme="minorHAnsi" w:hAnsiTheme="minorHAnsi" w:cstheme="majorBidi"/>
        </w:rPr>
        <w:t xml:space="preserve">validation software has to calculate </w:t>
      </w:r>
      <w:proofErr w:type="spellStart"/>
      <w:r w:rsidR="00D42100" w:rsidRPr="00471568">
        <w:rPr>
          <w:rFonts w:asciiTheme="minorHAnsi" w:hAnsiTheme="minorHAnsi" w:cstheme="majorBidi"/>
        </w:rPr>
        <w:t>epfd</w:t>
      </w:r>
      <w:proofErr w:type="spellEnd"/>
      <w:r w:rsidR="00D42100">
        <w:rPr>
          <w:rFonts w:asciiTheme="minorHAnsi" w:hAnsiTheme="minorHAnsi" w:cstheme="majorBidi"/>
        </w:rPr>
        <w:t xml:space="preserve"> values </w:t>
      </w:r>
      <w:r w:rsidR="00471568" w:rsidRPr="00471568">
        <w:rPr>
          <w:rFonts w:asciiTheme="minorHAnsi" w:hAnsiTheme="minorHAnsi" w:cstheme="majorBidi"/>
        </w:rPr>
        <w:t xml:space="preserve">for more than 40 very large earth stations. Since these earth stations </w:t>
      </w:r>
      <w:r w:rsidR="00D42100">
        <w:rPr>
          <w:rFonts w:asciiTheme="minorHAnsi" w:hAnsiTheme="minorHAnsi" w:cstheme="majorBidi"/>
        </w:rPr>
        <w:t xml:space="preserve">have </w:t>
      </w:r>
      <w:r w:rsidR="00471568" w:rsidRPr="00471568">
        <w:rPr>
          <w:rFonts w:asciiTheme="minorHAnsi" w:hAnsiTheme="minorHAnsi" w:cstheme="majorBidi"/>
        </w:rPr>
        <w:t>very large antennas (more than 10 meters</w:t>
      </w:r>
      <w:r w:rsidR="00D42100">
        <w:rPr>
          <w:rFonts w:asciiTheme="minorHAnsi" w:hAnsiTheme="minorHAnsi" w:cstheme="majorBidi"/>
        </w:rPr>
        <w:t xml:space="preserve"> in diameter) with antenna </w:t>
      </w:r>
      <w:r w:rsidR="00525A5C">
        <w:rPr>
          <w:rFonts w:asciiTheme="minorHAnsi" w:hAnsiTheme="minorHAnsi" w:cstheme="majorBidi"/>
        </w:rPr>
        <w:t>beam</w:t>
      </w:r>
      <w:r w:rsidR="00525A5C" w:rsidRPr="00471568">
        <w:rPr>
          <w:rFonts w:asciiTheme="minorHAnsi" w:hAnsiTheme="minorHAnsi" w:cstheme="majorBidi"/>
        </w:rPr>
        <w:t xml:space="preserve"> width</w:t>
      </w:r>
      <w:r w:rsidR="00471568" w:rsidRPr="00471568">
        <w:rPr>
          <w:rFonts w:asciiTheme="minorHAnsi" w:hAnsiTheme="minorHAnsi" w:cstheme="majorBidi"/>
        </w:rPr>
        <w:t xml:space="preserve"> of less than 0.2 degrees, the </w:t>
      </w:r>
      <w:proofErr w:type="spellStart"/>
      <w:r w:rsidR="00D42100" w:rsidRPr="00471568">
        <w:rPr>
          <w:rFonts w:asciiTheme="minorHAnsi" w:hAnsiTheme="minorHAnsi" w:cstheme="majorBidi"/>
        </w:rPr>
        <w:t>epfd</w:t>
      </w:r>
      <w:proofErr w:type="spellEnd"/>
      <w:r w:rsidR="00D42100" w:rsidRPr="00471568">
        <w:rPr>
          <w:rFonts w:asciiTheme="minorHAnsi" w:hAnsiTheme="minorHAnsi" w:cstheme="majorBidi"/>
        </w:rPr>
        <w:t xml:space="preserve"> </w:t>
      </w:r>
      <w:r w:rsidR="00471568" w:rsidRPr="00471568">
        <w:rPr>
          <w:rFonts w:asciiTheme="minorHAnsi" w:hAnsiTheme="minorHAnsi" w:cstheme="majorBidi"/>
        </w:rPr>
        <w:t xml:space="preserve">algorithm requires </w:t>
      </w:r>
      <w:r w:rsidR="00D42100">
        <w:rPr>
          <w:rFonts w:asciiTheme="minorHAnsi" w:hAnsiTheme="minorHAnsi" w:cstheme="majorBidi"/>
        </w:rPr>
        <w:t xml:space="preserve">a </w:t>
      </w:r>
      <w:r w:rsidR="00471568" w:rsidRPr="00471568">
        <w:rPr>
          <w:rFonts w:asciiTheme="minorHAnsi" w:hAnsiTheme="minorHAnsi" w:cstheme="majorBidi"/>
        </w:rPr>
        <w:t>large amount of time</w:t>
      </w:r>
      <w:r w:rsidR="00D42100">
        <w:rPr>
          <w:rFonts w:asciiTheme="minorHAnsi" w:hAnsiTheme="minorHAnsi" w:cstheme="majorBidi"/>
        </w:rPr>
        <w:t xml:space="preserve"> </w:t>
      </w:r>
      <w:r w:rsidR="00471568" w:rsidRPr="00471568">
        <w:rPr>
          <w:rFonts w:asciiTheme="minorHAnsi" w:hAnsiTheme="minorHAnsi" w:cstheme="majorBidi"/>
        </w:rPr>
        <w:t>steps in the calculations to make sure that in-line events are obtained. For large constellations, this requires a very significant time to complete, even longer than Article 22 calculations.</w:t>
      </w:r>
      <w:r w:rsidR="00D42100">
        <w:rPr>
          <w:rFonts w:asciiTheme="minorHAnsi" w:hAnsiTheme="minorHAnsi" w:cstheme="majorBidi"/>
        </w:rPr>
        <w:t xml:space="preserve"> </w:t>
      </w:r>
      <w:r w:rsidR="00471568" w:rsidRPr="00471568">
        <w:rPr>
          <w:rFonts w:asciiTheme="minorHAnsi" w:hAnsiTheme="minorHAnsi" w:cstheme="majorBidi"/>
        </w:rPr>
        <w:t>No. 9.7A similarly requires calculation versus all existing non-GSO satellite networks.</w:t>
      </w:r>
    </w:p>
    <w:p w14:paraId="5C080036" w14:textId="1E0C21E6" w:rsidR="00D42100" w:rsidRPr="00F57881" w:rsidRDefault="00F57881" w:rsidP="00BF3593">
      <w:pPr>
        <w:spacing w:before="120" w:after="120"/>
        <w:rPr>
          <w:rFonts w:asciiTheme="minorHAnsi" w:hAnsiTheme="minorHAnsi" w:cstheme="majorBidi"/>
          <w:lang w:val="en-GB"/>
        </w:rPr>
      </w:pPr>
      <w:r>
        <w:rPr>
          <w:rFonts w:asciiTheme="minorHAnsi" w:hAnsiTheme="minorHAnsi" w:cstheme="majorBidi"/>
        </w:rPr>
        <w:t>The study concluded by presenting a p</w:t>
      </w:r>
      <w:r w:rsidRPr="00F57881">
        <w:rPr>
          <w:rFonts w:asciiTheme="minorHAnsi" w:hAnsiTheme="minorHAnsi" w:cstheme="majorBidi"/>
        </w:rPr>
        <w:t xml:space="preserve">ossible cost recovery scheme for non-GSO satellite </w:t>
      </w:r>
      <w:r w:rsidR="00BF3593" w:rsidRPr="00F57881">
        <w:rPr>
          <w:rFonts w:asciiTheme="minorHAnsi" w:hAnsiTheme="minorHAnsi" w:cstheme="majorBidi"/>
        </w:rPr>
        <w:t>systems</w:t>
      </w:r>
      <w:r w:rsidR="00BF3593">
        <w:rPr>
          <w:rFonts w:asciiTheme="minorHAnsi" w:hAnsiTheme="minorHAnsi" w:cstheme="majorBidi"/>
        </w:rPr>
        <w:t xml:space="preserve">, which was based on the previous conclusions. This scheme introduces a new calculation mechanism for the units and new categories of submissions in Decision 482. </w:t>
      </w:r>
    </w:p>
    <w:p w14:paraId="73FD25DB" w14:textId="77777777" w:rsidR="00F57881" w:rsidRDefault="00F57881" w:rsidP="00D42100">
      <w:pPr>
        <w:spacing w:before="120" w:after="120"/>
        <w:rPr>
          <w:rFonts w:asciiTheme="minorHAnsi" w:hAnsiTheme="minorHAnsi" w:cstheme="majorBidi"/>
        </w:rPr>
      </w:pPr>
    </w:p>
    <w:p w14:paraId="59D672CA" w14:textId="12FE9464" w:rsidR="00F01267" w:rsidRPr="009242E6" w:rsidRDefault="00F01267" w:rsidP="00F01267">
      <w:pPr>
        <w:spacing w:before="120" w:after="120"/>
        <w:rPr>
          <w:rFonts w:asciiTheme="minorHAnsi" w:hAnsiTheme="minorHAnsi" w:cstheme="majorBidi"/>
          <w:b/>
          <w:bCs/>
        </w:rPr>
      </w:pPr>
      <w:r w:rsidRPr="009242E6">
        <w:rPr>
          <w:rFonts w:asciiTheme="minorHAnsi" w:hAnsiTheme="minorHAnsi" w:cstheme="majorBidi"/>
          <w:b/>
          <w:bCs/>
        </w:rPr>
        <w:t xml:space="preserve">3. </w:t>
      </w:r>
      <w:r w:rsidRPr="009242E6">
        <w:rPr>
          <w:rFonts w:asciiTheme="minorHAnsi" w:hAnsiTheme="minorHAnsi" w:cstheme="majorBidi"/>
          <w:b/>
          <w:bCs/>
        </w:rPr>
        <w:tab/>
        <w:t xml:space="preserve">Summary of comments </w:t>
      </w:r>
    </w:p>
    <w:p w14:paraId="2C72803D" w14:textId="77777777" w:rsidR="009242E6" w:rsidRPr="009242E6" w:rsidRDefault="009242E6" w:rsidP="009242E6">
      <w:pPr>
        <w:rPr>
          <w:rFonts w:asciiTheme="minorHAnsi" w:hAnsiTheme="minorHAnsi" w:cstheme="majorBidi"/>
          <w:b/>
          <w:bCs/>
          <w:lang w:val="en-GB"/>
        </w:rPr>
      </w:pPr>
      <w:r w:rsidRPr="009242E6">
        <w:rPr>
          <w:rFonts w:asciiTheme="minorHAnsi" w:hAnsiTheme="minorHAnsi" w:cstheme="majorBidi"/>
          <w:b/>
          <w:bCs/>
          <w:lang w:val="en-GB"/>
        </w:rPr>
        <w:t>3.1</w:t>
      </w:r>
      <w:r w:rsidRPr="009242E6">
        <w:rPr>
          <w:rFonts w:asciiTheme="minorHAnsi" w:hAnsiTheme="minorHAnsi" w:cstheme="majorBidi"/>
          <w:b/>
          <w:bCs/>
          <w:lang w:val="en-GB"/>
        </w:rPr>
        <w:tab/>
        <w:t>ITU-R Working Party 4A</w:t>
      </w:r>
    </w:p>
    <w:p w14:paraId="222AAE6F" w14:textId="77777777" w:rsidR="009242E6" w:rsidRDefault="009242E6" w:rsidP="009242E6">
      <w:pPr>
        <w:rPr>
          <w:rFonts w:asciiTheme="minorHAnsi" w:hAnsiTheme="minorHAnsi" w:cstheme="majorBidi"/>
          <w:lang w:val="en-GB"/>
        </w:rPr>
      </w:pPr>
    </w:p>
    <w:p w14:paraId="20338174" w14:textId="488F7516" w:rsidR="009242E6" w:rsidRPr="009242E6" w:rsidRDefault="009242E6" w:rsidP="009242E6">
      <w:pPr>
        <w:rPr>
          <w:rFonts w:asciiTheme="minorHAnsi" w:hAnsiTheme="minorHAnsi" w:cstheme="majorBidi"/>
        </w:rPr>
      </w:pPr>
      <w:r>
        <w:rPr>
          <w:rFonts w:asciiTheme="minorHAnsi" w:hAnsiTheme="minorHAnsi" w:cstheme="majorBidi"/>
          <w:lang w:val="en-GB"/>
        </w:rPr>
        <w:t xml:space="preserve">In a Note to the </w:t>
      </w:r>
      <w:r w:rsidRPr="00A274C0">
        <w:rPr>
          <w:rFonts w:asciiTheme="minorHAnsi" w:hAnsiTheme="minorHAnsi" w:cstheme="majorBidi"/>
          <w:lang w:val="en-GB"/>
        </w:rPr>
        <w:t xml:space="preserve">Chairman </w:t>
      </w:r>
      <w:r>
        <w:rPr>
          <w:rFonts w:asciiTheme="minorHAnsi" w:hAnsiTheme="minorHAnsi" w:cstheme="majorBidi"/>
          <w:lang w:val="en-GB"/>
        </w:rPr>
        <w:t>o</w:t>
      </w:r>
      <w:r w:rsidRPr="00A274C0">
        <w:rPr>
          <w:rFonts w:asciiTheme="minorHAnsi" w:hAnsiTheme="minorHAnsi" w:cstheme="majorBidi"/>
          <w:lang w:val="en-GB"/>
        </w:rPr>
        <w:t xml:space="preserve">f </w:t>
      </w:r>
      <w:r>
        <w:rPr>
          <w:rFonts w:asciiTheme="minorHAnsi" w:hAnsiTheme="minorHAnsi" w:cstheme="majorBidi"/>
          <w:lang w:val="en-GB"/>
        </w:rPr>
        <w:t xml:space="preserve">ITU-R </w:t>
      </w:r>
      <w:r w:rsidRPr="00A274C0">
        <w:rPr>
          <w:rFonts w:asciiTheme="minorHAnsi" w:hAnsiTheme="minorHAnsi" w:cstheme="majorBidi"/>
          <w:lang w:val="en-GB"/>
        </w:rPr>
        <w:t>Study Group 4</w:t>
      </w:r>
      <w:r>
        <w:rPr>
          <w:rFonts w:asciiTheme="minorHAnsi" w:hAnsiTheme="minorHAnsi" w:cstheme="majorBidi"/>
          <w:lang w:val="en-GB"/>
        </w:rPr>
        <w:t xml:space="preserve"> (see </w:t>
      </w:r>
      <w:r w:rsidRPr="00D81A1B">
        <w:rPr>
          <w:rFonts w:asciiTheme="minorHAnsi" w:hAnsiTheme="minorHAnsi" w:cstheme="majorBidi"/>
          <w:lang w:val="en-GB"/>
        </w:rPr>
        <w:t>Document 4/3</w:t>
      </w:r>
      <w:r>
        <w:rPr>
          <w:rFonts w:asciiTheme="minorHAnsi" w:hAnsiTheme="minorHAnsi" w:cstheme="majorBidi"/>
          <w:lang w:val="en-GB"/>
        </w:rPr>
        <w:t xml:space="preserve">9), </w:t>
      </w:r>
      <w:r w:rsidRPr="00A274C0">
        <w:rPr>
          <w:rFonts w:asciiTheme="minorHAnsi" w:hAnsiTheme="minorHAnsi" w:cstheme="majorBidi"/>
          <w:lang w:val="en-GB"/>
        </w:rPr>
        <w:t>Working Part</w:t>
      </w:r>
      <w:r>
        <w:rPr>
          <w:rFonts w:asciiTheme="minorHAnsi" w:hAnsiTheme="minorHAnsi" w:cstheme="majorBidi"/>
          <w:lang w:val="en-GB"/>
        </w:rPr>
        <w:t>y</w:t>
      </w:r>
      <w:r w:rsidRPr="00A274C0">
        <w:rPr>
          <w:rFonts w:asciiTheme="minorHAnsi" w:hAnsiTheme="minorHAnsi" w:cstheme="majorBidi"/>
          <w:lang w:val="en-GB"/>
        </w:rPr>
        <w:t xml:space="preserve"> 4</w:t>
      </w:r>
      <w:r>
        <w:rPr>
          <w:rFonts w:asciiTheme="minorHAnsi" w:hAnsiTheme="minorHAnsi" w:cstheme="majorBidi"/>
          <w:lang w:val="en-GB"/>
        </w:rPr>
        <w:t>A n</w:t>
      </w:r>
      <w:r w:rsidRPr="00A274C0">
        <w:rPr>
          <w:rFonts w:asciiTheme="minorHAnsi" w:hAnsiTheme="minorHAnsi" w:cstheme="majorBidi"/>
          <w:lang w:val="en-GB"/>
        </w:rPr>
        <w:t>ot</w:t>
      </w:r>
      <w:r>
        <w:rPr>
          <w:rFonts w:asciiTheme="minorHAnsi" w:hAnsiTheme="minorHAnsi" w:cstheme="majorBidi"/>
          <w:lang w:val="en-GB"/>
        </w:rPr>
        <w:t xml:space="preserve">ed </w:t>
      </w:r>
      <w:r w:rsidRPr="00A274C0">
        <w:rPr>
          <w:rFonts w:asciiTheme="minorHAnsi" w:hAnsiTheme="minorHAnsi" w:cstheme="majorBidi"/>
          <w:lang w:val="en-GB"/>
        </w:rPr>
        <w:t xml:space="preserve">that </w:t>
      </w:r>
      <w:r>
        <w:rPr>
          <w:rFonts w:asciiTheme="minorHAnsi" w:hAnsiTheme="minorHAnsi" w:cstheme="majorBidi"/>
          <w:lang w:val="en-GB"/>
        </w:rPr>
        <w:t xml:space="preserve">the BR study </w:t>
      </w:r>
      <w:r w:rsidRPr="00A274C0">
        <w:rPr>
          <w:rFonts w:asciiTheme="minorHAnsi" w:hAnsiTheme="minorHAnsi" w:cstheme="majorBidi"/>
          <w:lang w:val="en-GB"/>
        </w:rPr>
        <w:t xml:space="preserve">was submitted just prior to </w:t>
      </w:r>
      <w:r>
        <w:rPr>
          <w:rFonts w:asciiTheme="minorHAnsi" w:hAnsiTheme="minorHAnsi" w:cstheme="majorBidi"/>
          <w:lang w:val="en-GB"/>
        </w:rPr>
        <w:t xml:space="preserve">its </w:t>
      </w:r>
      <w:r w:rsidRPr="00A274C0">
        <w:rPr>
          <w:rFonts w:asciiTheme="minorHAnsi" w:hAnsiTheme="minorHAnsi" w:cstheme="majorBidi"/>
          <w:lang w:val="en-GB"/>
        </w:rPr>
        <w:t>meeting</w:t>
      </w:r>
      <w:r>
        <w:rPr>
          <w:rFonts w:asciiTheme="minorHAnsi" w:hAnsiTheme="minorHAnsi" w:cstheme="majorBidi"/>
          <w:lang w:val="en-GB"/>
        </w:rPr>
        <w:t xml:space="preserve"> so that </w:t>
      </w:r>
      <w:r w:rsidRPr="00A274C0">
        <w:rPr>
          <w:rFonts w:asciiTheme="minorHAnsi" w:hAnsiTheme="minorHAnsi" w:cstheme="majorBidi"/>
          <w:lang w:val="en-GB"/>
        </w:rPr>
        <w:t xml:space="preserve">there was limited scope for administrations to provide studies to this meeting. </w:t>
      </w:r>
      <w:r>
        <w:rPr>
          <w:rFonts w:asciiTheme="minorHAnsi" w:hAnsiTheme="minorHAnsi" w:cstheme="majorBidi"/>
          <w:lang w:val="en-GB"/>
        </w:rPr>
        <w:t xml:space="preserve">Nonetheless, </w:t>
      </w:r>
      <w:r w:rsidRPr="00A274C0">
        <w:rPr>
          <w:rFonts w:asciiTheme="minorHAnsi" w:hAnsiTheme="minorHAnsi" w:cstheme="majorBidi"/>
          <w:lang w:val="en-GB"/>
        </w:rPr>
        <w:t>W</w:t>
      </w:r>
      <w:r>
        <w:rPr>
          <w:rFonts w:asciiTheme="minorHAnsi" w:hAnsiTheme="minorHAnsi" w:cstheme="majorBidi"/>
          <w:lang w:val="en-GB"/>
        </w:rPr>
        <w:t xml:space="preserve">orking </w:t>
      </w:r>
      <w:r w:rsidRPr="00A274C0">
        <w:rPr>
          <w:rFonts w:asciiTheme="minorHAnsi" w:hAnsiTheme="minorHAnsi" w:cstheme="majorBidi"/>
          <w:lang w:val="en-GB"/>
        </w:rPr>
        <w:t>P</w:t>
      </w:r>
      <w:r>
        <w:rPr>
          <w:rFonts w:asciiTheme="minorHAnsi" w:hAnsiTheme="minorHAnsi" w:cstheme="majorBidi"/>
          <w:lang w:val="en-GB"/>
        </w:rPr>
        <w:t>arty 4A</w:t>
      </w:r>
      <w:r w:rsidRPr="00A274C0">
        <w:rPr>
          <w:rFonts w:asciiTheme="minorHAnsi" w:hAnsiTheme="minorHAnsi" w:cstheme="majorBidi"/>
          <w:lang w:val="en-GB"/>
        </w:rPr>
        <w:t xml:space="preserve"> </w:t>
      </w:r>
      <w:r>
        <w:rPr>
          <w:rFonts w:asciiTheme="minorHAnsi" w:hAnsiTheme="minorHAnsi" w:cstheme="majorBidi"/>
          <w:lang w:val="en-GB"/>
        </w:rPr>
        <w:t>expressed</w:t>
      </w:r>
      <w:r w:rsidRPr="00A274C0">
        <w:rPr>
          <w:rFonts w:asciiTheme="minorHAnsi" w:hAnsiTheme="minorHAnsi" w:cstheme="majorBidi"/>
          <w:lang w:val="en-GB"/>
        </w:rPr>
        <w:t xml:space="preserve"> the view that </w:t>
      </w:r>
      <w:r w:rsidRPr="009242E6">
        <w:rPr>
          <w:rFonts w:asciiTheme="minorHAnsi" w:hAnsiTheme="minorHAnsi" w:cstheme="majorBidi"/>
        </w:rPr>
        <w:t>the establishment of Cost Recovery charges applicable to non-GSO systems should be transparent and that such charges should ensure a fair and appropriate sharing of associated processing costs for various types of satellite networks. W</w:t>
      </w:r>
      <w:r>
        <w:rPr>
          <w:rFonts w:asciiTheme="minorHAnsi" w:hAnsiTheme="minorHAnsi" w:cstheme="majorBidi"/>
        </w:rPr>
        <w:t xml:space="preserve">orking </w:t>
      </w:r>
      <w:r w:rsidRPr="009242E6">
        <w:rPr>
          <w:rFonts w:asciiTheme="minorHAnsi" w:hAnsiTheme="minorHAnsi" w:cstheme="majorBidi"/>
        </w:rPr>
        <w:t>P</w:t>
      </w:r>
      <w:r>
        <w:rPr>
          <w:rFonts w:asciiTheme="minorHAnsi" w:hAnsiTheme="minorHAnsi" w:cstheme="majorBidi"/>
        </w:rPr>
        <w:t>arty</w:t>
      </w:r>
      <w:r w:rsidRPr="009242E6">
        <w:rPr>
          <w:rFonts w:asciiTheme="minorHAnsi" w:hAnsiTheme="minorHAnsi" w:cstheme="majorBidi"/>
        </w:rPr>
        <w:t xml:space="preserve"> 4A </w:t>
      </w:r>
      <w:r>
        <w:rPr>
          <w:rFonts w:asciiTheme="minorHAnsi" w:hAnsiTheme="minorHAnsi" w:cstheme="majorBidi"/>
        </w:rPr>
        <w:t xml:space="preserve">also </w:t>
      </w:r>
      <w:r w:rsidRPr="009242E6">
        <w:rPr>
          <w:rFonts w:asciiTheme="minorHAnsi" w:hAnsiTheme="minorHAnsi" w:cstheme="majorBidi"/>
        </w:rPr>
        <w:t>emphasize</w:t>
      </w:r>
      <w:r>
        <w:rPr>
          <w:rFonts w:asciiTheme="minorHAnsi" w:hAnsiTheme="minorHAnsi" w:cstheme="majorBidi"/>
        </w:rPr>
        <w:t>d</w:t>
      </w:r>
      <w:r w:rsidRPr="009242E6">
        <w:rPr>
          <w:rFonts w:asciiTheme="minorHAnsi" w:hAnsiTheme="minorHAnsi" w:cstheme="majorBidi"/>
        </w:rPr>
        <w:t xml:space="preserve"> that such overall costs should consider the actual time spent by ITU staff on processing filings. </w:t>
      </w:r>
      <w:r>
        <w:rPr>
          <w:rFonts w:asciiTheme="minorHAnsi" w:hAnsiTheme="minorHAnsi" w:cstheme="majorBidi"/>
        </w:rPr>
        <w:t xml:space="preserve">Working Party 4A </w:t>
      </w:r>
      <w:r w:rsidRPr="009242E6">
        <w:rPr>
          <w:rFonts w:asciiTheme="minorHAnsi" w:hAnsiTheme="minorHAnsi" w:cstheme="majorBidi"/>
        </w:rPr>
        <w:t>noted that no analysis of GSO networks is provided for comparison.  Finally, W</w:t>
      </w:r>
      <w:r>
        <w:rPr>
          <w:rFonts w:asciiTheme="minorHAnsi" w:hAnsiTheme="minorHAnsi" w:cstheme="majorBidi"/>
        </w:rPr>
        <w:t xml:space="preserve">orking </w:t>
      </w:r>
      <w:r w:rsidRPr="009242E6">
        <w:rPr>
          <w:rFonts w:asciiTheme="minorHAnsi" w:hAnsiTheme="minorHAnsi" w:cstheme="majorBidi"/>
        </w:rPr>
        <w:t>P</w:t>
      </w:r>
      <w:r>
        <w:rPr>
          <w:rFonts w:asciiTheme="minorHAnsi" w:hAnsiTheme="minorHAnsi" w:cstheme="majorBidi"/>
        </w:rPr>
        <w:t>arty</w:t>
      </w:r>
      <w:r w:rsidRPr="009242E6">
        <w:rPr>
          <w:rFonts w:asciiTheme="minorHAnsi" w:hAnsiTheme="minorHAnsi" w:cstheme="majorBidi"/>
        </w:rPr>
        <w:t xml:space="preserve"> 4A point</w:t>
      </w:r>
      <w:r>
        <w:rPr>
          <w:rFonts w:asciiTheme="minorHAnsi" w:hAnsiTheme="minorHAnsi" w:cstheme="majorBidi"/>
        </w:rPr>
        <w:t>ed</w:t>
      </w:r>
      <w:r w:rsidRPr="009242E6">
        <w:rPr>
          <w:rFonts w:asciiTheme="minorHAnsi" w:hAnsiTheme="minorHAnsi" w:cstheme="majorBidi"/>
        </w:rPr>
        <w:t xml:space="preserve"> out that the issue of bringing into use </w:t>
      </w:r>
      <w:r>
        <w:rPr>
          <w:rFonts w:asciiTheme="minorHAnsi" w:hAnsiTheme="minorHAnsi" w:cstheme="majorBidi"/>
        </w:rPr>
        <w:t>for non-GSO satellite systems was</w:t>
      </w:r>
      <w:r w:rsidRPr="009242E6">
        <w:rPr>
          <w:rFonts w:asciiTheme="minorHAnsi" w:hAnsiTheme="minorHAnsi" w:cstheme="majorBidi"/>
        </w:rPr>
        <w:t xml:space="preserve"> currently being extensively studied and there are aspects of that issue that could have an impact on non-GSO cost recovery.   </w:t>
      </w:r>
    </w:p>
    <w:p w14:paraId="465E5225" w14:textId="77777777" w:rsidR="00D81A1B" w:rsidRDefault="00D81A1B" w:rsidP="00D81A1B">
      <w:pPr>
        <w:rPr>
          <w:rFonts w:asciiTheme="minorHAnsi" w:hAnsiTheme="minorHAnsi" w:cstheme="majorBidi"/>
          <w:lang w:val="en-GB"/>
        </w:rPr>
      </w:pPr>
    </w:p>
    <w:p w14:paraId="3ED6320B" w14:textId="3A4A93A8" w:rsidR="009242E6" w:rsidRPr="009242E6" w:rsidRDefault="009242E6" w:rsidP="00D81A1B">
      <w:pPr>
        <w:rPr>
          <w:rFonts w:asciiTheme="minorHAnsi" w:hAnsiTheme="minorHAnsi" w:cstheme="majorBidi"/>
          <w:b/>
          <w:bCs/>
          <w:lang w:val="en-GB"/>
        </w:rPr>
      </w:pPr>
      <w:r w:rsidRPr="009242E6">
        <w:rPr>
          <w:rFonts w:asciiTheme="minorHAnsi" w:hAnsiTheme="minorHAnsi" w:cstheme="majorBidi"/>
          <w:b/>
          <w:bCs/>
          <w:lang w:val="en-GB"/>
        </w:rPr>
        <w:t>3.2</w:t>
      </w:r>
      <w:r w:rsidRPr="009242E6">
        <w:rPr>
          <w:rFonts w:asciiTheme="minorHAnsi" w:hAnsiTheme="minorHAnsi" w:cstheme="majorBidi"/>
          <w:b/>
          <w:bCs/>
          <w:lang w:val="en-GB"/>
        </w:rPr>
        <w:tab/>
        <w:t>ITU-R Working Party 4C</w:t>
      </w:r>
    </w:p>
    <w:p w14:paraId="34B4EE4B" w14:textId="77777777" w:rsidR="009242E6" w:rsidRDefault="009242E6" w:rsidP="00D81A1B">
      <w:pPr>
        <w:rPr>
          <w:rFonts w:asciiTheme="minorHAnsi" w:hAnsiTheme="minorHAnsi" w:cstheme="majorBidi"/>
          <w:lang w:val="en-GB"/>
        </w:rPr>
      </w:pPr>
    </w:p>
    <w:p w14:paraId="405FD0D2" w14:textId="72B2A96D" w:rsidR="00A274C0" w:rsidRPr="00A274C0" w:rsidRDefault="00A274C0" w:rsidP="009242E6">
      <w:pPr>
        <w:rPr>
          <w:rFonts w:asciiTheme="minorHAnsi" w:hAnsiTheme="minorHAnsi" w:cstheme="majorBidi"/>
          <w:lang w:val="en-GB"/>
        </w:rPr>
      </w:pPr>
      <w:r>
        <w:rPr>
          <w:rFonts w:asciiTheme="minorHAnsi" w:hAnsiTheme="minorHAnsi" w:cstheme="majorBidi"/>
          <w:lang w:val="en-GB"/>
        </w:rPr>
        <w:t xml:space="preserve">In a Note to the </w:t>
      </w:r>
      <w:r w:rsidRPr="00A274C0">
        <w:rPr>
          <w:rFonts w:asciiTheme="minorHAnsi" w:hAnsiTheme="minorHAnsi" w:cstheme="majorBidi"/>
          <w:lang w:val="en-GB"/>
        </w:rPr>
        <w:t xml:space="preserve">Chairman </w:t>
      </w:r>
      <w:r>
        <w:rPr>
          <w:rFonts w:asciiTheme="minorHAnsi" w:hAnsiTheme="minorHAnsi" w:cstheme="majorBidi"/>
          <w:lang w:val="en-GB"/>
        </w:rPr>
        <w:t>o</w:t>
      </w:r>
      <w:r w:rsidRPr="00A274C0">
        <w:rPr>
          <w:rFonts w:asciiTheme="minorHAnsi" w:hAnsiTheme="minorHAnsi" w:cstheme="majorBidi"/>
          <w:lang w:val="en-GB"/>
        </w:rPr>
        <w:t xml:space="preserve">f </w:t>
      </w:r>
      <w:r>
        <w:rPr>
          <w:rFonts w:asciiTheme="minorHAnsi" w:hAnsiTheme="minorHAnsi" w:cstheme="majorBidi"/>
          <w:lang w:val="en-GB"/>
        </w:rPr>
        <w:t xml:space="preserve">ITU-R </w:t>
      </w:r>
      <w:r w:rsidRPr="00A274C0">
        <w:rPr>
          <w:rFonts w:asciiTheme="minorHAnsi" w:hAnsiTheme="minorHAnsi" w:cstheme="majorBidi"/>
          <w:lang w:val="en-GB"/>
        </w:rPr>
        <w:t>Study Group 4</w:t>
      </w:r>
      <w:r w:rsidR="00D81A1B">
        <w:rPr>
          <w:rFonts w:asciiTheme="minorHAnsi" w:hAnsiTheme="minorHAnsi" w:cstheme="majorBidi"/>
          <w:lang w:val="en-GB"/>
        </w:rPr>
        <w:t xml:space="preserve"> (see </w:t>
      </w:r>
      <w:r w:rsidR="00D81A1B" w:rsidRPr="00D81A1B">
        <w:rPr>
          <w:rFonts w:asciiTheme="minorHAnsi" w:hAnsiTheme="minorHAnsi" w:cstheme="majorBidi"/>
          <w:lang w:val="en-GB"/>
        </w:rPr>
        <w:t>Revision 1 to</w:t>
      </w:r>
      <w:r w:rsidR="00D81A1B">
        <w:rPr>
          <w:rFonts w:asciiTheme="minorHAnsi" w:hAnsiTheme="minorHAnsi" w:cstheme="majorBidi"/>
          <w:lang w:val="en-GB"/>
        </w:rPr>
        <w:t xml:space="preserve"> </w:t>
      </w:r>
      <w:r w:rsidR="00D81A1B" w:rsidRPr="00D81A1B">
        <w:rPr>
          <w:rFonts w:asciiTheme="minorHAnsi" w:hAnsiTheme="minorHAnsi" w:cstheme="majorBidi"/>
          <w:lang w:val="en-GB"/>
        </w:rPr>
        <w:t>Document 4/35</w:t>
      </w:r>
      <w:r w:rsidR="00D81A1B">
        <w:rPr>
          <w:rFonts w:asciiTheme="minorHAnsi" w:hAnsiTheme="minorHAnsi" w:cstheme="majorBidi"/>
          <w:lang w:val="en-GB"/>
        </w:rPr>
        <w:t>)</w:t>
      </w:r>
      <w:r>
        <w:rPr>
          <w:rFonts w:asciiTheme="minorHAnsi" w:hAnsiTheme="minorHAnsi" w:cstheme="majorBidi"/>
          <w:lang w:val="en-GB"/>
        </w:rPr>
        <w:t xml:space="preserve">, </w:t>
      </w:r>
      <w:r w:rsidRPr="00A274C0">
        <w:rPr>
          <w:rFonts w:asciiTheme="minorHAnsi" w:hAnsiTheme="minorHAnsi" w:cstheme="majorBidi"/>
          <w:lang w:val="en-GB"/>
        </w:rPr>
        <w:t>Working Part</w:t>
      </w:r>
      <w:r>
        <w:rPr>
          <w:rFonts w:asciiTheme="minorHAnsi" w:hAnsiTheme="minorHAnsi" w:cstheme="majorBidi"/>
          <w:lang w:val="en-GB"/>
        </w:rPr>
        <w:t>y</w:t>
      </w:r>
      <w:r w:rsidRPr="00A274C0">
        <w:rPr>
          <w:rFonts w:asciiTheme="minorHAnsi" w:hAnsiTheme="minorHAnsi" w:cstheme="majorBidi"/>
          <w:lang w:val="en-GB"/>
        </w:rPr>
        <w:t xml:space="preserve"> 4</w:t>
      </w:r>
      <w:r>
        <w:rPr>
          <w:rFonts w:asciiTheme="minorHAnsi" w:hAnsiTheme="minorHAnsi" w:cstheme="majorBidi"/>
          <w:lang w:val="en-GB"/>
        </w:rPr>
        <w:t>C</w:t>
      </w:r>
      <w:r w:rsidR="00D81A1B">
        <w:rPr>
          <w:rFonts w:asciiTheme="minorHAnsi" w:hAnsiTheme="minorHAnsi" w:cstheme="majorBidi"/>
          <w:lang w:val="en-GB"/>
        </w:rPr>
        <w:t xml:space="preserve"> n</w:t>
      </w:r>
      <w:r w:rsidRPr="00A274C0">
        <w:rPr>
          <w:rFonts w:asciiTheme="minorHAnsi" w:hAnsiTheme="minorHAnsi" w:cstheme="majorBidi"/>
          <w:lang w:val="en-GB"/>
        </w:rPr>
        <w:t>ot</w:t>
      </w:r>
      <w:r w:rsidR="00D81A1B">
        <w:rPr>
          <w:rFonts w:asciiTheme="minorHAnsi" w:hAnsiTheme="minorHAnsi" w:cstheme="majorBidi"/>
          <w:lang w:val="en-GB"/>
        </w:rPr>
        <w:t xml:space="preserve">ed </w:t>
      </w:r>
      <w:r w:rsidRPr="00A274C0">
        <w:rPr>
          <w:rFonts w:asciiTheme="minorHAnsi" w:hAnsiTheme="minorHAnsi" w:cstheme="majorBidi"/>
          <w:lang w:val="en-GB"/>
        </w:rPr>
        <w:t xml:space="preserve">that </w:t>
      </w:r>
      <w:r w:rsidR="00D81A1B">
        <w:rPr>
          <w:rFonts w:asciiTheme="minorHAnsi" w:hAnsiTheme="minorHAnsi" w:cstheme="majorBidi"/>
          <w:lang w:val="en-GB"/>
        </w:rPr>
        <w:t xml:space="preserve">the BR study </w:t>
      </w:r>
      <w:r w:rsidRPr="00A274C0">
        <w:rPr>
          <w:rFonts w:asciiTheme="minorHAnsi" w:hAnsiTheme="minorHAnsi" w:cstheme="majorBidi"/>
          <w:lang w:val="en-GB"/>
        </w:rPr>
        <w:t xml:space="preserve">was submitted just prior to </w:t>
      </w:r>
      <w:r w:rsidR="009242E6">
        <w:rPr>
          <w:rFonts w:asciiTheme="minorHAnsi" w:hAnsiTheme="minorHAnsi" w:cstheme="majorBidi"/>
          <w:lang w:val="en-GB"/>
        </w:rPr>
        <w:t xml:space="preserve">its </w:t>
      </w:r>
      <w:r w:rsidRPr="00A274C0">
        <w:rPr>
          <w:rFonts w:asciiTheme="minorHAnsi" w:hAnsiTheme="minorHAnsi" w:cstheme="majorBidi"/>
          <w:lang w:val="en-GB"/>
        </w:rPr>
        <w:t>meeting</w:t>
      </w:r>
      <w:r w:rsidR="00D81A1B">
        <w:rPr>
          <w:rFonts w:asciiTheme="minorHAnsi" w:hAnsiTheme="minorHAnsi" w:cstheme="majorBidi"/>
          <w:lang w:val="en-GB"/>
        </w:rPr>
        <w:t xml:space="preserve"> so that </w:t>
      </w:r>
      <w:r w:rsidRPr="00A274C0">
        <w:rPr>
          <w:rFonts w:asciiTheme="minorHAnsi" w:hAnsiTheme="minorHAnsi" w:cstheme="majorBidi"/>
          <w:lang w:val="en-GB"/>
        </w:rPr>
        <w:t xml:space="preserve">there was limited scope for administrations to provide studies to this meeting. </w:t>
      </w:r>
      <w:r w:rsidR="00D81A1B">
        <w:rPr>
          <w:rFonts w:asciiTheme="minorHAnsi" w:hAnsiTheme="minorHAnsi" w:cstheme="majorBidi"/>
          <w:lang w:val="en-GB"/>
        </w:rPr>
        <w:t xml:space="preserve">Nonetheless, </w:t>
      </w:r>
      <w:r w:rsidRPr="00A274C0">
        <w:rPr>
          <w:rFonts w:asciiTheme="minorHAnsi" w:hAnsiTheme="minorHAnsi" w:cstheme="majorBidi"/>
          <w:lang w:val="en-GB"/>
        </w:rPr>
        <w:t>W</w:t>
      </w:r>
      <w:r w:rsidR="00D81A1B">
        <w:rPr>
          <w:rFonts w:asciiTheme="minorHAnsi" w:hAnsiTheme="minorHAnsi" w:cstheme="majorBidi"/>
          <w:lang w:val="en-GB"/>
        </w:rPr>
        <w:t xml:space="preserve">orking </w:t>
      </w:r>
      <w:r w:rsidRPr="00A274C0">
        <w:rPr>
          <w:rFonts w:asciiTheme="minorHAnsi" w:hAnsiTheme="minorHAnsi" w:cstheme="majorBidi"/>
          <w:lang w:val="en-GB"/>
        </w:rPr>
        <w:t>P</w:t>
      </w:r>
      <w:r w:rsidR="00D81A1B">
        <w:rPr>
          <w:rFonts w:asciiTheme="minorHAnsi" w:hAnsiTheme="minorHAnsi" w:cstheme="majorBidi"/>
          <w:lang w:val="en-GB"/>
        </w:rPr>
        <w:t xml:space="preserve">arty </w:t>
      </w:r>
      <w:r w:rsidRPr="00A274C0">
        <w:rPr>
          <w:rFonts w:asciiTheme="minorHAnsi" w:hAnsiTheme="minorHAnsi" w:cstheme="majorBidi"/>
          <w:lang w:val="en-GB"/>
        </w:rPr>
        <w:t xml:space="preserve">4C </w:t>
      </w:r>
      <w:r w:rsidR="00D81A1B">
        <w:rPr>
          <w:rFonts w:asciiTheme="minorHAnsi" w:hAnsiTheme="minorHAnsi" w:cstheme="majorBidi"/>
          <w:lang w:val="en-GB"/>
        </w:rPr>
        <w:t>expressed</w:t>
      </w:r>
      <w:r w:rsidRPr="00A274C0">
        <w:rPr>
          <w:rFonts w:asciiTheme="minorHAnsi" w:hAnsiTheme="minorHAnsi" w:cstheme="majorBidi"/>
          <w:lang w:val="en-GB"/>
        </w:rPr>
        <w:t xml:space="preserve"> the view that Cost Recovery charges applicable to non-GSO systems should ensure a fair and appropriate sharing of associated processing costs for various types of satellite networks. </w:t>
      </w:r>
      <w:r w:rsidR="00D81A1B">
        <w:rPr>
          <w:rFonts w:asciiTheme="minorHAnsi" w:hAnsiTheme="minorHAnsi" w:cstheme="majorBidi"/>
          <w:lang w:val="en-GB"/>
        </w:rPr>
        <w:t xml:space="preserve">Working Party 4C </w:t>
      </w:r>
      <w:r w:rsidRPr="00A274C0">
        <w:rPr>
          <w:rFonts w:asciiTheme="minorHAnsi" w:hAnsiTheme="minorHAnsi" w:cstheme="majorBidi"/>
          <w:lang w:val="en-GB"/>
        </w:rPr>
        <w:t>noted th</w:t>
      </w:r>
      <w:r w:rsidR="009242E6">
        <w:rPr>
          <w:rFonts w:asciiTheme="minorHAnsi" w:hAnsiTheme="minorHAnsi" w:cstheme="majorBidi"/>
          <w:lang w:val="en-GB"/>
        </w:rPr>
        <w:t>at no analysis of GSO networks was</w:t>
      </w:r>
      <w:r w:rsidRPr="00A274C0">
        <w:rPr>
          <w:rFonts w:asciiTheme="minorHAnsi" w:hAnsiTheme="minorHAnsi" w:cstheme="majorBidi"/>
          <w:lang w:val="en-GB"/>
        </w:rPr>
        <w:t xml:space="preserve"> provided for comparison</w:t>
      </w:r>
      <w:r w:rsidR="00D81A1B">
        <w:rPr>
          <w:rFonts w:asciiTheme="minorHAnsi" w:hAnsiTheme="minorHAnsi" w:cstheme="majorBidi"/>
          <w:lang w:val="en-GB"/>
        </w:rPr>
        <w:t xml:space="preserve"> and that there was </w:t>
      </w:r>
      <w:r w:rsidRPr="00A274C0">
        <w:rPr>
          <w:rFonts w:asciiTheme="minorHAnsi" w:hAnsiTheme="minorHAnsi" w:cstheme="majorBidi"/>
          <w:lang w:val="en-GB"/>
        </w:rPr>
        <w:t xml:space="preserve">no </w:t>
      </w:r>
      <w:r w:rsidR="00D81A1B">
        <w:rPr>
          <w:rFonts w:asciiTheme="minorHAnsi" w:hAnsiTheme="minorHAnsi" w:cstheme="majorBidi"/>
          <w:lang w:val="en-GB"/>
        </w:rPr>
        <w:t xml:space="preserve">specific assessment about the </w:t>
      </w:r>
      <w:r w:rsidRPr="00A274C0">
        <w:rPr>
          <w:rFonts w:asciiTheme="minorHAnsi" w:hAnsiTheme="minorHAnsi" w:cstheme="majorBidi"/>
          <w:lang w:val="en-GB"/>
        </w:rPr>
        <w:t>treatment for non-GSO satellites with short duration missions.</w:t>
      </w:r>
    </w:p>
    <w:p w14:paraId="282A3C7C" w14:textId="77777777" w:rsidR="002443D0" w:rsidRPr="00A274C0" w:rsidRDefault="002443D0" w:rsidP="009A4D40">
      <w:pPr>
        <w:rPr>
          <w:rFonts w:asciiTheme="minorHAnsi" w:hAnsiTheme="minorHAnsi" w:cstheme="majorBidi"/>
          <w:lang w:val="en-GB"/>
        </w:rPr>
      </w:pPr>
    </w:p>
    <w:p w14:paraId="00EB3DCF" w14:textId="4C259E36" w:rsidR="009242E6" w:rsidRPr="009242E6" w:rsidRDefault="009242E6" w:rsidP="009242E6">
      <w:pPr>
        <w:rPr>
          <w:rFonts w:asciiTheme="minorHAnsi" w:hAnsiTheme="minorHAnsi" w:cstheme="majorBidi"/>
          <w:b/>
          <w:bCs/>
          <w:lang w:val="en-GB"/>
        </w:rPr>
      </w:pPr>
      <w:r w:rsidRPr="009242E6">
        <w:rPr>
          <w:rFonts w:asciiTheme="minorHAnsi" w:hAnsiTheme="minorHAnsi" w:cstheme="majorBidi"/>
          <w:b/>
          <w:bCs/>
          <w:lang w:val="en-GB"/>
        </w:rPr>
        <w:t>3.</w:t>
      </w:r>
      <w:r>
        <w:rPr>
          <w:rFonts w:asciiTheme="minorHAnsi" w:hAnsiTheme="minorHAnsi" w:cstheme="majorBidi"/>
          <w:b/>
          <w:bCs/>
          <w:lang w:val="en-GB"/>
        </w:rPr>
        <w:t>3</w:t>
      </w:r>
      <w:r w:rsidRPr="009242E6">
        <w:rPr>
          <w:rFonts w:asciiTheme="minorHAnsi" w:hAnsiTheme="minorHAnsi" w:cstheme="majorBidi"/>
          <w:b/>
          <w:bCs/>
          <w:lang w:val="en-GB"/>
        </w:rPr>
        <w:tab/>
        <w:t>ITU-R Working Part</w:t>
      </w:r>
      <w:r>
        <w:rPr>
          <w:rFonts w:asciiTheme="minorHAnsi" w:hAnsiTheme="minorHAnsi" w:cstheme="majorBidi"/>
          <w:b/>
          <w:bCs/>
          <w:lang w:val="en-GB"/>
        </w:rPr>
        <w:t>ies</w:t>
      </w:r>
      <w:r w:rsidRPr="009242E6">
        <w:rPr>
          <w:rFonts w:asciiTheme="minorHAnsi" w:hAnsiTheme="minorHAnsi" w:cstheme="majorBidi"/>
          <w:b/>
          <w:bCs/>
          <w:lang w:val="en-GB"/>
        </w:rPr>
        <w:t xml:space="preserve"> </w:t>
      </w:r>
      <w:r>
        <w:rPr>
          <w:rFonts w:asciiTheme="minorHAnsi" w:hAnsiTheme="minorHAnsi" w:cstheme="majorBidi"/>
          <w:b/>
          <w:bCs/>
          <w:lang w:val="en-GB"/>
        </w:rPr>
        <w:t>7B and 7C</w:t>
      </w:r>
    </w:p>
    <w:p w14:paraId="775F289A" w14:textId="77777777" w:rsidR="002443D0" w:rsidRPr="009242E6" w:rsidRDefault="002443D0" w:rsidP="009A4D40">
      <w:pPr>
        <w:rPr>
          <w:rFonts w:asciiTheme="minorHAnsi" w:hAnsiTheme="minorHAnsi" w:cstheme="majorBidi"/>
          <w:lang w:val="en-GB"/>
        </w:rPr>
      </w:pPr>
    </w:p>
    <w:p w14:paraId="75865770" w14:textId="4EB08D3D" w:rsidR="002443D0" w:rsidRDefault="009242E6" w:rsidP="00580EC4">
      <w:pPr>
        <w:rPr>
          <w:rFonts w:asciiTheme="minorHAnsi" w:hAnsiTheme="minorHAnsi" w:cstheme="majorBidi"/>
        </w:rPr>
      </w:pPr>
      <w:r>
        <w:rPr>
          <w:rFonts w:asciiTheme="minorHAnsi" w:hAnsiTheme="minorHAnsi" w:cstheme="majorBidi"/>
        </w:rPr>
        <w:t>In a j</w:t>
      </w:r>
      <w:r w:rsidR="009A4D40">
        <w:rPr>
          <w:rFonts w:asciiTheme="minorHAnsi" w:hAnsiTheme="minorHAnsi" w:cstheme="majorBidi"/>
        </w:rPr>
        <w:t xml:space="preserve">oint </w:t>
      </w:r>
      <w:r>
        <w:rPr>
          <w:rFonts w:asciiTheme="minorHAnsi" w:hAnsiTheme="minorHAnsi" w:cstheme="majorBidi"/>
        </w:rPr>
        <w:t xml:space="preserve">reply to </w:t>
      </w:r>
      <w:r w:rsidRPr="009242E6">
        <w:rPr>
          <w:rFonts w:asciiTheme="minorHAnsi" w:hAnsiTheme="minorHAnsi" w:cstheme="majorBidi"/>
        </w:rPr>
        <w:t>the BR Director</w:t>
      </w:r>
      <w:r>
        <w:rPr>
          <w:rFonts w:asciiTheme="minorHAnsi" w:hAnsiTheme="minorHAnsi" w:cstheme="majorBidi"/>
        </w:rPr>
        <w:t xml:space="preserve"> (see </w:t>
      </w:r>
      <w:r w:rsidRPr="009A4D40">
        <w:rPr>
          <w:rFonts w:asciiTheme="minorHAnsi" w:hAnsiTheme="minorHAnsi" w:cstheme="majorBidi"/>
        </w:rPr>
        <w:t>Annex 18 to</w:t>
      </w:r>
      <w:r>
        <w:rPr>
          <w:rFonts w:asciiTheme="minorHAnsi" w:hAnsiTheme="minorHAnsi" w:cstheme="majorBidi"/>
        </w:rPr>
        <w:t xml:space="preserve"> </w:t>
      </w:r>
      <w:r w:rsidRPr="009A4D40">
        <w:rPr>
          <w:rFonts w:asciiTheme="minorHAnsi" w:hAnsiTheme="minorHAnsi" w:cstheme="majorBidi"/>
        </w:rPr>
        <w:t>Document 7B/238</w:t>
      </w:r>
      <w:r>
        <w:rPr>
          <w:rFonts w:asciiTheme="minorHAnsi" w:hAnsiTheme="minorHAnsi" w:cstheme="majorBidi"/>
        </w:rPr>
        <w:t xml:space="preserve"> equivalent to </w:t>
      </w:r>
      <w:r w:rsidRPr="009A4D40">
        <w:rPr>
          <w:rFonts w:asciiTheme="minorHAnsi" w:hAnsiTheme="minorHAnsi" w:cstheme="majorBidi"/>
        </w:rPr>
        <w:t>Annex 18 to</w:t>
      </w:r>
      <w:r>
        <w:rPr>
          <w:rFonts w:asciiTheme="minorHAnsi" w:hAnsiTheme="minorHAnsi" w:cstheme="majorBidi"/>
        </w:rPr>
        <w:t xml:space="preserve"> </w:t>
      </w:r>
      <w:r w:rsidRPr="009A4D40">
        <w:rPr>
          <w:rFonts w:asciiTheme="minorHAnsi" w:hAnsiTheme="minorHAnsi" w:cstheme="majorBidi"/>
        </w:rPr>
        <w:t>Document 7</w:t>
      </w:r>
      <w:r>
        <w:rPr>
          <w:rFonts w:asciiTheme="minorHAnsi" w:hAnsiTheme="minorHAnsi" w:cstheme="majorBidi"/>
        </w:rPr>
        <w:t>C</w:t>
      </w:r>
      <w:r w:rsidRPr="009A4D40">
        <w:rPr>
          <w:rFonts w:asciiTheme="minorHAnsi" w:hAnsiTheme="minorHAnsi" w:cstheme="majorBidi"/>
        </w:rPr>
        <w:t>/2</w:t>
      </w:r>
      <w:r>
        <w:rPr>
          <w:rFonts w:asciiTheme="minorHAnsi" w:hAnsiTheme="minorHAnsi" w:cstheme="majorBidi"/>
        </w:rPr>
        <w:t xml:space="preserve">00), </w:t>
      </w:r>
      <w:r w:rsidR="009A4D40">
        <w:rPr>
          <w:rFonts w:asciiTheme="minorHAnsi" w:hAnsiTheme="minorHAnsi" w:cstheme="majorBidi"/>
        </w:rPr>
        <w:t>W</w:t>
      </w:r>
      <w:r>
        <w:rPr>
          <w:rFonts w:asciiTheme="minorHAnsi" w:hAnsiTheme="minorHAnsi" w:cstheme="majorBidi"/>
        </w:rPr>
        <w:t xml:space="preserve">orking </w:t>
      </w:r>
      <w:r w:rsidR="009A4D40">
        <w:rPr>
          <w:rFonts w:asciiTheme="minorHAnsi" w:hAnsiTheme="minorHAnsi" w:cstheme="majorBidi"/>
        </w:rPr>
        <w:t>P</w:t>
      </w:r>
      <w:r>
        <w:rPr>
          <w:rFonts w:asciiTheme="minorHAnsi" w:hAnsiTheme="minorHAnsi" w:cstheme="majorBidi"/>
        </w:rPr>
        <w:t xml:space="preserve">arties </w:t>
      </w:r>
      <w:r w:rsidR="00415365">
        <w:rPr>
          <w:rFonts w:asciiTheme="minorHAnsi" w:hAnsiTheme="minorHAnsi" w:cstheme="majorBidi"/>
        </w:rPr>
        <w:t>7B</w:t>
      </w:r>
      <w:r>
        <w:rPr>
          <w:rFonts w:asciiTheme="minorHAnsi" w:hAnsiTheme="minorHAnsi" w:cstheme="majorBidi"/>
        </w:rPr>
        <w:t xml:space="preserve"> and 7C </w:t>
      </w:r>
      <w:r w:rsidR="00A42C6F">
        <w:rPr>
          <w:rFonts w:asciiTheme="minorHAnsi" w:hAnsiTheme="minorHAnsi" w:cstheme="majorBidi"/>
        </w:rPr>
        <w:t xml:space="preserve">noted that, while </w:t>
      </w:r>
      <w:r w:rsidR="002443D0" w:rsidRPr="002443D0">
        <w:rPr>
          <w:rFonts w:asciiTheme="minorHAnsi" w:hAnsiTheme="minorHAnsi" w:cstheme="majorBidi"/>
        </w:rPr>
        <w:t xml:space="preserve">the issue is particularly critical for the case of large </w:t>
      </w:r>
      <w:r w:rsidR="00A42C6F">
        <w:rPr>
          <w:rFonts w:asciiTheme="minorHAnsi" w:hAnsiTheme="minorHAnsi" w:cstheme="majorBidi"/>
        </w:rPr>
        <w:t>non-</w:t>
      </w:r>
      <w:r w:rsidR="002443D0" w:rsidRPr="002443D0">
        <w:rPr>
          <w:rFonts w:asciiTheme="minorHAnsi" w:hAnsiTheme="minorHAnsi" w:cstheme="majorBidi"/>
        </w:rPr>
        <w:t xml:space="preserve">GSO satellite networks </w:t>
      </w:r>
      <w:r w:rsidR="00A42C6F">
        <w:rPr>
          <w:rFonts w:asciiTheme="minorHAnsi" w:hAnsiTheme="minorHAnsi" w:cstheme="majorBidi"/>
        </w:rPr>
        <w:t>in the fixed-satellite and mobile services</w:t>
      </w:r>
      <w:r w:rsidR="002443D0" w:rsidRPr="002443D0">
        <w:rPr>
          <w:rFonts w:asciiTheme="minorHAnsi" w:hAnsiTheme="minorHAnsi" w:cstheme="majorBidi"/>
        </w:rPr>
        <w:t xml:space="preserve">, it is of importance for </w:t>
      </w:r>
      <w:r w:rsidR="00A42C6F">
        <w:rPr>
          <w:rFonts w:asciiTheme="minorHAnsi" w:hAnsiTheme="minorHAnsi" w:cstheme="majorBidi"/>
        </w:rPr>
        <w:t xml:space="preserve">both </w:t>
      </w:r>
      <w:r w:rsidR="00580EC4">
        <w:rPr>
          <w:rFonts w:asciiTheme="minorHAnsi" w:hAnsiTheme="minorHAnsi" w:cstheme="majorBidi"/>
        </w:rPr>
        <w:t>W</w:t>
      </w:r>
      <w:r w:rsidR="00A42C6F">
        <w:rPr>
          <w:rFonts w:asciiTheme="minorHAnsi" w:hAnsiTheme="minorHAnsi" w:cstheme="majorBidi"/>
        </w:rPr>
        <w:t xml:space="preserve">orking Parties </w:t>
      </w:r>
      <w:r w:rsidR="00580EC4">
        <w:rPr>
          <w:rFonts w:asciiTheme="minorHAnsi" w:hAnsiTheme="minorHAnsi" w:cstheme="majorBidi"/>
        </w:rPr>
        <w:t>because l</w:t>
      </w:r>
      <w:r w:rsidR="002443D0" w:rsidRPr="002443D0">
        <w:rPr>
          <w:rFonts w:asciiTheme="minorHAnsi" w:hAnsiTheme="minorHAnsi" w:cstheme="majorBidi"/>
        </w:rPr>
        <w:t xml:space="preserve">arge constellations of EESS satellites (not subject to coordination under Section II of Article 9) are considered as contributing to the problem </w:t>
      </w:r>
      <w:r w:rsidR="00580EC4">
        <w:rPr>
          <w:rFonts w:asciiTheme="minorHAnsi" w:hAnsiTheme="minorHAnsi" w:cstheme="majorBidi"/>
        </w:rPr>
        <w:t>and t</w:t>
      </w:r>
      <w:r w:rsidR="002443D0" w:rsidRPr="002443D0">
        <w:rPr>
          <w:rFonts w:asciiTheme="minorHAnsi" w:hAnsiTheme="minorHAnsi" w:cstheme="majorBidi"/>
        </w:rPr>
        <w:t xml:space="preserve">he resulting increased average duration of the BR processing before publication impacts all filings, not just the ones causing this delay. Therefore, all </w:t>
      </w:r>
      <w:r w:rsidR="00580EC4">
        <w:rPr>
          <w:rFonts w:asciiTheme="minorHAnsi" w:hAnsiTheme="minorHAnsi" w:cstheme="majorBidi"/>
        </w:rPr>
        <w:t xml:space="preserve">notifying </w:t>
      </w:r>
      <w:r w:rsidR="002443D0" w:rsidRPr="002443D0">
        <w:rPr>
          <w:rFonts w:asciiTheme="minorHAnsi" w:hAnsiTheme="minorHAnsi" w:cstheme="majorBidi"/>
        </w:rPr>
        <w:t>administrations are being negatively impacted regardless of their filing.</w:t>
      </w:r>
    </w:p>
    <w:p w14:paraId="31D5A017" w14:textId="77777777" w:rsidR="0061170D" w:rsidRPr="002443D0" w:rsidRDefault="0061170D" w:rsidP="00580EC4">
      <w:pPr>
        <w:rPr>
          <w:rFonts w:asciiTheme="minorHAnsi" w:hAnsiTheme="minorHAnsi" w:cstheme="majorBidi"/>
        </w:rPr>
      </w:pPr>
    </w:p>
    <w:p w14:paraId="022EE6AA" w14:textId="2CE7F3C2" w:rsidR="002443D0" w:rsidRPr="002443D0" w:rsidRDefault="002443D0" w:rsidP="003F7420">
      <w:pPr>
        <w:rPr>
          <w:rFonts w:asciiTheme="minorHAnsi" w:hAnsiTheme="minorHAnsi" w:cstheme="majorBidi"/>
        </w:rPr>
      </w:pPr>
      <w:r w:rsidRPr="002443D0">
        <w:rPr>
          <w:rFonts w:asciiTheme="minorHAnsi" w:hAnsiTheme="minorHAnsi" w:cstheme="majorBidi"/>
        </w:rPr>
        <w:t>W</w:t>
      </w:r>
      <w:r w:rsidR="00580EC4">
        <w:rPr>
          <w:rFonts w:asciiTheme="minorHAnsi" w:hAnsiTheme="minorHAnsi" w:cstheme="majorBidi"/>
        </w:rPr>
        <w:t xml:space="preserve">orking </w:t>
      </w:r>
      <w:r w:rsidRPr="002443D0">
        <w:rPr>
          <w:rFonts w:asciiTheme="minorHAnsi" w:hAnsiTheme="minorHAnsi" w:cstheme="majorBidi"/>
        </w:rPr>
        <w:t>P</w:t>
      </w:r>
      <w:r w:rsidR="00580EC4">
        <w:rPr>
          <w:rFonts w:asciiTheme="minorHAnsi" w:hAnsiTheme="minorHAnsi" w:cstheme="majorBidi"/>
        </w:rPr>
        <w:t xml:space="preserve">arties </w:t>
      </w:r>
      <w:r w:rsidRPr="002443D0">
        <w:rPr>
          <w:rFonts w:asciiTheme="minorHAnsi" w:hAnsiTheme="minorHAnsi" w:cstheme="majorBidi"/>
        </w:rPr>
        <w:t>7B and 7C underst</w:t>
      </w:r>
      <w:r w:rsidR="00580EC4">
        <w:rPr>
          <w:rFonts w:asciiTheme="minorHAnsi" w:hAnsiTheme="minorHAnsi" w:cstheme="majorBidi"/>
        </w:rPr>
        <w:t>oo</w:t>
      </w:r>
      <w:r w:rsidRPr="002443D0">
        <w:rPr>
          <w:rFonts w:asciiTheme="minorHAnsi" w:hAnsiTheme="minorHAnsi" w:cstheme="majorBidi"/>
        </w:rPr>
        <w:t>d the additional complexity for the BR in dealing with these large constellations with many variable parameters and therefore agree</w:t>
      </w:r>
      <w:r w:rsidR="00580EC4">
        <w:rPr>
          <w:rFonts w:asciiTheme="minorHAnsi" w:hAnsiTheme="minorHAnsi" w:cstheme="majorBidi"/>
        </w:rPr>
        <w:t>d</w:t>
      </w:r>
      <w:r w:rsidRPr="002443D0">
        <w:rPr>
          <w:rFonts w:asciiTheme="minorHAnsi" w:hAnsiTheme="minorHAnsi" w:cstheme="majorBidi"/>
        </w:rPr>
        <w:t xml:space="preserve"> with the need to provide sufficient resources to the BR to address the problem. Consequently, </w:t>
      </w:r>
      <w:r w:rsidR="00580EC4">
        <w:rPr>
          <w:rFonts w:asciiTheme="minorHAnsi" w:hAnsiTheme="minorHAnsi" w:cstheme="majorBidi"/>
        </w:rPr>
        <w:t xml:space="preserve">both </w:t>
      </w:r>
      <w:r w:rsidRPr="002443D0">
        <w:rPr>
          <w:rFonts w:asciiTheme="minorHAnsi" w:hAnsiTheme="minorHAnsi" w:cstheme="majorBidi"/>
        </w:rPr>
        <w:t>W</w:t>
      </w:r>
      <w:r w:rsidR="00580EC4">
        <w:rPr>
          <w:rFonts w:asciiTheme="minorHAnsi" w:hAnsiTheme="minorHAnsi" w:cstheme="majorBidi"/>
        </w:rPr>
        <w:t xml:space="preserve">orking </w:t>
      </w:r>
      <w:r w:rsidRPr="002443D0">
        <w:rPr>
          <w:rFonts w:asciiTheme="minorHAnsi" w:hAnsiTheme="minorHAnsi" w:cstheme="majorBidi"/>
        </w:rPr>
        <w:t>P</w:t>
      </w:r>
      <w:r w:rsidR="00580EC4">
        <w:rPr>
          <w:rFonts w:asciiTheme="minorHAnsi" w:hAnsiTheme="minorHAnsi" w:cstheme="majorBidi"/>
        </w:rPr>
        <w:t>arties</w:t>
      </w:r>
      <w:r w:rsidRPr="002443D0">
        <w:rPr>
          <w:rFonts w:asciiTheme="minorHAnsi" w:hAnsiTheme="minorHAnsi" w:cstheme="majorBidi"/>
        </w:rPr>
        <w:t xml:space="preserve"> 7B and 7C fully agree</w:t>
      </w:r>
      <w:r w:rsidR="003F7420">
        <w:rPr>
          <w:rFonts w:asciiTheme="minorHAnsi" w:hAnsiTheme="minorHAnsi" w:cstheme="majorBidi"/>
        </w:rPr>
        <w:t>d</w:t>
      </w:r>
      <w:r w:rsidRPr="002443D0">
        <w:rPr>
          <w:rFonts w:asciiTheme="minorHAnsi" w:hAnsiTheme="minorHAnsi" w:cstheme="majorBidi"/>
        </w:rPr>
        <w:t xml:space="preserve"> with the principle that the cost to be recovered from the processing of these filings should be attributed to the cost of the service provided by the BR</w:t>
      </w:r>
      <w:r w:rsidR="003F7420">
        <w:rPr>
          <w:rFonts w:asciiTheme="minorHAnsi" w:hAnsiTheme="minorHAnsi" w:cstheme="majorBidi"/>
        </w:rPr>
        <w:t xml:space="preserve"> and </w:t>
      </w:r>
      <w:r w:rsidRPr="002443D0">
        <w:rPr>
          <w:rFonts w:asciiTheme="minorHAnsi" w:hAnsiTheme="minorHAnsi" w:cstheme="majorBidi"/>
        </w:rPr>
        <w:t>recognize</w:t>
      </w:r>
      <w:r w:rsidR="003F7420">
        <w:rPr>
          <w:rFonts w:asciiTheme="minorHAnsi" w:hAnsiTheme="minorHAnsi" w:cstheme="majorBidi"/>
        </w:rPr>
        <w:t>d</w:t>
      </w:r>
      <w:r w:rsidRPr="002443D0">
        <w:rPr>
          <w:rFonts w:asciiTheme="minorHAnsi" w:hAnsiTheme="minorHAnsi" w:cstheme="majorBidi"/>
        </w:rPr>
        <w:t xml:space="preserve"> that the exact algorithm to be used </w:t>
      </w:r>
      <w:r w:rsidR="003F7420">
        <w:rPr>
          <w:rFonts w:asciiTheme="minorHAnsi" w:hAnsiTheme="minorHAnsi" w:cstheme="majorBidi"/>
        </w:rPr>
        <w:t>to define the modular cost of a</w:t>
      </w:r>
      <w:r w:rsidRPr="002443D0">
        <w:rPr>
          <w:rFonts w:asciiTheme="minorHAnsi" w:hAnsiTheme="minorHAnsi" w:cstheme="majorBidi"/>
        </w:rPr>
        <w:t xml:space="preserve"> </w:t>
      </w:r>
      <w:r w:rsidR="003F7420">
        <w:rPr>
          <w:rFonts w:asciiTheme="minorHAnsi" w:hAnsiTheme="minorHAnsi" w:cstheme="majorBidi"/>
        </w:rPr>
        <w:t>non-</w:t>
      </w:r>
      <w:r w:rsidRPr="002443D0">
        <w:rPr>
          <w:rFonts w:asciiTheme="minorHAnsi" w:hAnsiTheme="minorHAnsi" w:cstheme="majorBidi"/>
        </w:rPr>
        <w:t xml:space="preserve">GSO filing should be left to the BR, being the entity best placed to study the </w:t>
      </w:r>
      <w:proofErr w:type="spellStart"/>
      <w:r w:rsidRPr="002443D0">
        <w:rPr>
          <w:rFonts w:asciiTheme="minorHAnsi" w:hAnsiTheme="minorHAnsi" w:cstheme="majorBidi"/>
        </w:rPr>
        <w:t>labour</w:t>
      </w:r>
      <w:proofErr w:type="spellEnd"/>
      <w:r w:rsidRPr="002443D0">
        <w:rPr>
          <w:rFonts w:asciiTheme="minorHAnsi" w:hAnsiTheme="minorHAnsi" w:cstheme="majorBidi"/>
        </w:rPr>
        <w:t xml:space="preserve"> hours and other cost implications</w:t>
      </w:r>
      <w:r w:rsidR="003F7420">
        <w:rPr>
          <w:rFonts w:asciiTheme="minorHAnsi" w:hAnsiTheme="minorHAnsi" w:cstheme="majorBidi"/>
        </w:rPr>
        <w:t xml:space="preserve"> of the various elements of a non-</w:t>
      </w:r>
      <w:r w:rsidRPr="002443D0">
        <w:rPr>
          <w:rFonts w:asciiTheme="minorHAnsi" w:hAnsiTheme="minorHAnsi" w:cstheme="majorBidi"/>
        </w:rPr>
        <w:t>GSO filing.</w:t>
      </w:r>
    </w:p>
    <w:p w14:paraId="122ECAE4" w14:textId="77777777" w:rsidR="002443D0" w:rsidRDefault="002443D0" w:rsidP="009A4D40">
      <w:pPr>
        <w:rPr>
          <w:rFonts w:asciiTheme="minorHAnsi" w:hAnsiTheme="minorHAnsi" w:cstheme="majorBidi"/>
        </w:rPr>
      </w:pPr>
    </w:p>
    <w:p w14:paraId="294EC009" w14:textId="7F7CCA04" w:rsidR="00A42C6F" w:rsidRPr="009242E6" w:rsidRDefault="00A42C6F" w:rsidP="00A42C6F">
      <w:pPr>
        <w:rPr>
          <w:rFonts w:asciiTheme="minorHAnsi" w:hAnsiTheme="minorHAnsi" w:cstheme="majorBidi"/>
          <w:b/>
          <w:bCs/>
          <w:lang w:val="en-GB"/>
        </w:rPr>
      </w:pPr>
      <w:r w:rsidRPr="009242E6">
        <w:rPr>
          <w:rFonts w:asciiTheme="minorHAnsi" w:hAnsiTheme="minorHAnsi" w:cstheme="majorBidi"/>
          <w:b/>
          <w:bCs/>
          <w:lang w:val="en-GB"/>
        </w:rPr>
        <w:t>3.</w:t>
      </w:r>
      <w:r>
        <w:rPr>
          <w:rFonts w:asciiTheme="minorHAnsi" w:hAnsiTheme="minorHAnsi" w:cstheme="majorBidi"/>
          <w:b/>
          <w:bCs/>
          <w:lang w:val="en-GB"/>
        </w:rPr>
        <w:t>4</w:t>
      </w:r>
      <w:r w:rsidRPr="009242E6">
        <w:rPr>
          <w:rFonts w:asciiTheme="minorHAnsi" w:hAnsiTheme="minorHAnsi" w:cstheme="majorBidi"/>
          <w:b/>
          <w:bCs/>
          <w:lang w:val="en-GB"/>
        </w:rPr>
        <w:tab/>
      </w:r>
      <w:r>
        <w:rPr>
          <w:rFonts w:asciiTheme="minorHAnsi" w:hAnsiTheme="minorHAnsi" w:cstheme="majorBidi"/>
          <w:b/>
          <w:bCs/>
          <w:lang w:val="en-GB"/>
        </w:rPr>
        <w:t>Radio Regulations Board</w:t>
      </w:r>
    </w:p>
    <w:p w14:paraId="5A64A2EA" w14:textId="77777777" w:rsidR="00D41250" w:rsidRDefault="00D41250" w:rsidP="00D41250">
      <w:pPr>
        <w:rPr>
          <w:rFonts w:asciiTheme="minorHAnsi" w:hAnsiTheme="minorHAnsi" w:cstheme="majorBidi"/>
          <w:lang w:val="en-GB"/>
        </w:rPr>
      </w:pPr>
    </w:p>
    <w:p w14:paraId="3F833D4F" w14:textId="67C3B787" w:rsidR="009A4D40" w:rsidRPr="009A4D40" w:rsidRDefault="003F7420" w:rsidP="00D41250">
      <w:pPr>
        <w:rPr>
          <w:rFonts w:asciiTheme="minorHAnsi" w:hAnsiTheme="minorHAnsi" w:cstheme="majorBidi"/>
        </w:rPr>
      </w:pPr>
      <w:r>
        <w:rPr>
          <w:rFonts w:asciiTheme="minorHAnsi" w:hAnsiTheme="minorHAnsi" w:cstheme="majorBidi"/>
        </w:rPr>
        <w:t>At its 76</w:t>
      </w:r>
      <w:r w:rsidRPr="003F7420">
        <w:rPr>
          <w:rFonts w:asciiTheme="minorHAnsi" w:hAnsiTheme="minorHAnsi" w:cstheme="majorBidi"/>
          <w:vertAlign w:val="superscript"/>
        </w:rPr>
        <w:t>th</w:t>
      </w:r>
      <w:r>
        <w:rPr>
          <w:rFonts w:asciiTheme="minorHAnsi" w:hAnsiTheme="minorHAnsi" w:cstheme="majorBidi"/>
        </w:rPr>
        <w:t xml:space="preserve"> meeting, the Radio Regulations Board </w:t>
      </w:r>
      <w:r w:rsidR="00D41250">
        <w:rPr>
          <w:rFonts w:asciiTheme="minorHAnsi" w:hAnsiTheme="minorHAnsi" w:cstheme="majorBidi"/>
        </w:rPr>
        <w:t xml:space="preserve">included the issue of cost recovery for the non-GSO satellite systems in its Summary of Decisions (see item 3f of </w:t>
      </w:r>
      <w:r w:rsidR="00D41250" w:rsidRPr="00D41250">
        <w:rPr>
          <w:rFonts w:asciiTheme="minorHAnsi" w:hAnsiTheme="minorHAnsi" w:cstheme="majorBidi"/>
        </w:rPr>
        <w:t>Document RRB17-3/10</w:t>
      </w:r>
      <w:r w:rsidR="00D41250">
        <w:rPr>
          <w:rFonts w:asciiTheme="minorHAnsi" w:hAnsiTheme="minorHAnsi" w:cstheme="majorBidi"/>
        </w:rPr>
        <w:t xml:space="preserve">) and noted </w:t>
      </w:r>
      <w:r w:rsidR="002443D0" w:rsidRPr="002443D0">
        <w:rPr>
          <w:rFonts w:asciiTheme="minorHAnsi" w:hAnsiTheme="minorHAnsi" w:cstheme="majorBidi"/>
        </w:rPr>
        <w:t xml:space="preserve">that although this matter is within the responsibilities of the Council, the cost recovery model has an impact on the process of the examination and treatment of filings. The Board observed that modifications to the cost </w:t>
      </w:r>
      <w:r w:rsidR="00D41250">
        <w:rPr>
          <w:rFonts w:asciiTheme="minorHAnsi" w:hAnsiTheme="minorHAnsi" w:cstheme="majorBidi"/>
        </w:rPr>
        <w:t xml:space="preserve">recovery model should be simple, understandable, </w:t>
      </w:r>
      <w:r w:rsidR="002443D0" w:rsidRPr="002443D0">
        <w:rPr>
          <w:rFonts w:asciiTheme="minorHAnsi" w:hAnsiTheme="minorHAnsi" w:cstheme="majorBidi"/>
        </w:rPr>
        <w:t>fully transparent</w:t>
      </w:r>
      <w:r w:rsidR="00D41250">
        <w:rPr>
          <w:rFonts w:asciiTheme="minorHAnsi" w:hAnsiTheme="minorHAnsi" w:cstheme="majorBidi"/>
        </w:rPr>
        <w:t xml:space="preserve">; should </w:t>
      </w:r>
      <w:r w:rsidR="002443D0" w:rsidRPr="002443D0">
        <w:rPr>
          <w:rFonts w:asciiTheme="minorHAnsi" w:hAnsiTheme="minorHAnsi" w:cstheme="majorBidi"/>
        </w:rPr>
        <w:t>properly reflect the use</w:t>
      </w:r>
      <w:r w:rsidR="00D41250">
        <w:rPr>
          <w:rFonts w:asciiTheme="minorHAnsi" w:hAnsiTheme="minorHAnsi" w:cstheme="majorBidi"/>
        </w:rPr>
        <w:t xml:space="preserve"> of the resources by the Bureau and should n</w:t>
      </w:r>
      <w:r w:rsidR="002443D0" w:rsidRPr="002443D0">
        <w:rPr>
          <w:rFonts w:asciiTheme="minorHAnsi" w:hAnsiTheme="minorHAnsi" w:cstheme="majorBidi"/>
        </w:rPr>
        <w:t xml:space="preserve">ot affect smaller or simpler systems, in particular when they are not subject to coordination or </w:t>
      </w:r>
      <w:proofErr w:type="spellStart"/>
      <w:r w:rsidR="002443D0" w:rsidRPr="002443D0">
        <w:rPr>
          <w:rFonts w:asciiTheme="minorHAnsi" w:hAnsiTheme="minorHAnsi" w:cstheme="majorBidi"/>
        </w:rPr>
        <w:t>epfd</w:t>
      </w:r>
      <w:proofErr w:type="spellEnd"/>
      <w:r w:rsidR="002443D0" w:rsidRPr="002443D0">
        <w:rPr>
          <w:rFonts w:asciiTheme="minorHAnsi" w:hAnsiTheme="minorHAnsi" w:cstheme="majorBidi"/>
        </w:rPr>
        <w:t xml:space="preserve"> limits.</w:t>
      </w:r>
      <w:r w:rsidR="00D41250">
        <w:rPr>
          <w:rFonts w:asciiTheme="minorHAnsi" w:hAnsiTheme="minorHAnsi" w:cstheme="majorBidi"/>
        </w:rPr>
        <w:t xml:space="preserve"> </w:t>
      </w:r>
      <w:r w:rsidR="002443D0" w:rsidRPr="002443D0">
        <w:rPr>
          <w:rFonts w:asciiTheme="minorHAnsi" w:hAnsiTheme="minorHAnsi" w:cstheme="majorBidi"/>
        </w:rPr>
        <w:t>The Board e</w:t>
      </w:r>
      <w:r w:rsidR="00D41250">
        <w:rPr>
          <w:rFonts w:asciiTheme="minorHAnsi" w:hAnsiTheme="minorHAnsi" w:cstheme="majorBidi"/>
        </w:rPr>
        <w:t>ncouraged the Bureau to provide p</w:t>
      </w:r>
      <w:r w:rsidR="002443D0" w:rsidRPr="002443D0">
        <w:rPr>
          <w:rFonts w:asciiTheme="minorHAnsi" w:hAnsiTheme="minorHAnsi" w:cstheme="majorBidi"/>
        </w:rPr>
        <w:t>rojections on what the application of the new model would lead to, compared with the current model</w:t>
      </w:r>
      <w:r w:rsidR="00D41250">
        <w:rPr>
          <w:rFonts w:asciiTheme="minorHAnsi" w:hAnsiTheme="minorHAnsi" w:cstheme="majorBidi"/>
        </w:rPr>
        <w:t>, as well as a</w:t>
      </w:r>
      <w:r w:rsidR="002443D0" w:rsidRPr="002443D0">
        <w:rPr>
          <w:rFonts w:asciiTheme="minorHAnsi" w:hAnsiTheme="minorHAnsi" w:cstheme="majorBidi"/>
        </w:rPr>
        <w:t xml:space="preserve"> comparison of current and estimated future costs (staff and software).</w:t>
      </w:r>
      <w:r w:rsidR="00D41250">
        <w:rPr>
          <w:rFonts w:asciiTheme="minorHAnsi" w:hAnsiTheme="minorHAnsi" w:cstheme="majorBidi"/>
        </w:rPr>
        <w:t xml:space="preserve"> </w:t>
      </w:r>
      <w:r w:rsidR="002443D0" w:rsidRPr="002443D0">
        <w:rPr>
          <w:rFonts w:asciiTheme="minorHAnsi" w:hAnsiTheme="minorHAnsi" w:cstheme="majorBidi"/>
        </w:rPr>
        <w:t>The Board further observed that the cost ceiling in the current model was equivalent to having a flat fee for more complex satellite networks, irrespective of their complexity and the amount of effort required for their examination and treatment. The Board encouraged the Bureau to continue to develop the model in consultation with the relevant ITU-R working parties before submitting it to the Council for consideration.</w:t>
      </w:r>
    </w:p>
    <w:p w14:paraId="36728148" w14:textId="77777777" w:rsidR="00415365" w:rsidRPr="009A4D40" w:rsidRDefault="00415365" w:rsidP="00415365">
      <w:pPr>
        <w:rPr>
          <w:rFonts w:asciiTheme="minorHAnsi" w:hAnsiTheme="minorHAnsi" w:cstheme="majorBidi"/>
        </w:rPr>
      </w:pPr>
    </w:p>
    <w:p w14:paraId="4BCDC9CC" w14:textId="400A9B13" w:rsidR="004049C4" w:rsidRPr="000F5F73" w:rsidRDefault="00415365" w:rsidP="006A7940">
      <w:pPr>
        <w:rPr>
          <w:rFonts w:asciiTheme="minorHAnsi" w:hAnsiTheme="minorHAnsi" w:cstheme="majorBidi"/>
          <w:b/>
          <w:bCs/>
        </w:rPr>
      </w:pPr>
      <w:r w:rsidRPr="000F5F73">
        <w:rPr>
          <w:rFonts w:asciiTheme="minorHAnsi" w:hAnsiTheme="minorHAnsi" w:cstheme="majorBidi"/>
          <w:b/>
          <w:bCs/>
        </w:rPr>
        <w:t>4.</w:t>
      </w:r>
      <w:r w:rsidRPr="000F5F73">
        <w:rPr>
          <w:rFonts w:asciiTheme="minorHAnsi" w:hAnsiTheme="minorHAnsi" w:cstheme="majorBidi"/>
          <w:b/>
          <w:bCs/>
        </w:rPr>
        <w:tab/>
      </w:r>
      <w:r w:rsidR="006A7940" w:rsidRPr="000F5F73">
        <w:rPr>
          <w:rFonts w:asciiTheme="minorHAnsi" w:hAnsiTheme="minorHAnsi" w:cstheme="majorBidi"/>
          <w:b/>
          <w:bCs/>
        </w:rPr>
        <w:t>Issues associated with s</w:t>
      </w:r>
      <w:r w:rsidRPr="000F5F73">
        <w:rPr>
          <w:rFonts w:asciiTheme="minorHAnsi" w:hAnsiTheme="minorHAnsi" w:cstheme="majorBidi"/>
          <w:b/>
          <w:bCs/>
        </w:rPr>
        <w:t xml:space="preserve">plitting non-GSO filings containing non-homogeneous satellite orbits </w:t>
      </w:r>
    </w:p>
    <w:p w14:paraId="4D29210D" w14:textId="50B5F091" w:rsidR="00B842FA" w:rsidRDefault="00B842FA" w:rsidP="00B842FA">
      <w:pPr>
        <w:spacing w:before="120" w:after="120"/>
        <w:jc w:val="both"/>
        <w:rPr>
          <w:rFonts w:asciiTheme="minorHAnsi" w:hAnsiTheme="minorHAnsi" w:cstheme="majorBidi"/>
        </w:rPr>
      </w:pPr>
      <w:r>
        <w:rPr>
          <w:rFonts w:asciiTheme="minorHAnsi" w:hAnsiTheme="minorHAnsi" w:cstheme="majorBidi"/>
        </w:rPr>
        <w:t xml:space="preserve">Council 2017 requested in particular to study </w:t>
      </w:r>
      <w:r w:rsidRPr="006156C8">
        <w:rPr>
          <w:rFonts w:asciiTheme="minorHAnsi" w:hAnsiTheme="minorHAnsi" w:cstheme="majorBidi"/>
        </w:rPr>
        <w:t xml:space="preserve">whether there is a possibility for the individual non-GSO filings (API/coordination/notification) containing non-homogeneous satellite orbits with differing altitudes and inclinations, and/or different constellation configurations, </w:t>
      </w:r>
      <w:r>
        <w:rPr>
          <w:rFonts w:asciiTheme="minorHAnsi" w:hAnsiTheme="minorHAnsi" w:cstheme="majorBidi"/>
        </w:rPr>
        <w:t xml:space="preserve">to be </w:t>
      </w:r>
      <w:r w:rsidRPr="006156C8">
        <w:rPr>
          <w:rFonts w:asciiTheme="minorHAnsi" w:hAnsiTheme="minorHAnsi" w:cstheme="majorBidi"/>
        </w:rPr>
        <w:t>separ</w:t>
      </w:r>
      <w:r>
        <w:rPr>
          <w:rFonts w:asciiTheme="minorHAnsi" w:hAnsiTheme="minorHAnsi" w:cstheme="majorBidi"/>
        </w:rPr>
        <w:t>ated</w:t>
      </w:r>
      <w:r w:rsidRPr="006156C8">
        <w:rPr>
          <w:rFonts w:asciiTheme="minorHAnsi" w:hAnsiTheme="minorHAnsi" w:cstheme="majorBidi"/>
        </w:rPr>
        <w:t xml:space="preserve"> into filings containing each individual constellation or individual types of satellite orbit, for the purposes of processing by the </w:t>
      </w:r>
      <w:r>
        <w:rPr>
          <w:rFonts w:asciiTheme="minorHAnsi" w:hAnsiTheme="minorHAnsi" w:cstheme="majorBidi"/>
        </w:rPr>
        <w:t>Bureau</w:t>
      </w:r>
      <w:r w:rsidRPr="006156C8">
        <w:rPr>
          <w:rFonts w:asciiTheme="minorHAnsi" w:hAnsiTheme="minorHAnsi" w:cstheme="majorBidi"/>
        </w:rPr>
        <w:t>.</w:t>
      </w:r>
    </w:p>
    <w:p w14:paraId="34A831B6" w14:textId="222A7E60" w:rsidR="005518B8" w:rsidRDefault="006A625D" w:rsidP="00CD06DD">
      <w:pPr>
        <w:spacing w:before="120" w:after="120"/>
        <w:rPr>
          <w:rFonts w:asciiTheme="minorHAnsi" w:hAnsiTheme="minorHAnsi" w:cstheme="majorBidi"/>
        </w:rPr>
      </w:pPr>
      <w:r>
        <w:rPr>
          <w:rFonts w:asciiTheme="minorHAnsi" w:hAnsiTheme="minorHAnsi" w:cstheme="majorBidi"/>
        </w:rPr>
        <w:t>Care should be exercised when analyzing this possibility because</w:t>
      </w:r>
      <w:r w:rsidR="00CD06DD">
        <w:rPr>
          <w:rFonts w:asciiTheme="minorHAnsi" w:hAnsiTheme="minorHAnsi" w:cstheme="majorBidi"/>
        </w:rPr>
        <w:t xml:space="preserve"> “</w:t>
      </w:r>
      <w:r w:rsidR="00CD06DD" w:rsidRPr="00CD06DD">
        <w:rPr>
          <w:rFonts w:asciiTheme="minorHAnsi" w:hAnsiTheme="minorHAnsi" w:cstheme="majorBidi"/>
        </w:rPr>
        <w:t>international rights and obligations of administrations in respect of their own</w:t>
      </w:r>
      <w:r w:rsidR="00CD06DD">
        <w:rPr>
          <w:rFonts w:asciiTheme="minorHAnsi" w:hAnsiTheme="minorHAnsi" w:cstheme="majorBidi"/>
        </w:rPr>
        <w:t xml:space="preserve"> </w:t>
      </w:r>
      <w:r w:rsidR="00CD06DD" w:rsidRPr="00CD06DD">
        <w:rPr>
          <w:rFonts w:asciiTheme="minorHAnsi" w:hAnsiTheme="minorHAnsi" w:cstheme="majorBidi"/>
        </w:rPr>
        <w:t>and other administrations’ frequency assignments shall be derived from the recording of those</w:t>
      </w:r>
      <w:r w:rsidR="00CD06DD">
        <w:rPr>
          <w:rFonts w:asciiTheme="minorHAnsi" w:hAnsiTheme="minorHAnsi" w:cstheme="majorBidi"/>
        </w:rPr>
        <w:t xml:space="preserve"> </w:t>
      </w:r>
      <w:r w:rsidR="00CD06DD" w:rsidRPr="00CD06DD">
        <w:rPr>
          <w:rFonts w:asciiTheme="minorHAnsi" w:hAnsiTheme="minorHAnsi" w:cstheme="majorBidi"/>
        </w:rPr>
        <w:t>assignments in the Master International Frequency Register (</w:t>
      </w:r>
      <w:r w:rsidR="00CD06DD">
        <w:rPr>
          <w:rFonts w:asciiTheme="minorHAnsi" w:hAnsiTheme="minorHAnsi" w:cstheme="majorBidi"/>
        </w:rPr>
        <w:t>…)”</w:t>
      </w:r>
      <w:r w:rsidR="00CD06DD" w:rsidRPr="00CD06DD">
        <w:rPr>
          <w:rFonts w:asciiTheme="minorHAnsi" w:hAnsiTheme="minorHAnsi" w:cstheme="majorBidi"/>
        </w:rPr>
        <w:t xml:space="preserve">. </w:t>
      </w:r>
      <w:r>
        <w:rPr>
          <w:rFonts w:asciiTheme="minorHAnsi" w:hAnsiTheme="minorHAnsi" w:cstheme="majorBidi"/>
        </w:rPr>
        <w:t xml:space="preserve">(see No. </w:t>
      </w:r>
      <w:r w:rsidR="00CD06DD">
        <w:rPr>
          <w:rFonts w:asciiTheme="minorHAnsi" w:hAnsiTheme="minorHAnsi" w:cstheme="majorBidi"/>
        </w:rPr>
        <w:t xml:space="preserve">8.1 </w:t>
      </w:r>
      <w:r>
        <w:rPr>
          <w:rFonts w:asciiTheme="minorHAnsi" w:hAnsiTheme="minorHAnsi" w:cstheme="majorBidi"/>
        </w:rPr>
        <w:t xml:space="preserve">of the Radio Regulations). </w:t>
      </w:r>
      <w:r w:rsidR="00CD06DD">
        <w:rPr>
          <w:rFonts w:asciiTheme="minorHAnsi" w:hAnsiTheme="minorHAnsi" w:cstheme="majorBidi"/>
        </w:rPr>
        <w:t xml:space="preserve">Moreover, No. 8.1.1 explains that the </w:t>
      </w:r>
      <w:r w:rsidR="00CD06DD" w:rsidRPr="00CD06DD">
        <w:rPr>
          <w:rFonts w:asciiTheme="minorHAnsi" w:hAnsiTheme="minorHAnsi" w:cstheme="majorBidi"/>
        </w:rPr>
        <w:t>ex</w:t>
      </w:r>
      <w:r w:rsidR="00CD06DD">
        <w:rPr>
          <w:rFonts w:asciiTheme="minorHAnsi" w:hAnsiTheme="minorHAnsi" w:cstheme="majorBidi"/>
        </w:rPr>
        <w:t xml:space="preserve">pression “frequency assignment” </w:t>
      </w:r>
      <w:r w:rsidR="00CD06DD" w:rsidRPr="00CD06DD">
        <w:rPr>
          <w:rFonts w:asciiTheme="minorHAnsi" w:hAnsiTheme="minorHAnsi" w:cstheme="majorBidi"/>
        </w:rPr>
        <w:t>shall be associated</w:t>
      </w:r>
      <w:r w:rsidR="00CD06DD">
        <w:rPr>
          <w:rFonts w:asciiTheme="minorHAnsi" w:hAnsiTheme="minorHAnsi" w:cstheme="majorBidi"/>
        </w:rPr>
        <w:t xml:space="preserve"> </w:t>
      </w:r>
      <w:r w:rsidR="00CD06DD" w:rsidRPr="00CD06DD">
        <w:rPr>
          <w:rFonts w:asciiTheme="minorHAnsi" w:hAnsiTheme="minorHAnsi" w:cstheme="majorBidi"/>
        </w:rPr>
        <w:t>with § A.4 of Annex 2 to Appendix 4</w:t>
      </w:r>
      <w:r w:rsidR="00CD06DD">
        <w:rPr>
          <w:rFonts w:asciiTheme="minorHAnsi" w:hAnsiTheme="minorHAnsi" w:cstheme="majorBidi"/>
        </w:rPr>
        <w:t xml:space="preserve"> (“</w:t>
      </w:r>
      <w:r w:rsidR="00CD06DD" w:rsidRPr="00CD06DD">
        <w:rPr>
          <w:rFonts w:asciiTheme="minorHAnsi" w:hAnsiTheme="minorHAnsi" w:cstheme="majorBidi"/>
        </w:rPr>
        <w:t>Orbital Information</w:t>
      </w:r>
      <w:r w:rsidR="00CD06DD">
        <w:rPr>
          <w:rFonts w:asciiTheme="minorHAnsi" w:hAnsiTheme="minorHAnsi" w:cstheme="majorBidi"/>
        </w:rPr>
        <w:t>”) wherever this</w:t>
      </w:r>
      <w:r w:rsidR="00CD06DD" w:rsidRPr="00CD06DD">
        <w:rPr>
          <w:rFonts w:asciiTheme="minorHAnsi" w:hAnsiTheme="minorHAnsi" w:cstheme="majorBidi"/>
        </w:rPr>
        <w:t xml:space="preserve"> expression relates to a geostationary or non-geostationary space station</w:t>
      </w:r>
      <w:r w:rsidR="00CD06DD">
        <w:rPr>
          <w:rFonts w:asciiTheme="minorHAnsi" w:hAnsiTheme="minorHAnsi" w:cstheme="majorBidi"/>
        </w:rPr>
        <w:t xml:space="preserve">. </w:t>
      </w:r>
    </w:p>
    <w:p w14:paraId="3A52D8DC" w14:textId="54EB45AF" w:rsidR="006A625D" w:rsidRDefault="006A625D" w:rsidP="0025454E">
      <w:pPr>
        <w:spacing w:before="120" w:after="120"/>
        <w:rPr>
          <w:rFonts w:asciiTheme="minorHAnsi" w:hAnsiTheme="minorHAnsi" w:cstheme="majorBidi"/>
        </w:rPr>
      </w:pPr>
      <w:r>
        <w:rPr>
          <w:rFonts w:asciiTheme="minorHAnsi" w:hAnsiTheme="minorHAnsi" w:cstheme="majorBidi"/>
        </w:rPr>
        <w:t xml:space="preserve">As mentioned in section 2, WRC-15 endorsed the suggestion of the BR Director </w:t>
      </w:r>
      <w:r w:rsidRPr="00B1435E">
        <w:rPr>
          <w:rFonts w:asciiTheme="minorHAnsi" w:hAnsiTheme="minorHAnsi" w:cstheme="majorBidi"/>
        </w:rPr>
        <w:t xml:space="preserve">to limit the extent of acceptable flexibility for a request for coordination of a non-GSO satellite system </w:t>
      </w:r>
      <w:r>
        <w:rPr>
          <w:rFonts w:asciiTheme="minorHAnsi" w:hAnsiTheme="minorHAnsi" w:cstheme="majorBidi"/>
        </w:rPr>
        <w:t xml:space="preserve">only </w:t>
      </w:r>
      <w:r w:rsidRPr="00B1435E">
        <w:rPr>
          <w:rFonts w:asciiTheme="minorHAnsi" w:hAnsiTheme="minorHAnsi" w:cstheme="majorBidi"/>
        </w:rPr>
        <w:t>to</w:t>
      </w:r>
      <w:r>
        <w:rPr>
          <w:rFonts w:asciiTheme="minorHAnsi" w:hAnsiTheme="minorHAnsi" w:cstheme="majorBidi"/>
        </w:rPr>
        <w:t xml:space="preserve"> either those where </w:t>
      </w:r>
      <w:r w:rsidRPr="00B1435E">
        <w:rPr>
          <w:rFonts w:asciiTheme="minorHAnsi" w:hAnsiTheme="minorHAnsi" w:cstheme="majorBidi"/>
        </w:rPr>
        <w:t xml:space="preserve">all frequency assignments </w:t>
      </w:r>
      <w:r>
        <w:rPr>
          <w:rFonts w:asciiTheme="minorHAnsi" w:hAnsiTheme="minorHAnsi" w:cstheme="majorBidi"/>
        </w:rPr>
        <w:t xml:space="preserve">are </w:t>
      </w:r>
      <w:r w:rsidRPr="00B1435E">
        <w:rPr>
          <w:rFonts w:asciiTheme="minorHAnsi" w:hAnsiTheme="minorHAnsi" w:cstheme="majorBidi"/>
        </w:rPr>
        <w:t xml:space="preserve">to </w:t>
      </w:r>
      <w:r>
        <w:rPr>
          <w:rFonts w:asciiTheme="minorHAnsi" w:hAnsiTheme="minorHAnsi" w:cstheme="majorBidi"/>
        </w:rPr>
        <w:t xml:space="preserve">be operated simultaneously or </w:t>
      </w:r>
      <w:r w:rsidR="00CD06DD">
        <w:rPr>
          <w:rFonts w:asciiTheme="minorHAnsi" w:hAnsiTheme="minorHAnsi" w:cstheme="majorBidi"/>
        </w:rPr>
        <w:t xml:space="preserve">to </w:t>
      </w:r>
      <w:r>
        <w:rPr>
          <w:rFonts w:asciiTheme="minorHAnsi" w:hAnsiTheme="minorHAnsi" w:cstheme="majorBidi"/>
        </w:rPr>
        <w:t xml:space="preserve">those where there is </w:t>
      </w:r>
      <w:r w:rsidRPr="00B1435E">
        <w:rPr>
          <w:rFonts w:asciiTheme="minorHAnsi" w:hAnsiTheme="minorHAnsi" w:cstheme="majorBidi"/>
        </w:rPr>
        <w:t>a clear indication that the different sub-sets of orbital characteristics would be mutually exclusive</w:t>
      </w:r>
      <w:r w:rsidR="000A2F94">
        <w:rPr>
          <w:rFonts w:asciiTheme="minorHAnsi" w:hAnsiTheme="minorHAnsi" w:cstheme="majorBidi"/>
        </w:rPr>
        <w:t xml:space="preserve">. Therefore </w:t>
      </w:r>
      <w:r w:rsidR="000A2F94" w:rsidRPr="006156C8">
        <w:rPr>
          <w:rFonts w:asciiTheme="minorHAnsi" w:hAnsiTheme="minorHAnsi" w:cstheme="majorBidi"/>
        </w:rPr>
        <w:t xml:space="preserve">individual non-GSO </w:t>
      </w:r>
      <w:r w:rsidR="000A2F94">
        <w:rPr>
          <w:rFonts w:asciiTheme="minorHAnsi" w:hAnsiTheme="minorHAnsi" w:cstheme="majorBidi"/>
        </w:rPr>
        <w:t xml:space="preserve">satellite systems </w:t>
      </w:r>
      <w:r w:rsidR="000A2F94" w:rsidRPr="006156C8">
        <w:rPr>
          <w:rFonts w:asciiTheme="minorHAnsi" w:hAnsiTheme="minorHAnsi" w:cstheme="majorBidi"/>
        </w:rPr>
        <w:t>containing non-homogeneous satellite orbits with differing altitudes and inclinations, and/or different constellation configurations</w:t>
      </w:r>
      <w:r w:rsidR="000A2F94">
        <w:rPr>
          <w:rFonts w:asciiTheme="minorHAnsi" w:hAnsiTheme="minorHAnsi" w:cstheme="majorBidi"/>
        </w:rPr>
        <w:t xml:space="preserve"> could be considered under two categories: </w:t>
      </w:r>
    </w:p>
    <w:p w14:paraId="7051A386" w14:textId="07E35255" w:rsidR="004F321E" w:rsidRDefault="000A2F94" w:rsidP="008D2F69">
      <w:pPr>
        <w:spacing w:before="120" w:after="120"/>
        <w:rPr>
          <w:rFonts w:asciiTheme="minorHAnsi" w:hAnsiTheme="minorHAnsi" w:cstheme="majorBidi"/>
        </w:rPr>
      </w:pPr>
      <w:r>
        <w:rPr>
          <w:rFonts w:asciiTheme="minorHAnsi" w:hAnsiTheme="minorHAnsi" w:cstheme="majorBidi"/>
        </w:rPr>
        <w:t xml:space="preserve">– </w:t>
      </w:r>
      <w:r>
        <w:rPr>
          <w:rFonts w:asciiTheme="minorHAnsi" w:hAnsiTheme="minorHAnsi" w:cstheme="majorBidi"/>
        </w:rPr>
        <w:tab/>
        <w:t xml:space="preserve">Systems using </w:t>
      </w:r>
      <w:r w:rsidRPr="006156C8">
        <w:rPr>
          <w:rFonts w:asciiTheme="minorHAnsi" w:hAnsiTheme="minorHAnsi" w:cstheme="majorBidi"/>
        </w:rPr>
        <w:t>non-homogeneous satellite orbits</w:t>
      </w:r>
      <w:r w:rsidRPr="000A2F94">
        <w:rPr>
          <w:rFonts w:asciiTheme="minorHAnsi" w:hAnsiTheme="minorHAnsi" w:cstheme="majorBidi"/>
        </w:rPr>
        <w:t xml:space="preserve"> </w:t>
      </w:r>
      <w:r>
        <w:rPr>
          <w:rFonts w:asciiTheme="minorHAnsi" w:hAnsiTheme="minorHAnsi" w:cstheme="majorBidi"/>
        </w:rPr>
        <w:t xml:space="preserve">where </w:t>
      </w:r>
      <w:r w:rsidRPr="00B1435E">
        <w:rPr>
          <w:rFonts w:asciiTheme="minorHAnsi" w:hAnsiTheme="minorHAnsi" w:cstheme="majorBidi"/>
        </w:rPr>
        <w:t xml:space="preserve">all frequency assignments </w:t>
      </w:r>
      <w:r>
        <w:rPr>
          <w:rFonts w:asciiTheme="minorHAnsi" w:hAnsiTheme="minorHAnsi" w:cstheme="majorBidi"/>
        </w:rPr>
        <w:t xml:space="preserve">are </w:t>
      </w:r>
      <w:r w:rsidRPr="00B1435E">
        <w:rPr>
          <w:rFonts w:asciiTheme="minorHAnsi" w:hAnsiTheme="minorHAnsi" w:cstheme="majorBidi"/>
        </w:rPr>
        <w:t xml:space="preserve">to </w:t>
      </w:r>
      <w:r>
        <w:rPr>
          <w:rFonts w:asciiTheme="minorHAnsi" w:hAnsiTheme="minorHAnsi" w:cstheme="majorBidi"/>
        </w:rPr>
        <w:t xml:space="preserve">be operated simultaneously: </w:t>
      </w:r>
      <w:r w:rsidR="00992B82">
        <w:rPr>
          <w:rFonts w:asciiTheme="minorHAnsi" w:hAnsiTheme="minorHAnsi" w:cstheme="majorBidi"/>
        </w:rPr>
        <w:t xml:space="preserve">in accordance with No. 8.1 of the Radio Regulations, </w:t>
      </w:r>
      <w:r w:rsidR="00FF041E">
        <w:rPr>
          <w:rFonts w:asciiTheme="minorHAnsi" w:hAnsiTheme="minorHAnsi" w:cstheme="majorBidi"/>
        </w:rPr>
        <w:t xml:space="preserve">frequency assignments to </w:t>
      </w:r>
      <w:r w:rsidR="00992B82">
        <w:rPr>
          <w:rFonts w:asciiTheme="minorHAnsi" w:hAnsiTheme="minorHAnsi" w:cstheme="majorBidi"/>
        </w:rPr>
        <w:t xml:space="preserve">such systems should </w:t>
      </w:r>
      <w:bookmarkStart w:id="6" w:name="_GoBack"/>
      <w:bookmarkEnd w:id="6"/>
      <w:r w:rsidR="00992B82">
        <w:rPr>
          <w:rFonts w:asciiTheme="minorHAnsi" w:hAnsiTheme="minorHAnsi" w:cstheme="majorBidi"/>
        </w:rPr>
        <w:t xml:space="preserve">not be split because </w:t>
      </w:r>
      <w:r w:rsidR="00FF041E">
        <w:rPr>
          <w:rFonts w:asciiTheme="minorHAnsi" w:hAnsiTheme="minorHAnsi" w:cstheme="majorBidi"/>
        </w:rPr>
        <w:t>they reflect the actual operations of the planned systems.</w:t>
      </w:r>
      <w:r w:rsidR="004F321E">
        <w:rPr>
          <w:rFonts w:asciiTheme="minorHAnsi" w:hAnsiTheme="minorHAnsi" w:cstheme="majorBidi"/>
        </w:rPr>
        <w:t xml:space="preserve"> Moreover, depending on the characteristics of the system, splitting it could introduce additional difficulties if inter-satellite links are implemented to communicate within the system between different types of orbits. Finally, for such systems subject to </w:t>
      </w:r>
      <w:proofErr w:type="spellStart"/>
      <w:r w:rsidR="004F321E">
        <w:rPr>
          <w:rFonts w:asciiTheme="minorHAnsi" w:hAnsiTheme="minorHAnsi" w:cstheme="majorBidi"/>
        </w:rPr>
        <w:t>epfd</w:t>
      </w:r>
      <w:proofErr w:type="spellEnd"/>
      <w:r w:rsidR="004F321E">
        <w:rPr>
          <w:rFonts w:asciiTheme="minorHAnsi" w:hAnsiTheme="minorHAnsi" w:cstheme="majorBidi"/>
        </w:rPr>
        <w:t xml:space="preserve"> limits in Article 22, such split would raise the issue of a possible misapplication of single-entry </w:t>
      </w:r>
      <w:proofErr w:type="spellStart"/>
      <w:r w:rsidR="004F321E">
        <w:rPr>
          <w:rFonts w:asciiTheme="minorHAnsi" w:hAnsiTheme="minorHAnsi" w:cstheme="majorBidi"/>
        </w:rPr>
        <w:t>epfd</w:t>
      </w:r>
      <w:proofErr w:type="spellEnd"/>
      <w:r w:rsidR="004F321E">
        <w:rPr>
          <w:rFonts w:asciiTheme="minorHAnsi" w:hAnsiTheme="minorHAnsi" w:cstheme="majorBidi"/>
        </w:rPr>
        <w:t xml:space="preserve"> limits. This issue was on the agenda of WRC-03 as agenda item </w:t>
      </w:r>
      <w:r w:rsidR="004F321E" w:rsidRPr="005518B8">
        <w:rPr>
          <w:rFonts w:asciiTheme="minorHAnsi" w:hAnsiTheme="minorHAnsi" w:cstheme="majorBidi"/>
        </w:rPr>
        <w:t>1.19</w:t>
      </w:r>
      <w:r w:rsidR="00C808AD">
        <w:rPr>
          <w:rFonts w:asciiTheme="minorHAnsi" w:hAnsiTheme="minorHAnsi" w:cstheme="majorBidi"/>
        </w:rPr>
        <w:t>:</w:t>
      </w:r>
      <w:r w:rsidR="004F321E" w:rsidRPr="005518B8">
        <w:rPr>
          <w:rFonts w:asciiTheme="minorHAnsi" w:hAnsiTheme="minorHAnsi" w:cstheme="majorBidi"/>
        </w:rPr>
        <w:t xml:space="preserve"> </w:t>
      </w:r>
      <w:r w:rsidR="00423DAA">
        <w:rPr>
          <w:rFonts w:asciiTheme="minorHAnsi" w:hAnsiTheme="minorHAnsi" w:cstheme="majorBidi"/>
        </w:rPr>
        <w:t>“</w:t>
      </w:r>
      <w:r w:rsidR="004F321E" w:rsidRPr="005518B8">
        <w:rPr>
          <w:rFonts w:asciiTheme="minorHAnsi" w:hAnsiTheme="minorHAnsi" w:cstheme="majorBidi"/>
        </w:rPr>
        <w:t>to consider regulatory provisions to avoid misapplication of the non-GSO FSS</w:t>
      </w:r>
      <w:r w:rsidR="004F321E">
        <w:rPr>
          <w:rFonts w:asciiTheme="minorHAnsi" w:hAnsiTheme="minorHAnsi" w:cstheme="majorBidi"/>
        </w:rPr>
        <w:t xml:space="preserve"> </w:t>
      </w:r>
      <w:r w:rsidR="004F321E" w:rsidRPr="005518B8">
        <w:rPr>
          <w:rFonts w:asciiTheme="minorHAnsi" w:hAnsiTheme="minorHAnsi" w:cstheme="majorBidi"/>
        </w:rPr>
        <w:t>single-entry limits in Article 22 based on the results of ITU-R studies carried out in accordance</w:t>
      </w:r>
      <w:r w:rsidR="00C808AD">
        <w:rPr>
          <w:rFonts w:asciiTheme="minorHAnsi" w:hAnsiTheme="minorHAnsi" w:cstheme="majorBidi"/>
        </w:rPr>
        <w:t xml:space="preserve"> with Resolution 135 (WRC-2000)</w:t>
      </w:r>
      <w:r w:rsidR="00423DAA">
        <w:rPr>
          <w:rFonts w:asciiTheme="minorHAnsi" w:hAnsiTheme="minorHAnsi" w:cstheme="majorBidi"/>
        </w:rPr>
        <w:t>”</w:t>
      </w:r>
      <w:r w:rsidR="00C808AD">
        <w:rPr>
          <w:rFonts w:asciiTheme="minorHAnsi" w:hAnsiTheme="minorHAnsi" w:cstheme="majorBidi"/>
        </w:rPr>
        <w:t xml:space="preserve">. This Resolution </w:t>
      </w:r>
      <w:r w:rsidR="004F321E">
        <w:rPr>
          <w:rFonts w:asciiTheme="minorHAnsi" w:hAnsiTheme="minorHAnsi" w:cstheme="majorBidi"/>
        </w:rPr>
        <w:t>r</w:t>
      </w:r>
      <w:r w:rsidR="00C808AD">
        <w:rPr>
          <w:rFonts w:asciiTheme="minorHAnsi" w:hAnsiTheme="minorHAnsi" w:cstheme="majorBidi"/>
        </w:rPr>
        <w:t>esolved</w:t>
      </w:r>
      <w:r w:rsidR="004F321E">
        <w:rPr>
          <w:rFonts w:asciiTheme="minorHAnsi" w:hAnsiTheme="minorHAnsi" w:cstheme="majorBidi"/>
        </w:rPr>
        <w:t xml:space="preserve"> </w:t>
      </w:r>
      <w:r w:rsidR="00C808AD">
        <w:rPr>
          <w:rFonts w:asciiTheme="minorHAnsi" w:hAnsiTheme="minorHAnsi" w:cstheme="majorBidi"/>
        </w:rPr>
        <w:t>“</w:t>
      </w:r>
      <w:r w:rsidR="004F321E" w:rsidRPr="005518B8">
        <w:rPr>
          <w:rFonts w:asciiTheme="minorHAnsi" w:hAnsiTheme="minorHAnsi" w:cstheme="majorBidi"/>
        </w:rPr>
        <w:t>that misapplication of the single-entry limits in Article 22, either by artificial splitting or by</w:t>
      </w:r>
      <w:r w:rsidR="004F321E">
        <w:rPr>
          <w:rFonts w:asciiTheme="minorHAnsi" w:hAnsiTheme="minorHAnsi" w:cstheme="majorBidi"/>
        </w:rPr>
        <w:t xml:space="preserve"> </w:t>
      </w:r>
      <w:r w:rsidR="004F321E" w:rsidRPr="005518B8">
        <w:rPr>
          <w:rFonts w:asciiTheme="minorHAnsi" w:hAnsiTheme="minorHAnsi" w:cstheme="majorBidi"/>
        </w:rPr>
        <w:t>combining of non-GSO systems, shall not be permitted</w:t>
      </w:r>
      <w:r w:rsidR="00C808AD">
        <w:rPr>
          <w:rFonts w:asciiTheme="minorHAnsi" w:hAnsiTheme="minorHAnsi" w:cstheme="majorBidi"/>
        </w:rPr>
        <w:t xml:space="preserve">.” Moreover, </w:t>
      </w:r>
      <w:r w:rsidR="00C808AD" w:rsidRPr="005518B8">
        <w:rPr>
          <w:rFonts w:asciiTheme="minorHAnsi" w:hAnsiTheme="minorHAnsi" w:cstheme="majorBidi"/>
        </w:rPr>
        <w:t xml:space="preserve">Annex </w:t>
      </w:r>
      <w:r w:rsidR="004F321E" w:rsidRPr="005518B8">
        <w:rPr>
          <w:rFonts w:asciiTheme="minorHAnsi" w:hAnsiTheme="minorHAnsi" w:cstheme="majorBidi"/>
        </w:rPr>
        <w:t xml:space="preserve">1 </w:t>
      </w:r>
      <w:r w:rsidR="00C808AD" w:rsidRPr="005518B8">
        <w:rPr>
          <w:rFonts w:asciiTheme="minorHAnsi" w:hAnsiTheme="minorHAnsi" w:cstheme="majorBidi"/>
        </w:rPr>
        <w:t xml:space="preserve">to Resolution </w:t>
      </w:r>
      <w:r w:rsidR="004F321E" w:rsidRPr="005518B8">
        <w:rPr>
          <w:rFonts w:asciiTheme="minorHAnsi" w:hAnsiTheme="minorHAnsi" w:cstheme="majorBidi"/>
        </w:rPr>
        <w:t>135 (WRC-2000)</w:t>
      </w:r>
      <w:r w:rsidR="00C808AD">
        <w:rPr>
          <w:rFonts w:asciiTheme="minorHAnsi" w:hAnsiTheme="minorHAnsi" w:cstheme="majorBidi"/>
        </w:rPr>
        <w:t xml:space="preserve"> contained a p</w:t>
      </w:r>
      <w:r w:rsidR="004F321E" w:rsidRPr="005518B8">
        <w:rPr>
          <w:rFonts w:asciiTheme="minorHAnsi" w:hAnsiTheme="minorHAnsi" w:cstheme="majorBidi"/>
        </w:rPr>
        <w:t xml:space="preserve">rocess to be followed by the </w:t>
      </w:r>
      <w:proofErr w:type="spellStart"/>
      <w:r w:rsidR="004F321E" w:rsidRPr="005518B8">
        <w:rPr>
          <w:rFonts w:asciiTheme="minorHAnsi" w:hAnsiTheme="minorHAnsi" w:cstheme="majorBidi"/>
        </w:rPr>
        <w:t>Radiocommunication</w:t>
      </w:r>
      <w:proofErr w:type="spellEnd"/>
      <w:r w:rsidR="004F321E" w:rsidRPr="005518B8">
        <w:rPr>
          <w:rFonts w:asciiTheme="minorHAnsi" w:hAnsiTheme="minorHAnsi" w:cstheme="majorBidi"/>
        </w:rPr>
        <w:t xml:space="preserve"> Bureau in developing</w:t>
      </w:r>
      <w:r w:rsidR="004F321E">
        <w:rPr>
          <w:rFonts w:asciiTheme="minorHAnsi" w:hAnsiTheme="minorHAnsi" w:cstheme="majorBidi"/>
        </w:rPr>
        <w:t xml:space="preserve"> </w:t>
      </w:r>
      <w:r w:rsidR="004F321E" w:rsidRPr="005518B8">
        <w:rPr>
          <w:rFonts w:asciiTheme="minorHAnsi" w:hAnsiTheme="minorHAnsi" w:cstheme="majorBidi"/>
        </w:rPr>
        <w:t>and implementing procedures to avoid misapplication of</w:t>
      </w:r>
      <w:r w:rsidR="004F321E">
        <w:rPr>
          <w:rFonts w:asciiTheme="minorHAnsi" w:hAnsiTheme="minorHAnsi" w:cstheme="majorBidi"/>
        </w:rPr>
        <w:t xml:space="preserve"> </w:t>
      </w:r>
      <w:r w:rsidR="004F321E" w:rsidRPr="005518B8">
        <w:rPr>
          <w:rFonts w:asciiTheme="minorHAnsi" w:hAnsiTheme="minorHAnsi" w:cstheme="majorBidi"/>
        </w:rPr>
        <w:t>non-GSO FSS single-entry limits in Article 22.</w:t>
      </w:r>
      <w:r w:rsidR="00C808AD">
        <w:rPr>
          <w:rFonts w:asciiTheme="minorHAnsi" w:hAnsiTheme="minorHAnsi" w:cstheme="majorBidi"/>
        </w:rPr>
        <w:t xml:space="preserve"> </w:t>
      </w:r>
      <w:r w:rsidR="004F321E">
        <w:rPr>
          <w:rFonts w:asciiTheme="minorHAnsi" w:hAnsiTheme="minorHAnsi" w:cstheme="majorBidi"/>
        </w:rPr>
        <w:t>Section 3.1 of Chapter 3 of the CPM report on WRC-03 agenda item 1.19 explains that “</w:t>
      </w:r>
      <w:r w:rsidR="004F321E" w:rsidRPr="00FF041E">
        <w:rPr>
          <w:rFonts w:asciiTheme="minorHAnsi" w:hAnsiTheme="minorHAnsi" w:cstheme="majorBidi"/>
        </w:rPr>
        <w:t xml:space="preserve">the only reason for misapplication of these single entry </w:t>
      </w:r>
      <w:proofErr w:type="spellStart"/>
      <w:r w:rsidR="004F321E" w:rsidRPr="00FF041E">
        <w:rPr>
          <w:rFonts w:asciiTheme="minorHAnsi" w:hAnsiTheme="minorHAnsi" w:cstheme="majorBidi"/>
        </w:rPr>
        <w:t>epfd</w:t>
      </w:r>
      <w:proofErr w:type="spellEnd"/>
      <w:r w:rsidR="004F321E" w:rsidRPr="00FF041E">
        <w:rPr>
          <w:rFonts w:asciiTheme="minorHAnsi" w:hAnsiTheme="minorHAnsi" w:cstheme="majorBidi"/>
        </w:rPr>
        <w:t xml:space="preserve"> limits by artificially splitting or combining non-GSO FSS systems, will be to lower the </w:t>
      </w:r>
      <w:proofErr w:type="spellStart"/>
      <w:r w:rsidR="004F321E" w:rsidRPr="00FF041E">
        <w:rPr>
          <w:rFonts w:asciiTheme="minorHAnsi" w:hAnsiTheme="minorHAnsi" w:cstheme="majorBidi"/>
        </w:rPr>
        <w:t>epfd</w:t>
      </w:r>
      <w:proofErr w:type="spellEnd"/>
      <w:r w:rsidR="004F321E" w:rsidRPr="00FF041E">
        <w:rPr>
          <w:rFonts w:asciiTheme="minorHAnsi" w:hAnsiTheme="minorHAnsi" w:cstheme="majorBidi"/>
        </w:rPr>
        <w:t xml:space="preserve"> levels and therefore to get a </w:t>
      </w:r>
      <w:proofErr w:type="spellStart"/>
      <w:r w:rsidR="004F321E" w:rsidRPr="00FF041E">
        <w:rPr>
          <w:rFonts w:asciiTheme="minorHAnsi" w:hAnsiTheme="minorHAnsi" w:cstheme="majorBidi"/>
        </w:rPr>
        <w:t>favourable</w:t>
      </w:r>
      <w:proofErr w:type="spellEnd"/>
      <w:r w:rsidR="004F321E" w:rsidRPr="00FF041E">
        <w:rPr>
          <w:rFonts w:asciiTheme="minorHAnsi" w:hAnsiTheme="minorHAnsi" w:cstheme="majorBidi"/>
        </w:rPr>
        <w:t xml:space="preserve"> finding status as a result of this regulatory examination.</w:t>
      </w:r>
      <w:r w:rsidR="004F321E">
        <w:rPr>
          <w:rFonts w:asciiTheme="minorHAnsi" w:hAnsiTheme="minorHAnsi" w:cstheme="majorBidi"/>
        </w:rPr>
        <w:t>” The CPM report therefore concluded that t</w:t>
      </w:r>
      <w:r w:rsidR="004F321E" w:rsidRPr="00FF041E">
        <w:rPr>
          <w:rFonts w:asciiTheme="minorHAnsi" w:hAnsiTheme="minorHAnsi" w:cstheme="majorBidi"/>
        </w:rPr>
        <w:t xml:space="preserve">he </w:t>
      </w:r>
      <w:r w:rsidR="004F321E">
        <w:rPr>
          <w:rFonts w:asciiTheme="minorHAnsi" w:hAnsiTheme="minorHAnsi" w:cstheme="majorBidi"/>
        </w:rPr>
        <w:t>“</w:t>
      </w:r>
      <w:r w:rsidR="004F321E" w:rsidRPr="00FF041E">
        <w:rPr>
          <w:rFonts w:asciiTheme="minorHAnsi" w:hAnsiTheme="minorHAnsi" w:cstheme="majorBidi"/>
        </w:rPr>
        <w:t>problem raised by Resolution 135 (WRC</w:t>
      </w:r>
      <w:r w:rsidR="004F321E">
        <w:rPr>
          <w:rFonts w:asciiTheme="minorHAnsi" w:hAnsiTheme="minorHAnsi" w:cstheme="majorBidi"/>
        </w:rPr>
        <w:t>-</w:t>
      </w:r>
      <w:r w:rsidR="004F321E" w:rsidRPr="00FF041E">
        <w:rPr>
          <w:rFonts w:asciiTheme="minorHAnsi" w:hAnsiTheme="minorHAnsi" w:cstheme="majorBidi"/>
        </w:rPr>
        <w:t>2000) is not new or specific to certain non-GSO FSS systems. No difficulties have been experienced so far with similar limits, which could be similarly misapplied. The current Radio Regulations are adequate.</w:t>
      </w:r>
      <w:r w:rsidR="004F321E">
        <w:rPr>
          <w:rFonts w:asciiTheme="minorHAnsi" w:hAnsiTheme="minorHAnsi" w:cstheme="majorBidi"/>
        </w:rPr>
        <w:t xml:space="preserve"> </w:t>
      </w:r>
      <w:r w:rsidR="004F321E" w:rsidRPr="00FF041E">
        <w:rPr>
          <w:rFonts w:asciiTheme="minorHAnsi" w:hAnsiTheme="minorHAnsi" w:cstheme="majorBidi"/>
        </w:rPr>
        <w:t>No further studies are required therefore insofar as "invite ITU-R" section of Resolution 135 (WRC</w:t>
      </w:r>
      <w:r w:rsidR="004F321E">
        <w:rPr>
          <w:rFonts w:asciiTheme="minorHAnsi" w:hAnsiTheme="minorHAnsi" w:cstheme="majorBidi"/>
        </w:rPr>
        <w:t>-</w:t>
      </w:r>
      <w:r w:rsidR="004F321E" w:rsidRPr="00FF041E">
        <w:rPr>
          <w:rFonts w:asciiTheme="minorHAnsi" w:hAnsiTheme="minorHAnsi" w:cstheme="majorBidi"/>
        </w:rPr>
        <w:t>2000) is concerned the Resolution may be suppressed.</w:t>
      </w:r>
      <w:r w:rsidR="004F321E">
        <w:rPr>
          <w:rFonts w:asciiTheme="minorHAnsi" w:hAnsiTheme="minorHAnsi" w:cstheme="majorBidi"/>
        </w:rPr>
        <w:t xml:space="preserve">” Noting the conclusions of the ITU-R studies and based on the proposals submitted by Administrations, WRC-03 decided to </w:t>
      </w:r>
      <w:r w:rsidR="00F57881">
        <w:rPr>
          <w:rFonts w:asciiTheme="minorHAnsi" w:hAnsiTheme="minorHAnsi" w:cstheme="majorBidi"/>
        </w:rPr>
        <w:t xml:space="preserve">entirely </w:t>
      </w:r>
      <w:r w:rsidR="004F321E">
        <w:rPr>
          <w:rFonts w:asciiTheme="minorHAnsi" w:hAnsiTheme="minorHAnsi" w:cstheme="majorBidi"/>
        </w:rPr>
        <w:t>supp</w:t>
      </w:r>
      <w:r w:rsidR="00C808AD">
        <w:rPr>
          <w:rFonts w:asciiTheme="minorHAnsi" w:hAnsiTheme="minorHAnsi" w:cstheme="majorBidi"/>
        </w:rPr>
        <w:t xml:space="preserve">ress Resolution 135 (WRC-2000). </w:t>
      </w:r>
      <w:r w:rsidR="00F57881">
        <w:rPr>
          <w:rFonts w:asciiTheme="minorHAnsi" w:hAnsiTheme="minorHAnsi" w:cstheme="majorBidi"/>
        </w:rPr>
        <w:t xml:space="preserve">It is however important to note that ITU-R did not conclude that the </w:t>
      </w:r>
      <w:r w:rsidR="00F57881" w:rsidRPr="00F57881">
        <w:rPr>
          <w:rFonts w:asciiTheme="minorHAnsi" w:hAnsiTheme="minorHAnsi" w:cstheme="majorBidi"/>
          <w:i/>
          <w:iCs/>
        </w:rPr>
        <w:t>resolves</w:t>
      </w:r>
      <w:r w:rsidR="00F57881">
        <w:rPr>
          <w:rFonts w:asciiTheme="minorHAnsi" w:hAnsiTheme="minorHAnsi" w:cstheme="majorBidi"/>
        </w:rPr>
        <w:t xml:space="preserve"> part of the Resolution was inappropriate. </w:t>
      </w:r>
      <w:r w:rsidR="00C808AD" w:rsidRPr="00F57881">
        <w:rPr>
          <w:rFonts w:asciiTheme="minorHAnsi" w:hAnsiTheme="minorHAnsi" w:cstheme="majorBidi"/>
          <w:b/>
          <w:bCs/>
        </w:rPr>
        <w:t>It</w:t>
      </w:r>
      <w:r w:rsidR="00C808AD" w:rsidRPr="00C808AD">
        <w:rPr>
          <w:rFonts w:asciiTheme="minorHAnsi" w:hAnsiTheme="minorHAnsi" w:cstheme="majorBidi"/>
          <w:b/>
          <w:bCs/>
        </w:rPr>
        <w:t xml:space="preserve"> is therefore not advisable to split systems using non-homogeneous satellite orbits where all frequency assignments are to be operated simultaneously</w:t>
      </w:r>
      <w:r w:rsidR="00C808AD">
        <w:rPr>
          <w:rFonts w:asciiTheme="minorHAnsi" w:hAnsiTheme="minorHAnsi" w:cstheme="majorBidi"/>
          <w:b/>
          <w:bCs/>
        </w:rPr>
        <w:t xml:space="preserve">, especially when they contain frequency assignments subject to </w:t>
      </w:r>
      <w:proofErr w:type="spellStart"/>
      <w:r w:rsidR="00C808AD">
        <w:rPr>
          <w:rFonts w:asciiTheme="minorHAnsi" w:hAnsiTheme="minorHAnsi" w:cstheme="majorBidi"/>
          <w:b/>
          <w:bCs/>
        </w:rPr>
        <w:t>epfd</w:t>
      </w:r>
      <w:proofErr w:type="spellEnd"/>
      <w:r w:rsidR="00C808AD">
        <w:rPr>
          <w:rFonts w:asciiTheme="minorHAnsi" w:hAnsiTheme="minorHAnsi" w:cstheme="majorBidi"/>
          <w:b/>
          <w:bCs/>
        </w:rPr>
        <w:t xml:space="preserve"> limits set forth in Article 22 of the Radio Regulations</w:t>
      </w:r>
      <w:r w:rsidR="00423DAA">
        <w:rPr>
          <w:rFonts w:asciiTheme="minorHAnsi" w:hAnsiTheme="minorHAnsi" w:cstheme="majorBidi"/>
          <w:b/>
          <w:bCs/>
        </w:rPr>
        <w:t xml:space="preserve">, in order to </w:t>
      </w:r>
      <w:r w:rsidR="00F01282">
        <w:rPr>
          <w:rFonts w:asciiTheme="minorHAnsi" w:hAnsiTheme="minorHAnsi" w:cstheme="majorBidi"/>
          <w:b/>
          <w:bCs/>
        </w:rPr>
        <w:t>avoid to purpose</w:t>
      </w:r>
      <w:r w:rsidR="00423DAA">
        <w:rPr>
          <w:rFonts w:asciiTheme="minorHAnsi" w:hAnsiTheme="minorHAnsi" w:cstheme="majorBidi"/>
          <w:b/>
          <w:bCs/>
        </w:rPr>
        <w:t xml:space="preserve">fully </w:t>
      </w:r>
      <w:r w:rsidR="00F01282">
        <w:rPr>
          <w:rFonts w:asciiTheme="minorHAnsi" w:hAnsiTheme="minorHAnsi" w:cstheme="majorBidi"/>
          <w:b/>
          <w:bCs/>
        </w:rPr>
        <w:t xml:space="preserve">create </w:t>
      </w:r>
      <w:r w:rsidR="00423DAA">
        <w:rPr>
          <w:rFonts w:asciiTheme="minorHAnsi" w:hAnsiTheme="minorHAnsi" w:cstheme="majorBidi"/>
          <w:b/>
          <w:bCs/>
        </w:rPr>
        <w:t xml:space="preserve">situations that were feared and prohibited at the time of adoption of the </w:t>
      </w:r>
      <w:proofErr w:type="spellStart"/>
      <w:r w:rsidR="00423DAA">
        <w:rPr>
          <w:rFonts w:asciiTheme="minorHAnsi" w:hAnsiTheme="minorHAnsi" w:cstheme="majorBidi"/>
          <w:b/>
          <w:bCs/>
        </w:rPr>
        <w:t>epfd</w:t>
      </w:r>
      <w:proofErr w:type="spellEnd"/>
      <w:r w:rsidR="00423DAA">
        <w:rPr>
          <w:rFonts w:asciiTheme="minorHAnsi" w:hAnsiTheme="minorHAnsi" w:cstheme="majorBidi"/>
          <w:b/>
          <w:bCs/>
        </w:rPr>
        <w:t xml:space="preserve"> limits</w:t>
      </w:r>
      <w:r w:rsidR="00C808AD">
        <w:rPr>
          <w:rFonts w:asciiTheme="minorHAnsi" w:hAnsiTheme="minorHAnsi" w:cstheme="majorBidi"/>
          <w:b/>
          <w:bCs/>
        </w:rPr>
        <w:t>.</w:t>
      </w:r>
    </w:p>
    <w:p w14:paraId="24918D17" w14:textId="2276D4EF" w:rsidR="00D22B2D" w:rsidRPr="00F40018" w:rsidRDefault="000A2F94" w:rsidP="0025454E">
      <w:pPr>
        <w:spacing w:before="120" w:after="120"/>
        <w:rPr>
          <w:rFonts w:asciiTheme="minorHAnsi" w:hAnsiTheme="minorHAnsi" w:cstheme="majorBidi"/>
          <w:b/>
          <w:bCs/>
        </w:rPr>
      </w:pPr>
      <w:r>
        <w:rPr>
          <w:rFonts w:asciiTheme="minorHAnsi" w:hAnsiTheme="minorHAnsi" w:cstheme="majorBidi"/>
        </w:rPr>
        <w:t xml:space="preserve">– </w:t>
      </w:r>
      <w:r>
        <w:rPr>
          <w:rFonts w:asciiTheme="minorHAnsi" w:hAnsiTheme="minorHAnsi" w:cstheme="majorBidi"/>
        </w:rPr>
        <w:tab/>
        <w:t xml:space="preserve">Systems where there is </w:t>
      </w:r>
      <w:r w:rsidRPr="00B1435E">
        <w:rPr>
          <w:rFonts w:asciiTheme="minorHAnsi" w:hAnsiTheme="minorHAnsi" w:cstheme="majorBidi"/>
        </w:rPr>
        <w:t>a clear indication that the different sub-sets of orbital characteristics would be mutually exclusive</w:t>
      </w:r>
      <w:r>
        <w:rPr>
          <w:rFonts w:asciiTheme="minorHAnsi" w:hAnsiTheme="minorHAnsi" w:cstheme="majorBidi"/>
        </w:rPr>
        <w:t xml:space="preserve">: </w:t>
      </w:r>
      <w:r w:rsidR="00FF041E">
        <w:rPr>
          <w:rFonts w:asciiTheme="minorHAnsi" w:hAnsiTheme="minorHAnsi" w:cstheme="majorBidi"/>
        </w:rPr>
        <w:t xml:space="preserve">such situation will only occur at coordination stage (it may not appear at API stage because no detailed regulatory examination is performed at this stage) since </w:t>
      </w:r>
      <w:r w:rsidR="001A32F1">
        <w:rPr>
          <w:rFonts w:asciiTheme="minorHAnsi" w:hAnsiTheme="minorHAnsi" w:cstheme="majorBidi"/>
        </w:rPr>
        <w:t xml:space="preserve">there is a requirement to choose only one configuration at notification stage. </w:t>
      </w:r>
      <w:r w:rsidR="00F57881">
        <w:rPr>
          <w:rFonts w:asciiTheme="minorHAnsi" w:hAnsiTheme="minorHAnsi" w:cstheme="majorBidi"/>
        </w:rPr>
        <w:t xml:space="preserve">In effect, each configuration represents one </w:t>
      </w:r>
      <w:r w:rsidR="00FE5940">
        <w:rPr>
          <w:rFonts w:asciiTheme="minorHAnsi" w:hAnsiTheme="minorHAnsi" w:cstheme="majorBidi"/>
        </w:rPr>
        <w:t xml:space="preserve">satellite system and should correspond to one </w:t>
      </w:r>
      <w:r w:rsidR="00F40018">
        <w:rPr>
          <w:rFonts w:asciiTheme="minorHAnsi" w:hAnsiTheme="minorHAnsi" w:cstheme="majorBidi"/>
        </w:rPr>
        <w:t xml:space="preserve">separate </w:t>
      </w:r>
      <w:r w:rsidR="00FE5940">
        <w:rPr>
          <w:rFonts w:asciiTheme="minorHAnsi" w:hAnsiTheme="minorHAnsi" w:cstheme="majorBidi"/>
        </w:rPr>
        <w:t xml:space="preserve">satellite filing, </w:t>
      </w:r>
      <w:r w:rsidR="004F7A28">
        <w:rPr>
          <w:rFonts w:asciiTheme="minorHAnsi" w:hAnsiTheme="minorHAnsi" w:cstheme="majorBidi"/>
        </w:rPr>
        <w:t xml:space="preserve">which tends to advocate for the possibility to split these systems according to their submitted configurations, </w:t>
      </w:r>
      <w:r w:rsidR="00FE5940">
        <w:rPr>
          <w:rFonts w:asciiTheme="minorHAnsi" w:hAnsiTheme="minorHAnsi" w:cstheme="majorBidi"/>
        </w:rPr>
        <w:t xml:space="preserve">but WRC-15 </w:t>
      </w:r>
      <w:r w:rsidR="004F7A28">
        <w:rPr>
          <w:rFonts w:asciiTheme="minorHAnsi" w:hAnsiTheme="minorHAnsi" w:cstheme="majorBidi"/>
        </w:rPr>
        <w:t xml:space="preserve">added </w:t>
      </w:r>
      <w:r w:rsidR="00FE5940">
        <w:rPr>
          <w:rFonts w:asciiTheme="minorHAnsi" w:hAnsiTheme="minorHAnsi" w:cstheme="majorBidi"/>
        </w:rPr>
        <w:t>a regulatory nuance that may prove particularly useful during the complex and likely challenging coordination process of these large non-GSO satellite systems: m</w:t>
      </w:r>
      <w:r w:rsidR="005518B8">
        <w:rPr>
          <w:rFonts w:asciiTheme="minorHAnsi" w:hAnsiTheme="minorHAnsi" w:cstheme="majorBidi"/>
        </w:rPr>
        <w:t>utually exclusive configurations provide an additional informa</w:t>
      </w:r>
      <w:r w:rsidR="00FE5940">
        <w:rPr>
          <w:rFonts w:asciiTheme="minorHAnsi" w:hAnsiTheme="minorHAnsi" w:cstheme="majorBidi"/>
        </w:rPr>
        <w:t>tion to other administrations involved in</w:t>
      </w:r>
      <w:r w:rsidR="005518B8">
        <w:rPr>
          <w:rFonts w:asciiTheme="minorHAnsi" w:hAnsiTheme="minorHAnsi" w:cstheme="majorBidi"/>
        </w:rPr>
        <w:t xml:space="preserve"> the coordination process because they know that only one configuration will be possibly brought into use. </w:t>
      </w:r>
      <w:r w:rsidR="00F40018">
        <w:rPr>
          <w:rFonts w:asciiTheme="minorHAnsi" w:hAnsiTheme="minorHAnsi" w:cstheme="majorBidi"/>
          <w:b/>
          <w:bCs/>
        </w:rPr>
        <w:t xml:space="preserve">Noting the explicit decision of WRC-15, it is not advisable </w:t>
      </w:r>
      <w:r w:rsidR="00F40018" w:rsidRPr="00C808AD">
        <w:rPr>
          <w:rFonts w:asciiTheme="minorHAnsi" w:hAnsiTheme="minorHAnsi" w:cstheme="majorBidi"/>
          <w:b/>
          <w:bCs/>
        </w:rPr>
        <w:t>to split systems using non-homogeneous satellite orbits</w:t>
      </w:r>
      <w:r w:rsidR="00F40018">
        <w:rPr>
          <w:rFonts w:asciiTheme="minorHAnsi" w:hAnsiTheme="minorHAnsi" w:cstheme="majorBidi"/>
          <w:b/>
          <w:bCs/>
        </w:rPr>
        <w:t xml:space="preserve"> </w:t>
      </w:r>
      <w:r w:rsidR="00F40018" w:rsidRPr="00F40018">
        <w:rPr>
          <w:rFonts w:asciiTheme="minorHAnsi" w:hAnsiTheme="minorHAnsi" w:cstheme="majorBidi"/>
          <w:b/>
          <w:bCs/>
        </w:rPr>
        <w:t>where there is a clear indication that the different sub-sets of orbital characteristics would be mutually exclusive</w:t>
      </w:r>
      <w:r w:rsidR="004F7A28">
        <w:rPr>
          <w:rFonts w:asciiTheme="minorHAnsi" w:hAnsiTheme="minorHAnsi" w:cstheme="majorBidi"/>
          <w:b/>
          <w:bCs/>
        </w:rPr>
        <w:t xml:space="preserve">. However, this conclusion stems from a regulatory analysis, which does not hinder the Council to separately charge each mutually exclusive configurations from a cost-recovery point of view while keeping the regulatory unity of the filing, as decided by WRC-15. </w:t>
      </w:r>
    </w:p>
    <w:p w14:paraId="367B16EF" w14:textId="77777777" w:rsidR="00F40018" w:rsidRDefault="00F40018" w:rsidP="0025454E">
      <w:pPr>
        <w:spacing w:before="120" w:after="120"/>
        <w:rPr>
          <w:rFonts w:asciiTheme="minorHAnsi" w:hAnsiTheme="minorHAnsi" w:cstheme="majorBidi"/>
        </w:rPr>
      </w:pPr>
    </w:p>
    <w:p w14:paraId="028163B1" w14:textId="0A49360C" w:rsidR="00827EA0" w:rsidRPr="000F5F73" w:rsidRDefault="006A7940" w:rsidP="0025454E">
      <w:pPr>
        <w:spacing w:before="120" w:after="120"/>
        <w:rPr>
          <w:rFonts w:asciiTheme="minorHAnsi" w:hAnsiTheme="minorHAnsi" w:cstheme="majorBidi"/>
          <w:b/>
          <w:bCs/>
        </w:rPr>
      </w:pPr>
      <w:r w:rsidRPr="000F5F73">
        <w:rPr>
          <w:rFonts w:asciiTheme="minorHAnsi" w:hAnsiTheme="minorHAnsi" w:cstheme="majorBidi"/>
          <w:b/>
          <w:bCs/>
        </w:rPr>
        <w:t>5.</w:t>
      </w:r>
      <w:r w:rsidRPr="000F5F73">
        <w:rPr>
          <w:rFonts w:asciiTheme="minorHAnsi" w:hAnsiTheme="minorHAnsi" w:cstheme="majorBidi"/>
          <w:b/>
          <w:bCs/>
        </w:rPr>
        <w:tab/>
      </w:r>
      <w:r w:rsidR="00FE57C0">
        <w:rPr>
          <w:rFonts w:asciiTheme="minorHAnsi" w:hAnsiTheme="minorHAnsi" w:cstheme="majorBidi"/>
          <w:b/>
          <w:bCs/>
        </w:rPr>
        <w:t>Notable facts at Council 2005</w:t>
      </w:r>
    </w:p>
    <w:p w14:paraId="0459E03D" w14:textId="4FE0BD07" w:rsidR="006E204B" w:rsidRDefault="004F7A28" w:rsidP="0025454E">
      <w:pPr>
        <w:spacing w:before="120" w:after="120"/>
        <w:rPr>
          <w:rFonts w:asciiTheme="minorHAnsi" w:hAnsiTheme="minorHAnsi" w:cstheme="majorBidi"/>
        </w:rPr>
      </w:pPr>
      <w:r>
        <w:rPr>
          <w:rFonts w:asciiTheme="minorHAnsi" w:hAnsiTheme="minorHAnsi" w:cstheme="majorBidi"/>
        </w:rPr>
        <w:t xml:space="preserve">The current structure of Decision </w:t>
      </w:r>
      <w:r w:rsidR="00356383">
        <w:rPr>
          <w:rFonts w:asciiTheme="minorHAnsi" w:hAnsiTheme="minorHAnsi" w:cstheme="majorBidi"/>
        </w:rPr>
        <w:t xml:space="preserve">482 </w:t>
      </w:r>
      <w:r>
        <w:rPr>
          <w:rFonts w:asciiTheme="minorHAnsi" w:hAnsiTheme="minorHAnsi" w:cstheme="majorBidi"/>
        </w:rPr>
        <w:t>was essentially decided by Council 2005 after a number of disputed methodologies were tried</w:t>
      </w:r>
      <w:r w:rsidR="00DD3BEB">
        <w:rPr>
          <w:rFonts w:asciiTheme="minorHAnsi" w:hAnsiTheme="minorHAnsi" w:cstheme="majorBidi"/>
        </w:rPr>
        <w:t xml:space="preserve"> and three years of intense work were performed by a</w:t>
      </w:r>
      <w:r w:rsidR="00356383">
        <w:rPr>
          <w:rFonts w:asciiTheme="minorHAnsi" w:hAnsiTheme="minorHAnsi" w:cstheme="majorBidi"/>
        </w:rPr>
        <w:t xml:space="preserve">n </w:t>
      </w:r>
      <w:r w:rsidR="00356383" w:rsidRPr="00356383">
        <w:rPr>
          <w:rFonts w:asciiTheme="minorHAnsi" w:hAnsiTheme="minorHAnsi" w:cstheme="majorBidi"/>
        </w:rPr>
        <w:t>Ad hoc Group of Council</w:t>
      </w:r>
      <w:r>
        <w:rPr>
          <w:rFonts w:asciiTheme="minorHAnsi" w:hAnsiTheme="minorHAnsi" w:cstheme="majorBidi"/>
        </w:rPr>
        <w:t>.</w:t>
      </w:r>
      <w:r w:rsidR="006E204B" w:rsidRPr="006E204B">
        <w:rPr>
          <w:rFonts w:asciiTheme="minorHAnsi" w:eastAsiaTheme="minorEastAsia" w:hAnsiTheme="minorHAnsi" w:cs="Calibri"/>
        </w:rPr>
        <w:t xml:space="preserve"> </w:t>
      </w:r>
      <w:r w:rsidR="006E204B">
        <w:rPr>
          <w:rFonts w:asciiTheme="minorHAnsi" w:eastAsiaTheme="minorEastAsia" w:hAnsiTheme="minorHAnsi" w:cs="Calibri"/>
        </w:rPr>
        <w:t xml:space="preserve">In 2005, these </w:t>
      </w:r>
      <w:r w:rsidR="006E204B">
        <w:rPr>
          <w:rFonts w:asciiTheme="minorHAnsi" w:hAnsiTheme="minorHAnsi" w:cstheme="majorBidi"/>
        </w:rPr>
        <w:t>cost-recovery discussions were mainly related to GSO satellite networks and were extremely complex.</w:t>
      </w:r>
    </w:p>
    <w:p w14:paraId="7BC084BD" w14:textId="77777777" w:rsidR="006E204B" w:rsidRDefault="00356383" w:rsidP="0025454E">
      <w:pPr>
        <w:spacing w:before="120" w:after="120"/>
        <w:rPr>
          <w:rFonts w:asciiTheme="minorHAnsi" w:eastAsiaTheme="minorEastAsia" w:hAnsiTheme="minorHAnsi" w:cs="Calibri"/>
        </w:rPr>
      </w:pPr>
      <w:r>
        <w:rPr>
          <w:rFonts w:asciiTheme="minorHAnsi" w:hAnsiTheme="minorHAnsi" w:cstheme="majorBidi"/>
        </w:rPr>
        <w:t xml:space="preserve">Document C05/29 </w:t>
      </w:r>
      <w:r w:rsidRPr="00BD1DA8">
        <w:rPr>
          <w:rFonts w:asciiTheme="minorHAnsi" w:eastAsiaTheme="minorEastAsia" w:hAnsiTheme="minorHAnsi" w:cs="Calibri"/>
        </w:rPr>
        <w:t>on cost recovery for the processing of satellite network filings</w:t>
      </w:r>
      <w:r>
        <w:rPr>
          <w:rFonts w:asciiTheme="minorHAnsi" w:eastAsiaTheme="minorEastAsia" w:hAnsiTheme="minorHAnsi" w:cs="Calibri"/>
        </w:rPr>
        <w:t xml:space="preserve"> that is referenced in the current version of Decision 482 (see </w:t>
      </w:r>
      <w:r>
        <w:rPr>
          <w:rFonts w:asciiTheme="minorHAnsi" w:eastAsiaTheme="minorEastAsia" w:hAnsiTheme="minorHAnsi" w:cs="Calibri"/>
          <w:i/>
          <w:iCs/>
        </w:rPr>
        <w:t>considering</w:t>
      </w:r>
      <w:r>
        <w:rPr>
          <w:rFonts w:asciiTheme="minorHAnsi" w:eastAsiaTheme="minorEastAsia" w:hAnsiTheme="minorHAnsi" w:cs="Calibri"/>
        </w:rPr>
        <w:t xml:space="preserve"> </w:t>
      </w:r>
      <w:proofErr w:type="spellStart"/>
      <w:r w:rsidRPr="00356383">
        <w:rPr>
          <w:rFonts w:asciiTheme="minorHAnsi" w:eastAsiaTheme="minorEastAsia" w:hAnsiTheme="minorHAnsi" w:cs="Calibri"/>
          <w:i/>
          <w:iCs/>
        </w:rPr>
        <w:t>ebis</w:t>
      </w:r>
      <w:proofErr w:type="spellEnd"/>
      <w:r>
        <w:rPr>
          <w:rFonts w:asciiTheme="minorHAnsi" w:eastAsiaTheme="minorEastAsia" w:hAnsiTheme="minorHAnsi" w:cs="Calibri"/>
        </w:rPr>
        <w:t xml:space="preserve">) was the basis for the decision by the Council. </w:t>
      </w:r>
    </w:p>
    <w:p w14:paraId="22803725" w14:textId="23B146A4" w:rsidR="00827EA0" w:rsidRDefault="001456BB" w:rsidP="0025454E">
      <w:pPr>
        <w:spacing w:before="120" w:after="120"/>
        <w:rPr>
          <w:rFonts w:asciiTheme="minorHAnsi" w:eastAsiaTheme="minorEastAsia" w:hAnsiTheme="minorHAnsi" w:cs="Calibri"/>
        </w:rPr>
      </w:pPr>
      <w:r>
        <w:rPr>
          <w:rFonts w:asciiTheme="minorHAnsi" w:hAnsiTheme="minorHAnsi" w:cstheme="majorBidi"/>
        </w:rPr>
        <w:t xml:space="preserve">During Council 2005, the Finance Committee established an </w:t>
      </w:r>
      <w:r w:rsidRPr="001456BB">
        <w:rPr>
          <w:rFonts w:asciiTheme="minorHAnsi" w:hAnsiTheme="minorHAnsi" w:cstheme="majorBidi"/>
        </w:rPr>
        <w:t>Ad-hoc Group on Cost Recovery for</w:t>
      </w:r>
      <w:r>
        <w:rPr>
          <w:rFonts w:asciiTheme="minorHAnsi" w:hAnsiTheme="minorHAnsi" w:cstheme="majorBidi"/>
        </w:rPr>
        <w:t xml:space="preserve"> </w:t>
      </w:r>
      <w:r w:rsidRPr="001456BB">
        <w:rPr>
          <w:rFonts w:asciiTheme="minorHAnsi" w:hAnsiTheme="minorHAnsi" w:cstheme="majorBidi"/>
        </w:rPr>
        <w:t>Satellite Network Filings</w:t>
      </w:r>
      <w:r>
        <w:rPr>
          <w:rFonts w:asciiTheme="minorHAnsi" w:hAnsiTheme="minorHAnsi" w:cstheme="majorBidi"/>
        </w:rPr>
        <w:t xml:space="preserve"> that</w:t>
      </w:r>
      <w:r w:rsidRPr="001456BB">
        <w:rPr>
          <w:rFonts w:asciiTheme="minorHAnsi" w:hAnsiTheme="minorHAnsi" w:cstheme="majorBidi"/>
        </w:rPr>
        <w:t xml:space="preserve"> held 7 meetings over 5 days</w:t>
      </w:r>
      <w:r>
        <w:rPr>
          <w:rFonts w:asciiTheme="minorHAnsi" w:hAnsiTheme="minorHAnsi" w:cstheme="majorBidi"/>
        </w:rPr>
        <w:t>. This Ad-hoc Group “</w:t>
      </w:r>
      <w:r w:rsidRPr="001456BB">
        <w:rPr>
          <w:rFonts w:asciiTheme="minorHAnsi" w:hAnsiTheme="minorHAnsi" w:cstheme="majorBidi"/>
        </w:rPr>
        <w:t>agreed to concentrate its efforts in reviewing and examining Document C05/29 in order to arrive to a methodology for processing charges</w:t>
      </w:r>
      <w:r>
        <w:rPr>
          <w:rFonts w:asciiTheme="minorHAnsi" w:hAnsiTheme="minorHAnsi" w:cstheme="majorBidi"/>
        </w:rPr>
        <w:t>”</w:t>
      </w:r>
      <w:r w:rsidR="008235DD">
        <w:rPr>
          <w:rFonts w:asciiTheme="minorHAnsi" w:hAnsiTheme="minorHAnsi" w:cstheme="majorBidi"/>
        </w:rPr>
        <w:t xml:space="preserve"> of satellite networks but introduced various amendments in the proposed fee values in order to achieve a consensus (e.g. d</w:t>
      </w:r>
      <w:r w:rsidRPr="001456BB">
        <w:rPr>
          <w:rFonts w:asciiTheme="minorHAnsi" w:hAnsiTheme="minorHAnsi" w:cstheme="majorBidi"/>
        </w:rPr>
        <w:t>ue to a too small statistical base for category N3, the Ad-hoc Group proposed to retain Category N3 with cost recovery fee eq</w:t>
      </w:r>
      <w:r w:rsidR="008235DD">
        <w:rPr>
          <w:rFonts w:asciiTheme="minorHAnsi" w:hAnsiTheme="minorHAnsi" w:cstheme="majorBidi"/>
        </w:rPr>
        <w:t>uivalent to that of Category N2 ; i</w:t>
      </w:r>
      <w:r w:rsidRPr="001456BB">
        <w:rPr>
          <w:rFonts w:asciiTheme="minorHAnsi" w:hAnsiTheme="minorHAnsi" w:cstheme="majorBidi"/>
        </w:rPr>
        <w:t>n a similar m</w:t>
      </w:r>
      <w:r w:rsidR="008235DD">
        <w:rPr>
          <w:rFonts w:asciiTheme="minorHAnsi" w:hAnsiTheme="minorHAnsi" w:cstheme="majorBidi"/>
        </w:rPr>
        <w:t>anner, the Ad-hoc Group proposed</w:t>
      </w:r>
      <w:r w:rsidRPr="001456BB">
        <w:rPr>
          <w:rFonts w:asciiTheme="minorHAnsi" w:hAnsiTheme="minorHAnsi" w:cstheme="majorBidi"/>
        </w:rPr>
        <w:t xml:space="preserve"> to fix the cost recovery fee for category C3 at the level of 70% of t</w:t>
      </w:r>
      <w:r w:rsidR="008235DD">
        <w:rPr>
          <w:rFonts w:asciiTheme="minorHAnsi" w:hAnsiTheme="minorHAnsi" w:cstheme="majorBidi"/>
        </w:rPr>
        <w:t>hat proposed in Document C05/29 ; f</w:t>
      </w:r>
      <w:r w:rsidRPr="001456BB">
        <w:rPr>
          <w:rFonts w:asciiTheme="minorHAnsi" w:hAnsiTheme="minorHAnsi" w:cstheme="majorBidi"/>
        </w:rPr>
        <w:t>or notification, the Ad-hoc Group propose</w:t>
      </w:r>
      <w:r w:rsidR="008235DD">
        <w:rPr>
          <w:rFonts w:asciiTheme="minorHAnsi" w:hAnsiTheme="minorHAnsi" w:cstheme="majorBidi"/>
        </w:rPr>
        <w:t>d</w:t>
      </w:r>
      <w:r w:rsidRPr="001456BB">
        <w:rPr>
          <w:rFonts w:asciiTheme="minorHAnsi" w:hAnsiTheme="minorHAnsi" w:cstheme="majorBidi"/>
        </w:rPr>
        <w:t xml:space="preserve"> to apply 70% of the fee for cases where the application of No. 11.32A was not requested, with the remaining 30% to be charged to a subsequent request, if any, for application of No. 11.32A</w:t>
      </w:r>
      <w:r w:rsidR="008235DD">
        <w:rPr>
          <w:rFonts w:asciiTheme="minorHAnsi" w:hAnsiTheme="minorHAnsi" w:cstheme="majorBidi"/>
        </w:rPr>
        <w:t>)</w:t>
      </w:r>
      <w:r w:rsidRPr="001456BB">
        <w:rPr>
          <w:rFonts w:asciiTheme="minorHAnsi" w:hAnsiTheme="minorHAnsi" w:cstheme="majorBidi"/>
        </w:rPr>
        <w:t>.</w:t>
      </w:r>
    </w:p>
    <w:p w14:paraId="47C163F1" w14:textId="4B6D59B3" w:rsidR="00356383" w:rsidRDefault="008A3DEA" w:rsidP="0025454E">
      <w:pPr>
        <w:spacing w:before="120" w:after="120"/>
        <w:rPr>
          <w:rFonts w:asciiTheme="minorHAnsi" w:hAnsiTheme="minorHAnsi" w:cstheme="majorBidi"/>
        </w:rPr>
      </w:pPr>
      <w:r>
        <w:rPr>
          <w:rFonts w:asciiTheme="minorHAnsi" w:hAnsiTheme="minorHAnsi" w:cstheme="majorBidi"/>
        </w:rPr>
        <w:t>According to Document C05/29, t</w:t>
      </w:r>
      <w:r w:rsidR="00356383">
        <w:rPr>
          <w:rFonts w:asciiTheme="minorHAnsi" w:hAnsiTheme="minorHAnsi" w:cstheme="majorBidi"/>
        </w:rPr>
        <w:t>he introduction of a ceiling in the amount that can be invoiced for satellite cost recovery was mainly based on two reasons: on the one hand, in absence of a ceiling, “s</w:t>
      </w:r>
      <w:r w:rsidR="00356383" w:rsidRPr="00356383">
        <w:rPr>
          <w:rFonts w:asciiTheme="minorHAnsi" w:hAnsiTheme="minorHAnsi" w:cstheme="majorBidi"/>
        </w:rPr>
        <w:t>ome specific satellite network filings would continue to give rise to large number of units, resulting in invoices of very important amount that administrations would keep on not paying; the increase of overdue payments and unpaid invoices result in shortfall of treasury for the Union to be covered by other sources of funding such as assessed contributions;</w:t>
      </w:r>
      <w:r w:rsidR="00356383">
        <w:rPr>
          <w:rFonts w:asciiTheme="minorHAnsi" w:hAnsiTheme="minorHAnsi" w:cstheme="majorBidi"/>
        </w:rPr>
        <w:t>” on the other hand, “i</w:t>
      </w:r>
      <w:r w:rsidR="00356383" w:rsidRPr="00356383">
        <w:rPr>
          <w:rFonts w:asciiTheme="minorHAnsi" w:hAnsiTheme="minorHAnsi" w:cstheme="majorBidi"/>
        </w:rPr>
        <w:t>n order to reduce the number of units and thus the resulting fees, administrations would continue providing the minimum necessary information which practice, in the longer term, will jeopardize the value of the SNS database and is detrimental for proper application and the function of the Radio Regulations in securing coordinated use of frequencies and avoidance of mutual radio interference.</w:t>
      </w:r>
      <w:r w:rsidR="00356383">
        <w:rPr>
          <w:rFonts w:asciiTheme="minorHAnsi" w:hAnsiTheme="minorHAnsi" w:cstheme="majorBidi"/>
        </w:rPr>
        <w:t>”</w:t>
      </w:r>
    </w:p>
    <w:p w14:paraId="4B9BFA82" w14:textId="77777777" w:rsidR="00356383" w:rsidRPr="00356383" w:rsidRDefault="00356383" w:rsidP="0025454E">
      <w:pPr>
        <w:spacing w:before="120" w:after="120"/>
        <w:rPr>
          <w:rFonts w:asciiTheme="minorHAnsi" w:hAnsiTheme="minorHAnsi" w:cstheme="majorBidi"/>
        </w:rPr>
      </w:pPr>
    </w:p>
    <w:p w14:paraId="2BD058DD" w14:textId="4B36CB57" w:rsidR="00827EA0" w:rsidRPr="000F5F73" w:rsidRDefault="00827EA0" w:rsidP="0025454E">
      <w:pPr>
        <w:spacing w:before="120" w:after="120"/>
        <w:rPr>
          <w:rFonts w:asciiTheme="minorHAnsi" w:hAnsiTheme="minorHAnsi" w:cstheme="majorBidi"/>
          <w:b/>
          <w:bCs/>
        </w:rPr>
      </w:pPr>
      <w:r w:rsidRPr="000F5F73">
        <w:rPr>
          <w:rFonts w:asciiTheme="minorHAnsi" w:hAnsiTheme="minorHAnsi" w:cstheme="majorBidi"/>
          <w:b/>
          <w:bCs/>
        </w:rPr>
        <w:t>6.</w:t>
      </w:r>
      <w:r w:rsidRPr="000F5F73">
        <w:rPr>
          <w:rFonts w:asciiTheme="minorHAnsi" w:hAnsiTheme="minorHAnsi" w:cstheme="majorBidi"/>
          <w:b/>
          <w:bCs/>
        </w:rPr>
        <w:tab/>
        <w:t xml:space="preserve">Possible </w:t>
      </w:r>
      <w:r w:rsidR="00D22B2D" w:rsidRPr="00D22B2D">
        <w:rPr>
          <w:rFonts w:asciiTheme="minorHAnsi" w:hAnsiTheme="minorHAnsi" w:cstheme="majorBidi"/>
          <w:b/>
          <w:bCs/>
        </w:rPr>
        <w:t>specific procedures for cost recovery of non-GSO satellite systems</w:t>
      </w:r>
    </w:p>
    <w:p w14:paraId="0F6CB20F" w14:textId="7519571F" w:rsidR="006F7563" w:rsidRDefault="005C4E07" w:rsidP="0025454E">
      <w:pPr>
        <w:spacing w:before="120" w:after="120"/>
        <w:rPr>
          <w:rFonts w:asciiTheme="minorHAnsi" w:hAnsiTheme="minorHAnsi" w:cstheme="majorBidi"/>
        </w:rPr>
      </w:pPr>
      <w:r>
        <w:rPr>
          <w:rFonts w:asciiTheme="minorHAnsi" w:hAnsiTheme="minorHAnsi" w:cstheme="majorBidi"/>
        </w:rPr>
        <w:t xml:space="preserve">Noting </w:t>
      </w:r>
      <w:r w:rsidR="006E204B">
        <w:rPr>
          <w:rFonts w:asciiTheme="minorHAnsi" w:hAnsiTheme="minorHAnsi" w:cstheme="majorBidi"/>
        </w:rPr>
        <w:t xml:space="preserve">that </w:t>
      </w:r>
      <w:r>
        <w:rPr>
          <w:rFonts w:asciiTheme="minorHAnsi" w:hAnsiTheme="minorHAnsi" w:cstheme="majorBidi"/>
        </w:rPr>
        <w:t xml:space="preserve">Council 2005 finally agreed to </w:t>
      </w:r>
      <w:r w:rsidR="006E204B">
        <w:rPr>
          <w:rFonts w:asciiTheme="minorHAnsi" w:hAnsiTheme="minorHAnsi" w:cstheme="majorBidi"/>
        </w:rPr>
        <w:t xml:space="preserve">the current structure of Decision 482, as well as most of the fee values, thanks to a compromise between all parties, </w:t>
      </w:r>
      <w:r w:rsidR="00BB3402">
        <w:rPr>
          <w:rFonts w:asciiTheme="minorHAnsi" w:hAnsiTheme="minorHAnsi" w:cstheme="majorBidi"/>
        </w:rPr>
        <w:t xml:space="preserve">three possible specific procedures </w:t>
      </w:r>
      <w:r w:rsidR="00BB3402" w:rsidRPr="00BB3402">
        <w:rPr>
          <w:rFonts w:asciiTheme="minorHAnsi" w:hAnsiTheme="minorHAnsi" w:cstheme="majorBidi"/>
        </w:rPr>
        <w:t>for cost recovery of non-GSO satellite systems</w:t>
      </w:r>
      <w:r w:rsidR="00BB3402">
        <w:rPr>
          <w:rFonts w:asciiTheme="minorHAnsi" w:hAnsiTheme="minorHAnsi" w:cstheme="majorBidi"/>
        </w:rPr>
        <w:t xml:space="preserve"> are proposed. </w:t>
      </w:r>
    </w:p>
    <w:p w14:paraId="19C89FD6" w14:textId="3C4B2AD8" w:rsidR="006F7563" w:rsidRDefault="00BB3402" w:rsidP="0025454E">
      <w:pPr>
        <w:spacing w:before="120" w:after="120"/>
        <w:rPr>
          <w:rFonts w:asciiTheme="minorHAnsi" w:hAnsiTheme="minorHAnsi" w:cstheme="majorBidi"/>
        </w:rPr>
      </w:pPr>
      <w:r>
        <w:rPr>
          <w:rFonts w:asciiTheme="minorHAnsi" w:hAnsiTheme="minorHAnsi" w:cstheme="majorBidi"/>
        </w:rPr>
        <w:t>It should be noted that t</w:t>
      </w:r>
      <w:r w:rsidR="006F7563">
        <w:rPr>
          <w:rFonts w:asciiTheme="minorHAnsi" w:hAnsiTheme="minorHAnsi" w:cstheme="majorBidi"/>
        </w:rPr>
        <w:t xml:space="preserve">hese </w:t>
      </w:r>
      <w:r w:rsidR="00D22B2D">
        <w:rPr>
          <w:rFonts w:asciiTheme="minorHAnsi" w:hAnsiTheme="minorHAnsi" w:cstheme="majorBidi"/>
        </w:rPr>
        <w:t>three procedures</w:t>
      </w:r>
      <w:r w:rsidR="006F7563">
        <w:rPr>
          <w:rFonts w:asciiTheme="minorHAnsi" w:hAnsiTheme="minorHAnsi" w:cstheme="majorBidi"/>
        </w:rPr>
        <w:t xml:space="preserve"> are not mutually exclusive a</w:t>
      </w:r>
      <w:r w:rsidR="00D22B2D">
        <w:rPr>
          <w:rFonts w:asciiTheme="minorHAnsi" w:hAnsiTheme="minorHAnsi" w:cstheme="majorBidi"/>
        </w:rPr>
        <w:t>nd could complement each other.</w:t>
      </w:r>
      <w:r w:rsidR="008A3DEA">
        <w:rPr>
          <w:rFonts w:asciiTheme="minorHAnsi" w:hAnsiTheme="minorHAnsi" w:cstheme="majorBidi"/>
        </w:rPr>
        <w:t xml:space="preserve"> As usual with any evolution of Decision 482, </w:t>
      </w:r>
      <w:r>
        <w:rPr>
          <w:rFonts w:asciiTheme="minorHAnsi" w:hAnsiTheme="minorHAnsi" w:cstheme="majorBidi"/>
        </w:rPr>
        <w:t xml:space="preserve">no </w:t>
      </w:r>
      <w:r w:rsidR="008A3DEA">
        <w:rPr>
          <w:rFonts w:asciiTheme="minorHAnsi" w:hAnsiTheme="minorHAnsi" w:cstheme="majorBidi"/>
        </w:rPr>
        <w:t xml:space="preserve">retroactive </w:t>
      </w:r>
      <w:r>
        <w:rPr>
          <w:rFonts w:asciiTheme="minorHAnsi" w:hAnsiTheme="minorHAnsi" w:cstheme="majorBidi"/>
        </w:rPr>
        <w:t xml:space="preserve">application </w:t>
      </w:r>
      <w:r w:rsidR="008A3DEA">
        <w:rPr>
          <w:rFonts w:asciiTheme="minorHAnsi" w:hAnsiTheme="minorHAnsi" w:cstheme="majorBidi"/>
        </w:rPr>
        <w:t>of these procedures</w:t>
      </w:r>
      <w:r>
        <w:rPr>
          <w:rFonts w:asciiTheme="minorHAnsi" w:hAnsiTheme="minorHAnsi" w:cstheme="majorBidi"/>
        </w:rPr>
        <w:t xml:space="preserve"> are envisaged</w:t>
      </w:r>
      <w:r w:rsidR="008A3DEA">
        <w:rPr>
          <w:rFonts w:asciiTheme="minorHAnsi" w:hAnsiTheme="minorHAnsi" w:cstheme="majorBidi"/>
        </w:rPr>
        <w:t xml:space="preserve">. </w:t>
      </w:r>
    </w:p>
    <w:p w14:paraId="2C025A3B" w14:textId="3EDB84D9" w:rsidR="00827EA0" w:rsidRPr="00BB3402" w:rsidRDefault="00827EA0" w:rsidP="0025454E">
      <w:pPr>
        <w:spacing w:before="120" w:after="120"/>
        <w:rPr>
          <w:rFonts w:asciiTheme="minorHAnsi" w:hAnsiTheme="minorHAnsi" w:cstheme="majorBidi"/>
          <w:b/>
          <w:bCs/>
        </w:rPr>
      </w:pPr>
      <w:r w:rsidRPr="00BB3402">
        <w:rPr>
          <w:rFonts w:asciiTheme="minorHAnsi" w:hAnsiTheme="minorHAnsi" w:cstheme="majorBidi"/>
          <w:b/>
          <w:bCs/>
        </w:rPr>
        <w:t>6.1</w:t>
      </w:r>
      <w:r w:rsidRPr="00BB3402">
        <w:rPr>
          <w:rFonts w:asciiTheme="minorHAnsi" w:hAnsiTheme="minorHAnsi" w:cstheme="majorBidi"/>
          <w:b/>
          <w:bCs/>
        </w:rPr>
        <w:tab/>
      </w:r>
      <w:r w:rsidR="00D22B2D" w:rsidRPr="00BB3402">
        <w:rPr>
          <w:rFonts w:asciiTheme="minorHAnsi" w:hAnsiTheme="minorHAnsi" w:cstheme="majorBidi"/>
          <w:b/>
          <w:bCs/>
        </w:rPr>
        <w:t xml:space="preserve">Procedure </w:t>
      </w:r>
      <w:r w:rsidRPr="00BB3402">
        <w:rPr>
          <w:rFonts w:asciiTheme="minorHAnsi" w:hAnsiTheme="minorHAnsi" w:cstheme="majorBidi"/>
          <w:b/>
          <w:bCs/>
        </w:rPr>
        <w:t>A</w:t>
      </w:r>
      <w:r w:rsidR="00FB6FDE" w:rsidRPr="00BB3402">
        <w:rPr>
          <w:rFonts w:asciiTheme="minorHAnsi" w:hAnsiTheme="minorHAnsi" w:cstheme="majorBidi"/>
          <w:b/>
          <w:bCs/>
        </w:rPr>
        <w:t xml:space="preserve"> – </w:t>
      </w:r>
      <w:r w:rsidR="00AE7A45">
        <w:rPr>
          <w:rFonts w:asciiTheme="minorHAnsi" w:hAnsiTheme="minorHAnsi" w:cstheme="majorBidi"/>
          <w:b/>
          <w:bCs/>
        </w:rPr>
        <w:t xml:space="preserve">Computing </w:t>
      </w:r>
      <w:r w:rsidR="00D22B2D" w:rsidRPr="00BB3402">
        <w:rPr>
          <w:rFonts w:asciiTheme="minorHAnsi" w:hAnsiTheme="minorHAnsi" w:cstheme="majorBidi"/>
          <w:b/>
          <w:bCs/>
        </w:rPr>
        <w:t xml:space="preserve">separately </w:t>
      </w:r>
      <w:r w:rsidR="00AE7A45">
        <w:rPr>
          <w:rFonts w:asciiTheme="minorHAnsi" w:hAnsiTheme="minorHAnsi" w:cstheme="majorBidi"/>
          <w:b/>
          <w:bCs/>
        </w:rPr>
        <w:t xml:space="preserve">charges for </w:t>
      </w:r>
      <w:r w:rsidR="00FB6FDE" w:rsidRPr="00BB3402">
        <w:rPr>
          <w:rFonts w:asciiTheme="minorHAnsi" w:hAnsiTheme="minorHAnsi" w:cstheme="majorBidi"/>
          <w:b/>
          <w:bCs/>
        </w:rPr>
        <w:t>mutually exclusive configurations</w:t>
      </w:r>
    </w:p>
    <w:p w14:paraId="144000EC" w14:textId="77777777" w:rsidR="00210110" w:rsidRDefault="00BB3402" w:rsidP="0025454E">
      <w:pPr>
        <w:spacing w:before="120" w:after="120"/>
        <w:rPr>
          <w:rFonts w:asciiTheme="minorHAnsi" w:hAnsiTheme="minorHAnsi" w:cstheme="majorBidi"/>
        </w:rPr>
      </w:pPr>
      <w:r>
        <w:rPr>
          <w:rFonts w:asciiTheme="minorHAnsi" w:hAnsiTheme="minorHAnsi" w:cstheme="majorBidi"/>
        </w:rPr>
        <w:t xml:space="preserve">As explained in section 4 above, </w:t>
      </w:r>
      <w:r w:rsidR="00062F66">
        <w:rPr>
          <w:rFonts w:asciiTheme="minorHAnsi" w:hAnsiTheme="minorHAnsi" w:cstheme="majorBidi"/>
        </w:rPr>
        <w:t xml:space="preserve">in satellite systems where there is </w:t>
      </w:r>
      <w:r w:rsidR="00062F66" w:rsidRPr="00B1435E">
        <w:rPr>
          <w:rFonts w:asciiTheme="minorHAnsi" w:hAnsiTheme="minorHAnsi" w:cstheme="majorBidi"/>
        </w:rPr>
        <w:t>a clear indication that the different sub-sets of orbital characteristics would be mutually exclusive</w:t>
      </w:r>
      <w:r w:rsidR="00062F66">
        <w:rPr>
          <w:rFonts w:asciiTheme="minorHAnsi" w:hAnsiTheme="minorHAnsi" w:cstheme="majorBidi"/>
        </w:rPr>
        <w:t xml:space="preserve">, each configuration represents one satellite system and </w:t>
      </w:r>
      <w:r w:rsidR="00062F66" w:rsidRPr="00471568">
        <w:rPr>
          <w:rFonts w:asciiTheme="minorHAnsi" w:hAnsiTheme="minorHAnsi" w:cstheme="majorBidi"/>
        </w:rPr>
        <w:t xml:space="preserve">the Bureau </w:t>
      </w:r>
      <w:r w:rsidR="00062F66">
        <w:rPr>
          <w:rFonts w:asciiTheme="minorHAnsi" w:hAnsiTheme="minorHAnsi" w:cstheme="majorBidi"/>
        </w:rPr>
        <w:t xml:space="preserve">is required to </w:t>
      </w:r>
      <w:r w:rsidR="00062F66" w:rsidRPr="00471568">
        <w:rPr>
          <w:rFonts w:asciiTheme="minorHAnsi" w:hAnsiTheme="minorHAnsi" w:cstheme="majorBidi"/>
        </w:rPr>
        <w:t>examine them in practice as separate satellite systems.</w:t>
      </w:r>
      <w:r w:rsidR="00062F66">
        <w:rPr>
          <w:rFonts w:asciiTheme="minorHAnsi" w:hAnsiTheme="minorHAnsi" w:cstheme="majorBidi"/>
        </w:rPr>
        <w:t xml:space="preserve"> </w:t>
      </w:r>
      <w:r w:rsidR="00062F66" w:rsidRPr="00210110">
        <w:rPr>
          <w:rFonts w:asciiTheme="minorHAnsi" w:hAnsiTheme="minorHAnsi" w:cstheme="majorBidi"/>
        </w:rPr>
        <w:t xml:space="preserve">Noting the explicit </w:t>
      </w:r>
      <w:r w:rsidR="00210110" w:rsidRPr="00210110">
        <w:rPr>
          <w:rFonts w:asciiTheme="minorHAnsi" w:hAnsiTheme="minorHAnsi" w:cstheme="majorBidi"/>
        </w:rPr>
        <w:t xml:space="preserve">regulatory </w:t>
      </w:r>
      <w:r w:rsidR="00062F66" w:rsidRPr="00210110">
        <w:rPr>
          <w:rFonts w:asciiTheme="minorHAnsi" w:hAnsiTheme="minorHAnsi" w:cstheme="majorBidi"/>
        </w:rPr>
        <w:t>decision of WRC-15,</w:t>
      </w:r>
      <w:r w:rsidR="00062F66">
        <w:rPr>
          <w:rFonts w:asciiTheme="minorHAnsi" w:hAnsiTheme="minorHAnsi" w:cstheme="majorBidi"/>
          <w:b/>
          <w:bCs/>
        </w:rPr>
        <w:t xml:space="preserve"> </w:t>
      </w:r>
      <w:r w:rsidR="00210110" w:rsidRPr="00210110">
        <w:rPr>
          <w:rFonts w:asciiTheme="minorHAnsi" w:hAnsiTheme="minorHAnsi" w:cstheme="majorBidi"/>
        </w:rPr>
        <w:t>Procedure</w:t>
      </w:r>
      <w:r w:rsidR="00210110">
        <w:rPr>
          <w:rFonts w:asciiTheme="minorHAnsi" w:hAnsiTheme="minorHAnsi" w:cstheme="majorBidi"/>
          <w:b/>
          <w:bCs/>
        </w:rPr>
        <w:t xml:space="preserve"> </w:t>
      </w:r>
      <w:r w:rsidR="00210110" w:rsidRPr="00210110">
        <w:rPr>
          <w:rFonts w:asciiTheme="minorHAnsi" w:hAnsiTheme="minorHAnsi" w:cstheme="majorBidi"/>
        </w:rPr>
        <w:t>A would maint</w:t>
      </w:r>
      <w:r w:rsidR="00210110">
        <w:rPr>
          <w:rFonts w:asciiTheme="minorHAnsi" w:hAnsiTheme="minorHAnsi" w:cstheme="majorBidi"/>
        </w:rPr>
        <w:t>a</w:t>
      </w:r>
      <w:r w:rsidR="00210110" w:rsidRPr="00210110">
        <w:rPr>
          <w:rFonts w:asciiTheme="minorHAnsi" w:hAnsiTheme="minorHAnsi" w:cstheme="majorBidi"/>
        </w:rPr>
        <w:t>in</w:t>
      </w:r>
      <w:r w:rsidR="00210110">
        <w:rPr>
          <w:rFonts w:asciiTheme="minorHAnsi" w:hAnsiTheme="minorHAnsi" w:cstheme="majorBidi"/>
          <w:b/>
          <w:bCs/>
        </w:rPr>
        <w:t xml:space="preserve"> </w:t>
      </w:r>
      <w:r w:rsidR="00210110">
        <w:rPr>
          <w:rFonts w:asciiTheme="minorHAnsi" w:hAnsiTheme="minorHAnsi" w:cstheme="majorBidi"/>
        </w:rPr>
        <w:t>the regulatory integrity of the filing but would require that e</w:t>
      </w:r>
      <w:r w:rsidR="00062F66">
        <w:rPr>
          <w:rFonts w:asciiTheme="minorHAnsi" w:hAnsiTheme="minorHAnsi" w:cstheme="majorBidi"/>
        </w:rPr>
        <w:t>ach mutually exclusive configuration is charged</w:t>
      </w:r>
      <w:r w:rsidR="00210110">
        <w:rPr>
          <w:rFonts w:asciiTheme="minorHAnsi" w:hAnsiTheme="minorHAnsi" w:cstheme="majorBidi"/>
        </w:rPr>
        <w:t xml:space="preserve"> separately. </w:t>
      </w:r>
    </w:p>
    <w:p w14:paraId="4A04CC11" w14:textId="57621E76" w:rsidR="00062F66" w:rsidRDefault="00210110" w:rsidP="0025454E">
      <w:pPr>
        <w:spacing w:before="120" w:after="120"/>
        <w:rPr>
          <w:rFonts w:asciiTheme="minorHAnsi" w:hAnsiTheme="minorHAnsi" w:cstheme="majorBidi"/>
        </w:rPr>
      </w:pPr>
      <w:r>
        <w:rPr>
          <w:rFonts w:asciiTheme="minorHAnsi" w:hAnsiTheme="minorHAnsi" w:cstheme="majorBidi"/>
        </w:rPr>
        <w:t>Such a procedure can be implemented by a footnote to the Table contained in the Annex to Decision 482. Because this regulatory possibility is limited to the stage of coordination, the footnote would apply only to categories C1 to C3.</w:t>
      </w:r>
      <w:r w:rsidR="00062F66">
        <w:rPr>
          <w:rFonts w:asciiTheme="minorHAnsi" w:hAnsiTheme="minorHAnsi" w:cstheme="majorBidi"/>
        </w:rPr>
        <w:t xml:space="preserve"> </w:t>
      </w:r>
      <w:r>
        <w:rPr>
          <w:rFonts w:asciiTheme="minorHAnsi" w:hAnsiTheme="minorHAnsi" w:cstheme="majorBidi"/>
        </w:rPr>
        <w:t xml:space="preserve">An example of such footnote could be: </w:t>
      </w:r>
    </w:p>
    <w:p w14:paraId="416EEC0A" w14:textId="21EC1784" w:rsidR="00210110" w:rsidRDefault="00210110" w:rsidP="0025454E">
      <w:pPr>
        <w:spacing w:before="120" w:after="120"/>
        <w:rPr>
          <w:rFonts w:asciiTheme="minorHAnsi" w:hAnsiTheme="minorHAnsi" w:cstheme="majorBidi"/>
        </w:rPr>
      </w:pPr>
      <w:r>
        <w:rPr>
          <w:rFonts w:asciiTheme="minorHAnsi" w:hAnsiTheme="minorHAnsi" w:cstheme="majorBidi"/>
        </w:rPr>
        <w:t>“For c</w:t>
      </w:r>
      <w:r w:rsidRPr="00210110">
        <w:rPr>
          <w:rFonts w:asciiTheme="minorHAnsi" w:hAnsiTheme="minorHAnsi" w:cstheme="majorBidi"/>
        </w:rPr>
        <w:t>oordination request</w:t>
      </w:r>
      <w:r>
        <w:rPr>
          <w:rFonts w:asciiTheme="minorHAnsi" w:hAnsiTheme="minorHAnsi" w:cstheme="majorBidi"/>
        </w:rPr>
        <w:t>s</w:t>
      </w:r>
      <w:r w:rsidRPr="00210110">
        <w:rPr>
          <w:rFonts w:asciiTheme="minorHAnsi" w:hAnsiTheme="minorHAnsi" w:cstheme="majorBidi"/>
        </w:rPr>
        <w:t xml:space="preserve"> </w:t>
      </w:r>
      <w:r>
        <w:rPr>
          <w:rFonts w:asciiTheme="minorHAnsi" w:hAnsiTheme="minorHAnsi" w:cstheme="majorBidi"/>
        </w:rPr>
        <w:t xml:space="preserve">of </w:t>
      </w:r>
      <w:r w:rsidRPr="00210110">
        <w:rPr>
          <w:rFonts w:asciiTheme="minorHAnsi" w:hAnsiTheme="minorHAnsi" w:cstheme="majorBidi"/>
        </w:rPr>
        <w:t xml:space="preserve">a </w:t>
      </w:r>
      <w:r>
        <w:rPr>
          <w:rFonts w:asciiTheme="minorHAnsi" w:hAnsiTheme="minorHAnsi" w:cstheme="majorBidi"/>
        </w:rPr>
        <w:t xml:space="preserve">non-geostationary </w:t>
      </w:r>
      <w:r w:rsidRPr="00210110">
        <w:rPr>
          <w:rFonts w:asciiTheme="minorHAnsi" w:hAnsiTheme="minorHAnsi" w:cstheme="majorBidi"/>
        </w:rPr>
        <w:t>satellite network</w:t>
      </w:r>
      <w:r>
        <w:rPr>
          <w:rFonts w:asciiTheme="minorHAnsi" w:hAnsiTheme="minorHAnsi" w:cstheme="majorBidi"/>
        </w:rPr>
        <w:t xml:space="preserve"> where the notifying administration has indicated that </w:t>
      </w:r>
      <w:r w:rsidRPr="00B1435E">
        <w:rPr>
          <w:rFonts w:asciiTheme="minorHAnsi" w:hAnsiTheme="minorHAnsi" w:cstheme="majorBidi"/>
        </w:rPr>
        <w:t>the different sub-sets of orbital characteristics would be mutually exclusive</w:t>
      </w:r>
      <w:r>
        <w:rPr>
          <w:rFonts w:asciiTheme="minorHAnsi" w:hAnsiTheme="minorHAnsi" w:cstheme="majorBidi"/>
        </w:rPr>
        <w:t>, the processing charges are separately computed for each of the sub-sets and thereafter added to produce the processing charge of the satellite network.”</w:t>
      </w:r>
    </w:p>
    <w:p w14:paraId="317BE525" w14:textId="6918C8DA" w:rsidR="008A3DEA" w:rsidRDefault="00210110" w:rsidP="0025454E">
      <w:pPr>
        <w:spacing w:before="120" w:after="120"/>
        <w:rPr>
          <w:rFonts w:asciiTheme="minorHAnsi" w:hAnsiTheme="minorHAnsi" w:cstheme="majorBidi"/>
        </w:rPr>
      </w:pPr>
      <w:r>
        <w:rPr>
          <w:rFonts w:asciiTheme="minorHAnsi" w:hAnsiTheme="minorHAnsi" w:cstheme="majorBidi"/>
        </w:rPr>
        <w:t>The advantage of this approach is that it maintains consistency with the regulatory decision by WRC-15</w:t>
      </w:r>
      <w:r w:rsidR="006E1062">
        <w:rPr>
          <w:rFonts w:asciiTheme="minorHAnsi" w:hAnsiTheme="minorHAnsi" w:cstheme="majorBidi"/>
        </w:rPr>
        <w:t xml:space="preserve">, is simple, understandable and fully transparent and does not affect smaller or simpler systems that only have one set of orbital characteristics. </w:t>
      </w:r>
    </w:p>
    <w:p w14:paraId="76DE4037" w14:textId="77777777" w:rsidR="006E1062" w:rsidRDefault="006E1062" w:rsidP="0025454E">
      <w:pPr>
        <w:spacing w:before="120" w:after="120"/>
        <w:rPr>
          <w:rFonts w:asciiTheme="minorHAnsi" w:hAnsiTheme="minorHAnsi" w:cstheme="majorBidi"/>
        </w:rPr>
      </w:pPr>
    </w:p>
    <w:p w14:paraId="69FD8D92" w14:textId="73D0F11C" w:rsidR="009D0C8B" w:rsidRPr="00BB3402" w:rsidRDefault="009D0C8B" w:rsidP="0025454E">
      <w:pPr>
        <w:spacing w:before="120" w:after="120"/>
        <w:rPr>
          <w:rFonts w:asciiTheme="minorHAnsi" w:hAnsiTheme="minorHAnsi" w:cstheme="majorBidi"/>
          <w:b/>
          <w:bCs/>
        </w:rPr>
      </w:pPr>
      <w:r w:rsidRPr="00BB3402">
        <w:rPr>
          <w:rFonts w:asciiTheme="minorHAnsi" w:hAnsiTheme="minorHAnsi" w:cstheme="majorBidi"/>
          <w:b/>
          <w:bCs/>
        </w:rPr>
        <w:t>6.2</w:t>
      </w:r>
      <w:r w:rsidRPr="00BB3402">
        <w:rPr>
          <w:rFonts w:asciiTheme="minorHAnsi" w:hAnsiTheme="minorHAnsi" w:cstheme="majorBidi"/>
          <w:b/>
          <w:bCs/>
        </w:rPr>
        <w:tab/>
        <w:t xml:space="preserve">Procedure </w:t>
      </w:r>
      <w:r w:rsidR="00E5608F" w:rsidRPr="00BB3402">
        <w:rPr>
          <w:rFonts w:asciiTheme="minorHAnsi" w:hAnsiTheme="minorHAnsi" w:cstheme="majorBidi"/>
          <w:b/>
          <w:bCs/>
        </w:rPr>
        <w:t>B</w:t>
      </w:r>
      <w:r w:rsidRPr="00BB3402">
        <w:rPr>
          <w:rFonts w:asciiTheme="minorHAnsi" w:hAnsiTheme="minorHAnsi" w:cstheme="majorBidi"/>
          <w:b/>
          <w:bCs/>
        </w:rPr>
        <w:t xml:space="preserve"> – Limiting </w:t>
      </w:r>
      <w:r w:rsidR="00BB3402">
        <w:rPr>
          <w:rFonts w:asciiTheme="minorHAnsi" w:hAnsiTheme="minorHAnsi" w:cstheme="majorBidi"/>
          <w:b/>
          <w:bCs/>
        </w:rPr>
        <w:t xml:space="preserve">the </w:t>
      </w:r>
      <w:r w:rsidRPr="00BB3402">
        <w:rPr>
          <w:rFonts w:asciiTheme="minorHAnsi" w:hAnsiTheme="minorHAnsi" w:cstheme="majorBidi"/>
          <w:b/>
          <w:bCs/>
        </w:rPr>
        <w:t>flat fee to a maximum number of units</w:t>
      </w:r>
    </w:p>
    <w:p w14:paraId="09323A02" w14:textId="2002EF6E" w:rsidR="00E5608F" w:rsidRDefault="00E5608F" w:rsidP="0025454E">
      <w:pPr>
        <w:spacing w:before="120" w:after="120"/>
        <w:rPr>
          <w:rFonts w:asciiTheme="minorHAnsi" w:hAnsiTheme="minorHAnsi" w:cstheme="majorBidi"/>
        </w:rPr>
      </w:pPr>
      <w:r>
        <w:rPr>
          <w:rFonts w:asciiTheme="minorHAnsi" w:hAnsiTheme="minorHAnsi" w:cstheme="majorBidi"/>
        </w:rPr>
        <w:t>At the time of Council 2005, available statistics for non-GSO satellite systems were limited (31 filings with an average of 45 units per filing, the maximum number of units</w:t>
      </w:r>
      <w:r w:rsidR="00BB3402">
        <w:rPr>
          <w:rFonts w:asciiTheme="minorHAnsi" w:hAnsiTheme="minorHAnsi" w:cstheme="majorBidi"/>
        </w:rPr>
        <w:t xml:space="preserve"> for a single filing being 576)</w:t>
      </w:r>
      <w:r>
        <w:rPr>
          <w:rFonts w:asciiTheme="minorHAnsi" w:hAnsiTheme="minorHAnsi" w:cstheme="majorBidi"/>
        </w:rPr>
        <w:t xml:space="preserve"> therefore the flat fee</w:t>
      </w:r>
      <w:r w:rsidR="00844C21">
        <w:rPr>
          <w:rFonts w:asciiTheme="minorHAnsi" w:hAnsiTheme="minorHAnsi" w:cstheme="majorBidi"/>
        </w:rPr>
        <w:t xml:space="preserve"> above 100 units was understood as an average between satellite systems of similar complexity</w:t>
      </w:r>
      <w:r w:rsidR="00BB3402">
        <w:rPr>
          <w:rFonts w:asciiTheme="minorHAnsi" w:hAnsiTheme="minorHAnsi" w:cstheme="majorBidi"/>
        </w:rPr>
        <w:t xml:space="preserve"> and was adopted based on the value chosen for GSO satellite networks</w:t>
      </w:r>
      <w:r w:rsidR="00844C21">
        <w:rPr>
          <w:rFonts w:asciiTheme="minorHAnsi" w:hAnsiTheme="minorHAnsi" w:cstheme="majorBidi"/>
        </w:rPr>
        <w:t>. It should be noted that, prior to the period 2013-2014, this assumption proved to be remarkably valid (in the period 2005-2012, there were 46 filings with an average of 53 units per filing, the maximum number of units for a single filing being 639).</w:t>
      </w:r>
      <w:r w:rsidR="00AE7A45">
        <w:rPr>
          <w:rFonts w:asciiTheme="minorHAnsi" w:hAnsiTheme="minorHAnsi" w:cstheme="majorBidi"/>
        </w:rPr>
        <w:t xml:space="preserve"> Council 2005 never envisioned that there could be </w:t>
      </w:r>
      <w:r w:rsidR="003A29D7">
        <w:rPr>
          <w:rFonts w:asciiTheme="minorHAnsi" w:hAnsiTheme="minorHAnsi" w:cstheme="majorBidi"/>
        </w:rPr>
        <w:t xml:space="preserve">coordination requests with up to 254000 units. </w:t>
      </w:r>
    </w:p>
    <w:p w14:paraId="3F2CF8AD" w14:textId="1BB1756F" w:rsidR="009D0C8B" w:rsidRDefault="003A29D7" w:rsidP="0025454E">
      <w:pPr>
        <w:spacing w:before="120" w:after="120"/>
        <w:rPr>
          <w:rFonts w:asciiTheme="minorHAnsi" w:hAnsiTheme="minorHAnsi" w:cstheme="majorBidi"/>
        </w:rPr>
      </w:pPr>
      <w:r>
        <w:rPr>
          <w:rFonts w:asciiTheme="minorHAnsi" w:hAnsiTheme="minorHAnsi" w:cstheme="majorBidi"/>
        </w:rPr>
        <w:t xml:space="preserve">Therefore, Procedure B would limit the flat fee to a maximum number of units </w:t>
      </w:r>
      <w:r w:rsidR="00844C21">
        <w:rPr>
          <w:rFonts w:asciiTheme="minorHAnsi" w:hAnsiTheme="minorHAnsi" w:cstheme="majorBidi"/>
        </w:rPr>
        <w:t>(</w:t>
      </w:r>
      <w:r>
        <w:rPr>
          <w:rFonts w:asciiTheme="minorHAnsi" w:hAnsiTheme="minorHAnsi" w:cstheme="majorBidi"/>
        </w:rPr>
        <w:t xml:space="preserve">e.g. </w:t>
      </w:r>
      <w:r w:rsidR="00844C21">
        <w:rPr>
          <w:rFonts w:asciiTheme="minorHAnsi" w:hAnsiTheme="minorHAnsi" w:cstheme="majorBidi"/>
        </w:rPr>
        <w:t>1000</w:t>
      </w:r>
      <w:r>
        <w:rPr>
          <w:rFonts w:asciiTheme="minorHAnsi" w:hAnsiTheme="minorHAnsi" w:cstheme="majorBidi"/>
        </w:rPr>
        <w:t xml:space="preserve"> if the pre-2013/2014 period is chosen as reference</w:t>
      </w:r>
      <w:r w:rsidR="00844C21">
        <w:rPr>
          <w:rFonts w:asciiTheme="minorHAnsi" w:hAnsiTheme="minorHAnsi" w:cstheme="majorBidi"/>
        </w:rPr>
        <w:t>)</w:t>
      </w:r>
      <w:r>
        <w:rPr>
          <w:rFonts w:asciiTheme="minorHAnsi" w:hAnsiTheme="minorHAnsi" w:cstheme="majorBidi"/>
        </w:rPr>
        <w:t xml:space="preserve">. Beyond this maximum number, any supplementary unit would be charged at a value equal to the flat fee divided by </w:t>
      </w:r>
      <w:r w:rsidR="00FE7797">
        <w:rPr>
          <w:rFonts w:asciiTheme="minorHAnsi" w:hAnsiTheme="minorHAnsi" w:cstheme="majorBidi"/>
        </w:rPr>
        <w:t xml:space="preserve">the maximum number of unit. </w:t>
      </w:r>
    </w:p>
    <w:p w14:paraId="3C26647E" w14:textId="77777777" w:rsidR="006154A9" w:rsidRDefault="006154A9" w:rsidP="0025454E">
      <w:pPr>
        <w:spacing w:before="120" w:after="120"/>
        <w:rPr>
          <w:rFonts w:asciiTheme="minorHAnsi" w:hAnsiTheme="minorHAnsi" w:cstheme="majorBidi"/>
        </w:rPr>
      </w:pPr>
    </w:p>
    <w:p w14:paraId="41818A7A" w14:textId="61BA315F" w:rsidR="00E5608F" w:rsidRPr="00BB3402" w:rsidRDefault="00E5608F" w:rsidP="0025454E">
      <w:pPr>
        <w:spacing w:before="120" w:after="120"/>
        <w:rPr>
          <w:rFonts w:asciiTheme="minorHAnsi" w:hAnsiTheme="minorHAnsi" w:cstheme="majorBidi"/>
          <w:b/>
          <w:bCs/>
        </w:rPr>
      </w:pPr>
      <w:r w:rsidRPr="00BB3402">
        <w:rPr>
          <w:rFonts w:asciiTheme="minorHAnsi" w:hAnsiTheme="minorHAnsi" w:cstheme="majorBidi"/>
          <w:b/>
          <w:bCs/>
        </w:rPr>
        <w:t>6.3</w:t>
      </w:r>
      <w:r w:rsidRPr="00BB3402">
        <w:rPr>
          <w:rFonts w:asciiTheme="minorHAnsi" w:hAnsiTheme="minorHAnsi" w:cstheme="majorBidi"/>
          <w:b/>
          <w:bCs/>
        </w:rPr>
        <w:tab/>
        <w:t xml:space="preserve">Procedure C – Introducing an additional fee for cases subject to Article 22 </w:t>
      </w:r>
      <w:proofErr w:type="spellStart"/>
      <w:r w:rsidRPr="00BB3402">
        <w:rPr>
          <w:rFonts w:asciiTheme="minorHAnsi" w:hAnsiTheme="minorHAnsi" w:cstheme="majorBidi"/>
          <w:b/>
          <w:bCs/>
        </w:rPr>
        <w:t>epfd</w:t>
      </w:r>
      <w:proofErr w:type="spellEnd"/>
      <w:r w:rsidRPr="00BB3402">
        <w:rPr>
          <w:rFonts w:asciiTheme="minorHAnsi" w:hAnsiTheme="minorHAnsi" w:cstheme="majorBidi"/>
          <w:b/>
          <w:bCs/>
        </w:rPr>
        <w:t xml:space="preserve"> limits</w:t>
      </w:r>
    </w:p>
    <w:p w14:paraId="3A231187" w14:textId="004EBE88" w:rsidR="0025454E" w:rsidRDefault="00521F66" w:rsidP="00E03B8E">
      <w:pPr>
        <w:spacing w:before="120" w:after="120"/>
        <w:rPr>
          <w:rFonts w:asciiTheme="minorHAnsi" w:hAnsiTheme="minorHAnsi" w:cstheme="majorBidi"/>
        </w:rPr>
      </w:pPr>
      <w:r>
        <w:rPr>
          <w:rFonts w:asciiTheme="minorHAnsi" w:hAnsiTheme="minorHAnsi" w:cstheme="majorBidi"/>
        </w:rPr>
        <w:t xml:space="preserve">As mentioned in section 5, at Council 2005, cost-recovery discussions were mainly related to GSO satellite networks. Moreover, even if </w:t>
      </w:r>
      <w:proofErr w:type="spellStart"/>
      <w:r>
        <w:rPr>
          <w:rFonts w:asciiTheme="minorHAnsi" w:hAnsiTheme="minorHAnsi" w:cstheme="majorBidi"/>
        </w:rPr>
        <w:t>epfd</w:t>
      </w:r>
      <w:proofErr w:type="spellEnd"/>
      <w:r>
        <w:rPr>
          <w:rFonts w:asciiTheme="minorHAnsi" w:hAnsiTheme="minorHAnsi" w:cstheme="majorBidi"/>
        </w:rPr>
        <w:t xml:space="preserve"> limits were adopted since 5 years, no </w:t>
      </w:r>
      <w:proofErr w:type="spellStart"/>
      <w:r>
        <w:rPr>
          <w:rFonts w:asciiTheme="minorHAnsi" w:hAnsiTheme="minorHAnsi" w:cstheme="majorBidi"/>
        </w:rPr>
        <w:t>epfd</w:t>
      </w:r>
      <w:proofErr w:type="spellEnd"/>
      <w:r>
        <w:rPr>
          <w:rFonts w:asciiTheme="minorHAnsi" w:hAnsiTheme="minorHAnsi" w:cstheme="majorBidi"/>
        </w:rPr>
        <w:t xml:space="preserve"> validation software was available and WRC-03 even adopted Resolution 85 to provide the BR with an interim method of examination of non-GSO filings subject to </w:t>
      </w:r>
      <w:proofErr w:type="spellStart"/>
      <w:r>
        <w:rPr>
          <w:rFonts w:asciiTheme="minorHAnsi" w:hAnsiTheme="minorHAnsi" w:cstheme="majorBidi"/>
        </w:rPr>
        <w:t>epfd</w:t>
      </w:r>
      <w:proofErr w:type="spellEnd"/>
      <w:r>
        <w:rPr>
          <w:rFonts w:asciiTheme="minorHAnsi" w:hAnsiTheme="minorHAnsi" w:cstheme="majorBidi"/>
        </w:rPr>
        <w:t xml:space="preserve"> limits. Consequently, no statistics of costs </w:t>
      </w:r>
      <w:r w:rsidR="00970B66">
        <w:rPr>
          <w:rFonts w:asciiTheme="minorHAnsi" w:hAnsiTheme="minorHAnsi" w:cstheme="majorBidi"/>
        </w:rPr>
        <w:t xml:space="preserve">related to </w:t>
      </w:r>
      <w:proofErr w:type="spellStart"/>
      <w:r w:rsidR="00970B66">
        <w:rPr>
          <w:rFonts w:asciiTheme="minorHAnsi" w:hAnsiTheme="minorHAnsi" w:cstheme="majorBidi"/>
        </w:rPr>
        <w:t>epfd</w:t>
      </w:r>
      <w:proofErr w:type="spellEnd"/>
      <w:r w:rsidR="00970B66">
        <w:rPr>
          <w:rFonts w:asciiTheme="minorHAnsi" w:hAnsiTheme="minorHAnsi" w:cstheme="majorBidi"/>
        </w:rPr>
        <w:t xml:space="preserve"> examination were available and </w:t>
      </w:r>
      <w:r w:rsidR="0025454E">
        <w:rPr>
          <w:rFonts w:asciiTheme="minorHAnsi" w:hAnsiTheme="minorHAnsi" w:cstheme="majorBidi"/>
        </w:rPr>
        <w:t xml:space="preserve">hence were considered when establishing the various values contained in Decision 482. </w:t>
      </w:r>
    </w:p>
    <w:p w14:paraId="67F00513" w14:textId="03600B42" w:rsidR="006154A9" w:rsidRDefault="006154A9" w:rsidP="006154A9">
      <w:pPr>
        <w:spacing w:before="120" w:after="120"/>
        <w:rPr>
          <w:rFonts w:asciiTheme="minorHAnsi" w:hAnsiTheme="minorHAnsi" w:cstheme="majorBidi"/>
        </w:rPr>
      </w:pPr>
      <w:r>
        <w:rPr>
          <w:rFonts w:asciiTheme="minorHAnsi" w:hAnsiTheme="minorHAnsi" w:cstheme="majorBidi"/>
        </w:rPr>
        <w:t xml:space="preserve">Now that the </w:t>
      </w:r>
      <w:proofErr w:type="spellStart"/>
      <w:r>
        <w:rPr>
          <w:rFonts w:asciiTheme="minorHAnsi" w:hAnsiTheme="minorHAnsi" w:cstheme="majorBidi"/>
        </w:rPr>
        <w:t>epfd</w:t>
      </w:r>
      <w:proofErr w:type="spellEnd"/>
      <w:r>
        <w:rPr>
          <w:rFonts w:asciiTheme="minorHAnsi" w:hAnsiTheme="minorHAnsi" w:cstheme="majorBidi"/>
        </w:rPr>
        <w:t xml:space="preserve"> software is available and that </w:t>
      </w:r>
      <w:proofErr w:type="spellStart"/>
      <w:r>
        <w:rPr>
          <w:rFonts w:asciiTheme="minorHAnsi" w:hAnsiTheme="minorHAnsi" w:cstheme="majorBidi"/>
        </w:rPr>
        <w:t>epfd</w:t>
      </w:r>
      <w:proofErr w:type="spellEnd"/>
      <w:r>
        <w:rPr>
          <w:rFonts w:asciiTheme="minorHAnsi" w:hAnsiTheme="minorHAnsi" w:cstheme="majorBidi"/>
        </w:rPr>
        <w:t xml:space="preserve"> examinations have begun to be conducted by the </w:t>
      </w:r>
      <w:proofErr w:type="spellStart"/>
      <w:r>
        <w:rPr>
          <w:rFonts w:asciiTheme="minorHAnsi" w:hAnsiTheme="minorHAnsi" w:cstheme="majorBidi"/>
        </w:rPr>
        <w:t>Radiocommunication</w:t>
      </w:r>
      <w:proofErr w:type="spellEnd"/>
      <w:r>
        <w:rPr>
          <w:rFonts w:asciiTheme="minorHAnsi" w:hAnsiTheme="minorHAnsi" w:cstheme="majorBidi"/>
        </w:rPr>
        <w:t xml:space="preserve"> Bureau, the Bureau will be in a position to compute statistics of processing time of </w:t>
      </w:r>
      <w:proofErr w:type="spellStart"/>
      <w:r>
        <w:rPr>
          <w:rFonts w:asciiTheme="minorHAnsi" w:hAnsiTheme="minorHAnsi" w:cstheme="majorBidi"/>
        </w:rPr>
        <w:t>epfd</w:t>
      </w:r>
      <w:proofErr w:type="spellEnd"/>
      <w:r>
        <w:rPr>
          <w:rFonts w:asciiTheme="minorHAnsi" w:hAnsiTheme="minorHAnsi" w:cstheme="majorBidi"/>
        </w:rPr>
        <w:t xml:space="preserve"> examinations compared to the number of units of the non-GSO satellite network. However, to produce such statistics, additional examinations need to be completed in order to have a representative set of data. </w:t>
      </w:r>
    </w:p>
    <w:p w14:paraId="307F1848" w14:textId="09BAD5F6" w:rsidR="006154A9" w:rsidRDefault="006154A9" w:rsidP="00000383">
      <w:pPr>
        <w:spacing w:before="120" w:after="120"/>
        <w:rPr>
          <w:rFonts w:asciiTheme="minorHAnsi" w:hAnsiTheme="minorHAnsi" w:cstheme="majorBidi"/>
        </w:rPr>
      </w:pPr>
      <w:r>
        <w:rPr>
          <w:rFonts w:asciiTheme="minorHAnsi" w:hAnsiTheme="minorHAnsi" w:cstheme="majorBidi"/>
        </w:rPr>
        <w:t xml:space="preserve">Two approaches can however already be </w:t>
      </w:r>
      <w:r w:rsidR="00000383">
        <w:rPr>
          <w:rFonts w:asciiTheme="minorHAnsi" w:hAnsiTheme="minorHAnsi" w:cstheme="majorBidi"/>
        </w:rPr>
        <w:t>considered</w:t>
      </w:r>
      <w:r>
        <w:rPr>
          <w:rFonts w:asciiTheme="minorHAnsi" w:hAnsiTheme="minorHAnsi" w:cstheme="majorBidi"/>
        </w:rPr>
        <w:t xml:space="preserve">: </w:t>
      </w:r>
    </w:p>
    <w:p w14:paraId="54459808" w14:textId="0338D76C" w:rsidR="006154A9" w:rsidRDefault="006154A9" w:rsidP="00BC26C3">
      <w:pPr>
        <w:spacing w:before="120" w:after="120"/>
        <w:rPr>
          <w:rFonts w:asciiTheme="minorHAnsi" w:hAnsiTheme="minorHAnsi" w:cstheme="majorBidi"/>
        </w:rPr>
      </w:pPr>
      <w:r>
        <w:rPr>
          <w:rFonts w:asciiTheme="minorHAnsi" w:hAnsiTheme="minorHAnsi" w:cstheme="majorBidi"/>
        </w:rPr>
        <w:t xml:space="preserve">– </w:t>
      </w:r>
      <w:r>
        <w:rPr>
          <w:rFonts w:asciiTheme="minorHAnsi" w:hAnsiTheme="minorHAnsi" w:cstheme="majorBidi"/>
        </w:rPr>
        <w:tab/>
        <w:t xml:space="preserve">If the processing time of </w:t>
      </w:r>
      <w:proofErr w:type="spellStart"/>
      <w:r>
        <w:rPr>
          <w:rFonts w:asciiTheme="minorHAnsi" w:hAnsiTheme="minorHAnsi" w:cstheme="majorBidi"/>
        </w:rPr>
        <w:t>epfd</w:t>
      </w:r>
      <w:proofErr w:type="spellEnd"/>
      <w:r>
        <w:rPr>
          <w:rFonts w:asciiTheme="minorHAnsi" w:hAnsiTheme="minorHAnsi" w:cstheme="majorBidi"/>
        </w:rPr>
        <w:t xml:space="preserve"> examinations is strongly correlated with the number of units of the non-GSO satellite network, </w:t>
      </w:r>
      <w:r w:rsidR="004777F5">
        <w:rPr>
          <w:rFonts w:asciiTheme="minorHAnsi" w:hAnsiTheme="minorHAnsi" w:cstheme="majorBidi"/>
        </w:rPr>
        <w:t xml:space="preserve">the following </w:t>
      </w:r>
      <w:r>
        <w:rPr>
          <w:rFonts w:asciiTheme="minorHAnsi" w:hAnsiTheme="minorHAnsi" w:cstheme="majorBidi"/>
        </w:rPr>
        <w:t>example of footnote could be added to categories C1/C2/C3 and N1/N2/N3/N4: “</w:t>
      </w:r>
      <w:r w:rsidR="00BC26C3">
        <w:rPr>
          <w:rFonts w:asciiTheme="minorHAnsi" w:hAnsiTheme="minorHAnsi" w:cstheme="majorBidi"/>
        </w:rPr>
        <w:t xml:space="preserve">For non-geostationary </w:t>
      </w:r>
      <w:r w:rsidR="00BC26C3" w:rsidRPr="00210110">
        <w:rPr>
          <w:rFonts w:asciiTheme="minorHAnsi" w:hAnsiTheme="minorHAnsi" w:cstheme="majorBidi"/>
        </w:rPr>
        <w:t>satellite network</w:t>
      </w:r>
      <w:r w:rsidR="00BC26C3">
        <w:rPr>
          <w:rFonts w:asciiTheme="minorHAnsi" w:hAnsiTheme="minorHAnsi" w:cstheme="majorBidi"/>
        </w:rPr>
        <w:t xml:space="preserve">s to which Nos. 22.5C, 22.5D, 22.5F or </w:t>
      </w:r>
      <w:r w:rsidR="00BC26C3" w:rsidRPr="00471568">
        <w:rPr>
          <w:rFonts w:asciiTheme="minorHAnsi" w:hAnsiTheme="minorHAnsi" w:cstheme="majorBidi"/>
        </w:rPr>
        <w:t>9.7B</w:t>
      </w:r>
      <w:r w:rsidR="00BC26C3">
        <w:rPr>
          <w:rFonts w:asciiTheme="minorHAnsi" w:hAnsiTheme="minorHAnsi" w:cstheme="majorBidi"/>
        </w:rPr>
        <w:t xml:space="preserve"> apply, or for earth stations to which No. </w:t>
      </w:r>
      <w:r w:rsidR="00BC26C3" w:rsidRPr="00471568">
        <w:rPr>
          <w:rFonts w:asciiTheme="minorHAnsi" w:hAnsiTheme="minorHAnsi" w:cstheme="majorBidi"/>
        </w:rPr>
        <w:t>9.7A</w:t>
      </w:r>
      <w:r w:rsidR="00BC26C3">
        <w:rPr>
          <w:rFonts w:asciiTheme="minorHAnsi" w:hAnsiTheme="minorHAnsi" w:cstheme="majorBidi"/>
        </w:rPr>
        <w:t xml:space="preserve"> applies, the processing charges are increased by [x]%.</w:t>
      </w:r>
      <w:r w:rsidR="004777F5">
        <w:rPr>
          <w:rFonts w:asciiTheme="minorHAnsi" w:hAnsiTheme="minorHAnsi" w:cstheme="majorBidi"/>
        </w:rPr>
        <w:t>”</w:t>
      </w:r>
    </w:p>
    <w:p w14:paraId="103DD1A4" w14:textId="35320137" w:rsidR="006154A9" w:rsidRDefault="006154A9" w:rsidP="00BC26C3">
      <w:pPr>
        <w:spacing w:before="120" w:after="120"/>
        <w:rPr>
          <w:rFonts w:asciiTheme="minorHAnsi" w:hAnsiTheme="minorHAnsi" w:cstheme="majorBidi"/>
        </w:rPr>
      </w:pPr>
      <w:r>
        <w:rPr>
          <w:rFonts w:asciiTheme="minorHAnsi" w:hAnsiTheme="minorHAnsi" w:cstheme="majorBidi"/>
        </w:rPr>
        <w:t xml:space="preserve">– </w:t>
      </w:r>
      <w:r>
        <w:rPr>
          <w:rFonts w:asciiTheme="minorHAnsi" w:hAnsiTheme="minorHAnsi" w:cstheme="majorBidi"/>
        </w:rPr>
        <w:tab/>
        <w:t xml:space="preserve">If the processing time of </w:t>
      </w:r>
      <w:proofErr w:type="spellStart"/>
      <w:r>
        <w:rPr>
          <w:rFonts w:asciiTheme="minorHAnsi" w:hAnsiTheme="minorHAnsi" w:cstheme="majorBidi"/>
        </w:rPr>
        <w:t>epfd</w:t>
      </w:r>
      <w:proofErr w:type="spellEnd"/>
      <w:r>
        <w:rPr>
          <w:rFonts w:asciiTheme="minorHAnsi" w:hAnsiTheme="minorHAnsi" w:cstheme="majorBidi"/>
        </w:rPr>
        <w:t xml:space="preserve"> examinations is not strongly correlated with the number of units</w:t>
      </w:r>
      <w:r w:rsidR="004777F5">
        <w:rPr>
          <w:rFonts w:asciiTheme="minorHAnsi" w:hAnsiTheme="minorHAnsi" w:cstheme="majorBidi"/>
        </w:rPr>
        <w:t xml:space="preserve"> (see sections 2.8 and 3 of Document </w:t>
      </w:r>
      <w:r w:rsidR="004777F5" w:rsidRPr="00F01267">
        <w:rPr>
          <w:rFonts w:asciiTheme="minorHAnsi" w:hAnsiTheme="minorHAnsi" w:cstheme="majorBidi"/>
        </w:rPr>
        <w:t>4A/408</w:t>
      </w:r>
      <w:r w:rsidR="004777F5">
        <w:rPr>
          <w:rFonts w:asciiTheme="minorHAnsi" w:hAnsiTheme="minorHAnsi" w:cstheme="majorBidi"/>
        </w:rPr>
        <w:t xml:space="preserve"> for an explanation of the reason why such a situation could occur), the following example of footnote could be added to categories C1/C2/C3 and N1/N2/N3/N4: </w:t>
      </w:r>
      <w:r w:rsidR="00BC26C3">
        <w:rPr>
          <w:rFonts w:asciiTheme="minorHAnsi" w:hAnsiTheme="minorHAnsi" w:cstheme="majorBidi"/>
        </w:rPr>
        <w:t xml:space="preserve">“For non-geostationary </w:t>
      </w:r>
      <w:r w:rsidR="00BC26C3" w:rsidRPr="00210110">
        <w:rPr>
          <w:rFonts w:asciiTheme="minorHAnsi" w:hAnsiTheme="minorHAnsi" w:cstheme="majorBidi"/>
        </w:rPr>
        <w:t>satellite network</w:t>
      </w:r>
      <w:r w:rsidR="00BC26C3">
        <w:rPr>
          <w:rFonts w:asciiTheme="minorHAnsi" w:hAnsiTheme="minorHAnsi" w:cstheme="majorBidi"/>
        </w:rPr>
        <w:t xml:space="preserve">s to which Nos. 22.5C, 22.5D, 22.5F or </w:t>
      </w:r>
      <w:r w:rsidR="00BC26C3" w:rsidRPr="00471568">
        <w:rPr>
          <w:rFonts w:asciiTheme="minorHAnsi" w:hAnsiTheme="minorHAnsi" w:cstheme="majorBidi"/>
        </w:rPr>
        <w:t>9.7B</w:t>
      </w:r>
      <w:r w:rsidR="00BC26C3">
        <w:rPr>
          <w:rFonts w:asciiTheme="minorHAnsi" w:hAnsiTheme="minorHAnsi" w:cstheme="majorBidi"/>
        </w:rPr>
        <w:t xml:space="preserve"> apply, or for earth stations to which No. </w:t>
      </w:r>
      <w:r w:rsidR="00BC26C3" w:rsidRPr="00471568">
        <w:rPr>
          <w:rFonts w:asciiTheme="minorHAnsi" w:hAnsiTheme="minorHAnsi" w:cstheme="majorBidi"/>
        </w:rPr>
        <w:t>9.7A</w:t>
      </w:r>
      <w:r w:rsidR="00BC26C3">
        <w:rPr>
          <w:rFonts w:asciiTheme="minorHAnsi" w:hAnsiTheme="minorHAnsi" w:cstheme="majorBidi"/>
        </w:rPr>
        <w:t xml:space="preserve"> applies, the processing charges are increased by [y] CHF.”</w:t>
      </w:r>
    </w:p>
    <w:p w14:paraId="211100EE" w14:textId="77777777" w:rsidR="000E5569" w:rsidRDefault="000E5569" w:rsidP="006154A9">
      <w:pPr>
        <w:spacing w:before="120" w:after="120"/>
        <w:rPr>
          <w:rFonts w:asciiTheme="minorHAnsi" w:hAnsiTheme="minorHAnsi" w:cstheme="majorBidi"/>
        </w:rPr>
      </w:pPr>
    </w:p>
    <w:p w14:paraId="22E416B1" w14:textId="2FA4126F" w:rsidR="006154A9" w:rsidRDefault="000E5569" w:rsidP="006154A9">
      <w:pPr>
        <w:spacing w:before="120" w:after="120"/>
        <w:rPr>
          <w:rFonts w:asciiTheme="minorHAnsi" w:hAnsiTheme="minorHAnsi" w:cstheme="majorBidi"/>
          <w:b/>
          <w:bCs/>
        </w:rPr>
      </w:pPr>
      <w:r w:rsidRPr="000E5569">
        <w:rPr>
          <w:rFonts w:asciiTheme="minorHAnsi" w:hAnsiTheme="minorHAnsi" w:cstheme="majorBidi"/>
          <w:b/>
          <w:bCs/>
        </w:rPr>
        <w:t>7</w:t>
      </w:r>
      <w:r w:rsidRPr="000E5569">
        <w:rPr>
          <w:rFonts w:asciiTheme="minorHAnsi" w:hAnsiTheme="minorHAnsi" w:cstheme="majorBidi"/>
          <w:b/>
          <w:bCs/>
        </w:rPr>
        <w:tab/>
        <w:t>Conclusion</w:t>
      </w:r>
    </w:p>
    <w:p w14:paraId="3F29E869" w14:textId="77777777" w:rsidR="00792A9B" w:rsidRDefault="000E5569" w:rsidP="00777F17">
      <w:pPr>
        <w:spacing w:before="120" w:after="120"/>
        <w:rPr>
          <w:rFonts w:asciiTheme="minorHAnsi" w:hAnsiTheme="minorHAnsi" w:cstheme="majorBidi"/>
        </w:rPr>
      </w:pPr>
      <w:r>
        <w:rPr>
          <w:rFonts w:asciiTheme="minorHAnsi" w:hAnsiTheme="minorHAnsi" w:cstheme="majorBidi"/>
        </w:rPr>
        <w:t xml:space="preserve">After having presented the main conclusions of the BR study </w:t>
      </w:r>
      <w:r w:rsidRPr="006156C8">
        <w:rPr>
          <w:rFonts w:asciiTheme="minorHAnsi" w:hAnsiTheme="minorHAnsi" w:cstheme="majorBidi"/>
        </w:rPr>
        <w:t>on the technical issues arising in connection with processing of complex non-geostationary satellite (non-GSO) systems</w:t>
      </w:r>
      <w:r>
        <w:rPr>
          <w:rFonts w:asciiTheme="minorHAnsi" w:hAnsiTheme="minorHAnsi" w:cstheme="majorBidi"/>
        </w:rPr>
        <w:t xml:space="preserve"> and having summarized comments made in answer to this study by the Radio Regulations Board and ITU-R Working Parties, this document lists the main technical and regulatory i</w:t>
      </w:r>
      <w:r w:rsidRPr="000F5F73">
        <w:rPr>
          <w:rFonts w:asciiTheme="minorHAnsi" w:hAnsiTheme="minorHAnsi" w:cstheme="majorBidi"/>
        </w:rPr>
        <w:t xml:space="preserve">ssues associated with </w:t>
      </w:r>
      <w:r>
        <w:rPr>
          <w:rFonts w:asciiTheme="minorHAnsi" w:hAnsiTheme="minorHAnsi" w:cstheme="majorBidi"/>
        </w:rPr>
        <w:t xml:space="preserve">the idea of </w:t>
      </w:r>
      <w:r w:rsidRPr="000F5F73">
        <w:rPr>
          <w:rFonts w:asciiTheme="minorHAnsi" w:hAnsiTheme="minorHAnsi" w:cstheme="majorBidi"/>
        </w:rPr>
        <w:t>splitting non-GSO filings containing non-homogeneous satellite orbits</w:t>
      </w:r>
      <w:r>
        <w:rPr>
          <w:rFonts w:asciiTheme="minorHAnsi" w:hAnsiTheme="minorHAnsi" w:cstheme="majorBidi"/>
        </w:rPr>
        <w:t xml:space="preserve">, recalls some notable facts about Council 2005 and, on that basis, proposes three possible </w:t>
      </w:r>
      <w:r w:rsidRPr="003B59C8">
        <w:rPr>
          <w:rFonts w:asciiTheme="minorHAnsi" w:hAnsiTheme="minorHAnsi" w:cstheme="majorBidi"/>
        </w:rPr>
        <w:t xml:space="preserve">specific procedures for cost recovery </w:t>
      </w:r>
      <w:r>
        <w:rPr>
          <w:rFonts w:asciiTheme="minorHAnsi" w:hAnsiTheme="minorHAnsi" w:cstheme="majorBidi"/>
        </w:rPr>
        <w:t xml:space="preserve">of </w:t>
      </w:r>
      <w:r w:rsidRPr="003B59C8">
        <w:rPr>
          <w:rFonts w:asciiTheme="minorHAnsi" w:hAnsiTheme="minorHAnsi" w:cstheme="majorBidi"/>
        </w:rPr>
        <w:t xml:space="preserve">non-GSO </w:t>
      </w:r>
      <w:r>
        <w:rPr>
          <w:rFonts w:asciiTheme="minorHAnsi" w:hAnsiTheme="minorHAnsi" w:cstheme="majorBidi"/>
        </w:rPr>
        <w:t xml:space="preserve">satellite </w:t>
      </w:r>
      <w:r w:rsidRPr="003B59C8">
        <w:rPr>
          <w:rFonts w:asciiTheme="minorHAnsi" w:hAnsiTheme="minorHAnsi" w:cstheme="majorBidi"/>
        </w:rPr>
        <w:t xml:space="preserve">systems </w:t>
      </w:r>
      <w:r>
        <w:rPr>
          <w:rFonts w:asciiTheme="minorHAnsi" w:hAnsiTheme="minorHAnsi" w:cstheme="majorBidi"/>
        </w:rPr>
        <w:t xml:space="preserve">that, in accordance with the instruction of Council 2017, the Bureau </w:t>
      </w:r>
      <w:r w:rsidR="00750C1F">
        <w:rPr>
          <w:rFonts w:asciiTheme="minorHAnsi" w:hAnsiTheme="minorHAnsi" w:cstheme="majorBidi"/>
        </w:rPr>
        <w:t>could provide</w:t>
      </w:r>
      <w:r>
        <w:rPr>
          <w:rFonts w:asciiTheme="minorHAnsi" w:hAnsiTheme="minorHAnsi" w:cstheme="majorBidi"/>
        </w:rPr>
        <w:t xml:space="preserve"> </w:t>
      </w:r>
      <w:r w:rsidRPr="003B59C8">
        <w:rPr>
          <w:rFonts w:asciiTheme="minorHAnsi" w:hAnsiTheme="minorHAnsi" w:cstheme="majorBidi"/>
        </w:rPr>
        <w:t>to assist delegates in submitting proposals to Council 2018</w:t>
      </w:r>
      <w:r>
        <w:rPr>
          <w:rFonts w:asciiTheme="minorHAnsi" w:hAnsiTheme="minorHAnsi" w:cstheme="majorBidi"/>
        </w:rPr>
        <w:t xml:space="preserve">. </w:t>
      </w:r>
    </w:p>
    <w:p w14:paraId="7C2C0109" w14:textId="2DB31A4D" w:rsidR="00750C1F" w:rsidRDefault="00777F17" w:rsidP="00792A9B">
      <w:pPr>
        <w:spacing w:before="120" w:after="120"/>
        <w:rPr>
          <w:rFonts w:asciiTheme="minorHAnsi" w:hAnsiTheme="minorHAnsi" w:cstheme="majorBidi"/>
        </w:rPr>
      </w:pPr>
      <w:r>
        <w:rPr>
          <w:rFonts w:asciiTheme="minorHAnsi" w:hAnsiTheme="minorHAnsi" w:cstheme="majorBidi"/>
        </w:rPr>
        <w:t xml:space="preserve">Views from the </w:t>
      </w:r>
      <w:r w:rsidRPr="00777F17">
        <w:rPr>
          <w:rFonts w:asciiTheme="minorHAnsi" w:hAnsiTheme="minorHAnsi" w:cstheme="majorBidi"/>
        </w:rPr>
        <w:t>Council Working Group on Financial and Human Resources</w:t>
      </w:r>
      <w:r>
        <w:rPr>
          <w:rFonts w:asciiTheme="minorHAnsi" w:hAnsiTheme="minorHAnsi" w:cstheme="majorBidi"/>
        </w:rPr>
        <w:t xml:space="preserve"> on these proposals would be extremely useful in view of the preparation of the final BR study to be submitted to the Council on 31</w:t>
      </w:r>
      <w:r w:rsidRPr="00777F17">
        <w:rPr>
          <w:rFonts w:asciiTheme="minorHAnsi" w:hAnsiTheme="minorHAnsi" w:cstheme="majorBidi"/>
          <w:vertAlign w:val="superscript"/>
        </w:rPr>
        <w:t>st</w:t>
      </w:r>
      <w:r>
        <w:rPr>
          <w:rFonts w:asciiTheme="minorHAnsi" w:hAnsiTheme="minorHAnsi" w:cstheme="majorBidi"/>
        </w:rPr>
        <w:t xml:space="preserve"> January 2018. </w:t>
      </w:r>
    </w:p>
    <w:p w14:paraId="446401BE" w14:textId="77777777" w:rsidR="000E5569" w:rsidRPr="000E5569" w:rsidRDefault="000E5569" w:rsidP="006154A9">
      <w:pPr>
        <w:spacing w:before="120" w:after="120"/>
        <w:rPr>
          <w:rFonts w:asciiTheme="minorHAnsi" w:hAnsiTheme="minorHAnsi" w:cstheme="majorBidi"/>
          <w:b/>
          <w:bCs/>
        </w:rPr>
      </w:pPr>
    </w:p>
    <w:sectPr w:rsidR="000E5569" w:rsidRPr="000E5569" w:rsidSect="004049C4">
      <w:footerReference w:type="even" r:id="rId13"/>
      <w:footerReference w:type="default" r:id="rId14"/>
      <w:headerReference w:type="first" r:id="rId15"/>
      <w:pgSz w:w="11901" w:h="16840" w:code="9"/>
      <w:pgMar w:top="1418" w:right="1077" w:bottom="851" w:left="1077" w:header="680" w:footer="720" w:gutter="0"/>
      <w:paperSrc w:first="4" w:other="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59CE9" w14:textId="77777777" w:rsidR="005202C0" w:rsidRDefault="005202C0">
      <w:r>
        <w:separator/>
      </w:r>
    </w:p>
  </w:endnote>
  <w:endnote w:type="continuationSeparator" w:id="0">
    <w:p w14:paraId="1257427A" w14:textId="77777777" w:rsidR="005202C0" w:rsidRDefault="005202C0">
      <w:r>
        <w:continuationSeparator/>
      </w:r>
    </w:p>
  </w:endnote>
  <w:endnote w:type="continuationNotice" w:id="1">
    <w:p w14:paraId="1FABFC1E" w14:textId="77777777" w:rsidR="005202C0" w:rsidRDefault="005202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0405D" w14:textId="77777777" w:rsidR="00747507" w:rsidRDefault="00747507" w:rsidP="00E37D0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3EAFEF" w14:textId="77777777" w:rsidR="00747507" w:rsidRDefault="00747507" w:rsidP="007475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48738" w14:textId="77777777" w:rsidR="00747507" w:rsidRDefault="00747507" w:rsidP="00E37D0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2F69">
      <w:rPr>
        <w:rStyle w:val="PageNumber"/>
        <w:noProof/>
      </w:rPr>
      <w:t>7</w:t>
    </w:r>
    <w:r>
      <w:rPr>
        <w:rStyle w:val="PageNumber"/>
      </w:rPr>
      <w:fldChar w:fldCharType="end"/>
    </w:r>
  </w:p>
  <w:p w14:paraId="75B85D69" w14:textId="77777777" w:rsidR="00747507" w:rsidRDefault="00747507" w:rsidP="0074750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D77C9" w14:textId="77777777" w:rsidR="005202C0" w:rsidRDefault="005202C0">
      <w:r>
        <w:separator/>
      </w:r>
    </w:p>
  </w:footnote>
  <w:footnote w:type="continuationSeparator" w:id="0">
    <w:p w14:paraId="27EA5806" w14:textId="77777777" w:rsidR="005202C0" w:rsidRDefault="005202C0">
      <w:r>
        <w:continuationSeparator/>
      </w:r>
    </w:p>
  </w:footnote>
  <w:footnote w:type="continuationNotice" w:id="1">
    <w:p w14:paraId="78085193" w14:textId="77777777" w:rsidR="005202C0" w:rsidRDefault="005202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DC9DA" w14:textId="77777777" w:rsidR="004F321E" w:rsidRPr="004049C4" w:rsidRDefault="004F321E" w:rsidP="004049C4">
    <w:pPr>
      <w:pStyle w:val="Header"/>
      <w:jc w:val="center"/>
      <w:rPr>
        <w:rFonts w:ascii="Calibri" w:hAnsi="Calibri"/>
        <w:sz w:val="18"/>
        <w:szCs w:val="18"/>
        <w:lang w:val="fr-CH"/>
      </w:rPr>
    </w:pPr>
    <w:r w:rsidRPr="004049C4">
      <w:rPr>
        <w:rFonts w:ascii="Calibri" w:hAnsi="Calibri"/>
        <w:sz w:val="18"/>
        <w:szCs w:val="18"/>
        <w:lang w:val="fr-CH"/>
      </w:rPr>
      <w:t xml:space="preserve">- </w:t>
    </w:r>
    <w:r w:rsidRPr="004049C4">
      <w:rPr>
        <w:rFonts w:ascii="Calibri" w:hAnsi="Calibri"/>
        <w:sz w:val="18"/>
        <w:szCs w:val="18"/>
        <w:lang w:val="fr-CH"/>
      </w:rPr>
      <w:fldChar w:fldCharType="begin"/>
    </w:r>
    <w:r w:rsidRPr="004049C4">
      <w:rPr>
        <w:rFonts w:ascii="Calibri" w:hAnsi="Calibri"/>
        <w:sz w:val="18"/>
        <w:szCs w:val="18"/>
        <w:lang w:val="fr-CH"/>
      </w:rPr>
      <w:instrText xml:space="preserve"> PAGE   \* MERGEFORMAT </w:instrText>
    </w:r>
    <w:r w:rsidRPr="004049C4">
      <w:rPr>
        <w:rFonts w:ascii="Calibri" w:hAnsi="Calibri"/>
        <w:sz w:val="18"/>
        <w:szCs w:val="18"/>
        <w:lang w:val="fr-CH"/>
      </w:rPr>
      <w:fldChar w:fldCharType="separate"/>
    </w:r>
    <w:r w:rsidR="008D2F69">
      <w:rPr>
        <w:rFonts w:ascii="Calibri" w:hAnsi="Calibri"/>
        <w:noProof/>
        <w:sz w:val="18"/>
        <w:szCs w:val="18"/>
        <w:lang w:val="fr-CH"/>
      </w:rPr>
      <w:t>1</w:t>
    </w:r>
    <w:r w:rsidRPr="004049C4">
      <w:rPr>
        <w:rFonts w:ascii="Calibri" w:hAnsi="Calibri"/>
        <w:sz w:val="18"/>
        <w:szCs w:val="18"/>
        <w:lang w:val="fr-CH"/>
      </w:rPr>
      <w:fldChar w:fldCharType="end"/>
    </w:r>
    <w:r w:rsidRPr="004049C4">
      <w:rPr>
        <w:rFonts w:ascii="Calibri" w:hAnsi="Calibri"/>
        <w:sz w:val="18"/>
        <w:szCs w:val="18"/>
        <w:lang w:val="fr-CH"/>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08E3"/>
    <w:multiLevelType w:val="hybridMultilevel"/>
    <w:tmpl w:val="4946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D6E55"/>
    <w:multiLevelType w:val="hybridMultilevel"/>
    <w:tmpl w:val="3616731E"/>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 w15:restartNumberingAfterBreak="0">
    <w:nsid w:val="064D5F31"/>
    <w:multiLevelType w:val="hybridMultilevel"/>
    <w:tmpl w:val="BE02F4AC"/>
    <w:lvl w:ilvl="0" w:tplc="39AE4432">
      <w:start w:val="1"/>
      <w:numFmt w:val="lowerLetter"/>
      <w:lvlText w:val="%1."/>
      <w:lvlJc w:val="left"/>
      <w:pPr>
        <w:ind w:left="105" w:hanging="46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9971AEC"/>
    <w:multiLevelType w:val="hybridMultilevel"/>
    <w:tmpl w:val="1FA4293A"/>
    <w:lvl w:ilvl="0" w:tplc="1598AAB2">
      <w:start w:val="1"/>
      <w:numFmt w:val="lowerLetter"/>
      <w:lvlText w:val="%1)"/>
      <w:lvlJc w:val="left"/>
      <w:pPr>
        <w:ind w:left="1155" w:hanging="79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336CFF"/>
    <w:multiLevelType w:val="hybridMultilevel"/>
    <w:tmpl w:val="962813CA"/>
    <w:lvl w:ilvl="0" w:tplc="140C9684">
      <w:start w:val="2"/>
      <w:numFmt w:val="bullet"/>
      <w:lvlText w:val="-"/>
      <w:lvlJc w:val="left"/>
      <w:pPr>
        <w:tabs>
          <w:tab w:val="num" w:pos="480"/>
        </w:tabs>
        <w:ind w:left="4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09C57F6"/>
    <w:multiLevelType w:val="hybridMultilevel"/>
    <w:tmpl w:val="A5CE6728"/>
    <w:lvl w:ilvl="0" w:tplc="5E16C6F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4235E"/>
    <w:multiLevelType w:val="hybridMultilevel"/>
    <w:tmpl w:val="1450ACE4"/>
    <w:lvl w:ilvl="0" w:tplc="0409001B">
      <w:start w:val="1"/>
      <w:numFmt w:val="lowerRoman"/>
      <w:lvlText w:val="%1."/>
      <w:lvlJc w:val="right"/>
      <w:pPr>
        <w:ind w:left="2308" w:hanging="360"/>
      </w:pPr>
    </w:lvl>
    <w:lvl w:ilvl="1" w:tplc="04090019">
      <w:start w:val="1"/>
      <w:numFmt w:val="lowerLetter"/>
      <w:lvlText w:val="%2."/>
      <w:lvlJc w:val="left"/>
      <w:pPr>
        <w:ind w:left="3028" w:hanging="360"/>
      </w:pPr>
    </w:lvl>
    <w:lvl w:ilvl="2" w:tplc="0409001B">
      <w:start w:val="1"/>
      <w:numFmt w:val="lowerRoman"/>
      <w:lvlText w:val="%3."/>
      <w:lvlJc w:val="right"/>
      <w:pPr>
        <w:ind w:left="3748" w:hanging="180"/>
      </w:pPr>
    </w:lvl>
    <w:lvl w:ilvl="3" w:tplc="0409000F">
      <w:start w:val="1"/>
      <w:numFmt w:val="decimal"/>
      <w:lvlText w:val="%4."/>
      <w:lvlJc w:val="left"/>
      <w:pPr>
        <w:ind w:left="4468" w:hanging="360"/>
      </w:pPr>
    </w:lvl>
    <w:lvl w:ilvl="4" w:tplc="04090019">
      <w:start w:val="1"/>
      <w:numFmt w:val="lowerLetter"/>
      <w:lvlText w:val="%5."/>
      <w:lvlJc w:val="left"/>
      <w:pPr>
        <w:ind w:left="5188" w:hanging="360"/>
      </w:pPr>
    </w:lvl>
    <w:lvl w:ilvl="5" w:tplc="0409001B">
      <w:start w:val="1"/>
      <w:numFmt w:val="lowerRoman"/>
      <w:lvlText w:val="%6."/>
      <w:lvlJc w:val="right"/>
      <w:pPr>
        <w:ind w:left="5908" w:hanging="180"/>
      </w:pPr>
    </w:lvl>
    <w:lvl w:ilvl="6" w:tplc="0409000F">
      <w:start w:val="1"/>
      <w:numFmt w:val="decimal"/>
      <w:lvlText w:val="%7."/>
      <w:lvlJc w:val="left"/>
      <w:pPr>
        <w:ind w:left="6628" w:hanging="360"/>
      </w:pPr>
    </w:lvl>
    <w:lvl w:ilvl="7" w:tplc="04090019">
      <w:start w:val="1"/>
      <w:numFmt w:val="lowerLetter"/>
      <w:lvlText w:val="%8."/>
      <w:lvlJc w:val="left"/>
      <w:pPr>
        <w:ind w:left="7348" w:hanging="360"/>
      </w:pPr>
    </w:lvl>
    <w:lvl w:ilvl="8" w:tplc="0409001B">
      <w:start w:val="1"/>
      <w:numFmt w:val="lowerRoman"/>
      <w:lvlText w:val="%9."/>
      <w:lvlJc w:val="right"/>
      <w:pPr>
        <w:ind w:left="8068" w:hanging="180"/>
      </w:pPr>
    </w:lvl>
  </w:abstractNum>
  <w:abstractNum w:abstractNumId="7" w15:restartNumberingAfterBreak="0">
    <w:nsid w:val="192562A3"/>
    <w:multiLevelType w:val="hybridMultilevel"/>
    <w:tmpl w:val="FA8EE630"/>
    <w:lvl w:ilvl="0" w:tplc="7FE4C74C">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9FA02906">
      <w:start w:val="1"/>
      <w:numFmt w:val="lowerRoman"/>
      <w:lvlText w:val="%3."/>
      <w:lvlJc w:val="right"/>
      <w:pPr>
        <w:ind w:left="2160" w:hanging="180"/>
      </w:pPr>
    </w:lvl>
    <w:lvl w:ilvl="3" w:tplc="330259A4">
      <w:start w:val="1"/>
      <w:numFmt w:val="decimal"/>
      <w:lvlText w:val="%4."/>
      <w:lvlJc w:val="left"/>
      <w:pPr>
        <w:ind w:left="2880" w:hanging="360"/>
      </w:pPr>
    </w:lvl>
    <w:lvl w:ilvl="4" w:tplc="7D34C774">
      <w:start w:val="1"/>
      <w:numFmt w:val="lowerLetter"/>
      <w:lvlText w:val="%5."/>
      <w:lvlJc w:val="left"/>
      <w:pPr>
        <w:ind w:left="3600" w:hanging="360"/>
      </w:pPr>
    </w:lvl>
    <w:lvl w:ilvl="5" w:tplc="2200AC6A">
      <w:start w:val="1"/>
      <w:numFmt w:val="lowerRoman"/>
      <w:lvlText w:val="%6."/>
      <w:lvlJc w:val="right"/>
      <w:pPr>
        <w:ind w:left="4320" w:hanging="180"/>
      </w:pPr>
    </w:lvl>
    <w:lvl w:ilvl="6" w:tplc="DBFE2216">
      <w:start w:val="1"/>
      <w:numFmt w:val="decimal"/>
      <w:lvlText w:val="%7."/>
      <w:lvlJc w:val="left"/>
      <w:pPr>
        <w:ind w:left="5040" w:hanging="360"/>
      </w:pPr>
    </w:lvl>
    <w:lvl w:ilvl="7" w:tplc="2FF0878E">
      <w:start w:val="1"/>
      <w:numFmt w:val="lowerLetter"/>
      <w:lvlText w:val="%8."/>
      <w:lvlJc w:val="left"/>
      <w:pPr>
        <w:ind w:left="5760" w:hanging="360"/>
      </w:pPr>
    </w:lvl>
    <w:lvl w:ilvl="8" w:tplc="CC08F3C0">
      <w:start w:val="1"/>
      <w:numFmt w:val="lowerRoman"/>
      <w:lvlText w:val="%9."/>
      <w:lvlJc w:val="right"/>
      <w:pPr>
        <w:ind w:left="6480" w:hanging="180"/>
      </w:pPr>
    </w:lvl>
  </w:abstractNum>
  <w:abstractNum w:abstractNumId="8" w15:restartNumberingAfterBreak="0">
    <w:nsid w:val="19520E78"/>
    <w:multiLevelType w:val="hybridMultilevel"/>
    <w:tmpl w:val="9AE2554C"/>
    <w:lvl w:ilvl="0" w:tplc="219A760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A170846"/>
    <w:multiLevelType w:val="multilevel"/>
    <w:tmpl w:val="4486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EA65AE"/>
    <w:multiLevelType w:val="hybridMultilevel"/>
    <w:tmpl w:val="DB18C71C"/>
    <w:lvl w:ilvl="0" w:tplc="1EEE06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C318C9"/>
    <w:multiLevelType w:val="hybridMultilevel"/>
    <w:tmpl w:val="BA3E855E"/>
    <w:lvl w:ilvl="0" w:tplc="39AE4432">
      <w:start w:val="1"/>
      <w:numFmt w:val="lowerLetter"/>
      <w:lvlText w:val="%1."/>
      <w:lvlJc w:val="left"/>
      <w:pPr>
        <w:ind w:left="-255" w:hanging="465"/>
      </w:pPr>
      <w:rPr>
        <w:rFonts w:hint="default"/>
      </w:rPr>
    </w:lvl>
    <w:lvl w:ilvl="1" w:tplc="DE42430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9E0C3D"/>
    <w:multiLevelType w:val="hybridMultilevel"/>
    <w:tmpl w:val="6E4A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421CC"/>
    <w:multiLevelType w:val="hybridMultilevel"/>
    <w:tmpl w:val="A99A0624"/>
    <w:lvl w:ilvl="0" w:tplc="6C64D38E">
      <w:start w:val="1"/>
      <w:numFmt w:val="bullet"/>
      <w:lvlText w:val="–"/>
      <w:lvlJc w:val="left"/>
      <w:pPr>
        <w:ind w:left="720" w:hanging="360"/>
      </w:pPr>
      <w:rPr>
        <w:rFonts w:ascii="Calibri" w:eastAsia="Calibri" w:hAnsi="Calibri" w:hint="default"/>
        <w:w w:val="1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33138"/>
    <w:multiLevelType w:val="multilevel"/>
    <w:tmpl w:val="BF360C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FC7E41"/>
    <w:multiLevelType w:val="hybridMultilevel"/>
    <w:tmpl w:val="95BE0156"/>
    <w:lvl w:ilvl="0" w:tplc="04090001">
      <w:start w:val="1"/>
      <w:numFmt w:val="bullet"/>
      <w:lvlText w:val=""/>
      <w:lvlJc w:val="left"/>
      <w:pPr>
        <w:ind w:left="1407" w:hanging="360"/>
      </w:pPr>
      <w:rPr>
        <w:rFonts w:ascii="Symbol" w:hAnsi="Symbol" w:hint="default"/>
      </w:rPr>
    </w:lvl>
    <w:lvl w:ilvl="1" w:tplc="04090003">
      <w:start w:val="1"/>
      <w:numFmt w:val="bullet"/>
      <w:lvlText w:val="o"/>
      <w:lvlJc w:val="left"/>
      <w:pPr>
        <w:ind w:left="2127" w:hanging="360"/>
      </w:pPr>
      <w:rPr>
        <w:rFonts w:ascii="Courier New" w:hAnsi="Courier New" w:cs="Courier New" w:hint="default"/>
      </w:rPr>
    </w:lvl>
    <w:lvl w:ilvl="2" w:tplc="04090005" w:tentative="1">
      <w:start w:val="1"/>
      <w:numFmt w:val="bullet"/>
      <w:lvlText w:val=""/>
      <w:lvlJc w:val="left"/>
      <w:pPr>
        <w:ind w:left="2847" w:hanging="360"/>
      </w:pPr>
      <w:rPr>
        <w:rFonts w:ascii="Wingdings" w:hAnsi="Wingdings" w:hint="default"/>
      </w:rPr>
    </w:lvl>
    <w:lvl w:ilvl="3" w:tplc="04090001" w:tentative="1">
      <w:start w:val="1"/>
      <w:numFmt w:val="bullet"/>
      <w:lvlText w:val=""/>
      <w:lvlJc w:val="left"/>
      <w:pPr>
        <w:ind w:left="3567" w:hanging="360"/>
      </w:pPr>
      <w:rPr>
        <w:rFonts w:ascii="Symbol" w:hAnsi="Symbol" w:hint="default"/>
      </w:rPr>
    </w:lvl>
    <w:lvl w:ilvl="4" w:tplc="04090003" w:tentative="1">
      <w:start w:val="1"/>
      <w:numFmt w:val="bullet"/>
      <w:lvlText w:val="o"/>
      <w:lvlJc w:val="left"/>
      <w:pPr>
        <w:ind w:left="4287" w:hanging="360"/>
      </w:pPr>
      <w:rPr>
        <w:rFonts w:ascii="Courier New" w:hAnsi="Courier New" w:cs="Courier New" w:hint="default"/>
      </w:rPr>
    </w:lvl>
    <w:lvl w:ilvl="5" w:tplc="04090005" w:tentative="1">
      <w:start w:val="1"/>
      <w:numFmt w:val="bullet"/>
      <w:lvlText w:val=""/>
      <w:lvlJc w:val="left"/>
      <w:pPr>
        <w:ind w:left="5007" w:hanging="360"/>
      </w:pPr>
      <w:rPr>
        <w:rFonts w:ascii="Wingdings" w:hAnsi="Wingdings" w:hint="default"/>
      </w:rPr>
    </w:lvl>
    <w:lvl w:ilvl="6" w:tplc="04090001" w:tentative="1">
      <w:start w:val="1"/>
      <w:numFmt w:val="bullet"/>
      <w:lvlText w:val=""/>
      <w:lvlJc w:val="left"/>
      <w:pPr>
        <w:ind w:left="5727" w:hanging="360"/>
      </w:pPr>
      <w:rPr>
        <w:rFonts w:ascii="Symbol" w:hAnsi="Symbol" w:hint="default"/>
      </w:rPr>
    </w:lvl>
    <w:lvl w:ilvl="7" w:tplc="04090003" w:tentative="1">
      <w:start w:val="1"/>
      <w:numFmt w:val="bullet"/>
      <w:lvlText w:val="o"/>
      <w:lvlJc w:val="left"/>
      <w:pPr>
        <w:ind w:left="6447" w:hanging="360"/>
      </w:pPr>
      <w:rPr>
        <w:rFonts w:ascii="Courier New" w:hAnsi="Courier New" w:cs="Courier New" w:hint="default"/>
      </w:rPr>
    </w:lvl>
    <w:lvl w:ilvl="8" w:tplc="04090005" w:tentative="1">
      <w:start w:val="1"/>
      <w:numFmt w:val="bullet"/>
      <w:lvlText w:val=""/>
      <w:lvlJc w:val="left"/>
      <w:pPr>
        <w:ind w:left="7167" w:hanging="360"/>
      </w:pPr>
      <w:rPr>
        <w:rFonts w:ascii="Wingdings" w:hAnsi="Wingdings" w:hint="default"/>
      </w:rPr>
    </w:lvl>
  </w:abstractNum>
  <w:abstractNum w:abstractNumId="16" w15:restartNumberingAfterBreak="0">
    <w:nsid w:val="34154962"/>
    <w:multiLevelType w:val="hybridMultilevel"/>
    <w:tmpl w:val="9E46715E"/>
    <w:lvl w:ilvl="0" w:tplc="7FE4C74C">
      <w:start w:val="1"/>
      <w:numFmt w:val="lowerLetter"/>
      <w:lvlText w:val="%1."/>
      <w:lvlJc w:val="left"/>
      <w:pPr>
        <w:ind w:left="720" w:hanging="360"/>
      </w:pPr>
    </w:lvl>
    <w:lvl w:ilvl="1" w:tplc="53E87610">
      <w:start w:val="1"/>
      <w:numFmt w:val="lowerLetter"/>
      <w:lvlText w:val="%2."/>
      <w:lvlJc w:val="left"/>
      <w:pPr>
        <w:ind w:left="1440" w:hanging="360"/>
      </w:pPr>
    </w:lvl>
    <w:lvl w:ilvl="2" w:tplc="9FA02906">
      <w:start w:val="1"/>
      <w:numFmt w:val="lowerRoman"/>
      <w:lvlText w:val="%3."/>
      <w:lvlJc w:val="right"/>
      <w:pPr>
        <w:ind w:left="2160" w:hanging="180"/>
      </w:pPr>
    </w:lvl>
    <w:lvl w:ilvl="3" w:tplc="330259A4">
      <w:start w:val="1"/>
      <w:numFmt w:val="decimal"/>
      <w:lvlText w:val="%4."/>
      <w:lvlJc w:val="left"/>
      <w:pPr>
        <w:ind w:left="2880" w:hanging="360"/>
      </w:pPr>
    </w:lvl>
    <w:lvl w:ilvl="4" w:tplc="7D34C774">
      <w:start w:val="1"/>
      <w:numFmt w:val="lowerLetter"/>
      <w:lvlText w:val="%5."/>
      <w:lvlJc w:val="left"/>
      <w:pPr>
        <w:ind w:left="3600" w:hanging="360"/>
      </w:pPr>
    </w:lvl>
    <w:lvl w:ilvl="5" w:tplc="2200AC6A">
      <w:start w:val="1"/>
      <w:numFmt w:val="lowerRoman"/>
      <w:lvlText w:val="%6."/>
      <w:lvlJc w:val="right"/>
      <w:pPr>
        <w:ind w:left="4320" w:hanging="180"/>
      </w:pPr>
    </w:lvl>
    <w:lvl w:ilvl="6" w:tplc="DBFE2216">
      <w:start w:val="1"/>
      <w:numFmt w:val="decimal"/>
      <w:lvlText w:val="%7."/>
      <w:lvlJc w:val="left"/>
      <w:pPr>
        <w:ind w:left="5040" w:hanging="360"/>
      </w:pPr>
    </w:lvl>
    <w:lvl w:ilvl="7" w:tplc="2FF0878E">
      <w:start w:val="1"/>
      <w:numFmt w:val="lowerLetter"/>
      <w:lvlText w:val="%8."/>
      <w:lvlJc w:val="left"/>
      <w:pPr>
        <w:ind w:left="5760" w:hanging="360"/>
      </w:pPr>
    </w:lvl>
    <w:lvl w:ilvl="8" w:tplc="CC08F3C0">
      <w:start w:val="1"/>
      <w:numFmt w:val="lowerRoman"/>
      <w:lvlText w:val="%9."/>
      <w:lvlJc w:val="right"/>
      <w:pPr>
        <w:ind w:left="6480" w:hanging="180"/>
      </w:pPr>
    </w:lvl>
  </w:abstractNum>
  <w:abstractNum w:abstractNumId="17" w15:restartNumberingAfterBreak="0">
    <w:nsid w:val="355C5336"/>
    <w:multiLevelType w:val="hybridMultilevel"/>
    <w:tmpl w:val="E83C0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D084B"/>
    <w:multiLevelType w:val="hybridMultilevel"/>
    <w:tmpl w:val="E44E1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4E78EF"/>
    <w:multiLevelType w:val="hybridMultilevel"/>
    <w:tmpl w:val="4856A044"/>
    <w:lvl w:ilvl="0" w:tplc="617689A0">
      <w:start w:val="20"/>
      <w:numFmt w:val="bullet"/>
      <w:lvlText w:val="-"/>
      <w:lvlJc w:val="left"/>
      <w:pPr>
        <w:ind w:left="720" w:hanging="360"/>
      </w:pPr>
      <w:rPr>
        <w:rFonts w:ascii="Calibri" w:eastAsia="SimSu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066D68"/>
    <w:multiLevelType w:val="hybridMultilevel"/>
    <w:tmpl w:val="14E609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99379E7"/>
    <w:multiLevelType w:val="multilevel"/>
    <w:tmpl w:val="AB0C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22303F"/>
    <w:multiLevelType w:val="multilevel"/>
    <w:tmpl w:val="33B40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8072AB"/>
    <w:multiLevelType w:val="hybridMultilevel"/>
    <w:tmpl w:val="73B45296"/>
    <w:lvl w:ilvl="0" w:tplc="140C9684">
      <w:start w:val="2"/>
      <w:numFmt w:val="bullet"/>
      <w:lvlText w:val="-"/>
      <w:lvlJc w:val="left"/>
      <w:pPr>
        <w:tabs>
          <w:tab w:val="num" w:pos="420"/>
        </w:tabs>
        <w:ind w:left="420" w:hanging="360"/>
      </w:pPr>
      <w:rPr>
        <w:rFonts w:ascii="Times New Roman" w:eastAsia="'宋体"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4" w15:restartNumberingAfterBreak="0">
    <w:nsid w:val="468E0904"/>
    <w:multiLevelType w:val="multilevel"/>
    <w:tmpl w:val="1916CE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5722B6"/>
    <w:multiLevelType w:val="multilevel"/>
    <w:tmpl w:val="D21642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9A0463"/>
    <w:multiLevelType w:val="hybridMultilevel"/>
    <w:tmpl w:val="99B06000"/>
    <w:lvl w:ilvl="0" w:tplc="3C723FCC">
      <w:numFmt w:val="bullet"/>
      <w:lvlText w:val=""/>
      <w:lvlJc w:val="left"/>
      <w:pPr>
        <w:tabs>
          <w:tab w:val="num" w:pos="790"/>
        </w:tabs>
        <w:ind w:left="790" w:hanging="790"/>
      </w:pPr>
      <w:rPr>
        <w:rFonts w:ascii="ZapfDingbats" w:eastAsia="Times New Roman" w:hAnsi="ZapfDingbats" w:cs="ZapfDingbats" w:hint="default"/>
        <w:b w:val="0"/>
        <w:color w:val="7DB2CD"/>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7" w15:restartNumberingAfterBreak="0">
    <w:nsid w:val="4FF644B3"/>
    <w:multiLevelType w:val="hybridMultilevel"/>
    <w:tmpl w:val="5D7860FC"/>
    <w:lvl w:ilvl="0" w:tplc="2732282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ED05B8"/>
    <w:multiLevelType w:val="multilevel"/>
    <w:tmpl w:val="488C9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522BBC"/>
    <w:multiLevelType w:val="multilevel"/>
    <w:tmpl w:val="0778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58614E"/>
    <w:multiLevelType w:val="multilevel"/>
    <w:tmpl w:val="947E4E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492ECA"/>
    <w:multiLevelType w:val="hybridMultilevel"/>
    <w:tmpl w:val="FF1ECBC6"/>
    <w:lvl w:ilvl="0" w:tplc="DF7AFE8C">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A267E3"/>
    <w:multiLevelType w:val="hybridMultilevel"/>
    <w:tmpl w:val="6C5E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147896"/>
    <w:multiLevelType w:val="multilevel"/>
    <w:tmpl w:val="B36C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D23589"/>
    <w:multiLevelType w:val="hybridMultilevel"/>
    <w:tmpl w:val="F238F454"/>
    <w:lvl w:ilvl="0" w:tplc="1598AAB2">
      <w:start w:val="1"/>
      <w:numFmt w:val="lowerLetter"/>
      <w:lvlText w:val="%1)"/>
      <w:lvlJc w:val="left"/>
      <w:pPr>
        <w:ind w:left="1155" w:hanging="795"/>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CF24BDB"/>
    <w:multiLevelType w:val="hybridMultilevel"/>
    <w:tmpl w:val="A05EC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F82606"/>
    <w:multiLevelType w:val="hybridMultilevel"/>
    <w:tmpl w:val="117656BA"/>
    <w:lvl w:ilvl="0" w:tplc="57A6FD7C">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A3749B"/>
    <w:multiLevelType w:val="hybridMultilevel"/>
    <w:tmpl w:val="C1488894"/>
    <w:lvl w:ilvl="0" w:tplc="3C723FCC">
      <w:numFmt w:val="bullet"/>
      <w:lvlText w:val=""/>
      <w:lvlJc w:val="left"/>
      <w:pPr>
        <w:tabs>
          <w:tab w:val="num" w:pos="1150"/>
        </w:tabs>
        <w:ind w:left="1150" w:hanging="790"/>
      </w:pPr>
      <w:rPr>
        <w:rFonts w:ascii="ZapfDingbats" w:eastAsia="Times New Roman" w:hAnsi="ZapfDingbats" w:cs="ZapfDingbats" w:hint="default"/>
        <w:b w:val="0"/>
        <w:color w:val="7DB2CD"/>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6A56F9E"/>
    <w:multiLevelType w:val="hybridMultilevel"/>
    <w:tmpl w:val="B5FAE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6AA2A5E"/>
    <w:multiLevelType w:val="hybridMultilevel"/>
    <w:tmpl w:val="0124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5A2C5C"/>
    <w:multiLevelType w:val="hybridMultilevel"/>
    <w:tmpl w:val="0ABE6AEC"/>
    <w:lvl w:ilvl="0" w:tplc="0D5CDB0C">
      <w:start w:val="2"/>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B52034"/>
    <w:multiLevelType w:val="hybridMultilevel"/>
    <w:tmpl w:val="3BF0EE78"/>
    <w:lvl w:ilvl="0" w:tplc="140C9684">
      <w:start w:val="2"/>
      <w:numFmt w:val="bullet"/>
      <w:lvlText w:val="-"/>
      <w:lvlJc w:val="left"/>
      <w:pPr>
        <w:tabs>
          <w:tab w:val="num" w:pos="480"/>
        </w:tabs>
        <w:ind w:left="4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7C454794"/>
    <w:multiLevelType w:val="hybridMultilevel"/>
    <w:tmpl w:val="8730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276FDD"/>
    <w:multiLevelType w:val="hybridMultilevel"/>
    <w:tmpl w:val="A7ECB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8"/>
  </w:num>
  <w:num w:numId="3">
    <w:abstractNumId w:val="30"/>
  </w:num>
  <w:num w:numId="4">
    <w:abstractNumId w:val="14"/>
  </w:num>
  <w:num w:numId="5">
    <w:abstractNumId w:val="25"/>
  </w:num>
  <w:num w:numId="6">
    <w:abstractNumId w:val="24"/>
  </w:num>
  <w:num w:numId="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0"/>
  </w:num>
  <w:num w:numId="13">
    <w:abstractNumId w:val="40"/>
  </w:num>
  <w:num w:numId="14">
    <w:abstractNumId w:val="22"/>
  </w:num>
  <w:num w:numId="15">
    <w:abstractNumId w:val="23"/>
  </w:num>
  <w:num w:numId="16">
    <w:abstractNumId w:val="27"/>
  </w:num>
  <w:num w:numId="17">
    <w:abstractNumId w:val="36"/>
  </w:num>
  <w:num w:numId="18">
    <w:abstractNumId w:val="41"/>
  </w:num>
  <w:num w:numId="19">
    <w:abstractNumId w:val="4"/>
  </w:num>
  <w:num w:numId="20">
    <w:abstractNumId w:val="38"/>
  </w:num>
  <w:num w:numId="21">
    <w:abstractNumId w:val="42"/>
  </w:num>
  <w:num w:numId="22">
    <w:abstractNumId w:val="35"/>
  </w:num>
  <w:num w:numId="23">
    <w:abstractNumId w:val="17"/>
  </w:num>
  <w:num w:numId="24">
    <w:abstractNumId w:val="32"/>
  </w:num>
  <w:num w:numId="25">
    <w:abstractNumId w:val="43"/>
  </w:num>
  <w:num w:numId="26">
    <w:abstractNumId w:val="1"/>
  </w:num>
  <w:num w:numId="27">
    <w:abstractNumId w:val="21"/>
  </w:num>
  <w:num w:numId="28">
    <w:abstractNumId w:val="29"/>
  </w:num>
  <w:num w:numId="29">
    <w:abstractNumId w:val="12"/>
  </w:num>
  <w:num w:numId="30">
    <w:abstractNumId w:val="18"/>
  </w:num>
  <w:num w:numId="31">
    <w:abstractNumId w:val="5"/>
  </w:num>
  <w:num w:numId="32">
    <w:abstractNumId w:val="13"/>
  </w:num>
  <w:num w:numId="33">
    <w:abstractNumId w:val="31"/>
  </w:num>
  <w:num w:numId="34">
    <w:abstractNumId w:val="10"/>
  </w:num>
  <w:num w:numId="35">
    <w:abstractNumId w:val="2"/>
  </w:num>
  <w:num w:numId="36">
    <w:abstractNumId w:val="11"/>
  </w:num>
  <w:num w:numId="37">
    <w:abstractNumId w:val="15"/>
  </w:num>
  <w:num w:numId="38">
    <w:abstractNumId w:val="16"/>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33"/>
  </w:num>
  <w:num w:numId="44">
    <w:abstractNumId w:val="0"/>
  </w:num>
  <w:num w:numId="45">
    <w:abstractNumId w:val="19"/>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0383"/>
    <w:rsid w:val="00001A9C"/>
    <w:rsid w:val="000038C4"/>
    <w:rsid w:val="00007F7F"/>
    <w:rsid w:val="00010C32"/>
    <w:rsid w:val="00010F48"/>
    <w:rsid w:val="000147CA"/>
    <w:rsid w:val="0001781D"/>
    <w:rsid w:val="0002197D"/>
    <w:rsid w:val="00021DF9"/>
    <w:rsid w:val="00024737"/>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2F66"/>
    <w:rsid w:val="00065E3D"/>
    <w:rsid w:val="000720AB"/>
    <w:rsid w:val="0007733F"/>
    <w:rsid w:val="000811C5"/>
    <w:rsid w:val="0008236A"/>
    <w:rsid w:val="000929FF"/>
    <w:rsid w:val="00093ACA"/>
    <w:rsid w:val="000A1688"/>
    <w:rsid w:val="000A2F94"/>
    <w:rsid w:val="000A5071"/>
    <w:rsid w:val="000B0F60"/>
    <w:rsid w:val="000B4C95"/>
    <w:rsid w:val="000C20DC"/>
    <w:rsid w:val="000C2A2E"/>
    <w:rsid w:val="000C2C28"/>
    <w:rsid w:val="000C4839"/>
    <w:rsid w:val="000D1EC9"/>
    <w:rsid w:val="000D746E"/>
    <w:rsid w:val="000E0B2E"/>
    <w:rsid w:val="000E5569"/>
    <w:rsid w:val="000E6444"/>
    <w:rsid w:val="000E6F49"/>
    <w:rsid w:val="000E738E"/>
    <w:rsid w:val="000F2E67"/>
    <w:rsid w:val="000F366F"/>
    <w:rsid w:val="000F5F73"/>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27FF"/>
    <w:rsid w:val="00143AFF"/>
    <w:rsid w:val="001446A6"/>
    <w:rsid w:val="001456BB"/>
    <w:rsid w:val="00151F6B"/>
    <w:rsid w:val="001668F0"/>
    <w:rsid w:val="0017057A"/>
    <w:rsid w:val="001743A1"/>
    <w:rsid w:val="00193826"/>
    <w:rsid w:val="00194AC8"/>
    <w:rsid w:val="001962CD"/>
    <w:rsid w:val="001A1E52"/>
    <w:rsid w:val="001A32F1"/>
    <w:rsid w:val="001B0D22"/>
    <w:rsid w:val="001B17B9"/>
    <w:rsid w:val="001B3FBE"/>
    <w:rsid w:val="001B506B"/>
    <w:rsid w:val="001B5EDA"/>
    <w:rsid w:val="001B776D"/>
    <w:rsid w:val="001B7A37"/>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0110"/>
    <w:rsid w:val="0021145F"/>
    <w:rsid w:val="00212BF7"/>
    <w:rsid w:val="00214150"/>
    <w:rsid w:val="0022078A"/>
    <w:rsid w:val="002228D5"/>
    <w:rsid w:val="0022556C"/>
    <w:rsid w:val="00231E1D"/>
    <w:rsid w:val="00234D49"/>
    <w:rsid w:val="00236174"/>
    <w:rsid w:val="002410D3"/>
    <w:rsid w:val="0024200E"/>
    <w:rsid w:val="002427C0"/>
    <w:rsid w:val="00243040"/>
    <w:rsid w:val="002443D0"/>
    <w:rsid w:val="00251AC8"/>
    <w:rsid w:val="00253185"/>
    <w:rsid w:val="00253744"/>
    <w:rsid w:val="0025454E"/>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D17AC"/>
    <w:rsid w:val="002E04CE"/>
    <w:rsid w:val="002E581D"/>
    <w:rsid w:val="002E5B9B"/>
    <w:rsid w:val="002F150A"/>
    <w:rsid w:val="003010A1"/>
    <w:rsid w:val="00302584"/>
    <w:rsid w:val="00302B27"/>
    <w:rsid w:val="00306388"/>
    <w:rsid w:val="00307AF2"/>
    <w:rsid w:val="00312766"/>
    <w:rsid w:val="00315C60"/>
    <w:rsid w:val="0031621F"/>
    <w:rsid w:val="00332B82"/>
    <w:rsid w:val="003341A5"/>
    <w:rsid w:val="00342898"/>
    <w:rsid w:val="00344CAA"/>
    <w:rsid w:val="00344DC5"/>
    <w:rsid w:val="0034736F"/>
    <w:rsid w:val="00347E04"/>
    <w:rsid w:val="00356383"/>
    <w:rsid w:val="003573BA"/>
    <w:rsid w:val="00366DC6"/>
    <w:rsid w:val="00374C2C"/>
    <w:rsid w:val="0037552B"/>
    <w:rsid w:val="0038108B"/>
    <w:rsid w:val="003834F8"/>
    <w:rsid w:val="00383935"/>
    <w:rsid w:val="0038562C"/>
    <w:rsid w:val="00390067"/>
    <w:rsid w:val="00391655"/>
    <w:rsid w:val="003917D7"/>
    <w:rsid w:val="00394C20"/>
    <w:rsid w:val="00395A66"/>
    <w:rsid w:val="003A29D7"/>
    <w:rsid w:val="003A4FC0"/>
    <w:rsid w:val="003B306B"/>
    <w:rsid w:val="003B59C8"/>
    <w:rsid w:val="003B63AE"/>
    <w:rsid w:val="003C1B04"/>
    <w:rsid w:val="003C441A"/>
    <w:rsid w:val="003D1349"/>
    <w:rsid w:val="003D1F22"/>
    <w:rsid w:val="003D38E2"/>
    <w:rsid w:val="003D7FD9"/>
    <w:rsid w:val="003E071A"/>
    <w:rsid w:val="003E74D8"/>
    <w:rsid w:val="003E7E4F"/>
    <w:rsid w:val="003F2681"/>
    <w:rsid w:val="003F36AF"/>
    <w:rsid w:val="003F6014"/>
    <w:rsid w:val="003F7420"/>
    <w:rsid w:val="003F7794"/>
    <w:rsid w:val="00401FA7"/>
    <w:rsid w:val="00403A79"/>
    <w:rsid w:val="004049C4"/>
    <w:rsid w:val="00405880"/>
    <w:rsid w:val="00405A0C"/>
    <w:rsid w:val="004061AF"/>
    <w:rsid w:val="00406379"/>
    <w:rsid w:val="00406503"/>
    <w:rsid w:val="00406D07"/>
    <w:rsid w:val="004110D2"/>
    <w:rsid w:val="0041154D"/>
    <w:rsid w:val="00412020"/>
    <w:rsid w:val="00415365"/>
    <w:rsid w:val="004176FC"/>
    <w:rsid w:val="00417936"/>
    <w:rsid w:val="00423041"/>
    <w:rsid w:val="004232D9"/>
    <w:rsid w:val="00423DAA"/>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1568"/>
    <w:rsid w:val="00473B64"/>
    <w:rsid w:val="004753C0"/>
    <w:rsid w:val="004777F5"/>
    <w:rsid w:val="00477A11"/>
    <w:rsid w:val="004812CB"/>
    <w:rsid w:val="004855FD"/>
    <w:rsid w:val="00486CB6"/>
    <w:rsid w:val="004944DB"/>
    <w:rsid w:val="00496213"/>
    <w:rsid w:val="004A0CD0"/>
    <w:rsid w:val="004C1A8E"/>
    <w:rsid w:val="004C4DBE"/>
    <w:rsid w:val="004C53CF"/>
    <w:rsid w:val="004C72E3"/>
    <w:rsid w:val="004D3913"/>
    <w:rsid w:val="004D48DF"/>
    <w:rsid w:val="004E2A9A"/>
    <w:rsid w:val="004E5922"/>
    <w:rsid w:val="004E59D9"/>
    <w:rsid w:val="004F321E"/>
    <w:rsid w:val="004F5D70"/>
    <w:rsid w:val="004F7A28"/>
    <w:rsid w:val="00502CCA"/>
    <w:rsid w:val="005070D4"/>
    <w:rsid w:val="00510FAF"/>
    <w:rsid w:val="00513A75"/>
    <w:rsid w:val="005202C0"/>
    <w:rsid w:val="00521F66"/>
    <w:rsid w:val="00524EF4"/>
    <w:rsid w:val="00525A5C"/>
    <w:rsid w:val="0052638D"/>
    <w:rsid w:val="00530D10"/>
    <w:rsid w:val="005325DA"/>
    <w:rsid w:val="00532C41"/>
    <w:rsid w:val="00533490"/>
    <w:rsid w:val="00533519"/>
    <w:rsid w:val="0053382F"/>
    <w:rsid w:val="005364C3"/>
    <w:rsid w:val="00536CF3"/>
    <w:rsid w:val="0054047D"/>
    <w:rsid w:val="00545DD0"/>
    <w:rsid w:val="005518B8"/>
    <w:rsid w:val="005523DF"/>
    <w:rsid w:val="00555974"/>
    <w:rsid w:val="00555C6E"/>
    <w:rsid w:val="00566BFF"/>
    <w:rsid w:val="00570FC0"/>
    <w:rsid w:val="00571DB9"/>
    <w:rsid w:val="00575631"/>
    <w:rsid w:val="0057653D"/>
    <w:rsid w:val="00580A4A"/>
    <w:rsid w:val="00580EC4"/>
    <w:rsid w:val="00581062"/>
    <w:rsid w:val="005816C5"/>
    <w:rsid w:val="00582047"/>
    <w:rsid w:val="00586ABC"/>
    <w:rsid w:val="00593497"/>
    <w:rsid w:val="005940F0"/>
    <w:rsid w:val="0059492C"/>
    <w:rsid w:val="005A000B"/>
    <w:rsid w:val="005A09AC"/>
    <w:rsid w:val="005A39BB"/>
    <w:rsid w:val="005A3ABC"/>
    <w:rsid w:val="005A58DC"/>
    <w:rsid w:val="005B231B"/>
    <w:rsid w:val="005B5D4C"/>
    <w:rsid w:val="005C295A"/>
    <w:rsid w:val="005C3310"/>
    <w:rsid w:val="005C3678"/>
    <w:rsid w:val="005C4E07"/>
    <w:rsid w:val="005C510E"/>
    <w:rsid w:val="005C51C0"/>
    <w:rsid w:val="005C55D0"/>
    <w:rsid w:val="005C6602"/>
    <w:rsid w:val="005D010A"/>
    <w:rsid w:val="005D23BD"/>
    <w:rsid w:val="005D4859"/>
    <w:rsid w:val="005D55E2"/>
    <w:rsid w:val="005D676E"/>
    <w:rsid w:val="005D7FBC"/>
    <w:rsid w:val="005E4B0A"/>
    <w:rsid w:val="005E6248"/>
    <w:rsid w:val="005F0DAC"/>
    <w:rsid w:val="005F153A"/>
    <w:rsid w:val="005F3C9A"/>
    <w:rsid w:val="005F42CA"/>
    <w:rsid w:val="005F43BC"/>
    <w:rsid w:val="005F496C"/>
    <w:rsid w:val="005F6E60"/>
    <w:rsid w:val="005F716F"/>
    <w:rsid w:val="005F7189"/>
    <w:rsid w:val="005F7C2E"/>
    <w:rsid w:val="006006FD"/>
    <w:rsid w:val="00602355"/>
    <w:rsid w:val="00607F0B"/>
    <w:rsid w:val="00611188"/>
    <w:rsid w:val="0061170D"/>
    <w:rsid w:val="006154A9"/>
    <w:rsid w:val="006156C8"/>
    <w:rsid w:val="00616D37"/>
    <w:rsid w:val="006204DB"/>
    <w:rsid w:val="00623E67"/>
    <w:rsid w:val="00624887"/>
    <w:rsid w:val="00626262"/>
    <w:rsid w:val="00630805"/>
    <w:rsid w:val="00635161"/>
    <w:rsid w:val="006367B6"/>
    <w:rsid w:val="0064055B"/>
    <w:rsid w:val="00642B5B"/>
    <w:rsid w:val="006463AB"/>
    <w:rsid w:val="006477FD"/>
    <w:rsid w:val="00656B2D"/>
    <w:rsid w:val="00665F5E"/>
    <w:rsid w:val="0066704D"/>
    <w:rsid w:val="00671D68"/>
    <w:rsid w:val="00672AAC"/>
    <w:rsid w:val="0067474B"/>
    <w:rsid w:val="00683733"/>
    <w:rsid w:val="00683C44"/>
    <w:rsid w:val="00692A3E"/>
    <w:rsid w:val="00692FA4"/>
    <w:rsid w:val="00696709"/>
    <w:rsid w:val="006978E5"/>
    <w:rsid w:val="006A02E2"/>
    <w:rsid w:val="006A079F"/>
    <w:rsid w:val="006A0E15"/>
    <w:rsid w:val="006A15AC"/>
    <w:rsid w:val="006A2F0C"/>
    <w:rsid w:val="006A625D"/>
    <w:rsid w:val="006A6D99"/>
    <w:rsid w:val="006A7940"/>
    <w:rsid w:val="006B132B"/>
    <w:rsid w:val="006B361F"/>
    <w:rsid w:val="006B39E1"/>
    <w:rsid w:val="006B460D"/>
    <w:rsid w:val="006C1682"/>
    <w:rsid w:val="006C2B40"/>
    <w:rsid w:val="006C364F"/>
    <w:rsid w:val="006C5D53"/>
    <w:rsid w:val="006D18A0"/>
    <w:rsid w:val="006D42F1"/>
    <w:rsid w:val="006D5D09"/>
    <w:rsid w:val="006D5FAD"/>
    <w:rsid w:val="006D70C6"/>
    <w:rsid w:val="006E0FF3"/>
    <w:rsid w:val="006E1062"/>
    <w:rsid w:val="006E204B"/>
    <w:rsid w:val="006E36F1"/>
    <w:rsid w:val="006E39B8"/>
    <w:rsid w:val="006F2163"/>
    <w:rsid w:val="006F5ACB"/>
    <w:rsid w:val="006F7563"/>
    <w:rsid w:val="007003D6"/>
    <w:rsid w:val="0070262F"/>
    <w:rsid w:val="00704271"/>
    <w:rsid w:val="00713A1D"/>
    <w:rsid w:val="007156E4"/>
    <w:rsid w:val="00717F6C"/>
    <w:rsid w:val="0072067D"/>
    <w:rsid w:val="00721EED"/>
    <w:rsid w:val="007270D0"/>
    <w:rsid w:val="00727BE2"/>
    <w:rsid w:val="00733871"/>
    <w:rsid w:val="007339D5"/>
    <w:rsid w:val="00734285"/>
    <w:rsid w:val="00747507"/>
    <w:rsid w:val="00750401"/>
    <w:rsid w:val="00750C1F"/>
    <w:rsid w:val="0076010E"/>
    <w:rsid w:val="00764696"/>
    <w:rsid w:val="0077353C"/>
    <w:rsid w:val="00775A12"/>
    <w:rsid w:val="00776D75"/>
    <w:rsid w:val="00777F17"/>
    <w:rsid w:val="00783E51"/>
    <w:rsid w:val="0078643F"/>
    <w:rsid w:val="00790E9D"/>
    <w:rsid w:val="00792A9B"/>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74"/>
    <w:rsid w:val="008151AA"/>
    <w:rsid w:val="00816221"/>
    <w:rsid w:val="00816507"/>
    <w:rsid w:val="00821976"/>
    <w:rsid w:val="0082335C"/>
    <w:rsid w:val="008233F9"/>
    <w:rsid w:val="008235DD"/>
    <w:rsid w:val="00827EA0"/>
    <w:rsid w:val="00831D35"/>
    <w:rsid w:val="0083200C"/>
    <w:rsid w:val="00833DC2"/>
    <w:rsid w:val="00835CD6"/>
    <w:rsid w:val="0084292A"/>
    <w:rsid w:val="00842DFD"/>
    <w:rsid w:val="008446CA"/>
    <w:rsid w:val="00844C21"/>
    <w:rsid w:val="0084622B"/>
    <w:rsid w:val="00853371"/>
    <w:rsid w:val="008543CD"/>
    <w:rsid w:val="00861F9C"/>
    <w:rsid w:val="00872804"/>
    <w:rsid w:val="008749C8"/>
    <w:rsid w:val="00877017"/>
    <w:rsid w:val="0088059A"/>
    <w:rsid w:val="00883936"/>
    <w:rsid w:val="00887F43"/>
    <w:rsid w:val="00891BFC"/>
    <w:rsid w:val="00893BBD"/>
    <w:rsid w:val="00894A9C"/>
    <w:rsid w:val="00897007"/>
    <w:rsid w:val="008A0AAD"/>
    <w:rsid w:val="008A0F72"/>
    <w:rsid w:val="008A2445"/>
    <w:rsid w:val="008A292E"/>
    <w:rsid w:val="008A3DEA"/>
    <w:rsid w:val="008A4F01"/>
    <w:rsid w:val="008B2C85"/>
    <w:rsid w:val="008B56C2"/>
    <w:rsid w:val="008C173B"/>
    <w:rsid w:val="008C2C8E"/>
    <w:rsid w:val="008D18C5"/>
    <w:rsid w:val="008D1B8D"/>
    <w:rsid w:val="008D1DB1"/>
    <w:rsid w:val="008D2F69"/>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16F5A"/>
    <w:rsid w:val="00917AA2"/>
    <w:rsid w:val="009208B2"/>
    <w:rsid w:val="00921BD2"/>
    <w:rsid w:val="009242E6"/>
    <w:rsid w:val="009325E5"/>
    <w:rsid w:val="00932DC2"/>
    <w:rsid w:val="00933184"/>
    <w:rsid w:val="00941F8F"/>
    <w:rsid w:val="009468B8"/>
    <w:rsid w:val="00946B12"/>
    <w:rsid w:val="00946D2C"/>
    <w:rsid w:val="00952D9C"/>
    <w:rsid w:val="009537F8"/>
    <w:rsid w:val="009538DC"/>
    <w:rsid w:val="00954605"/>
    <w:rsid w:val="009579CD"/>
    <w:rsid w:val="00957F67"/>
    <w:rsid w:val="009605B2"/>
    <w:rsid w:val="00960A81"/>
    <w:rsid w:val="00962DE5"/>
    <w:rsid w:val="00964048"/>
    <w:rsid w:val="009640AB"/>
    <w:rsid w:val="00967173"/>
    <w:rsid w:val="00970B66"/>
    <w:rsid w:val="00973FB5"/>
    <w:rsid w:val="00977945"/>
    <w:rsid w:val="00981751"/>
    <w:rsid w:val="00981C18"/>
    <w:rsid w:val="00990CB4"/>
    <w:rsid w:val="009914AD"/>
    <w:rsid w:val="00992B82"/>
    <w:rsid w:val="009A0436"/>
    <w:rsid w:val="009A4D40"/>
    <w:rsid w:val="009A5599"/>
    <w:rsid w:val="009A68D0"/>
    <w:rsid w:val="009A7E6E"/>
    <w:rsid w:val="009B2CB2"/>
    <w:rsid w:val="009B7A6D"/>
    <w:rsid w:val="009C38EC"/>
    <w:rsid w:val="009C53AB"/>
    <w:rsid w:val="009C7808"/>
    <w:rsid w:val="009D06FA"/>
    <w:rsid w:val="009D0C8B"/>
    <w:rsid w:val="009D6E05"/>
    <w:rsid w:val="009E0E57"/>
    <w:rsid w:val="009E6DA4"/>
    <w:rsid w:val="009E788E"/>
    <w:rsid w:val="009F304D"/>
    <w:rsid w:val="009F6474"/>
    <w:rsid w:val="00A004BB"/>
    <w:rsid w:val="00A01278"/>
    <w:rsid w:val="00A017C1"/>
    <w:rsid w:val="00A03373"/>
    <w:rsid w:val="00A034D1"/>
    <w:rsid w:val="00A036B8"/>
    <w:rsid w:val="00A0698C"/>
    <w:rsid w:val="00A10925"/>
    <w:rsid w:val="00A10EFD"/>
    <w:rsid w:val="00A10EFE"/>
    <w:rsid w:val="00A12C2C"/>
    <w:rsid w:val="00A14D06"/>
    <w:rsid w:val="00A241C3"/>
    <w:rsid w:val="00A26C2E"/>
    <w:rsid w:val="00A26EF2"/>
    <w:rsid w:val="00A274C0"/>
    <w:rsid w:val="00A3221E"/>
    <w:rsid w:val="00A37145"/>
    <w:rsid w:val="00A40EC9"/>
    <w:rsid w:val="00A4220F"/>
    <w:rsid w:val="00A42C6F"/>
    <w:rsid w:val="00A4381A"/>
    <w:rsid w:val="00A43E66"/>
    <w:rsid w:val="00A46705"/>
    <w:rsid w:val="00A467F7"/>
    <w:rsid w:val="00A47D6B"/>
    <w:rsid w:val="00A500CC"/>
    <w:rsid w:val="00A53763"/>
    <w:rsid w:val="00A538E3"/>
    <w:rsid w:val="00A5763D"/>
    <w:rsid w:val="00A60890"/>
    <w:rsid w:val="00A62722"/>
    <w:rsid w:val="00A66A91"/>
    <w:rsid w:val="00A66CCC"/>
    <w:rsid w:val="00A70CB6"/>
    <w:rsid w:val="00A714BD"/>
    <w:rsid w:val="00A7482D"/>
    <w:rsid w:val="00A77A06"/>
    <w:rsid w:val="00A819C3"/>
    <w:rsid w:val="00A8726B"/>
    <w:rsid w:val="00A93C72"/>
    <w:rsid w:val="00A95D42"/>
    <w:rsid w:val="00A962C3"/>
    <w:rsid w:val="00A973E2"/>
    <w:rsid w:val="00AA5CFE"/>
    <w:rsid w:val="00AB1A29"/>
    <w:rsid w:val="00AC37B1"/>
    <w:rsid w:val="00AC6047"/>
    <w:rsid w:val="00AC7956"/>
    <w:rsid w:val="00AD6268"/>
    <w:rsid w:val="00AE72AF"/>
    <w:rsid w:val="00AE7A45"/>
    <w:rsid w:val="00AF2C12"/>
    <w:rsid w:val="00AF50A8"/>
    <w:rsid w:val="00B012E8"/>
    <w:rsid w:val="00B02AB0"/>
    <w:rsid w:val="00B13CEA"/>
    <w:rsid w:val="00B1435E"/>
    <w:rsid w:val="00B15C66"/>
    <w:rsid w:val="00B22946"/>
    <w:rsid w:val="00B25573"/>
    <w:rsid w:val="00B32122"/>
    <w:rsid w:val="00B33E2C"/>
    <w:rsid w:val="00B36FB3"/>
    <w:rsid w:val="00B46BB7"/>
    <w:rsid w:val="00B50536"/>
    <w:rsid w:val="00B52617"/>
    <w:rsid w:val="00B548BE"/>
    <w:rsid w:val="00B60E2E"/>
    <w:rsid w:val="00B628B6"/>
    <w:rsid w:val="00B63E26"/>
    <w:rsid w:val="00B648E7"/>
    <w:rsid w:val="00B660AC"/>
    <w:rsid w:val="00B70A2D"/>
    <w:rsid w:val="00B70AF5"/>
    <w:rsid w:val="00B70B6B"/>
    <w:rsid w:val="00B71491"/>
    <w:rsid w:val="00B7485F"/>
    <w:rsid w:val="00B83F99"/>
    <w:rsid w:val="00B842FA"/>
    <w:rsid w:val="00B915C1"/>
    <w:rsid w:val="00B921B1"/>
    <w:rsid w:val="00B92D6B"/>
    <w:rsid w:val="00B9352F"/>
    <w:rsid w:val="00B975C0"/>
    <w:rsid w:val="00B97A98"/>
    <w:rsid w:val="00BA02C1"/>
    <w:rsid w:val="00BA4B96"/>
    <w:rsid w:val="00BA5E82"/>
    <w:rsid w:val="00BA7BE0"/>
    <w:rsid w:val="00BB09A2"/>
    <w:rsid w:val="00BB0AE6"/>
    <w:rsid w:val="00BB1545"/>
    <w:rsid w:val="00BB16E4"/>
    <w:rsid w:val="00BB21AD"/>
    <w:rsid w:val="00BB3402"/>
    <w:rsid w:val="00BB46DF"/>
    <w:rsid w:val="00BB4B1A"/>
    <w:rsid w:val="00BB611D"/>
    <w:rsid w:val="00BC1480"/>
    <w:rsid w:val="00BC26C3"/>
    <w:rsid w:val="00BC30E9"/>
    <w:rsid w:val="00BC4228"/>
    <w:rsid w:val="00BD6AF4"/>
    <w:rsid w:val="00BD6DF5"/>
    <w:rsid w:val="00BE175D"/>
    <w:rsid w:val="00BE364F"/>
    <w:rsid w:val="00BE4BC7"/>
    <w:rsid w:val="00BE5EDE"/>
    <w:rsid w:val="00BE71E9"/>
    <w:rsid w:val="00BE7737"/>
    <w:rsid w:val="00BF3543"/>
    <w:rsid w:val="00BF3593"/>
    <w:rsid w:val="00BF3A0C"/>
    <w:rsid w:val="00C03ACA"/>
    <w:rsid w:val="00C07674"/>
    <w:rsid w:val="00C077B4"/>
    <w:rsid w:val="00C13CAA"/>
    <w:rsid w:val="00C13CBB"/>
    <w:rsid w:val="00C16177"/>
    <w:rsid w:val="00C201B9"/>
    <w:rsid w:val="00C24302"/>
    <w:rsid w:val="00C243FF"/>
    <w:rsid w:val="00C25ADC"/>
    <w:rsid w:val="00C25D00"/>
    <w:rsid w:val="00C318C0"/>
    <w:rsid w:val="00C32CA7"/>
    <w:rsid w:val="00C37F17"/>
    <w:rsid w:val="00C40E80"/>
    <w:rsid w:val="00C4710B"/>
    <w:rsid w:val="00C62E1A"/>
    <w:rsid w:val="00C64BBF"/>
    <w:rsid w:val="00C64EB2"/>
    <w:rsid w:val="00C657EE"/>
    <w:rsid w:val="00C70729"/>
    <w:rsid w:val="00C712E6"/>
    <w:rsid w:val="00C71595"/>
    <w:rsid w:val="00C73FEA"/>
    <w:rsid w:val="00C808AD"/>
    <w:rsid w:val="00C863F7"/>
    <w:rsid w:val="00C86BA0"/>
    <w:rsid w:val="00C9084A"/>
    <w:rsid w:val="00CA2A06"/>
    <w:rsid w:val="00CA3CB2"/>
    <w:rsid w:val="00CA3F8B"/>
    <w:rsid w:val="00CA5798"/>
    <w:rsid w:val="00CA59F0"/>
    <w:rsid w:val="00CB0190"/>
    <w:rsid w:val="00CB5E62"/>
    <w:rsid w:val="00CB6567"/>
    <w:rsid w:val="00CB7672"/>
    <w:rsid w:val="00CB7CCD"/>
    <w:rsid w:val="00CC2C8B"/>
    <w:rsid w:val="00CC597D"/>
    <w:rsid w:val="00CD01A7"/>
    <w:rsid w:val="00CD04E4"/>
    <w:rsid w:val="00CD06DD"/>
    <w:rsid w:val="00CD098D"/>
    <w:rsid w:val="00CD6E42"/>
    <w:rsid w:val="00CE036F"/>
    <w:rsid w:val="00CF049D"/>
    <w:rsid w:val="00CF1CD3"/>
    <w:rsid w:val="00CF3EA5"/>
    <w:rsid w:val="00D02CC5"/>
    <w:rsid w:val="00D03809"/>
    <w:rsid w:val="00D03FE6"/>
    <w:rsid w:val="00D078F2"/>
    <w:rsid w:val="00D13E8A"/>
    <w:rsid w:val="00D14744"/>
    <w:rsid w:val="00D15326"/>
    <w:rsid w:val="00D15F1E"/>
    <w:rsid w:val="00D1632D"/>
    <w:rsid w:val="00D22B2D"/>
    <w:rsid w:val="00D24CF3"/>
    <w:rsid w:val="00D35A9D"/>
    <w:rsid w:val="00D41250"/>
    <w:rsid w:val="00D42100"/>
    <w:rsid w:val="00D44BB2"/>
    <w:rsid w:val="00D45050"/>
    <w:rsid w:val="00D452A3"/>
    <w:rsid w:val="00D50491"/>
    <w:rsid w:val="00D5205D"/>
    <w:rsid w:val="00D55BA5"/>
    <w:rsid w:val="00D565B5"/>
    <w:rsid w:val="00D56BEF"/>
    <w:rsid w:val="00D57D04"/>
    <w:rsid w:val="00D60A90"/>
    <w:rsid w:val="00D626A2"/>
    <w:rsid w:val="00D65D0F"/>
    <w:rsid w:val="00D66592"/>
    <w:rsid w:val="00D67FAE"/>
    <w:rsid w:val="00D70819"/>
    <w:rsid w:val="00D70C72"/>
    <w:rsid w:val="00D70EE0"/>
    <w:rsid w:val="00D73265"/>
    <w:rsid w:val="00D81A1B"/>
    <w:rsid w:val="00D82F11"/>
    <w:rsid w:val="00D834CC"/>
    <w:rsid w:val="00D8573B"/>
    <w:rsid w:val="00D91684"/>
    <w:rsid w:val="00D91AE3"/>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3BEB"/>
    <w:rsid w:val="00DD4270"/>
    <w:rsid w:val="00DD551F"/>
    <w:rsid w:val="00DD7F74"/>
    <w:rsid w:val="00DE0161"/>
    <w:rsid w:val="00DE2E35"/>
    <w:rsid w:val="00DE6AB7"/>
    <w:rsid w:val="00DF0413"/>
    <w:rsid w:val="00DF7B4D"/>
    <w:rsid w:val="00E00223"/>
    <w:rsid w:val="00E01D38"/>
    <w:rsid w:val="00E023F8"/>
    <w:rsid w:val="00E02AF4"/>
    <w:rsid w:val="00E03B8E"/>
    <w:rsid w:val="00E04BBC"/>
    <w:rsid w:val="00E0648E"/>
    <w:rsid w:val="00E06E45"/>
    <w:rsid w:val="00E1258E"/>
    <w:rsid w:val="00E1668A"/>
    <w:rsid w:val="00E30DF6"/>
    <w:rsid w:val="00E33E37"/>
    <w:rsid w:val="00E44ED4"/>
    <w:rsid w:val="00E450ED"/>
    <w:rsid w:val="00E4658D"/>
    <w:rsid w:val="00E50795"/>
    <w:rsid w:val="00E507AC"/>
    <w:rsid w:val="00E5592F"/>
    <w:rsid w:val="00E55EFC"/>
    <w:rsid w:val="00E5608F"/>
    <w:rsid w:val="00E57DBA"/>
    <w:rsid w:val="00E6031C"/>
    <w:rsid w:val="00E6198A"/>
    <w:rsid w:val="00E652C7"/>
    <w:rsid w:val="00E8066A"/>
    <w:rsid w:val="00E84A98"/>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E27ED"/>
    <w:rsid w:val="00EE2DD2"/>
    <w:rsid w:val="00EF3901"/>
    <w:rsid w:val="00EF430C"/>
    <w:rsid w:val="00EF4B60"/>
    <w:rsid w:val="00EF61C8"/>
    <w:rsid w:val="00F01267"/>
    <w:rsid w:val="00F01282"/>
    <w:rsid w:val="00F0400A"/>
    <w:rsid w:val="00F05197"/>
    <w:rsid w:val="00F06256"/>
    <w:rsid w:val="00F063E8"/>
    <w:rsid w:val="00F06CEE"/>
    <w:rsid w:val="00F07006"/>
    <w:rsid w:val="00F13DB9"/>
    <w:rsid w:val="00F147F9"/>
    <w:rsid w:val="00F1697D"/>
    <w:rsid w:val="00F2080E"/>
    <w:rsid w:val="00F22AF9"/>
    <w:rsid w:val="00F339FB"/>
    <w:rsid w:val="00F37B8E"/>
    <w:rsid w:val="00F40018"/>
    <w:rsid w:val="00F40E12"/>
    <w:rsid w:val="00F45331"/>
    <w:rsid w:val="00F47396"/>
    <w:rsid w:val="00F52927"/>
    <w:rsid w:val="00F55548"/>
    <w:rsid w:val="00F567E9"/>
    <w:rsid w:val="00F57881"/>
    <w:rsid w:val="00F57E7D"/>
    <w:rsid w:val="00F60D6B"/>
    <w:rsid w:val="00F63237"/>
    <w:rsid w:val="00F63983"/>
    <w:rsid w:val="00F709DB"/>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B6FDE"/>
    <w:rsid w:val="00FC30CC"/>
    <w:rsid w:val="00FC52C7"/>
    <w:rsid w:val="00FD1433"/>
    <w:rsid w:val="00FE1C5A"/>
    <w:rsid w:val="00FE57C0"/>
    <w:rsid w:val="00FE5940"/>
    <w:rsid w:val="00FE5D70"/>
    <w:rsid w:val="00FE6802"/>
    <w:rsid w:val="00FE6FD2"/>
    <w:rsid w:val="00FE7797"/>
    <w:rsid w:val="00FF041E"/>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BCDC9B9"/>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character" w:styleId="PageNumber">
    <w:name w:val="page number"/>
    <w:basedOn w:val="DefaultParagraphFont"/>
    <w:semiHidden/>
    <w:unhideWhenUsed/>
    <w:rsid w:val="00747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042636157">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69483649">
      <w:bodyDiv w:val="1"/>
      <w:marLeft w:val="0"/>
      <w:marRight w:val="0"/>
      <w:marTop w:val="0"/>
      <w:marBottom w:val="0"/>
      <w:divBdr>
        <w:top w:val="none" w:sz="0" w:space="0" w:color="auto"/>
        <w:left w:val="none" w:sz="0" w:space="0" w:color="auto"/>
        <w:bottom w:val="none" w:sz="0" w:space="0" w:color="auto"/>
        <w:right w:val="none" w:sz="0" w:space="0" w:color="auto"/>
      </w:divBdr>
    </w:div>
    <w:div w:id="1674644525">
      <w:bodyDiv w:val="1"/>
      <w:marLeft w:val="0"/>
      <w:marRight w:val="0"/>
      <w:marTop w:val="0"/>
      <w:marBottom w:val="0"/>
      <w:divBdr>
        <w:top w:val="none" w:sz="0" w:space="0" w:color="auto"/>
        <w:left w:val="none" w:sz="0" w:space="0" w:color="auto"/>
        <w:bottom w:val="none" w:sz="0" w:space="0" w:color="auto"/>
        <w:right w:val="none" w:sz="0" w:space="0" w:color="auto"/>
      </w:divBdr>
    </w:div>
    <w:div w:id="1681851424">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3" ma:contentTypeDescription="Create a new document." ma:contentTypeScope="" ma:versionID="2687d74077d15adbc405e960858b5b45">
  <xsd:schema xmlns:xsd="http://www.w3.org/2001/XMLSchema" xmlns:xs="http://www.w3.org/2001/XMLSchema" xmlns:p="http://schemas.microsoft.com/office/2006/metadata/properties" xmlns:ns1="http://schemas.microsoft.com/sharepoint/v3" targetNamespace="http://schemas.microsoft.com/office/2006/metadata/properties" ma:root="true" ma:fieldsID="a8c493886292dcd174e9d59315e71ab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B7ADF-EB5F-4537-943F-279F722AEB45}">
  <ds:schemaRefs>
    <ds:schemaRef ds:uri="http://www.w3.org/XML/1998/namespace"/>
    <ds:schemaRef ds:uri="http://purl.org/dc/dcmitype/"/>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1163C9B5-CD26-4063-84F4-8AF639F7F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4.xml><?xml version="1.0" encoding="utf-8"?>
<ds:datastoreItem xmlns:ds="http://schemas.openxmlformats.org/officeDocument/2006/customXml" ds:itemID="{764040BE-3A89-459F-B6FA-E5F581EF38CA}">
  <ds:schemaRefs>
    <ds:schemaRef ds:uri="http://schemas.openxmlformats.org/officeDocument/2006/bibliography"/>
  </ds:schemaRefs>
</ds:datastoreItem>
</file>

<file path=customXml/itemProps5.xml><?xml version="1.0" encoding="utf-8"?>
<ds:datastoreItem xmlns:ds="http://schemas.openxmlformats.org/officeDocument/2006/customXml" ds:itemID="{4E432FED-3421-44B5-91A7-7DFA6D448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4461</Words>
  <Characters>24922</Characters>
  <Application>Microsoft Office Word</Application>
  <DocSecurity>0</DocSecurity>
  <Lines>207</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CWG-FHR Report January 2018meeting</vt:lpstr>
      <vt:lpstr>CWG-FHR Report January 2018meeting</vt:lpstr>
    </vt:vector>
  </TitlesOfParts>
  <Company>ITU</Company>
  <LinksUpToDate>false</LinksUpToDate>
  <CharactersWithSpaces>29325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CWG-FHR Report January 2018meeting</dc:title>
  <dc:subject>Council Working Group on Financial and Human Resources</dc:subject>
  <dc:creator>Vallet, Alexandre</dc:creator>
  <cp:keywords>CWG-FHR</cp:keywords>
  <cp:lastModifiedBy>Janin</cp:lastModifiedBy>
  <cp:revision>5</cp:revision>
  <cp:lastPrinted>2013-07-15T09:23:00Z</cp:lastPrinted>
  <dcterms:created xsi:type="dcterms:W3CDTF">2017-12-22T08:37:00Z</dcterms:created>
  <dcterms:modified xsi:type="dcterms:W3CDTF">2017-12-22T13:23:00Z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0x0101001E46BE2403204D4E844191C3480CD35B</vt:lpwstr>
  </property>
</Properties>
</file>