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14:paraId="0A4271F8" w14:textId="77777777" w:rsidTr="000C0550">
        <w:trPr>
          <w:cantSplit/>
        </w:trPr>
        <w:tc>
          <w:tcPr>
            <w:tcW w:w="6629" w:type="dxa"/>
          </w:tcPr>
          <w:p w14:paraId="4F4D9CBD" w14:textId="1303FB68" w:rsidR="008A22C5" w:rsidRPr="00E544AC" w:rsidRDefault="00887A2C" w:rsidP="004A20D4">
            <w:pPr>
              <w:spacing w:before="360" w:after="48"/>
              <w:rPr>
                <w:b/>
                <w:position w:val="6"/>
                <w:sz w:val="26"/>
                <w:szCs w:val="26"/>
              </w:rPr>
            </w:pPr>
            <w:bookmarkStart w:id="0" w:name="dc06"/>
            <w:bookmarkEnd w:id="0"/>
            <w:r w:rsidRPr="003777FA">
              <w:rPr>
                <w:b/>
                <w:bCs/>
                <w:position w:val="6"/>
                <w:sz w:val="30"/>
                <w:szCs w:val="30"/>
              </w:rPr>
              <w:t>Council 201</w:t>
            </w:r>
            <w:r w:rsidR="004A20D4">
              <w:rPr>
                <w:b/>
                <w:bCs/>
                <w:position w:val="6"/>
                <w:sz w:val="30"/>
                <w:szCs w:val="30"/>
              </w:rPr>
              <w:t>8</w:t>
            </w:r>
            <w:r w:rsidRPr="003777FA">
              <w:rPr>
                <w:rFonts w:cs="Times"/>
                <w:b/>
                <w:position w:val="6"/>
                <w:sz w:val="26"/>
                <w:szCs w:val="26"/>
              </w:rPr>
              <w:br/>
            </w:r>
            <w:r w:rsidRPr="00A326A0">
              <w:rPr>
                <w:b/>
                <w:bCs/>
                <w:position w:val="6"/>
                <w:sz w:val="24"/>
                <w:szCs w:val="28"/>
              </w:rPr>
              <w:t xml:space="preserve">Geneva, </w:t>
            </w:r>
            <w:r w:rsidR="004A20D4">
              <w:rPr>
                <w:b/>
                <w:bCs/>
                <w:position w:val="6"/>
                <w:sz w:val="24"/>
                <w:szCs w:val="28"/>
              </w:rPr>
              <w:t>17-27 April</w:t>
            </w:r>
            <w:r w:rsidR="00A326A0" w:rsidRPr="00A326A0">
              <w:rPr>
                <w:b/>
                <w:bCs/>
                <w:position w:val="6"/>
                <w:sz w:val="24"/>
                <w:szCs w:val="28"/>
              </w:rPr>
              <w:t xml:space="preserve"> </w:t>
            </w:r>
            <w:r w:rsidRPr="00A326A0">
              <w:rPr>
                <w:b/>
                <w:bCs/>
                <w:position w:val="6"/>
                <w:sz w:val="24"/>
                <w:szCs w:val="28"/>
              </w:rPr>
              <w:t>201</w:t>
            </w:r>
            <w:r w:rsidR="004A20D4">
              <w:rPr>
                <w:b/>
                <w:bCs/>
                <w:position w:val="6"/>
                <w:sz w:val="24"/>
                <w:szCs w:val="28"/>
              </w:rPr>
              <w:t>8</w:t>
            </w:r>
          </w:p>
        </w:tc>
        <w:tc>
          <w:tcPr>
            <w:tcW w:w="3685" w:type="dxa"/>
          </w:tcPr>
          <w:p w14:paraId="6F82DC18" w14:textId="7F8FAB67" w:rsidR="008A22C5" w:rsidRPr="0020628E" w:rsidRDefault="00887A2C" w:rsidP="006560E2">
            <w:pPr>
              <w:spacing w:line="240" w:lineRule="atLeast"/>
            </w:pPr>
            <w:bookmarkStart w:id="1" w:name="ditulogo"/>
            <w:bookmarkEnd w:id="1"/>
            <w:r w:rsidRPr="003777FA">
              <w:rPr>
                <w:rFonts w:ascii="Verdana" w:hAnsi="Verdana"/>
                <w:noProof/>
                <w:color w:val="FFFFFF"/>
                <w:sz w:val="26"/>
                <w:szCs w:val="26"/>
              </w:rPr>
              <w:drawing>
                <wp:inline distT="0" distB="0" distL="0" distR="0" wp14:anchorId="45AF9B6F" wp14:editId="7CEAC57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A22C5" w:rsidRPr="00617BE4" w14:paraId="39F7C4B1" w14:textId="77777777" w:rsidTr="000C0550">
        <w:trPr>
          <w:cantSplit/>
        </w:trPr>
        <w:tc>
          <w:tcPr>
            <w:tcW w:w="6629" w:type="dxa"/>
            <w:tcBorders>
              <w:bottom w:val="single" w:sz="12" w:space="0" w:color="auto"/>
            </w:tcBorders>
          </w:tcPr>
          <w:p w14:paraId="321AE447" w14:textId="3D2F2EB7" w:rsidR="008A22C5" w:rsidRPr="00E544AC" w:rsidRDefault="008A22C5" w:rsidP="00A326A0">
            <w:pPr>
              <w:spacing w:after="0" w:line="240" w:lineRule="auto"/>
              <w:rPr>
                <w:b/>
                <w:smallCaps/>
                <w:szCs w:val="24"/>
              </w:rPr>
            </w:pPr>
          </w:p>
        </w:tc>
        <w:tc>
          <w:tcPr>
            <w:tcW w:w="3685" w:type="dxa"/>
            <w:tcBorders>
              <w:bottom w:val="single" w:sz="12" w:space="0" w:color="auto"/>
            </w:tcBorders>
          </w:tcPr>
          <w:p w14:paraId="4CB43F93" w14:textId="77777777" w:rsidR="008A22C5" w:rsidRPr="00617BE4" w:rsidRDefault="008A22C5" w:rsidP="00A326A0">
            <w:pPr>
              <w:spacing w:after="0" w:line="240" w:lineRule="auto"/>
              <w:rPr>
                <w:rFonts w:ascii="Verdana" w:hAnsi="Verdana"/>
                <w:szCs w:val="24"/>
              </w:rPr>
            </w:pPr>
          </w:p>
        </w:tc>
      </w:tr>
      <w:tr w:rsidR="008A22C5" w:rsidRPr="00617BE4" w14:paraId="4438621A" w14:textId="77777777" w:rsidTr="000C0550">
        <w:trPr>
          <w:cantSplit/>
        </w:trPr>
        <w:tc>
          <w:tcPr>
            <w:tcW w:w="6629" w:type="dxa"/>
            <w:tcBorders>
              <w:top w:val="single" w:sz="12" w:space="0" w:color="auto"/>
            </w:tcBorders>
          </w:tcPr>
          <w:p w14:paraId="71418F6B" w14:textId="77777777" w:rsidR="008A22C5" w:rsidRPr="00617BE4" w:rsidRDefault="008A22C5" w:rsidP="00A326A0">
            <w:pPr>
              <w:spacing w:after="0" w:line="240" w:lineRule="auto"/>
              <w:rPr>
                <w:b/>
                <w:smallCaps/>
                <w:szCs w:val="24"/>
              </w:rPr>
            </w:pPr>
          </w:p>
        </w:tc>
        <w:tc>
          <w:tcPr>
            <w:tcW w:w="3685" w:type="dxa"/>
            <w:tcBorders>
              <w:top w:val="single" w:sz="12" w:space="0" w:color="auto"/>
            </w:tcBorders>
          </w:tcPr>
          <w:p w14:paraId="7B27E2E5" w14:textId="77777777" w:rsidR="008A22C5" w:rsidRPr="00617BE4" w:rsidRDefault="008A22C5" w:rsidP="00A326A0">
            <w:pPr>
              <w:spacing w:after="0" w:line="240" w:lineRule="auto"/>
              <w:rPr>
                <w:rFonts w:ascii="Verdana" w:hAnsi="Verdana"/>
                <w:szCs w:val="24"/>
              </w:rPr>
            </w:pPr>
          </w:p>
        </w:tc>
      </w:tr>
      <w:tr w:rsidR="008A22C5" w:rsidRPr="00E544AC" w14:paraId="54BCCD52" w14:textId="77777777" w:rsidTr="000C0550">
        <w:trPr>
          <w:cantSplit/>
          <w:trHeight w:val="23"/>
        </w:trPr>
        <w:tc>
          <w:tcPr>
            <w:tcW w:w="6629" w:type="dxa"/>
            <w:vMerge w:val="restart"/>
          </w:tcPr>
          <w:p w14:paraId="4218637A" w14:textId="1819BEA9" w:rsidR="008A22C5" w:rsidRPr="00E544AC" w:rsidRDefault="008A22C5" w:rsidP="00991088">
            <w:pPr>
              <w:tabs>
                <w:tab w:val="left" w:pos="851"/>
              </w:tabs>
              <w:spacing w:after="0" w:line="240" w:lineRule="auto"/>
              <w:rPr>
                <w:b/>
                <w:szCs w:val="24"/>
              </w:rPr>
            </w:pPr>
            <w:bookmarkStart w:id="2" w:name="dmeeting" w:colFirst="0" w:colLast="0"/>
            <w:bookmarkStart w:id="3" w:name="dnum" w:colFirst="1" w:colLast="1"/>
          </w:p>
        </w:tc>
        <w:tc>
          <w:tcPr>
            <w:tcW w:w="3685" w:type="dxa"/>
          </w:tcPr>
          <w:p w14:paraId="3CAD059B" w14:textId="4C2EFBCD" w:rsidR="008A22C5" w:rsidRPr="00A326A0" w:rsidRDefault="00B27A9E" w:rsidP="004A20D4">
            <w:pPr>
              <w:tabs>
                <w:tab w:val="left" w:pos="851"/>
              </w:tabs>
              <w:spacing w:after="0" w:line="240" w:lineRule="auto"/>
              <w:rPr>
                <w:b/>
                <w:sz w:val="24"/>
                <w:szCs w:val="28"/>
                <w:lang w:val="de-CH"/>
              </w:rPr>
            </w:pPr>
            <w:r w:rsidRPr="00A326A0">
              <w:rPr>
                <w:b/>
                <w:sz w:val="24"/>
                <w:szCs w:val="28"/>
                <w:lang w:val="de-CH"/>
              </w:rPr>
              <w:t>Document C</w:t>
            </w:r>
            <w:r w:rsidR="00877243" w:rsidRPr="00A326A0">
              <w:rPr>
                <w:b/>
                <w:sz w:val="24"/>
                <w:szCs w:val="28"/>
                <w:lang w:val="de-CH"/>
              </w:rPr>
              <w:t>1</w:t>
            </w:r>
            <w:r w:rsidR="004A20D4">
              <w:rPr>
                <w:b/>
                <w:sz w:val="24"/>
                <w:szCs w:val="28"/>
                <w:lang w:val="de-CH"/>
              </w:rPr>
              <w:t>8</w:t>
            </w:r>
            <w:r w:rsidRPr="00A326A0">
              <w:rPr>
                <w:b/>
                <w:sz w:val="24"/>
                <w:szCs w:val="28"/>
                <w:lang w:val="de-CH"/>
              </w:rPr>
              <w:t>/</w:t>
            </w:r>
            <w:r w:rsidR="00F11E8F" w:rsidRPr="00A326A0">
              <w:rPr>
                <w:b/>
                <w:sz w:val="24"/>
                <w:szCs w:val="28"/>
                <w:lang w:val="de-CH"/>
              </w:rPr>
              <w:t>DT/</w:t>
            </w:r>
            <w:r w:rsidR="00E51F61" w:rsidRPr="00A326A0">
              <w:rPr>
                <w:b/>
                <w:sz w:val="24"/>
                <w:szCs w:val="28"/>
                <w:lang w:val="de-CH"/>
              </w:rPr>
              <w:t>1</w:t>
            </w:r>
            <w:r w:rsidR="00533C39" w:rsidRPr="00A326A0">
              <w:rPr>
                <w:b/>
                <w:sz w:val="24"/>
                <w:szCs w:val="28"/>
                <w:lang w:val="de-CH"/>
              </w:rPr>
              <w:t>-E</w:t>
            </w:r>
          </w:p>
        </w:tc>
      </w:tr>
      <w:tr w:rsidR="008A22C5" w:rsidRPr="00E544AC" w14:paraId="1E69C4DD" w14:textId="77777777" w:rsidTr="000C0550">
        <w:trPr>
          <w:cantSplit/>
          <w:trHeight w:val="23"/>
        </w:trPr>
        <w:tc>
          <w:tcPr>
            <w:tcW w:w="6629" w:type="dxa"/>
            <w:vMerge/>
          </w:tcPr>
          <w:p w14:paraId="6A1D9D9A" w14:textId="77777777" w:rsidR="008A22C5" w:rsidRPr="00E544AC" w:rsidRDefault="008A22C5" w:rsidP="00A326A0">
            <w:pPr>
              <w:tabs>
                <w:tab w:val="left" w:pos="851"/>
              </w:tabs>
              <w:spacing w:after="0" w:line="240" w:lineRule="auto"/>
              <w:rPr>
                <w:b/>
                <w:szCs w:val="24"/>
                <w:lang w:val="de-CH"/>
              </w:rPr>
            </w:pPr>
            <w:bookmarkStart w:id="4" w:name="ddate" w:colFirst="1" w:colLast="1"/>
            <w:bookmarkEnd w:id="2"/>
            <w:bookmarkEnd w:id="3"/>
          </w:p>
        </w:tc>
        <w:tc>
          <w:tcPr>
            <w:tcW w:w="3685" w:type="dxa"/>
          </w:tcPr>
          <w:p w14:paraId="0D33FC7B" w14:textId="3CE83674" w:rsidR="008A22C5" w:rsidRPr="00A326A0" w:rsidRDefault="00360B92" w:rsidP="00E16702">
            <w:pPr>
              <w:tabs>
                <w:tab w:val="left" w:pos="993"/>
              </w:tabs>
              <w:spacing w:after="0" w:line="240" w:lineRule="auto"/>
              <w:rPr>
                <w:b/>
                <w:sz w:val="24"/>
                <w:szCs w:val="28"/>
              </w:rPr>
            </w:pPr>
            <w:r>
              <w:rPr>
                <w:b/>
                <w:sz w:val="24"/>
                <w:szCs w:val="28"/>
              </w:rPr>
              <w:t>12 April 2018</w:t>
            </w:r>
            <w:bookmarkStart w:id="5" w:name="_GoBack"/>
            <w:bookmarkEnd w:id="5"/>
          </w:p>
        </w:tc>
      </w:tr>
      <w:tr w:rsidR="008A22C5" w:rsidRPr="00E544AC" w14:paraId="5D6B97D6" w14:textId="77777777" w:rsidTr="00E544AC">
        <w:trPr>
          <w:cantSplit/>
          <w:trHeight w:val="80"/>
        </w:trPr>
        <w:tc>
          <w:tcPr>
            <w:tcW w:w="6629" w:type="dxa"/>
            <w:vMerge/>
          </w:tcPr>
          <w:p w14:paraId="5AB22561" w14:textId="77777777" w:rsidR="008A22C5" w:rsidRPr="00E544AC" w:rsidRDefault="008A22C5" w:rsidP="00A326A0">
            <w:pPr>
              <w:tabs>
                <w:tab w:val="left" w:pos="851"/>
              </w:tabs>
              <w:spacing w:after="0" w:line="240" w:lineRule="auto"/>
              <w:rPr>
                <w:b/>
                <w:szCs w:val="24"/>
              </w:rPr>
            </w:pPr>
            <w:bookmarkStart w:id="6" w:name="dorlang" w:colFirst="1" w:colLast="1"/>
            <w:bookmarkEnd w:id="4"/>
          </w:p>
        </w:tc>
        <w:tc>
          <w:tcPr>
            <w:tcW w:w="3685" w:type="dxa"/>
          </w:tcPr>
          <w:p w14:paraId="7F50E4EF" w14:textId="439F1786" w:rsidR="00B25B41" w:rsidRPr="00A326A0" w:rsidRDefault="00F11E8F" w:rsidP="00A326A0">
            <w:pPr>
              <w:tabs>
                <w:tab w:val="left" w:pos="993"/>
              </w:tabs>
              <w:spacing w:after="0" w:line="240" w:lineRule="auto"/>
              <w:rPr>
                <w:b/>
                <w:sz w:val="24"/>
                <w:szCs w:val="28"/>
              </w:rPr>
            </w:pPr>
            <w:r w:rsidRPr="00A326A0">
              <w:rPr>
                <w:b/>
                <w:sz w:val="24"/>
                <w:szCs w:val="28"/>
              </w:rPr>
              <w:t>English only</w:t>
            </w:r>
          </w:p>
        </w:tc>
      </w:tr>
      <w:tr w:rsidR="00FB2DB4" w:rsidRPr="00E544AC" w14:paraId="5B10EDD0" w14:textId="77777777" w:rsidTr="00F11E8F">
        <w:trPr>
          <w:cantSplit/>
          <w:trHeight w:val="80"/>
        </w:trPr>
        <w:tc>
          <w:tcPr>
            <w:tcW w:w="10314" w:type="dxa"/>
            <w:gridSpan w:val="2"/>
          </w:tcPr>
          <w:p w14:paraId="60453BB8" w14:textId="596EAB27" w:rsidR="00FB2DB4" w:rsidRDefault="00FB2DB4" w:rsidP="006371E1">
            <w:pPr>
              <w:pStyle w:val="Source"/>
            </w:pPr>
            <w:r>
              <w:t>Note by the Secretary-General</w:t>
            </w:r>
          </w:p>
        </w:tc>
      </w:tr>
      <w:tr w:rsidR="00FB2DB4" w:rsidRPr="00E544AC" w14:paraId="4E86A619" w14:textId="77777777" w:rsidTr="00F11E8F">
        <w:trPr>
          <w:cantSplit/>
          <w:trHeight w:val="80"/>
        </w:trPr>
        <w:tc>
          <w:tcPr>
            <w:tcW w:w="10314" w:type="dxa"/>
            <w:gridSpan w:val="2"/>
          </w:tcPr>
          <w:p w14:paraId="3855CC2D" w14:textId="4695A84C" w:rsidR="006A6790" w:rsidRPr="006A6790" w:rsidRDefault="00F11E8F" w:rsidP="00887A2C">
            <w:pPr>
              <w:pStyle w:val="Title1"/>
              <w:spacing w:after="240"/>
            </w:pPr>
            <w:r>
              <w:rPr>
                <w:szCs w:val="28"/>
              </w:rPr>
              <w:t>DRAFT LIST and allocation of documents</w:t>
            </w:r>
          </w:p>
        </w:tc>
      </w:tr>
    </w:tbl>
    <w:tbl>
      <w:tblPr>
        <w:tblW w:w="10004"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1120"/>
        <w:gridCol w:w="7811"/>
        <w:gridCol w:w="1073"/>
      </w:tblGrid>
      <w:tr w:rsidR="00F11E8F" w:rsidRPr="00887A2C" w14:paraId="3345963F" w14:textId="77777777" w:rsidTr="005D0B99">
        <w:trPr>
          <w:cantSplit/>
          <w:tblHeader/>
        </w:trPr>
        <w:tc>
          <w:tcPr>
            <w:tcW w:w="1120" w:type="dxa"/>
            <w:tcBorders>
              <w:top w:val="single" w:sz="8" w:space="0" w:color="auto"/>
              <w:bottom w:val="single" w:sz="8" w:space="0" w:color="auto"/>
            </w:tcBorders>
            <w:shd w:val="clear" w:color="auto" w:fill="D9D9D9" w:themeFill="background1" w:themeFillShade="D9"/>
            <w:noWrap/>
            <w:vAlign w:val="center"/>
            <w:hideMark/>
          </w:tcPr>
          <w:bookmarkEnd w:id="6"/>
          <w:p w14:paraId="17D22269" w14:textId="77777777" w:rsidR="00F11E8F" w:rsidRPr="00887A2C" w:rsidRDefault="00F11E8F" w:rsidP="00887A2C">
            <w:pPr>
              <w:spacing w:before="40" w:after="40"/>
              <w:jc w:val="center"/>
              <w:rPr>
                <w:rFonts w:cs="Calibri"/>
                <w:b/>
                <w:bCs/>
                <w:color w:val="000000"/>
              </w:rPr>
            </w:pPr>
            <w:r w:rsidRPr="00887A2C">
              <w:rPr>
                <w:rFonts w:cs="Calibri"/>
                <w:b/>
                <w:bCs/>
                <w:color w:val="000000"/>
              </w:rPr>
              <w:t>Doc. No.</w:t>
            </w:r>
          </w:p>
        </w:tc>
        <w:tc>
          <w:tcPr>
            <w:tcW w:w="7811" w:type="dxa"/>
            <w:tcBorders>
              <w:top w:val="single" w:sz="8" w:space="0" w:color="auto"/>
              <w:bottom w:val="single" w:sz="8" w:space="0" w:color="auto"/>
            </w:tcBorders>
            <w:shd w:val="clear" w:color="auto" w:fill="D9D9D9" w:themeFill="background1" w:themeFillShade="D9"/>
            <w:noWrap/>
            <w:vAlign w:val="center"/>
            <w:hideMark/>
          </w:tcPr>
          <w:p w14:paraId="737ED9CD" w14:textId="77777777" w:rsidR="00F11E8F" w:rsidRPr="00887A2C" w:rsidRDefault="00F11E8F" w:rsidP="00887A2C">
            <w:pPr>
              <w:spacing w:before="40" w:after="40"/>
              <w:jc w:val="center"/>
              <w:rPr>
                <w:rFonts w:cs="Calibri"/>
                <w:b/>
                <w:bCs/>
                <w:color w:val="000000"/>
              </w:rPr>
            </w:pPr>
            <w:r w:rsidRPr="00887A2C">
              <w:rPr>
                <w:rFonts w:cs="Calibri"/>
                <w:b/>
                <w:bCs/>
                <w:color w:val="000000"/>
              </w:rPr>
              <w:t>Title</w:t>
            </w:r>
          </w:p>
        </w:tc>
        <w:tc>
          <w:tcPr>
            <w:tcW w:w="1073" w:type="dxa"/>
            <w:tcBorders>
              <w:top w:val="single" w:sz="8" w:space="0" w:color="auto"/>
              <w:bottom w:val="single" w:sz="8" w:space="0" w:color="auto"/>
            </w:tcBorders>
            <w:shd w:val="clear" w:color="auto" w:fill="D9D9D9" w:themeFill="background1" w:themeFillShade="D9"/>
            <w:noWrap/>
            <w:vAlign w:val="center"/>
            <w:hideMark/>
          </w:tcPr>
          <w:p w14:paraId="64768E7F" w14:textId="77777777" w:rsidR="00F11E8F" w:rsidRPr="00887A2C" w:rsidRDefault="00F11E8F" w:rsidP="00887A2C">
            <w:pPr>
              <w:spacing w:before="40" w:after="40"/>
              <w:jc w:val="center"/>
              <w:rPr>
                <w:rFonts w:cs="Calibri"/>
                <w:b/>
                <w:bCs/>
                <w:color w:val="000000"/>
              </w:rPr>
            </w:pPr>
            <w:proofErr w:type="spellStart"/>
            <w:r w:rsidRPr="00887A2C">
              <w:rPr>
                <w:rFonts w:cs="Calibri"/>
                <w:b/>
                <w:bCs/>
                <w:color w:val="000000"/>
              </w:rPr>
              <w:t>Dest</w:t>
            </w:r>
            <w:proofErr w:type="spellEnd"/>
            <w:r w:rsidRPr="00887A2C">
              <w:rPr>
                <w:rFonts w:cs="Calibri"/>
                <w:b/>
                <w:bCs/>
                <w:color w:val="000000"/>
              </w:rPr>
              <w:t>.</w:t>
            </w:r>
          </w:p>
        </w:tc>
      </w:tr>
      <w:tr w:rsidR="005D0B99" w:rsidRPr="00887A2C" w14:paraId="11839B8D" w14:textId="77777777" w:rsidTr="005D0B99">
        <w:trPr>
          <w:cantSplit/>
        </w:trPr>
        <w:tc>
          <w:tcPr>
            <w:tcW w:w="1120" w:type="dxa"/>
            <w:tcBorders>
              <w:top w:val="single" w:sz="8" w:space="0" w:color="auto"/>
              <w:left w:val="single" w:sz="8" w:space="0" w:color="auto"/>
              <w:bottom w:val="single" w:sz="6" w:space="0" w:color="auto"/>
              <w:right w:val="single" w:sz="6" w:space="0" w:color="auto"/>
            </w:tcBorders>
            <w:shd w:val="clear" w:color="auto" w:fill="FFFFFF" w:themeFill="background1"/>
            <w:noWrap/>
            <w:vAlign w:val="center"/>
            <w:hideMark/>
          </w:tcPr>
          <w:p w14:paraId="11446456" w14:textId="4D984BD4" w:rsidR="005D0B99" w:rsidRPr="00887A2C" w:rsidRDefault="00360B92" w:rsidP="005D0B99">
            <w:pPr>
              <w:spacing w:before="40" w:after="40"/>
              <w:jc w:val="center"/>
              <w:rPr>
                <w:rFonts w:cs="Calibri"/>
                <w:color w:val="000000"/>
              </w:rPr>
            </w:pPr>
            <w:hyperlink r:id="rId12" w:history="1">
              <w:r w:rsidR="005D0B99" w:rsidRPr="00887A2C">
                <w:rPr>
                  <w:rStyle w:val="Hyperlink"/>
                  <w:rFonts w:cs="Calibri"/>
                </w:rPr>
                <w:t>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7C9EEB1" w14:textId="2A16FA35" w:rsidR="005D0B99" w:rsidRPr="00887A2C" w:rsidRDefault="005D0B99" w:rsidP="005D0B99">
            <w:pPr>
              <w:spacing w:before="40" w:after="40"/>
              <w:rPr>
                <w:rFonts w:cs="Calibri"/>
                <w:color w:val="000000"/>
              </w:rPr>
            </w:pPr>
            <w:r>
              <w:rPr>
                <w:rFonts w:ascii="Calibri" w:hAnsi="Calibri"/>
                <w:color w:val="000000"/>
              </w:rPr>
              <w:t>Draft agenda of the 2018 Session of Council</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D6BFA9" w14:textId="0CDB9BBE"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0A2447E8"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0F32BF2" w14:textId="6F6E3C4D" w:rsidR="005D0B99" w:rsidRPr="00887A2C" w:rsidRDefault="00360B92" w:rsidP="005D0B99">
            <w:pPr>
              <w:spacing w:before="40" w:after="40"/>
              <w:jc w:val="center"/>
              <w:rPr>
                <w:rFonts w:cs="Calibri"/>
                <w:color w:val="000000"/>
              </w:rPr>
            </w:pPr>
            <w:hyperlink r:id="rId13" w:history="1">
              <w:r w:rsidR="005D0B99" w:rsidRPr="00887A2C">
                <w:rPr>
                  <w:rStyle w:val="Hyperlink"/>
                  <w:rFonts w:cs="Calibri"/>
                </w:rPr>
                <w:t>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BE98D7A" w14:textId="083FD7CE" w:rsidR="005D0B99" w:rsidRPr="00887A2C" w:rsidRDefault="005D0B99" w:rsidP="005D0B99">
            <w:pPr>
              <w:spacing w:before="40" w:after="40"/>
              <w:rPr>
                <w:rFonts w:cs="Calibri"/>
                <w:color w:val="000000"/>
              </w:rPr>
            </w:pPr>
            <w:r>
              <w:rPr>
                <w:rFonts w:ascii="Calibri" w:hAnsi="Calibri"/>
                <w:color w:val="000000"/>
              </w:rPr>
              <w:t>Proposed dates and duration of the 2019, 2020 and 2021 sessions of the Council</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E53B65" w14:textId="775E4DCD"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3493C8CF"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CE73F93" w14:textId="3735A251" w:rsidR="005D0B99" w:rsidRPr="00887A2C" w:rsidRDefault="00360B92" w:rsidP="005D0B99">
            <w:pPr>
              <w:spacing w:before="40" w:after="40"/>
              <w:jc w:val="center"/>
              <w:rPr>
                <w:rFonts w:cs="Calibri"/>
                <w:color w:val="000000"/>
              </w:rPr>
            </w:pPr>
            <w:hyperlink r:id="rId14" w:history="1">
              <w:r w:rsidR="005D0B99" w:rsidRPr="00887A2C">
                <w:rPr>
                  <w:rStyle w:val="Hyperlink"/>
                  <w:rFonts w:cs="Calibri"/>
                </w:rPr>
                <w:t>3</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E7EB3A5" w14:textId="786D90F8" w:rsidR="005D0B99" w:rsidRPr="00887A2C" w:rsidRDefault="005D0B99" w:rsidP="005D0B99">
            <w:pPr>
              <w:spacing w:before="40" w:after="40"/>
              <w:rPr>
                <w:rFonts w:cs="Calibri"/>
                <w:color w:val="000000"/>
              </w:rPr>
            </w:pPr>
            <w:r>
              <w:rPr>
                <w:rFonts w:ascii="Calibri" w:hAnsi="Calibri"/>
                <w:color w:val="000000"/>
              </w:rPr>
              <w:t>Obsolete Council Resolutions &amp; Decisions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BE9CD8" w14:textId="43CE797D"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26B8BBC6"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48B8BD6" w14:textId="2E31983C" w:rsidR="005D0B99" w:rsidRPr="00887A2C" w:rsidRDefault="00360B92" w:rsidP="005D0B99">
            <w:pPr>
              <w:spacing w:before="40" w:after="40"/>
              <w:jc w:val="center"/>
              <w:rPr>
                <w:rFonts w:cs="Calibri"/>
                <w:color w:val="000000"/>
              </w:rPr>
            </w:pPr>
            <w:hyperlink r:id="rId15" w:history="1">
              <w:r w:rsidR="005D0B99" w:rsidRPr="00887A2C">
                <w:rPr>
                  <w:rStyle w:val="Hyperlink"/>
                  <w:rFonts w:cs="Calibri"/>
                </w:rPr>
                <w:t>4</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8805408" w14:textId="06E27317" w:rsidR="005D0B99" w:rsidRPr="00887A2C" w:rsidRDefault="005D0B99" w:rsidP="009E42AF">
            <w:pPr>
              <w:spacing w:before="40" w:after="40"/>
              <w:rPr>
                <w:rFonts w:cs="Calibri"/>
                <w:color w:val="000000"/>
              </w:rPr>
            </w:pPr>
            <w:r>
              <w:rPr>
                <w:rFonts w:ascii="Calibri" w:hAnsi="Calibri"/>
                <w:color w:val="000000"/>
              </w:rPr>
              <w:t>Preparations for the 2018 Plenipotentiary Conference</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246EBB" w14:textId="19E30221"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4AF9924E"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8086B7B" w14:textId="03A85805" w:rsidR="005D0B99" w:rsidRPr="00887A2C" w:rsidRDefault="00360B92" w:rsidP="005D0B99">
            <w:pPr>
              <w:spacing w:before="40" w:after="40"/>
              <w:jc w:val="center"/>
              <w:rPr>
                <w:rFonts w:cs="Calibri"/>
                <w:color w:val="000000"/>
              </w:rPr>
            </w:pPr>
            <w:hyperlink r:id="rId16" w:history="1">
              <w:r w:rsidR="005D0B99" w:rsidRPr="00A326A0">
                <w:rPr>
                  <w:rStyle w:val="Hyperlink"/>
                  <w:rFonts w:cs="Calibri"/>
                </w:rPr>
                <w:t>5</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6100B47" w14:textId="5B05917D" w:rsidR="005D0B99" w:rsidRPr="00887A2C" w:rsidRDefault="005D0B99" w:rsidP="005D0B99">
            <w:pPr>
              <w:spacing w:before="40" w:after="40"/>
              <w:rPr>
                <w:rFonts w:cs="Calibri"/>
                <w:i/>
                <w:iCs/>
                <w:color w:val="000000"/>
              </w:rPr>
            </w:pPr>
            <w:r>
              <w:rPr>
                <w:rFonts w:ascii="Calibri" w:hAnsi="Calibri"/>
                <w:color w:val="000000"/>
              </w:rPr>
              <w:t>Possible improvements of the roll-out of the Plenipotentiary conference: Candidates' hearing and ethics guidelines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8D621D" w14:textId="2A01A393" w:rsidR="005D0B99" w:rsidRPr="00887A2C" w:rsidRDefault="00B565C6" w:rsidP="005D0B99">
            <w:pPr>
              <w:spacing w:before="40" w:after="40"/>
              <w:jc w:val="center"/>
              <w:rPr>
                <w:rFonts w:cs="Calibri"/>
                <w:color w:val="000000"/>
              </w:rPr>
            </w:pPr>
            <w:r>
              <w:rPr>
                <w:rFonts w:ascii="Calibri" w:hAnsi="Calibri"/>
                <w:color w:val="000000"/>
              </w:rPr>
              <w:t>PL</w:t>
            </w:r>
          </w:p>
        </w:tc>
      </w:tr>
      <w:tr w:rsidR="005D0B99" w:rsidRPr="00887A2C" w14:paraId="6AA8135F"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36E94C6" w14:textId="03EB26DF" w:rsidR="005D0B99" w:rsidRPr="00887A2C" w:rsidRDefault="00360B92" w:rsidP="005D0B99">
            <w:pPr>
              <w:spacing w:before="40" w:after="40"/>
              <w:jc w:val="center"/>
              <w:rPr>
                <w:rFonts w:cs="Calibri"/>
                <w:color w:val="000000"/>
              </w:rPr>
            </w:pPr>
            <w:hyperlink r:id="rId17" w:history="1">
              <w:r w:rsidR="005D0B99" w:rsidRPr="00887A2C">
                <w:rPr>
                  <w:rStyle w:val="Hyperlink"/>
                  <w:rFonts w:cs="Calibri"/>
                </w:rPr>
                <w:t>6</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244E5E73" w14:textId="6CA2AEAC" w:rsidR="005D0B99" w:rsidRPr="00887A2C" w:rsidRDefault="005D0B99" w:rsidP="005D0B99">
            <w:pPr>
              <w:spacing w:before="40" w:after="40"/>
              <w:rPr>
                <w:rFonts w:cs="Calibri"/>
                <w:color w:val="000000"/>
              </w:rPr>
            </w:pPr>
            <w:r>
              <w:rPr>
                <w:rFonts w:ascii="Calibri" w:hAnsi="Calibri"/>
                <w:color w:val="000000"/>
              </w:rPr>
              <w:t>ITU's activities related to Resolution 70 (Rev. Busan, 2014)</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8A388B" w14:textId="7CAA3CA3"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586CC764"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CFC0C7C" w14:textId="10A0DCAD" w:rsidR="005D0B99" w:rsidRPr="00887A2C" w:rsidRDefault="00360B92" w:rsidP="005D0B99">
            <w:pPr>
              <w:spacing w:before="40" w:after="40"/>
              <w:jc w:val="center"/>
              <w:rPr>
                <w:rFonts w:cs="Calibri"/>
                <w:color w:val="000000"/>
              </w:rPr>
            </w:pPr>
            <w:hyperlink r:id="rId18" w:history="1">
              <w:r w:rsidR="005D0B99" w:rsidRPr="00887A2C">
                <w:rPr>
                  <w:rStyle w:val="Hyperlink"/>
                  <w:rFonts w:cs="Calibri"/>
                </w:rPr>
                <w:t>7</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C77DD3D" w14:textId="6F7BD895" w:rsidR="005D0B99" w:rsidRPr="00887A2C" w:rsidRDefault="005D0B99" w:rsidP="005D0B99">
            <w:pPr>
              <w:spacing w:before="40" w:after="40"/>
              <w:rPr>
                <w:rFonts w:cs="Calibri"/>
                <w:color w:val="000000"/>
              </w:rPr>
            </w:pPr>
            <w:r>
              <w:rPr>
                <w:rFonts w:ascii="Calibri" w:hAnsi="Calibri"/>
                <w:color w:val="000000"/>
              </w:rPr>
              <w:t>Report on progress on the Union's headquarters premises project</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6F7874" w14:textId="711B5BF4" w:rsidR="005D0B99" w:rsidRPr="00887A2C" w:rsidRDefault="00B565C6" w:rsidP="005D0B99">
            <w:pPr>
              <w:spacing w:before="40" w:after="40"/>
              <w:jc w:val="center"/>
              <w:rPr>
                <w:rFonts w:cs="Calibri"/>
                <w:color w:val="000000"/>
              </w:rPr>
            </w:pPr>
            <w:r>
              <w:rPr>
                <w:rFonts w:ascii="Calibri" w:hAnsi="Calibri"/>
                <w:color w:val="000000"/>
              </w:rPr>
              <w:t>COM</w:t>
            </w:r>
          </w:p>
        </w:tc>
      </w:tr>
      <w:tr w:rsidR="005D0B99" w:rsidRPr="00887A2C" w14:paraId="45CA05A0"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02A2B95" w14:textId="055672D2" w:rsidR="005D0B99" w:rsidRPr="00887A2C" w:rsidRDefault="00360B92" w:rsidP="005D0B99">
            <w:pPr>
              <w:spacing w:before="40" w:after="40"/>
              <w:jc w:val="center"/>
              <w:rPr>
                <w:rFonts w:cs="Calibri"/>
                <w:color w:val="000000"/>
              </w:rPr>
            </w:pPr>
            <w:hyperlink r:id="rId19" w:history="1">
              <w:r w:rsidR="005D0B99" w:rsidRPr="00887A2C">
                <w:rPr>
                  <w:rStyle w:val="Hyperlink"/>
                  <w:rFonts w:cs="Calibri"/>
                </w:rPr>
                <w:t>8</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4CD6CE51" w14:textId="514FEAE7" w:rsidR="005D0B99" w:rsidRPr="00887A2C" w:rsidRDefault="005D0B99" w:rsidP="005D0B99">
            <w:pPr>
              <w:spacing w:before="40" w:after="40"/>
              <w:rPr>
                <w:rFonts w:cs="Calibri"/>
                <w:color w:val="000000"/>
              </w:rPr>
            </w:pPr>
            <w:r>
              <w:rPr>
                <w:rFonts w:ascii="Calibri" w:hAnsi="Calibri"/>
                <w:color w:val="000000"/>
              </w:rPr>
              <w:t>Report on the outcomes of the CWG-WSIS activities since Council-17</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B5D570" w14:textId="7CF89D50"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7A6EF1D"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246A017" w14:textId="28182525" w:rsidR="005D0B99" w:rsidRPr="00887A2C" w:rsidRDefault="00360B92" w:rsidP="005D0B99">
            <w:pPr>
              <w:spacing w:before="40" w:after="40"/>
              <w:jc w:val="center"/>
              <w:rPr>
                <w:rFonts w:cs="Calibri"/>
                <w:color w:val="000000"/>
              </w:rPr>
            </w:pPr>
            <w:hyperlink r:id="rId20" w:history="1">
              <w:r w:rsidR="005D0B99" w:rsidRPr="00887A2C">
                <w:rPr>
                  <w:rStyle w:val="Hyperlink"/>
                  <w:rFonts w:cs="Calibri"/>
                </w:rPr>
                <w:t>9</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A7891D0" w14:textId="7528526C" w:rsidR="005D0B99" w:rsidRPr="00887A2C" w:rsidRDefault="005D0B99" w:rsidP="005D0B99">
            <w:pPr>
              <w:spacing w:before="40" w:after="40"/>
              <w:rPr>
                <w:rFonts w:cs="Calibri"/>
                <w:color w:val="000000"/>
              </w:rPr>
            </w:pPr>
            <w:r>
              <w:rPr>
                <w:rFonts w:ascii="Calibri" w:hAnsi="Calibri"/>
                <w:color w:val="000000"/>
              </w:rPr>
              <w:t>Annual review of revenue and expenses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7E8AFE" w14:textId="15E219C4"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38D5B377"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A301841" w14:textId="6D69C608" w:rsidR="005D0B99" w:rsidRPr="00887A2C" w:rsidRDefault="00360B92" w:rsidP="005D0B99">
            <w:pPr>
              <w:spacing w:before="40" w:after="40"/>
              <w:jc w:val="center"/>
              <w:rPr>
                <w:rFonts w:cs="Calibri"/>
                <w:color w:val="000000"/>
              </w:rPr>
            </w:pPr>
            <w:hyperlink r:id="rId21" w:history="1">
              <w:r w:rsidR="005D0B99" w:rsidRPr="00887A2C">
                <w:rPr>
                  <w:rStyle w:val="Hyperlink"/>
                  <w:rFonts w:cs="Calibri"/>
                </w:rPr>
                <w:t>10</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21F6509" w14:textId="35748DF0" w:rsidR="005D0B99" w:rsidRPr="00887A2C" w:rsidRDefault="005D0B99" w:rsidP="005D0B99">
            <w:pPr>
              <w:spacing w:before="40" w:after="40"/>
              <w:rPr>
                <w:rFonts w:cs="Calibri"/>
                <w:color w:val="000000"/>
              </w:rPr>
            </w:pPr>
            <w:r>
              <w:rPr>
                <w:rFonts w:ascii="Calibri" w:hAnsi="Calibri"/>
                <w:color w:val="000000"/>
              </w:rPr>
              <w:t>Report on the World Telecommunication Development Conference (WTDC-17)</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73C192" w14:textId="7878DD91"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AD23363"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952BA41" w14:textId="2FD91614" w:rsidR="005D0B99" w:rsidRPr="00887A2C" w:rsidRDefault="00360B92" w:rsidP="005D0B99">
            <w:pPr>
              <w:spacing w:before="40" w:after="40"/>
              <w:jc w:val="center"/>
              <w:rPr>
                <w:rFonts w:cs="Calibri"/>
                <w:color w:val="000000"/>
              </w:rPr>
            </w:pPr>
            <w:hyperlink r:id="rId22" w:history="1">
              <w:r w:rsidR="005D0B99" w:rsidRPr="00887A2C">
                <w:rPr>
                  <w:rStyle w:val="Hyperlink"/>
                  <w:rFonts w:cs="Calibri"/>
                </w:rPr>
                <w:t>11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5C03EF4" w14:textId="31BA6E34" w:rsidR="005D0B99" w:rsidRPr="00887A2C" w:rsidRDefault="005D0B99" w:rsidP="00CB2F17">
            <w:pPr>
              <w:spacing w:before="40" w:after="40"/>
              <w:rPr>
                <w:rFonts w:cs="Calibri"/>
                <w:color w:val="000000"/>
              </w:rPr>
            </w:pPr>
            <w:r>
              <w:rPr>
                <w:rFonts w:ascii="Calibri" w:hAnsi="Calibri"/>
                <w:color w:val="000000"/>
              </w:rPr>
              <w:t xml:space="preserve">Arrears and special arrears accounts </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3C13D8" w14:textId="79F0B190"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4BCFB80C"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D0A48C9" w14:textId="6A4975DD" w:rsidR="005D0B99" w:rsidRPr="00887A2C" w:rsidRDefault="00360B92" w:rsidP="005D0B99">
            <w:pPr>
              <w:spacing w:before="40" w:after="40"/>
              <w:jc w:val="center"/>
              <w:rPr>
                <w:rFonts w:cs="Calibri"/>
                <w:color w:val="000000"/>
              </w:rPr>
            </w:pPr>
            <w:hyperlink r:id="rId23" w:history="1">
              <w:r w:rsidR="005D0B99" w:rsidRPr="00887A2C">
                <w:rPr>
                  <w:rStyle w:val="Hyperlink"/>
                  <w:rFonts w:cs="Calibri"/>
                </w:rPr>
                <w:t>12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E972F8B" w14:textId="4A8D6E9A" w:rsidR="005D0B99" w:rsidRPr="00887A2C" w:rsidRDefault="005D0B99" w:rsidP="005D0B99">
            <w:pPr>
              <w:spacing w:before="40" w:after="40"/>
              <w:rPr>
                <w:rFonts w:cs="Calibri"/>
                <w:color w:val="000000"/>
              </w:rPr>
            </w:pPr>
            <w:r>
              <w:rPr>
                <w:rFonts w:ascii="Calibri" w:hAnsi="Calibri"/>
                <w:color w:val="000000"/>
              </w:rPr>
              <w:t>Report of the Council Working Group on Languages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07D052" w14:textId="5082A26C"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9DD5EE8"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AD49187" w14:textId="26AF1AFA" w:rsidR="005D0B99" w:rsidRPr="00887A2C" w:rsidRDefault="00360B92" w:rsidP="005D0B99">
            <w:pPr>
              <w:spacing w:before="40" w:after="40"/>
              <w:jc w:val="center"/>
              <w:rPr>
                <w:rFonts w:cs="Calibri"/>
                <w:color w:val="000000"/>
              </w:rPr>
            </w:pPr>
            <w:hyperlink r:id="rId24" w:history="1">
              <w:r w:rsidR="005D0B99" w:rsidRPr="00887A2C">
                <w:rPr>
                  <w:rStyle w:val="Hyperlink"/>
                  <w:rFonts w:cs="Calibri"/>
                </w:rPr>
                <w:t>13</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47DFDAD5" w14:textId="53ACD069" w:rsidR="005D0B99" w:rsidRPr="00887A2C" w:rsidRDefault="005D0B99" w:rsidP="005D0B99">
            <w:pPr>
              <w:spacing w:before="40" w:after="40"/>
              <w:rPr>
                <w:rFonts w:cs="Calibri"/>
                <w:color w:val="000000"/>
              </w:rPr>
            </w:pPr>
            <w:r>
              <w:rPr>
                <w:rFonts w:ascii="Calibri" w:hAnsi="Calibri"/>
                <w:color w:val="000000"/>
              </w:rPr>
              <w:t>ITU's gender equality and mainstreaming (GEM) - Proposed implementation plan for 2018</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DB01B5" w14:textId="4B7EB1AB"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5F7B950B"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C8EE8B0" w14:textId="595214A8" w:rsidR="005D0B99" w:rsidRPr="00887A2C" w:rsidRDefault="00360B92" w:rsidP="005D0B99">
            <w:pPr>
              <w:spacing w:before="40" w:after="40"/>
              <w:jc w:val="center"/>
              <w:rPr>
                <w:rFonts w:cs="Calibri"/>
                <w:color w:val="000000"/>
              </w:rPr>
            </w:pPr>
            <w:hyperlink r:id="rId25" w:history="1">
              <w:r w:rsidR="005D0B99" w:rsidRPr="00887A2C">
                <w:rPr>
                  <w:rStyle w:val="Hyperlink"/>
                  <w:rFonts w:cs="Calibri"/>
                </w:rPr>
                <w:t>14</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1816BE6" w14:textId="2EB21B06" w:rsidR="005D0B99" w:rsidRPr="00887A2C" w:rsidRDefault="005D0B99" w:rsidP="005D0B99">
            <w:pPr>
              <w:spacing w:before="40" w:after="40"/>
              <w:rPr>
                <w:rFonts w:cs="Calibri"/>
                <w:color w:val="000000"/>
              </w:rPr>
            </w:pPr>
            <w:r>
              <w:rPr>
                <w:rFonts w:ascii="Calibri" w:hAnsi="Calibri"/>
                <w:color w:val="000000"/>
              </w:rPr>
              <w:t>Implementation of Resolution 154 (Rev. Busan, 2014) on use of the six official languages of the Union on an equal footing</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1526BA" w14:textId="39F658B9" w:rsidR="005D0B99" w:rsidRPr="00887A2C" w:rsidRDefault="00B565C6" w:rsidP="005D0B99">
            <w:pPr>
              <w:spacing w:before="40" w:after="40"/>
              <w:jc w:val="center"/>
              <w:rPr>
                <w:rFonts w:cs="Calibri"/>
                <w:color w:val="000000"/>
              </w:rPr>
            </w:pPr>
            <w:r>
              <w:rPr>
                <w:rFonts w:ascii="Calibri" w:hAnsi="Calibri"/>
                <w:color w:val="000000"/>
              </w:rPr>
              <w:t>PL</w:t>
            </w:r>
          </w:p>
        </w:tc>
      </w:tr>
      <w:tr w:rsidR="005D0B99" w:rsidRPr="00887A2C" w14:paraId="7AEE87DA"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311C15B" w14:textId="0DEE60E5" w:rsidR="005D0B99" w:rsidRPr="00887A2C" w:rsidRDefault="00360B92" w:rsidP="005D0B99">
            <w:pPr>
              <w:spacing w:before="40" w:after="40"/>
              <w:jc w:val="center"/>
              <w:rPr>
                <w:rFonts w:cs="Calibri"/>
                <w:color w:val="000000"/>
              </w:rPr>
            </w:pPr>
            <w:hyperlink r:id="rId26" w:history="1">
              <w:r w:rsidR="005D0B99" w:rsidRPr="00887A2C">
                <w:rPr>
                  <w:rStyle w:val="Hyperlink"/>
                  <w:rFonts w:cs="Calibri"/>
                </w:rPr>
                <w:t>15</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B338B49" w14:textId="46F37D3F" w:rsidR="005D0B99" w:rsidRPr="00887A2C" w:rsidRDefault="005D0B99" w:rsidP="005D0B99">
            <w:pPr>
              <w:spacing w:before="40" w:after="40"/>
              <w:rPr>
                <w:rFonts w:cs="Calibri"/>
                <w:color w:val="000000"/>
              </w:rPr>
            </w:pPr>
            <w:r>
              <w:rPr>
                <w:rFonts w:ascii="Calibri" w:hAnsi="Calibri"/>
                <w:color w:val="000000"/>
              </w:rPr>
              <w:t>Outcome of the fourteenth meeting of the Council Working Group on Child Online Protection</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735773" w14:textId="0AFD0BEA"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FC53CBC"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BDEB56D" w14:textId="0335C6AD" w:rsidR="005D0B99" w:rsidRPr="00887A2C" w:rsidRDefault="00360B92" w:rsidP="005D0B99">
            <w:pPr>
              <w:spacing w:before="40" w:after="40"/>
              <w:jc w:val="center"/>
              <w:rPr>
                <w:rFonts w:cs="Calibri"/>
                <w:color w:val="000000"/>
              </w:rPr>
            </w:pPr>
            <w:hyperlink r:id="rId27" w:history="1">
              <w:r w:rsidR="005D0B99" w:rsidRPr="00887A2C">
                <w:rPr>
                  <w:rStyle w:val="Hyperlink"/>
                  <w:rFonts w:cs="Calibri"/>
                </w:rPr>
                <w:t>16</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9E2DA8F" w14:textId="7C8B910D" w:rsidR="005D0B99" w:rsidRPr="00887A2C" w:rsidRDefault="005D0B99" w:rsidP="005D0B99">
            <w:pPr>
              <w:spacing w:before="40" w:after="40"/>
              <w:rPr>
                <w:rFonts w:cs="Calibri"/>
                <w:color w:val="000000"/>
              </w:rPr>
            </w:pPr>
            <w:r>
              <w:rPr>
                <w:rFonts w:ascii="Calibri" w:hAnsi="Calibri"/>
                <w:color w:val="000000"/>
              </w:rPr>
              <w:t>Cost Recovery for the processing of Satellite network Filings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E77020" w14:textId="707E134E"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5CDC5615"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CB7F294" w14:textId="7305BCBA" w:rsidR="005D0B99" w:rsidRPr="00887A2C" w:rsidRDefault="00360B92" w:rsidP="005D0B99">
            <w:pPr>
              <w:spacing w:before="40" w:after="40"/>
              <w:jc w:val="center"/>
              <w:rPr>
                <w:rFonts w:cs="Calibri"/>
                <w:color w:val="000000"/>
              </w:rPr>
            </w:pPr>
            <w:hyperlink r:id="rId28" w:history="1">
              <w:r w:rsidR="005D0B99" w:rsidRPr="00887A2C">
                <w:rPr>
                  <w:rStyle w:val="Hyperlink"/>
                  <w:rFonts w:cs="Calibri"/>
                </w:rPr>
                <w:t>17</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47E20263" w14:textId="2BA4A7FB" w:rsidR="005D0B99" w:rsidRPr="00887A2C" w:rsidRDefault="005D0B99" w:rsidP="005D0B99">
            <w:pPr>
              <w:spacing w:before="40" w:after="40"/>
              <w:rPr>
                <w:rFonts w:cs="Calibri"/>
                <w:color w:val="000000"/>
              </w:rPr>
            </w:pPr>
            <w:r>
              <w:rPr>
                <w:rFonts w:ascii="Calibri" w:hAnsi="Calibri"/>
                <w:color w:val="000000"/>
              </w:rPr>
              <w:t>World Telecommunication and Information Society Day</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827C03" w14:textId="3B554716"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00E0B2FC"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BDF390D" w14:textId="491F3F72" w:rsidR="005D0B99" w:rsidRPr="00887A2C" w:rsidRDefault="00360B92" w:rsidP="005D0B99">
            <w:pPr>
              <w:spacing w:before="40" w:after="40"/>
              <w:jc w:val="center"/>
              <w:rPr>
                <w:rFonts w:cs="Calibri"/>
                <w:color w:val="000000"/>
              </w:rPr>
            </w:pPr>
            <w:hyperlink r:id="rId29" w:history="1">
              <w:r w:rsidR="005D0B99" w:rsidRPr="00887A2C">
                <w:rPr>
                  <w:rStyle w:val="Hyperlink"/>
                  <w:rFonts w:cs="Calibri"/>
                </w:rPr>
                <w:t>18</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D9C5DE6" w14:textId="627A6192" w:rsidR="005D0B99" w:rsidRPr="00887A2C" w:rsidRDefault="005D0B99" w:rsidP="005D0B99">
            <w:pPr>
              <w:spacing w:before="40" w:after="40"/>
              <w:rPr>
                <w:rFonts w:cs="Calibri"/>
                <w:color w:val="000000"/>
              </w:rPr>
            </w:pPr>
            <w:r>
              <w:rPr>
                <w:rFonts w:ascii="Calibri" w:hAnsi="Calibri"/>
                <w:color w:val="000000"/>
              </w:rPr>
              <w:t>ITU activities on strengthening the role of ITU in building confidence and security in the use of ICTs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CB008B" w14:textId="5AFEC081"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605331FF"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73F22E5" w14:textId="1B30C2A2" w:rsidR="005D0B99" w:rsidRPr="00887A2C" w:rsidRDefault="00360B92" w:rsidP="005D0B99">
            <w:pPr>
              <w:spacing w:before="40" w:after="40"/>
              <w:jc w:val="center"/>
              <w:rPr>
                <w:rFonts w:cs="Calibri"/>
                <w:color w:val="000000"/>
              </w:rPr>
            </w:pPr>
            <w:hyperlink r:id="rId30" w:history="1">
              <w:r w:rsidR="005D0B99" w:rsidRPr="00887A2C">
                <w:rPr>
                  <w:rStyle w:val="Hyperlink"/>
                  <w:rFonts w:cs="Calibri"/>
                </w:rPr>
                <w:t>1</w:t>
              </w:r>
              <w:r w:rsidR="005D0B99">
                <w:rPr>
                  <w:rStyle w:val="Hyperlink"/>
                  <w:rFonts w:cs="Calibri"/>
                </w:rPr>
                <w:t>9(Rev.1)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C2A919E" w14:textId="2CB5FAE6" w:rsidR="005D0B99" w:rsidRPr="00887A2C" w:rsidRDefault="005D0B99" w:rsidP="005D0B99">
            <w:pPr>
              <w:spacing w:before="40" w:after="40"/>
              <w:rPr>
                <w:rFonts w:cs="Calibri"/>
                <w:color w:val="000000"/>
              </w:rPr>
            </w:pPr>
            <w:r>
              <w:rPr>
                <w:rFonts w:ascii="Calibri" w:hAnsi="Calibri"/>
                <w:color w:val="000000"/>
              </w:rPr>
              <w:t>Report on ITU Telecom World events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214B50" w14:textId="05B5BB6F"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3FF49CA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2B20017" w14:textId="0E747CE9" w:rsidR="005D0B99" w:rsidRPr="00887A2C" w:rsidRDefault="00360B92" w:rsidP="005D0B99">
            <w:pPr>
              <w:spacing w:before="40" w:after="40"/>
              <w:jc w:val="center"/>
              <w:rPr>
                <w:rFonts w:cs="Calibri"/>
                <w:color w:val="000000"/>
              </w:rPr>
            </w:pPr>
            <w:hyperlink r:id="rId31" w:history="1">
              <w:r w:rsidR="005D0B99" w:rsidRPr="00887A2C">
                <w:rPr>
                  <w:rStyle w:val="Hyperlink"/>
                  <w:rFonts w:cs="Calibri"/>
                </w:rPr>
                <w:t>20</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1BA673F" w14:textId="78EE6C14" w:rsidR="005D0B99" w:rsidRPr="00887A2C" w:rsidRDefault="005D0B99" w:rsidP="005D0B99">
            <w:pPr>
              <w:spacing w:before="40" w:after="40"/>
              <w:rPr>
                <w:rFonts w:cs="Calibri"/>
                <w:color w:val="000000"/>
              </w:rPr>
            </w:pPr>
            <w:r>
              <w:rPr>
                <w:rFonts w:ascii="Calibri" w:hAnsi="Calibri"/>
                <w:color w:val="000000"/>
              </w:rPr>
              <w:t>Accountability and transparency framework</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179D26" w14:textId="2EA558AE"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632A10E3"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62AE1C7" w14:textId="1CF54449" w:rsidR="005D0B99" w:rsidRPr="00887A2C" w:rsidRDefault="00360B92" w:rsidP="005D0B99">
            <w:pPr>
              <w:spacing w:before="40" w:after="40"/>
              <w:jc w:val="center"/>
              <w:rPr>
                <w:rFonts w:cs="Calibri"/>
                <w:color w:val="000000"/>
              </w:rPr>
            </w:pPr>
            <w:hyperlink r:id="rId32" w:history="1">
              <w:r w:rsidR="005D0B99" w:rsidRPr="00887A2C">
                <w:rPr>
                  <w:rStyle w:val="Hyperlink"/>
                  <w:rFonts w:cs="Calibri"/>
                </w:rPr>
                <w:t>21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62455B9" w14:textId="5DAB9145" w:rsidR="005D0B99" w:rsidRPr="00887A2C" w:rsidRDefault="005D0B99" w:rsidP="005D0B99">
            <w:pPr>
              <w:spacing w:before="40" w:after="40"/>
              <w:rPr>
                <w:rFonts w:cs="Calibri"/>
                <w:color w:val="000000"/>
              </w:rPr>
            </w:pPr>
            <w:r>
              <w:rPr>
                <w:rFonts w:ascii="Calibri" w:hAnsi="Calibri"/>
                <w:color w:val="000000"/>
              </w:rPr>
              <w:t>Sales of, and free online access to, ITU publications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F99085" w14:textId="79A38FFD"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5B78848F"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FD6B4BF" w14:textId="4BEA283B" w:rsidR="005D0B99" w:rsidRPr="00887A2C" w:rsidRDefault="00360B92" w:rsidP="005D0B99">
            <w:pPr>
              <w:spacing w:before="40" w:after="40"/>
              <w:jc w:val="center"/>
              <w:rPr>
                <w:rFonts w:cs="Calibri"/>
                <w:color w:val="000000"/>
              </w:rPr>
            </w:pPr>
            <w:hyperlink r:id="rId33" w:history="1">
              <w:r w:rsidR="005D0B99" w:rsidRPr="00887A2C">
                <w:rPr>
                  <w:rStyle w:val="Hyperlink"/>
                  <w:rFonts w:cs="Calibri"/>
                </w:rPr>
                <w:t>22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4AE0ECE3" w14:textId="76EBAC84" w:rsidR="005D0B99" w:rsidRPr="00887A2C" w:rsidRDefault="005D0B99" w:rsidP="00CB2F17">
            <w:pPr>
              <w:spacing w:before="40" w:after="40"/>
              <w:rPr>
                <w:rFonts w:cs="Calibri"/>
                <w:color w:val="000000"/>
              </w:rPr>
            </w:pPr>
            <w:r>
              <w:rPr>
                <w:rFonts w:ascii="Calibri" w:hAnsi="Calibri"/>
                <w:color w:val="000000"/>
              </w:rPr>
              <w:t>Report of the Independent Management Advisory Committee (IMAC)</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EC90B7" w14:textId="1808A276"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529AA331"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982581D" w14:textId="496BD005" w:rsidR="005D0B99" w:rsidRPr="00887A2C" w:rsidRDefault="00360B92" w:rsidP="005D0B99">
            <w:pPr>
              <w:spacing w:before="40" w:after="40"/>
              <w:jc w:val="center"/>
              <w:rPr>
                <w:rFonts w:cs="Calibri"/>
                <w:color w:val="000000"/>
              </w:rPr>
            </w:pPr>
            <w:hyperlink r:id="rId34" w:history="1">
              <w:r w:rsidR="005D0B99" w:rsidRPr="00887A2C">
                <w:rPr>
                  <w:rStyle w:val="Hyperlink"/>
                  <w:rFonts w:cs="Calibri"/>
                </w:rPr>
                <w:t>23</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87B152B" w14:textId="76A0AA58" w:rsidR="005D0B99" w:rsidRPr="00887A2C" w:rsidRDefault="005D0B99" w:rsidP="005D0B99">
            <w:pPr>
              <w:spacing w:before="40" w:after="40"/>
              <w:rPr>
                <w:rFonts w:cs="Calibri"/>
                <w:color w:val="000000"/>
              </w:rPr>
            </w:pPr>
            <w:r>
              <w:rPr>
                <w:rFonts w:ascii="Calibri" w:hAnsi="Calibri"/>
                <w:color w:val="000000"/>
              </w:rPr>
              <w:t>Changes in the conditions of service under the United Nations Common System</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E7FB26" w14:textId="13223861"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5637BFE8"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1736618" w14:textId="39D41194" w:rsidR="005D0B99" w:rsidRPr="00887A2C" w:rsidRDefault="00360B92" w:rsidP="005D0B99">
            <w:pPr>
              <w:spacing w:before="40" w:after="40"/>
              <w:jc w:val="center"/>
              <w:rPr>
                <w:rFonts w:cs="Calibri"/>
                <w:color w:val="000000"/>
              </w:rPr>
            </w:pPr>
            <w:hyperlink r:id="rId35" w:history="1">
              <w:r w:rsidR="005D0B99" w:rsidRPr="00887A2C">
                <w:rPr>
                  <w:rStyle w:val="Hyperlink"/>
                  <w:rFonts w:cs="Calibri"/>
                </w:rPr>
                <w:t>24</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32071A6" w14:textId="6FC2C3B1" w:rsidR="005D0B99" w:rsidRPr="00887A2C" w:rsidRDefault="005D0B99" w:rsidP="005D0B99">
            <w:pPr>
              <w:spacing w:before="40" w:after="40"/>
              <w:rPr>
                <w:rFonts w:cs="Calibri"/>
                <w:color w:val="000000"/>
              </w:rPr>
            </w:pPr>
            <w:r>
              <w:rPr>
                <w:rFonts w:ascii="Calibri" w:hAnsi="Calibri"/>
                <w:color w:val="000000"/>
              </w:rPr>
              <w:t>Progress report on the implementation of the Human resources strategic plan and of Resolution 48 (Rev. Busan, 2014)</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B4B95B" w14:textId="0F9E287E"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039D678D"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3CA1E0B" w14:textId="1A73C901" w:rsidR="005D0B99" w:rsidRPr="00887A2C" w:rsidRDefault="00360B92" w:rsidP="005D0B99">
            <w:pPr>
              <w:spacing w:before="40" w:after="40"/>
              <w:jc w:val="center"/>
              <w:rPr>
                <w:rFonts w:cs="Calibri"/>
                <w:color w:val="000000"/>
              </w:rPr>
            </w:pPr>
            <w:hyperlink r:id="rId36" w:history="1">
              <w:r w:rsidR="005D0B99" w:rsidRPr="00887A2C">
                <w:rPr>
                  <w:rStyle w:val="Hyperlink"/>
                  <w:rFonts w:cs="Calibri"/>
                </w:rPr>
                <w:t>25</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6BEF6203" w14:textId="5C6499A4" w:rsidR="005D0B99" w:rsidRPr="00887A2C" w:rsidRDefault="005D0B99" w:rsidP="005D0B99">
            <w:pPr>
              <w:spacing w:before="40" w:after="40"/>
              <w:rPr>
                <w:rFonts w:cs="Calibri"/>
                <w:color w:val="000000"/>
              </w:rPr>
            </w:pPr>
            <w:r>
              <w:rPr>
                <w:rFonts w:ascii="Calibri" w:hAnsi="Calibri"/>
                <w:color w:val="000000"/>
              </w:rPr>
              <w:t>Strengthening the regional presence</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8FFB02" w14:textId="7D367FB2"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2A9E69A3"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89A4E4F" w14:textId="7EEF2510" w:rsidR="005D0B99" w:rsidRPr="00887A2C" w:rsidRDefault="00360B92" w:rsidP="005D0B99">
            <w:pPr>
              <w:spacing w:before="40" w:after="40"/>
              <w:jc w:val="center"/>
              <w:rPr>
                <w:rFonts w:cs="Calibri"/>
                <w:color w:val="000000"/>
              </w:rPr>
            </w:pPr>
            <w:hyperlink r:id="rId37" w:history="1">
              <w:r w:rsidR="005D0B99" w:rsidRPr="00887A2C">
                <w:rPr>
                  <w:rStyle w:val="Hyperlink"/>
                  <w:rFonts w:cs="Calibri"/>
                </w:rPr>
                <w:t>26</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62BB0E7B" w14:textId="4A464834" w:rsidR="005D0B99" w:rsidRPr="00887A2C" w:rsidRDefault="005D0B99" w:rsidP="00CB2F17">
            <w:pPr>
              <w:spacing w:before="40" w:after="40"/>
              <w:rPr>
                <w:rFonts w:cs="Calibri"/>
                <w:color w:val="000000"/>
              </w:rPr>
            </w:pPr>
            <w:r>
              <w:rPr>
                <w:rFonts w:ascii="Calibri" w:hAnsi="Calibri"/>
                <w:color w:val="000000"/>
              </w:rPr>
              <w:t>Report of the Expert Group on the International Telecommunication Regulations (EG-ITRs)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276019" w14:textId="25B28BBE"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19B05C1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A4761CB" w14:textId="6D7E9A20" w:rsidR="005D0B99" w:rsidRPr="00887A2C" w:rsidRDefault="00360B92" w:rsidP="005D0B99">
            <w:pPr>
              <w:spacing w:before="40" w:after="40"/>
              <w:jc w:val="center"/>
              <w:rPr>
                <w:rFonts w:cs="Calibri"/>
                <w:color w:val="000000"/>
              </w:rPr>
            </w:pPr>
            <w:hyperlink r:id="rId38" w:history="1">
              <w:r w:rsidR="005D0B99" w:rsidRPr="00887A2C">
                <w:rPr>
                  <w:rStyle w:val="Hyperlink"/>
                  <w:rFonts w:cs="Calibri"/>
                </w:rPr>
                <w:t>27</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F7F587A" w14:textId="725CD05F" w:rsidR="005D0B99" w:rsidRPr="00887A2C" w:rsidRDefault="005D0B99" w:rsidP="005D0B99">
            <w:pPr>
              <w:spacing w:before="40" w:after="40"/>
              <w:rPr>
                <w:rFonts w:cs="Calibri"/>
                <w:color w:val="000000"/>
              </w:rPr>
            </w:pPr>
            <w:r>
              <w:rPr>
                <w:rFonts w:ascii="Calibri" w:hAnsi="Calibri"/>
                <w:color w:val="000000"/>
              </w:rPr>
              <w:t xml:space="preserve">World </w:t>
            </w:r>
            <w:proofErr w:type="spellStart"/>
            <w:r>
              <w:rPr>
                <w:rFonts w:ascii="Calibri" w:hAnsi="Calibri"/>
                <w:color w:val="000000"/>
              </w:rPr>
              <w:t>Radiocommunication</w:t>
            </w:r>
            <w:proofErr w:type="spellEnd"/>
            <w:r>
              <w:rPr>
                <w:rFonts w:ascii="Calibri" w:hAnsi="Calibri"/>
                <w:color w:val="000000"/>
              </w:rPr>
              <w:t xml:space="preserve"> Conference (WRC-19)</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720ED9" w14:textId="391F88FC"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25C0D217"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DC9E694" w14:textId="17016F7B" w:rsidR="005D0B99" w:rsidRPr="00887A2C" w:rsidRDefault="00360B92" w:rsidP="005D0B99">
            <w:pPr>
              <w:spacing w:before="40" w:after="40"/>
              <w:jc w:val="center"/>
              <w:rPr>
                <w:rFonts w:cs="Calibri"/>
                <w:color w:val="000000"/>
              </w:rPr>
            </w:pPr>
            <w:hyperlink r:id="rId39" w:history="1">
              <w:r w:rsidR="005D0B99" w:rsidRPr="00887A2C">
                <w:rPr>
                  <w:rStyle w:val="Hyperlink"/>
                  <w:rFonts w:cs="Calibri"/>
                </w:rPr>
                <w:t>2</w:t>
              </w:r>
              <w:r w:rsidR="005D0B99">
                <w:rPr>
                  <w:rStyle w:val="Hyperlink"/>
                  <w:rFonts w:cs="Calibri"/>
                </w:rPr>
                <w:t>8(Rev.1)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659F77C8" w14:textId="7DD1EC54" w:rsidR="005D0B99" w:rsidRPr="00887A2C" w:rsidRDefault="005D0B99" w:rsidP="005D0B99">
            <w:pPr>
              <w:spacing w:before="40" w:after="40"/>
              <w:rPr>
                <w:rFonts w:cs="Calibri"/>
                <w:color w:val="000000"/>
              </w:rPr>
            </w:pPr>
            <w:r>
              <w:rPr>
                <w:rFonts w:ascii="Calibri" w:hAnsi="Calibri"/>
                <w:color w:val="000000"/>
              </w:rPr>
              <w:t xml:space="preserve">Draft four-year rolling Operational plan for the </w:t>
            </w:r>
            <w:proofErr w:type="spellStart"/>
            <w:r>
              <w:rPr>
                <w:rFonts w:ascii="Calibri" w:hAnsi="Calibri"/>
                <w:color w:val="000000"/>
              </w:rPr>
              <w:t>Radiocommunication</w:t>
            </w:r>
            <w:proofErr w:type="spellEnd"/>
            <w:r>
              <w:rPr>
                <w:rFonts w:ascii="Calibri" w:hAnsi="Calibri"/>
                <w:color w:val="000000"/>
              </w:rPr>
              <w:t xml:space="preserve"> Sector for 2019-2022 (file updated on 2 March)</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C32074" w14:textId="18D6DA10"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253DB6C8"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1488EEC" w14:textId="5747044A" w:rsidR="005D0B99" w:rsidRPr="00887A2C" w:rsidRDefault="00360B92" w:rsidP="005D0B99">
            <w:pPr>
              <w:spacing w:before="40" w:after="40"/>
              <w:jc w:val="center"/>
              <w:rPr>
                <w:rFonts w:cs="Calibri"/>
                <w:color w:val="000000"/>
              </w:rPr>
            </w:pPr>
            <w:hyperlink r:id="rId40" w:history="1">
              <w:r w:rsidR="005D0B99" w:rsidRPr="00887A2C">
                <w:rPr>
                  <w:rStyle w:val="Hyperlink"/>
                  <w:rFonts w:cs="Calibri"/>
                </w:rPr>
                <w:t>29</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79FFA62" w14:textId="19FCA0A0" w:rsidR="005D0B99" w:rsidRPr="00887A2C" w:rsidRDefault="005D0B99" w:rsidP="005D0B99">
            <w:pPr>
              <w:spacing w:before="40" w:after="40"/>
              <w:rPr>
                <w:rFonts w:cs="Calibri"/>
                <w:color w:val="000000"/>
              </w:rPr>
            </w:pPr>
            <w:r>
              <w:rPr>
                <w:rFonts w:ascii="Calibri" w:hAnsi="Calibri"/>
                <w:color w:val="000000"/>
              </w:rPr>
              <w:t>Draft four-year rolling Operational plan for the Telecommunication Standardization Sector for 2019-2022</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5544D1" w14:textId="73E73C4D"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DB3AADF"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B99DA9E" w14:textId="1F3AF1AC" w:rsidR="005D0B99" w:rsidRPr="00887A2C" w:rsidRDefault="00360B92" w:rsidP="005D0B99">
            <w:pPr>
              <w:spacing w:before="40" w:after="40"/>
              <w:jc w:val="center"/>
              <w:rPr>
                <w:rFonts w:cs="Calibri"/>
                <w:color w:val="000000"/>
              </w:rPr>
            </w:pPr>
            <w:hyperlink r:id="rId41" w:history="1">
              <w:r w:rsidR="005D0B99" w:rsidRPr="00887A2C">
                <w:rPr>
                  <w:rStyle w:val="Hyperlink"/>
                  <w:rFonts w:cs="Calibri"/>
                </w:rPr>
                <w:t>3</w:t>
              </w:r>
              <w:r w:rsidR="005D0B99">
                <w:rPr>
                  <w:rStyle w:val="Hyperlink"/>
                  <w:rFonts w:cs="Calibri"/>
                </w:rPr>
                <w:t>0</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6864AF92" w14:textId="35E5B8DB" w:rsidR="005D0B99" w:rsidRPr="00887A2C" w:rsidRDefault="005D0B99" w:rsidP="005D0B99">
            <w:pPr>
              <w:spacing w:before="40" w:after="40"/>
              <w:rPr>
                <w:rFonts w:cs="Calibri"/>
                <w:color w:val="000000"/>
              </w:rPr>
            </w:pPr>
            <w:r>
              <w:rPr>
                <w:rFonts w:ascii="Calibri" w:hAnsi="Calibri"/>
                <w:color w:val="000000"/>
              </w:rPr>
              <w:t>Draft four-year rolling Operational plan for the Telecommunication Development Sector for 2019-2022</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B05B83" w14:textId="1145C5B0"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5B0250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0AF17A2" w14:textId="323ECAC9" w:rsidR="005D0B99" w:rsidRPr="00887A2C" w:rsidRDefault="00360B92" w:rsidP="005D0B99">
            <w:pPr>
              <w:spacing w:before="40" w:after="40"/>
              <w:jc w:val="center"/>
              <w:rPr>
                <w:rFonts w:cs="Calibri"/>
                <w:color w:val="000000"/>
              </w:rPr>
            </w:pPr>
            <w:hyperlink r:id="rId42" w:history="1">
              <w:r w:rsidR="005D0B99" w:rsidRPr="00887A2C">
                <w:rPr>
                  <w:rStyle w:val="Hyperlink"/>
                  <w:rFonts w:cs="Calibri"/>
                </w:rPr>
                <w:t>3</w:t>
              </w:r>
              <w:r w:rsidR="005D0B99">
                <w:rPr>
                  <w:rStyle w:val="Hyperlink"/>
                  <w:rFonts w:cs="Calibri"/>
                </w:rPr>
                <w:t>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82A8DFA" w14:textId="721D0AD0" w:rsidR="005D0B99" w:rsidRPr="00887A2C" w:rsidRDefault="005D0B99" w:rsidP="005D0B99">
            <w:pPr>
              <w:spacing w:before="40" w:after="40"/>
              <w:rPr>
                <w:rFonts w:cs="Calibri"/>
                <w:color w:val="000000"/>
              </w:rPr>
            </w:pPr>
            <w:r>
              <w:rPr>
                <w:rFonts w:ascii="Calibri" w:hAnsi="Calibri"/>
                <w:color w:val="000000"/>
              </w:rPr>
              <w:t>Draft four-year operational plan for the General Secretariat for 2019-2022</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95677D" w14:textId="5610BD5F"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51E1CA84"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189C96D" w14:textId="3DFA5870" w:rsidR="005D0B99" w:rsidRPr="00887A2C" w:rsidRDefault="00360B92" w:rsidP="005D0B99">
            <w:pPr>
              <w:spacing w:before="40" w:after="40"/>
              <w:jc w:val="center"/>
              <w:rPr>
                <w:rFonts w:cs="Calibri"/>
                <w:color w:val="000000"/>
              </w:rPr>
            </w:pPr>
            <w:hyperlink r:id="rId43" w:history="1">
              <w:r w:rsidR="005D0B99" w:rsidRPr="00887A2C">
                <w:rPr>
                  <w:rStyle w:val="Hyperlink"/>
                  <w:rFonts w:cs="Calibri"/>
                </w:rPr>
                <w:t>32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E011784" w14:textId="06C9B556" w:rsidR="005D0B99" w:rsidRPr="00887A2C" w:rsidRDefault="005D0B99" w:rsidP="005D0B99">
            <w:pPr>
              <w:spacing w:before="40" w:after="40"/>
              <w:rPr>
                <w:rFonts w:cs="Calibri"/>
                <w:color w:val="000000"/>
              </w:rPr>
            </w:pPr>
            <w:r>
              <w:rPr>
                <w:rFonts w:ascii="Calibri" w:hAnsi="Calibri"/>
                <w:color w:val="000000"/>
              </w:rPr>
              <w:t>Draft four-year rolling Operational plans for the ITU-R, ITU-T, ITU-D and the General Secretariat for 2019-2022</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EFF048" w14:textId="6D5DF4C9"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3FC059C3"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E230FAB" w14:textId="179A9AB0" w:rsidR="005D0B99" w:rsidRPr="00887A2C" w:rsidRDefault="00360B92" w:rsidP="005D0B99">
            <w:pPr>
              <w:spacing w:before="40" w:after="40"/>
              <w:jc w:val="center"/>
              <w:rPr>
                <w:rFonts w:cs="Calibri"/>
                <w:color w:val="000000"/>
              </w:rPr>
            </w:pPr>
            <w:hyperlink r:id="rId44" w:history="1">
              <w:r w:rsidR="005D0B99" w:rsidRPr="00887A2C">
                <w:rPr>
                  <w:rStyle w:val="Hyperlink"/>
                  <w:rFonts w:cs="Calibri"/>
                </w:rPr>
                <w:t>33</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21CEFE3" w14:textId="078D387B" w:rsidR="005D0B99" w:rsidRPr="00887A2C" w:rsidRDefault="005D0B99" w:rsidP="005D0B99">
            <w:pPr>
              <w:spacing w:before="40" w:after="40"/>
              <w:rPr>
                <w:rFonts w:cs="Calibri"/>
                <w:color w:val="000000"/>
              </w:rPr>
            </w:pPr>
            <w:r>
              <w:rPr>
                <w:rFonts w:ascii="Calibri" w:hAnsi="Calibri"/>
                <w:color w:val="000000"/>
              </w:rPr>
              <w:t>ITU Internet activities: Resolutions 101, 102, 133 and 180</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2B85FF" w14:textId="23EF8552"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39A9808B"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1405B51" w14:textId="42622BFD" w:rsidR="005D0B99" w:rsidRPr="00887A2C" w:rsidRDefault="00360B92" w:rsidP="005D0B99">
            <w:pPr>
              <w:spacing w:before="40" w:after="40"/>
              <w:jc w:val="center"/>
              <w:rPr>
                <w:rFonts w:cs="Calibri"/>
                <w:color w:val="000000"/>
              </w:rPr>
            </w:pPr>
            <w:hyperlink r:id="rId45" w:history="1">
              <w:r w:rsidR="005D0B99" w:rsidRPr="003B35E3">
                <w:rPr>
                  <w:rStyle w:val="Hyperlink"/>
                  <w:rFonts w:cs="Calibri"/>
                </w:rPr>
                <w:t>34</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2CFC0539" w14:textId="0B0C520F" w:rsidR="005D0B99" w:rsidRPr="00887A2C" w:rsidRDefault="005D0B99" w:rsidP="005D0B99">
            <w:pPr>
              <w:spacing w:before="40" w:after="40"/>
              <w:rPr>
                <w:rFonts w:cs="Calibri"/>
                <w:color w:val="000000"/>
              </w:rPr>
            </w:pPr>
            <w:r>
              <w:rPr>
                <w:rFonts w:ascii="Calibri" w:hAnsi="Calibri"/>
                <w:color w:val="000000"/>
              </w:rPr>
              <w:t>Information and Communication Technologies Development Fund (ICT-DF)</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612A88" w14:textId="05D5C13E"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381CEC5E"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6B525DE" w14:textId="176FCC82" w:rsidR="005D0B99" w:rsidRPr="00887A2C" w:rsidRDefault="00360B92" w:rsidP="005D0B99">
            <w:pPr>
              <w:spacing w:before="40" w:after="40"/>
              <w:jc w:val="center"/>
              <w:rPr>
                <w:rFonts w:cs="Calibri"/>
                <w:color w:val="000000"/>
              </w:rPr>
            </w:pPr>
            <w:hyperlink r:id="rId46" w:history="1">
              <w:r w:rsidR="005D0B99" w:rsidRPr="003B35E3">
                <w:rPr>
                  <w:rStyle w:val="Hyperlink"/>
                  <w:rFonts w:cs="Calibri"/>
                </w:rPr>
                <w:t>35</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E7A9987" w14:textId="191CF4A7" w:rsidR="005D0B99" w:rsidRPr="00887A2C" w:rsidRDefault="005D0B99" w:rsidP="005D0B99">
            <w:pPr>
              <w:spacing w:before="40" w:after="40"/>
              <w:rPr>
                <w:rFonts w:cs="Calibri"/>
                <w:color w:val="000000"/>
              </w:rPr>
            </w:pPr>
            <w:r>
              <w:rPr>
                <w:rFonts w:ascii="Calibri" w:hAnsi="Calibri"/>
                <w:color w:val="000000"/>
              </w:rPr>
              <w:t>Draft Report of the Council on the implementation of the strategic plan and the activities of the Union</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60AEC1" w14:textId="740CC96D"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0F2E3027" w14:textId="77777777" w:rsidTr="00816C9B">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8A4AC36" w14:textId="531931CC" w:rsidR="005D0B99" w:rsidRPr="00887A2C" w:rsidRDefault="00360B92" w:rsidP="00816C9B">
            <w:pPr>
              <w:spacing w:before="40" w:after="40"/>
              <w:jc w:val="center"/>
              <w:rPr>
                <w:rFonts w:cs="Calibri"/>
                <w:color w:val="000000"/>
              </w:rPr>
            </w:pPr>
            <w:hyperlink r:id="rId47" w:history="1">
              <w:r w:rsidR="005D0B99" w:rsidRPr="005D0B99">
                <w:rPr>
                  <w:rStyle w:val="Hyperlink"/>
                  <w:rFonts w:cs="Calibri"/>
                </w:rPr>
                <w:t>36+</w:t>
              </w:r>
              <w:r w:rsidR="00816C9B">
                <w:rPr>
                  <w:rStyle w:val="Hyperlink"/>
                  <w:rFonts w:cs="Calibri"/>
                </w:rPr>
                <w:br/>
              </w:r>
              <w:r w:rsidR="005D0B99" w:rsidRPr="00816C9B">
                <w:rPr>
                  <w:rStyle w:val="Hyperlink"/>
                  <w:rFonts w:cs="Calibri"/>
                  <w:sz w:val="18"/>
                  <w:szCs w:val="18"/>
                </w:rPr>
                <w:t>Add</w:t>
              </w:r>
              <w:r w:rsidR="00816C9B" w:rsidRPr="00816C9B">
                <w:rPr>
                  <w:rStyle w:val="Hyperlink"/>
                  <w:rFonts w:cs="Calibri"/>
                  <w:sz w:val="18"/>
                  <w:szCs w:val="18"/>
                </w:rPr>
                <w:t>.1</w:t>
              </w:r>
              <w:r w:rsidR="00816C9B">
                <w:rPr>
                  <w:rStyle w:val="Hyperlink"/>
                  <w:rFonts w:cs="Calibri"/>
                  <w:sz w:val="18"/>
                  <w:szCs w:val="18"/>
                </w:rPr>
                <w:br/>
              </w:r>
              <w:r w:rsidR="00816C9B" w:rsidRPr="00816C9B">
                <w:rPr>
                  <w:rStyle w:val="Hyperlink"/>
                  <w:rFonts w:cs="Calibri"/>
                  <w:sz w:val="18"/>
                  <w:szCs w:val="18"/>
                </w:rPr>
                <w:t>(Rev</w:t>
              </w:r>
              <w:r w:rsidR="005D0B99" w:rsidRPr="00816C9B">
                <w:rPr>
                  <w:rStyle w:val="Hyperlink"/>
                  <w:rFonts w:cs="Calibri"/>
                  <w:sz w:val="18"/>
                  <w:szCs w:val="18"/>
                </w:rPr>
                <w:t>.</w:t>
              </w:r>
              <w:r w:rsidR="00816C9B" w:rsidRPr="00816C9B">
                <w:rPr>
                  <w:rStyle w:val="Hyperlink"/>
                  <w:rFonts w:cs="Calibri"/>
                  <w:sz w:val="18"/>
                  <w:szCs w:val="18"/>
                </w:rPr>
                <w:t>1)</w:t>
              </w:r>
            </w:hyperlink>
          </w:p>
        </w:tc>
        <w:tc>
          <w:tcPr>
            <w:tcW w:w="7811" w:type="dxa"/>
            <w:tcBorders>
              <w:top w:val="single" w:sz="8" w:space="0" w:color="auto"/>
              <w:left w:val="nil"/>
              <w:bottom w:val="single" w:sz="8" w:space="0" w:color="auto"/>
              <w:right w:val="single" w:sz="8" w:space="0" w:color="auto"/>
            </w:tcBorders>
            <w:shd w:val="clear" w:color="auto" w:fill="auto"/>
            <w:noWrap/>
          </w:tcPr>
          <w:p w14:paraId="706F7A31" w14:textId="391F56A0" w:rsidR="005D0B99" w:rsidRPr="00887A2C" w:rsidRDefault="005D0B99" w:rsidP="00816C9B">
            <w:pPr>
              <w:spacing w:before="120" w:after="40"/>
              <w:rPr>
                <w:rFonts w:cs="Calibri"/>
                <w:color w:val="000000"/>
              </w:rPr>
            </w:pPr>
            <w:r>
              <w:rPr>
                <w:rFonts w:ascii="Calibri" w:hAnsi="Calibri"/>
                <w:color w:val="000000"/>
              </w:rPr>
              <w:t>Study on the technical issues arising in connection with processing of complex non-geostationary satellite (non-GSO) network filling systems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AF9D30" w14:textId="19D03802" w:rsidR="005D0B99" w:rsidRPr="00887A2C" w:rsidRDefault="005D0B99" w:rsidP="00816C9B">
            <w:pPr>
              <w:spacing w:before="40" w:after="40"/>
              <w:jc w:val="center"/>
              <w:rPr>
                <w:rFonts w:cs="Calibri"/>
                <w:color w:val="000000"/>
              </w:rPr>
            </w:pPr>
            <w:r>
              <w:rPr>
                <w:rFonts w:ascii="Calibri" w:hAnsi="Calibri"/>
                <w:color w:val="000000"/>
              </w:rPr>
              <w:t>COM</w:t>
            </w:r>
          </w:p>
        </w:tc>
      </w:tr>
      <w:tr w:rsidR="005D0B99" w:rsidRPr="00887A2C" w14:paraId="088672E0"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9FA096D" w14:textId="6D2291B1" w:rsidR="005D0B99" w:rsidRPr="00887A2C" w:rsidRDefault="00360B92" w:rsidP="005D0B99">
            <w:pPr>
              <w:spacing w:before="40" w:after="40"/>
              <w:jc w:val="center"/>
              <w:rPr>
                <w:rFonts w:cs="Calibri"/>
                <w:color w:val="000000"/>
              </w:rPr>
            </w:pPr>
            <w:hyperlink r:id="rId48" w:history="1">
              <w:r w:rsidR="005D0B99" w:rsidRPr="003B35E3">
                <w:rPr>
                  <w:rStyle w:val="Hyperlink"/>
                  <w:rFonts w:cs="Calibri"/>
                </w:rPr>
                <w:t>37</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848A2D2" w14:textId="1530C014" w:rsidR="005D0B99" w:rsidRPr="00887A2C" w:rsidRDefault="005D0B99" w:rsidP="005D0B99">
            <w:pPr>
              <w:spacing w:before="40" w:after="40"/>
              <w:rPr>
                <w:rFonts w:cs="Calibri"/>
                <w:color w:val="000000"/>
              </w:rPr>
            </w:pPr>
            <w:r>
              <w:rPr>
                <w:rFonts w:ascii="Calibri" w:hAnsi="Calibri"/>
                <w:color w:val="000000"/>
              </w:rPr>
              <w:t>Schedule of future conferences, assemblies and meetings of the Union: 2018-2021</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9B0E74" w14:textId="54D79C88"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43AA8C9B"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8F1C315" w14:textId="2B802BC9" w:rsidR="005D0B99" w:rsidRPr="00887A2C" w:rsidRDefault="00360B92" w:rsidP="005D0B99">
            <w:pPr>
              <w:spacing w:before="40" w:after="40"/>
              <w:jc w:val="center"/>
              <w:rPr>
                <w:rFonts w:cs="Calibri"/>
                <w:color w:val="000000"/>
              </w:rPr>
            </w:pPr>
            <w:hyperlink r:id="rId49" w:history="1">
              <w:r w:rsidR="005D0B99" w:rsidRPr="003B35E3">
                <w:rPr>
                  <w:rStyle w:val="Hyperlink"/>
                  <w:rFonts w:cs="Calibri"/>
                </w:rPr>
                <w:t>38</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DD5CFF3" w14:textId="25A04814" w:rsidR="005D0B99" w:rsidRPr="00887A2C" w:rsidRDefault="005D0B99" w:rsidP="005D0B99">
            <w:pPr>
              <w:spacing w:before="40" w:after="40"/>
              <w:rPr>
                <w:rFonts w:cs="Calibri"/>
                <w:color w:val="000000"/>
              </w:rPr>
            </w:pPr>
            <w:r>
              <w:rPr>
                <w:rFonts w:ascii="Calibri" w:hAnsi="Calibri"/>
                <w:color w:val="000000"/>
              </w:rPr>
              <w:t>Report on the implementation of Resolution 191 (Busan, 2014) - Strategy for the coordination of efforts among the three Sectors of the Union</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977684" w14:textId="2730A00F"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52D9D865"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0E0EA75" w14:textId="255FFED2" w:rsidR="005D0B99" w:rsidRPr="00887A2C" w:rsidRDefault="00360B92" w:rsidP="005D0B99">
            <w:pPr>
              <w:spacing w:before="40" w:after="40"/>
              <w:jc w:val="center"/>
              <w:rPr>
                <w:rFonts w:cs="Calibri"/>
                <w:color w:val="000000"/>
              </w:rPr>
            </w:pPr>
            <w:hyperlink r:id="rId50" w:history="1">
              <w:r w:rsidR="005D0B99" w:rsidRPr="003B35E3">
                <w:rPr>
                  <w:rStyle w:val="Hyperlink"/>
                  <w:rFonts w:cs="Calibri"/>
                </w:rPr>
                <w:t>39</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4F8F3D4E" w14:textId="6090AB6C" w:rsidR="005D0B99" w:rsidRPr="00887A2C" w:rsidRDefault="005D0B99" w:rsidP="005D0B99">
            <w:pPr>
              <w:spacing w:before="40" w:after="40"/>
              <w:rPr>
                <w:rFonts w:cs="Calibri"/>
                <w:color w:val="000000"/>
              </w:rPr>
            </w:pPr>
            <w:r>
              <w:rPr>
                <w:rFonts w:ascii="Calibri" w:hAnsi="Calibri"/>
                <w:color w:val="000000"/>
              </w:rPr>
              <w:t>Implementation status and plan of the JIU Recommendations from the "Review of management and administration in the ITU"</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2FB905" w14:textId="34FFC6F1"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2CF8FBD3"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A4F83E5" w14:textId="6BB1FBA6" w:rsidR="005D0B99" w:rsidRPr="00887A2C" w:rsidRDefault="005D0B99" w:rsidP="005D0B99">
            <w:pPr>
              <w:spacing w:before="40" w:after="40"/>
              <w:jc w:val="center"/>
              <w:rPr>
                <w:rFonts w:cs="Calibri"/>
                <w:color w:val="000000"/>
              </w:rPr>
            </w:pPr>
            <w:r w:rsidRPr="009E42AF">
              <w:rPr>
                <w:rFonts w:cs="Calibri"/>
              </w:rPr>
              <w:t>40</w:t>
            </w:r>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27839C91" w14:textId="4555648F" w:rsidR="005D0B99" w:rsidRPr="00887A2C" w:rsidRDefault="005D0B99" w:rsidP="005D0B99">
            <w:pPr>
              <w:spacing w:before="40" w:after="40"/>
              <w:rPr>
                <w:rFonts w:cs="Calibri"/>
                <w:color w:val="000000"/>
              </w:rPr>
            </w:pPr>
            <w:r>
              <w:rPr>
                <w:rFonts w:ascii="Calibri" w:hAnsi="Calibri"/>
                <w:color w:val="000000"/>
              </w:rPr>
              <w:t>External Auditor report: Union's accounts 2017</w:t>
            </w:r>
            <w:r w:rsidR="009E42AF">
              <w:rPr>
                <w:rFonts w:ascii="Calibri" w:hAnsi="Calibri"/>
                <w:color w:val="000000"/>
              </w:rPr>
              <w:t xml:space="preserve"> </w:t>
            </w:r>
            <w:r w:rsidR="009E42AF" w:rsidRPr="009E42AF">
              <w:rPr>
                <w:rFonts w:ascii="Calibri" w:hAnsi="Calibri"/>
                <w:i/>
                <w:iCs/>
                <w:color w:val="000000"/>
              </w:rPr>
              <w:t>(document under preparation)</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1A3F3D" w14:textId="68E6E928"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62447E13"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6E1A072" w14:textId="511E80C0" w:rsidR="005D0B99" w:rsidRPr="00887A2C" w:rsidRDefault="005D0B99" w:rsidP="005D0B99">
            <w:pPr>
              <w:spacing w:before="40" w:after="40"/>
              <w:jc w:val="center"/>
              <w:rPr>
                <w:rFonts w:cs="Calibri"/>
                <w:color w:val="000000"/>
              </w:rPr>
            </w:pPr>
            <w:r w:rsidRPr="009E42AF">
              <w:rPr>
                <w:rFonts w:cs="Calibri"/>
              </w:rPr>
              <w:t>41</w:t>
            </w:r>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8D52A99" w14:textId="02102D7D" w:rsidR="005D0B99" w:rsidRPr="00887A2C" w:rsidRDefault="005D0B99" w:rsidP="009E42AF">
            <w:pPr>
              <w:spacing w:before="40" w:after="40"/>
              <w:rPr>
                <w:rFonts w:cs="Calibri"/>
                <w:color w:val="000000"/>
              </w:rPr>
            </w:pPr>
            <w:r>
              <w:rPr>
                <w:rFonts w:ascii="Calibri" w:hAnsi="Calibri"/>
                <w:color w:val="000000"/>
              </w:rPr>
              <w:t>External Auditor report: Union's account of ITU TELECOM World 2017</w:t>
            </w:r>
            <w:r w:rsidR="009E42AF">
              <w:rPr>
                <w:rFonts w:ascii="Calibri" w:hAnsi="Calibri"/>
                <w:color w:val="000000"/>
              </w:rPr>
              <w:t xml:space="preserve"> </w:t>
            </w:r>
            <w:r w:rsidR="009E42AF">
              <w:rPr>
                <w:rFonts w:ascii="Calibri" w:hAnsi="Calibri"/>
                <w:i/>
                <w:iCs/>
                <w:color w:val="000000"/>
              </w:rPr>
              <w:t xml:space="preserve"> </w:t>
            </w:r>
            <w:r w:rsidR="009E42AF" w:rsidRPr="009E42AF">
              <w:rPr>
                <w:rFonts w:ascii="Calibri" w:hAnsi="Calibri"/>
                <w:i/>
                <w:iCs/>
                <w:color w:val="000000"/>
              </w:rPr>
              <w:t>(document under preparation)</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D03315" w14:textId="7120B473"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51050536"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8A589BF" w14:textId="437DFD5F" w:rsidR="005D0B99" w:rsidRPr="00887A2C" w:rsidRDefault="00360B92" w:rsidP="005D0B99">
            <w:pPr>
              <w:spacing w:before="40" w:after="40"/>
              <w:jc w:val="center"/>
              <w:rPr>
                <w:rFonts w:cs="Calibri"/>
                <w:color w:val="000000"/>
              </w:rPr>
            </w:pPr>
            <w:hyperlink r:id="rId51" w:history="1">
              <w:r w:rsidR="005D0B99" w:rsidRPr="003B35E3">
                <w:rPr>
                  <w:rStyle w:val="Hyperlink"/>
                  <w:rFonts w:cs="Calibri"/>
                </w:rPr>
                <w:t>42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1A26558" w14:textId="5B3DA1D0" w:rsidR="005D0B99" w:rsidRPr="00887A2C" w:rsidRDefault="005D0B99" w:rsidP="009E42AF">
            <w:pPr>
              <w:spacing w:before="40" w:after="40"/>
              <w:rPr>
                <w:rFonts w:cs="Calibri"/>
                <w:color w:val="000000"/>
              </w:rPr>
            </w:pPr>
            <w:r>
              <w:rPr>
                <w:rFonts w:ascii="Calibri" w:hAnsi="Calibri"/>
                <w:color w:val="000000"/>
              </w:rPr>
              <w:t xml:space="preserve">Unaudited accounts: Unaudited Financial operating report for 2017 </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16854F" w14:textId="32FD4EE7"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6CAE3E77"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8A5C1EE" w14:textId="1AF025E1" w:rsidR="005D0B99" w:rsidRPr="00887A2C" w:rsidRDefault="005D0B99" w:rsidP="005D0B99">
            <w:pPr>
              <w:spacing w:before="40" w:after="40"/>
              <w:jc w:val="center"/>
              <w:rPr>
                <w:rFonts w:cs="Calibri"/>
                <w:color w:val="000000"/>
              </w:rPr>
            </w:pPr>
            <w:r w:rsidRPr="009E42AF">
              <w:rPr>
                <w:rFonts w:cs="Calibri"/>
              </w:rPr>
              <w:t>43</w:t>
            </w:r>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A0DB515" w14:textId="31198546" w:rsidR="005D0B99" w:rsidRPr="00887A2C" w:rsidRDefault="005D0B99" w:rsidP="009E42AF">
            <w:pPr>
              <w:spacing w:before="40" w:after="40"/>
              <w:rPr>
                <w:rFonts w:cs="Calibri"/>
                <w:color w:val="000000"/>
              </w:rPr>
            </w:pPr>
            <w:r>
              <w:rPr>
                <w:rFonts w:ascii="Calibri" w:hAnsi="Calibri"/>
                <w:color w:val="000000"/>
              </w:rPr>
              <w:t xml:space="preserve">Audited accounts: Audited Financial operating report for 2017 </w:t>
            </w:r>
            <w:r w:rsidR="009E42AF" w:rsidRPr="009E42AF">
              <w:rPr>
                <w:rFonts w:ascii="Calibri" w:hAnsi="Calibri"/>
                <w:i/>
                <w:iCs/>
                <w:color w:val="000000"/>
              </w:rPr>
              <w:t>(document under preparation)</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E8B681" w14:textId="4020AFF9"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60A0616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39F3FA2" w14:textId="1DCEDCF0" w:rsidR="005D0B99" w:rsidRPr="00887A2C" w:rsidRDefault="00360B92" w:rsidP="005D0B99">
            <w:pPr>
              <w:spacing w:before="40" w:after="40"/>
              <w:jc w:val="center"/>
              <w:rPr>
                <w:rFonts w:cs="Calibri"/>
                <w:color w:val="000000"/>
              </w:rPr>
            </w:pPr>
            <w:hyperlink r:id="rId52" w:history="1">
              <w:r w:rsidR="005D0B99" w:rsidRPr="003B35E3">
                <w:rPr>
                  <w:rStyle w:val="Hyperlink"/>
                  <w:rFonts w:cs="Calibri"/>
                </w:rPr>
                <w:t>44</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F5912FA" w14:textId="6304F0D7" w:rsidR="005D0B99" w:rsidRPr="00887A2C" w:rsidRDefault="005D0B99" w:rsidP="005D0B99">
            <w:pPr>
              <w:spacing w:before="40" w:after="40"/>
              <w:rPr>
                <w:rFonts w:cs="Calibri"/>
                <w:color w:val="000000"/>
              </w:rPr>
            </w:pPr>
            <w:r>
              <w:rPr>
                <w:rFonts w:ascii="Calibri" w:hAnsi="Calibri"/>
                <w:color w:val="000000"/>
              </w:rPr>
              <w:t>Report of the Internal Auditor on internal audit activities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39D4AA" w14:textId="7B97B0B3"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026896F3"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3C5E951" w14:textId="4C7E8AE7" w:rsidR="005D0B99" w:rsidRPr="00887A2C" w:rsidRDefault="00360B92" w:rsidP="005D0B99">
            <w:pPr>
              <w:spacing w:before="40" w:after="40"/>
              <w:jc w:val="center"/>
              <w:rPr>
                <w:rFonts w:cs="Calibri"/>
                <w:color w:val="000000"/>
              </w:rPr>
            </w:pPr>
            <w:hyperlink r:id="rId53" w:history="1">
              <w:r w:rsidR="005D0B99" w:rsidRPr="003B35E3">
                <w:rPr>
                  <w:rStyle w:val="Hyperlink"/>
                  <w:rFonts w:cs="Calibri"/>
                </w:rPr>
                <w:t>45</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A9478AE" w14:textId="207143B7" w:rsidR="005D0B99" w:rsidRPr="00887A2C" w:rsidRDefault="005D0B99" w:rsidP="005D0B99">
            <w:pPr>
              <w:spacing w:before="40" w:after="40"/>
              <w:rPr>
                <w:rFonts w:cs="Calibri"/>
                <w:color w:val="000000"/>
              </w:rPr>
            </w:pPr>
            <w:r>
              <w:rPr>
                <w:rFonts w:ascii="Calibri" w:hAnsi="Calibri"/>
                <w:color w:val="000000"/>
              </w:rPr>
              <w:t>Efficiency measures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E68427" w14:textId="373C3387"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72F7C9FD"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173A666" w14:textId="59A63DAE" w:rsidR="005D0B99" w:rsidRPr="00887A2C" w:rsidRDefault="00360B92" w:rsidP="005D0B99">
            <w:pPr>
              <w:spacing w:before="40" w:after="40"/>
              <w:jc w:val="center"/>
              <w:rPr>
                <w:rFonts w:cs="Calibri"/>
                <w:color w:val="000000"/>
              </w:rPr>
            </w:pPr>
            <w:hyperlink r:id="rId54" w:history="1">
              <w:r w:rsidR="005D0B99" w:rsidRPr="003B35E3">
                <w:rPr>
                  <w:rStyle w:val="Hyperlink"/>
                  <w:rFonts w:cs="Calibri"/>
                </w:rPr>
                <w:t>46</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4CC33A6C" w14:textId="3865E09E" w:rsidR="005D0B99" w:rsidRPr="00887A2C" w:rsidRDefault="005D0B99" w:rsidP="009E42AF">
            <w:pPr>
              <w:spacing w:before="40" w:after="40"/>
              <w:rPr>
                <w:rFonts w:cs="Calibri"/>
                <w:color w:val="000000"/>
              </w:rPr>
            </w:pPr>
            <w:r>
              <w:rPr>
                <w:rFonts w:ascii="Calibri" w:hAnsi="Calibri"/>
                <w:color w:val="000000"/>
              </w:rPr>
              <w:t xml:space="preserve">The After-Service Health Insurance (ASHI) liability </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A527E1" w14:textId="38644953"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7D4A70DE"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70CD471" w14:textId="76FC3CBB" w:rsidR="005D0B99" w:rsidRPr="00887A2C" w:rsidRDefault="00360B92" w:rsidP="005D0B99">
            <w:pPr>
              <w:spacing w:before="40" w:after="40"/>
              <w:jc w:val="center"/>
              <w:rPr>
                <w:rFonts w:cs="Calibri"/>
                <w:color w:val="000000"/>
              </w:rPr>
            </w:pPr>
            <w:hyperlink r:id="rId55" w:history="1">
              <w:r w:rsidR="005D0B99" w:rsidRPr="003B35E3">
                <w:rPr>
                  <w:rStyle w:val="Hyperlink"/>
                  <w:rFonts w:cs="Calibri"/>
                </w:rPr>
                <w:t>47</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23EAB53" w14:textId="282AC849" w:rsidR="005D0B99" w:rsidRPr="00887A2C" w:rsidRDefault="005D0B99" w:rsidP="005D0B99">
            <w:pPr>
              <w:spacing w:before="40" w:after="40"/>
              <w:rPr>
                <w:rFonts w:cs="Calibri"/>
                <w:color w:val="000000"/>
              </w:rPr>
            </w:pPr>
            <w:r>
              <w:rPr>
                <w:rFonts w:ascii="Calibri" w:hAnsi="Calibri"/>
                <w:color w:val="000000"/>
              </w:rPr>
              <w:t>Sponsorship possibilities for the HQ premises project</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3F5271" w14:textId="7800C44D"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58920550"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BD90137" w14:textId="6969AA9A" w:rsidR="005D0B99" w:rsidRPr="00887A2C" w:rsidRDefault="00360B92" w:rsidP="005D0B99">
            <w:pPr>
              <w:spacing w:before="40" w:after="40"/>
              <w:jc w:val="center"/>
              <w:rPr>
                <w:rFonts w:cs="Calibri"/>
                <w:color w:val="000000"/>
              </w:rPr>
            </w:pPr>
            <w:hyperlink r:id="rId56" w:history="1">
              <w:r w:rsidR="005D0B99" w:rsidRPr="00B739F8">
                <w:rPr>
                  <w:rStyle w:val="Hyperlink"/>
                  <w:rFonts w:cs="Calibri"/>
                </w:rPr>
                <w:t>48</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F106B87" w14:textId="50D1F26A" w:rsidR="005D0B99" w:rsidRPr="003F7C52" w:rsidRDefault="005D0B99" w:rsidP="005D0B99">
            <w:pPr>
              <w:spacing w:before="40" w:after="40"/>
              <w:rPr>
                <w:rFonts w:cs="Calibri"/>
                <w:i/>
                <w:iCs/>
                <w:color w:val="000000"/>
              </w:rPr>
            </w:pPr>
            <w:r>
              <w:rPr>
                <w:rFonts w:ascii="Calibri" w:hAnsi="Calibri"/>
                <w:color w:val="000000"/>
              </w:rPr>
              <w:t>Summary report on the work of the Member States Advisory Group on the Union's Headquarters premises project</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F9FDFF" w14:textId="1BD620F6"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21B24DCE"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4E2BAA1" w14:textId="21C30DB0" w:rsidR="005D0B99" w:rsidRPr="00887A2C" w:rsidRDefault="00360B92" w:rsidP="005D0B99">
            <w:pPr>
              <w:spacing w:before="40" w:after="40"/>
              <w:jc w:val="center"/>
              <w:rPr>
                <w:rFonts w:cs="Calibri"/>
                <w:color w:val="000000"/>
              </w:rPr>
            </w:pPr>
            <w:hyperlink r:id="rId57" w:history="1">
              <w:r w:rsidR="005D0B99" w:rsidRPr="003B35E3">
                <w:rPr>
                  <w:rStyle w:val="Hyperlink"/>
                  <w:rFonts w:cs="Calibri"/>
                </w:rPr>
                <w:t>49</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91EBA42" w14:textId="3B411283" w:rsidR="005D0B99" w:rsidRPr="00887A2C" w:rsidRDefault="005D0B99" w:rsidP="005D0B99">
            <w:pPr>
              <w:spacing w:before="40" w:after="40"/>
              <w:rPr>
                <w:rFonts w:cs="Calibri"/>
                <w:color w:val="000000"/>
              </w:rPr>
            </w:pPr>
            <w:r>
              <w:rPr>
                <w:rFonts w:ascii="Calibri" w:hAnsi="Calibri"/>
                <w:color w:val="000000"/>
              </w:rPr>
              <w:t>Status update report on security</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DC54E9" w14:textId="296A3357"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28BFBB8A"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05FA5B0" w14:textId="61E49884" w:rsidR="005D0B99" w:rsidRPr="00887A2C" w:rsidRDefault="00360B92" w:rsidP="005D0B99">
            <w:pPr>
              <w:spacing w:before="40" w:after="40"/>
              <w:jc w:val="center"/>
              <w:rPr>
                <w:rFonts w:cs="Calibri"/>
                <w:color w:val="000000"/>
              </w:rPr>
            </w:pPr>
            <w:hyperlink r:id="rId58" w:history="1">
              <w:r w:rsidR="005D0B99" w:rsidRPr="003B35E3">
                <w:rPr>
                  <w:rStyle w:val="Hyperlink"/>
                  <w:rFonts w:cs="Calibri"/>
                </w:rPr>
                <w:t>50</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0642037" w14:textId="470E78D0" w:rsidR="005D0B99" w:rsidRPr="00887A2C" w:rsidRDefault="005D0B99" w:rsidP="005D0B99">
            <w:pPr>
              <w:spacing w:before="40" w:after="40"/>
              <w:rPr>
                <w:rFonts w:cs="Calibri"/>
                <w:color w:val="000000"/>
              </w:rPr>
            </w:pPr>
            <w:r>
              <w:rPr>
                <w:rFonts w:ascii="Calibri" w:hAnsi="Calibri"/>
                <w:color w:val="000000"/>
              </w:rPr>
              <w:t>Report by the Chairman of the Council Working Group on Financial and Human Resources (CWG-FHR)</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349834" w14:textId="4088FF65"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148E36E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E8A6B48" w14:textId="6D6477C3" w:rsidR="005D0B99" w:rsidRPr="00887A2C" w:rsidRDefault="00360B92" w:rsidP="005D0B99">
            <w:pPr>
              <w:spacing w:before="40" w:after="40"/>
              <w:jc w:val="center"/>
              <w:rPr>
                <w:rFonts w:cs="Calibri"/>
                <w:color w:val="000000"/>
              </w:rPr>
            </w:pPr>
            <w:hyperlink r:id="rId59" w:history="1">
              <w:r w:rsidR="005D0B99" w:rsidRPr="003B35E3">
                <w:rPr>
                  <w:rStyle w:val="Hyperlink"/>
                  <w:rFonts w:cs="Calibri"/>
                </w:rPr>
                <w:t>51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F42944D" w14:textId="04AF5FE1" w:rsidR="005D0B99" w:rsidRPr="00887A2C" w:rsidRDefault="005D0B99" w:rsidP="005D0B99">
            <w:pPr>
              <w:spacing w:before="40" w:after="40"/>
              <w:rPr>
                <w:rFonts w:cs="Calibri"/>
                <w:color w:val="000000"/>
              </w:rPr>
            </w:pPr>
            <w:r>
              <w:rPr>
                <w:rFonts w:ascii="Calibri" w:hAnsi="Calibri"/>
                <w:color w:val="000000"/>
              </w:rPr>
              <w:t>Report by the Chairman of the Council Working Group on International Internet-Related Public Policy Issues (CWG-Internet)</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40446F" w14:textId="16293900"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C963E58"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EDD414B" w14:textId="7208E19B" w:rsidR="005D0B99" w:rsidRPr="00887A2C" w:rsidRDefault="00360B92" w:rsidP="005D0B99">
            <w:pPr>
              <w:spacing w:before="40" w:after="40"/>
              <w:jc w:val="center"/>
              <w:rPr>
                <w:rFonts w:cs="Calibri"/>
                <w:color w:val="000000"/>
              </w:rPr>
            </w:pPr>
            <w:hyperlink r:id="rId60" w:history="1">
              <w:r w:rsidR="005D0B99" w:rsidRPr="003B35E3">
                <w:rPr>
                  <w:rStyle w:val="Hyperlink"/>
                  <w:rFonts w:cs="Calibri"/>
                </w:rPr>
                <w:t>52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91E9A02" w14:textId="63CB86A1" w:rsidR="005D0B99" w:rsidRPr="00887A2C" w:rsidRDefault="005D0B99" w:rsidP="005D0B99">
            <w:pPr>
              <w:spacing w:before="40" w:after="40"/>
              <w:rPr>
                <w:rFonts w:cs="Calibri"/>
                <w:color w:val="000000"/>
              </w:rPr>
            </w:pPr>
            <w:r>
              <w:rPr>
                <w:rFonts w:ascii="Calibri" w:hAnsi="Calibri"/>
                <w:color w:val="000000"/>
              </w:rPr>
              <w:t>Report from the Ethics Office</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072EAC" w14:textId="2C1C9ADD"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232BCB2A"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AE2A936" w14:textId="4695BD86" w:rsidR="005D0B99" w:rsidRPr="00887A2C" w:rsidRDefault="00360B92" w:rsidP="005D0B99">
            <w:pPr>
              <w:spacing w:before="40" w:after="40"/>
              <w:jc w:val="center"/>
              <w:rPr>
                <w:rFonts w:cs="Calibri"/>
                <w:color w:val="000000"/>
              </w:rPr>
            </w:pPr>
            <w:hyperlink r:id="rId61" w:history="1">
              <w:r w:rsidR="005D0B99" w:rsidRPr="003B35E3">
                <w:rPr>
                  <w:rStyle w:val="Hyperlink"/>
                  <w:rFonts w:cs="Calibri"/>
                </w:rPr>
                <w:t>53</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4823E2E" w14:textId="0D8EF6F9" w:rsidR="005D0B99" w:rsidRPr="00887A2C" w:rsidRDefault="005D0B99" w:rsidP="005D0B99">
            <w:pPr>
              <w:spacing w:before="40" w:after="40"/>
              <w:rPr>
                <w:rFonts w:cs="Calibri"/>
                <w:color w:val="000000"/>
              </w:rPr>
            </w:pPr>
            <w:r>
              <w:rPr>
                <w:rFonts w:ascii="Calibri" w:hAnsi="Calibri"/>
                <w:color w:val="000000"/>
              </w:rPr>
              <w:t>Comprehensive report detailing the activities, actions, and engagements that the Union is undertaking in context to the WSIS Implementation and 2030  Agenda for Sustainable Development</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984214" w14:textId="2D3CA7F1"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335257A1"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21DD230" w14:textId="5EF404B7" w:rsidR="005D0B99" w:rsidRPr="00887A2C" w:rsidRDefault="00360B92" w:rsidP="005D0B99">
            <w:pPr>
              <w:spacing w:before="40" w:after="40"/>
              <w:jc w:val="center"/>
              <w:rPr>
                <w:rFonts w:cs="Calibri"/>
                <w:color w:val="000000"/>
              </w:rPr>
            </w:pPr>
            <w:hyperlink r:id="rId62" w:history="1">
              <w:r w:rsidR="005D0B99" w:rsidRPr="003B35E3">
                <w:rPr>
                  <w:rStyle w:val="Hyperlink"/>
                  <w:rFonts w:cs="Calibri"/>
                </w:rPr>
                <w:t>54</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2D1563AA" w14:textId="23E73CC8" w:rsidR="005D0B99" w:rsidRPr="00887A2C" w:rsidRDefault="005D0B99" w:rsidP="005D0B99">
            <w:pPr>
              <w:spacing w:before="40" w:after="40"/>
              <w:rPr>
                <w:rFonts w:cs="Calibri"/>
                <w:color w:val="000000"/>
              </w:rPr>
            </w:pPr>
            <w:r>
              <w:rPr>
                <w:rFonts w:ascii="Calibri" w:hAnsi="Calibri"/>
                <w:color w:val="000000"/>
              </w:rPr>
              <w:t>Report by the chairman of the CWG-Internet on draft Resolution on International public policy on access to the Internet for persons with disabilities and specific needs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9D3DA3" w14:textId="25122CA8"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19A809C8"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8F884EA" w14:textId="17F84D97" w:rsidR="005D0B99" w:rsidRPr="00887A2C" w:rsidRDefault="00360B92" w:rsidP="005D0B99">
            <w:pPr>
              <w:spacing w:before="40" w:after="40"/>
              <w:jc w:val="center"/>
              <w:rPr>
                <w:rFonts w:cs="Calibri"/>
                <w:color w:val="000000"/>
              </w:rPr>
            </w:pPr>
            <w:hyperlink r:id="rId63" w:history="1">
              <w:r w:rsidR="005D0B99" w:rsidRPr="003B35E3">
                <w:rPr>
                  <w:rStyle w:val="Hyperlink"/>
                  <w:rFonts w:cs="Calibri"/>
                </w:rPr>
                <w:t>55</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1100582" w14:textId="7F2A7186" w:rsidR="005D0B99" w:rsidRPr="00887A2C" w:rsidRDefault="005D0B99" w:rsidP="005D0B99">
            <w:pPr>
              <w:spacing w:before="40" w:after="40"/>
              <w:rPr>
                <w:rFonts w:cs="Calibri"/>
                <w:color w:val="000000"/>
              </w:rPr>
            </w:pPr>
            <w:r>
              <w:rPr>
                <w:rFonts w:ascii="Calibri" w:hAnsi="Calibri"/>
                <w:color w:val="000000"/>
              </w:rPr>
              <w:t>Consolidation of ITU's High-Level Events of a global nature</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B039DA" w14:textId="75CE4040"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3307856A"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E8C103A" w14:textId="6ED79F5E" w:rsidR="005D0B99" w:rsidRPr="00887A2C" w:rsidRDefault="00360B92" w:rsidP="005D0B99">
            <w:pPr>
              <w:spacing w:before="40" w:after="40"/>
              <w:jc w:val="center"/>
              <w:rPr>
                <w:rFonts w:cs="Calibri"/>
                <w:color w:val="000000"/>
              </w:rPr>
            </w:pPr>
            <w:hyperlink r:id="rId64" w:history="1">
              <w:r w:rsidR="005D0B99" w:rsidRPr="003B35E3">
                <w:rPr>
                  <w:rStyle w:val="Hyperlink"/>
                  <w:rFonts w:cs="Calibri"/>
                </w:rPr>
                <w:t>5</w:t>
              </w:r>
              <w:r w:rsidR="005D0B99">
                <w:rPr>
                  <w:rStyle w:val="Hyperlink"/>
                  <w:rFonts w:cs="Calibri"/>
                </w:rPr>
                <w:t>6</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E57615B" w14:textId="5A3B803F" w:rsidR="005D0B99" w:rsidRPr="00887A2C" w:rsidRDefault="005D0B99" w:rsidP="005D0B99">
            <w:pPr>
              <w:spacing w:before="40" w:after="40"/>
              <w:rPr>
                <w:rFonts w:cs="Calibri"/>
                <w:color w:val="000000"/>
              </w:rPr>
            </w:pPr>
            <w:r>
              <w:rPr>
                <w:rFonts w:ascii="Calibri" w:hAnsi="Calibri"/>
                <w:color w:val="000000"/>
              </w:rPr>
              <w:t>List of candidature for  Chairmen and Vice-Chairmen of CWGs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3EA332" w14:textId="50915306"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C3DC648"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295FB97" w14:textId="571596BB" w:rsidR="005D0B99" w:rsidRPr="00887A2C" w:rsidRDefault="00360B92" w:rsidP="005D0B99">
            <w:pPr>
              <w:spacing w:before="40" w:after="40"/>
              <w:jc w:val="center"/>
              <w:rPr>
                <w:rFonts w:cs="Calibri"/>
                <w:color w:val="000000"/>
              </w:rPr>
            </w:pPr>
            <w:hyperlink r:id="rId65" w:history="1">
              <w:r w:rsidR="005D0B99" w:rsidRPr="003B35E3">
                <w:rPr>
                  <w:rStyle w:val="Hyperlink"/>
                  <w:rFonts w:cs="Calibri"/>
                </w:rPr>
                <w:t>57</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EE19FA8" w14:textId="0915E07E" w:rsidR="005D0B99" w:rsidRPr="00887A2C" w:rsidRDefault="005D0B99" w:rsidP="005D0B99">
            <w:pPr>
              <w:spacing w:before="40" w:after="40"/>
              <w:rPr>
                <w:rFonts w:cs="Calibri"/>
                <w:color w:val="000000"/>
              </w:rPr>
            </w:pPr>
            <w:r>
              <w:rPr>
                <w:rFonts w:ascii="Calibri" w:hAnsi="Calibri"/>
                <w:color w:val="000000"/>
              </w:rPr>
              <w:t>Provisional participation of entities dealing with telecommunication matters in the activities of ITU</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B6B4AB" w14:textId="738501C0"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64B65917"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8ECA0E8" w14:textId="0BAE13B2" w:rsidR="005D0B99" w:rsidRPr="00887A2C" w:rsidRDefault="00360B92" w:rsidP="005D0B99">
            <w:pPr>
              <w:spacing w:before="40" w:after="40"/>
              <w:jc w:val="center"/>
              <w:rPr>
                <w:rFonts w:cs="Calibri"/>
                <w:color w:val="000000"/>
              </w:rPr>
            </w:pPr>
            <w:hyperlink r:id="rId66" w:history="1">
              <w:r w:rsidR="005D0B99" w:rsidRPr="003B35E3">
                <w:rPr>
                  <w:rStyle w:val="Hyperlink"/>
                  <w:rFonts w:cs="Calibri"/>
                </w:rPr>
                <w:t>58</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8E5C71C" w14:textId="1098EEA3" w:rsidR="005D0B99" w:rsidRPr="00887A2C" w:rsidRDefault="005D0B99" w:rsidP="005D0B99">
            <w:pPr>
              <w:spacing w:before="40" w:after="40"/>
              <w:rPr>
                <w:rFonts w:cs="Calibri"/>
                <w:color w:val="000000"/>
              </w:rPr>
            </w:pPr>
            <w:r>
              <w:rPr>
                <w:rFonts w:ascii="Calibri" w:hAnsi="Calibri"/>
                <w:color w:val="000000"/>
              </w:rPr>
              <w:t>Implementation of the ITU Information/Document access policy</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146D6B" w14:textId="50F1DA86"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6F01D850"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284C28A" w14:textId="0C6AA74E" w:rsidR="005D0B99" w:rsidRPr="00887A2C" w:rsidRDefault="00360B92" w:rsidP="005D0B99">
            <w:pPr>
              <w:spacing w:before="40" w:after="40"/>
              <w:jc w:val="center"/>
              <w:rPr>
                <w:rFonts w:cs="Calibri"/>
                <w:color w:val="000000"/>
              </w:rPr>
            </w:pPr>
            <w:hyperlink r:id="rId67" w:history="1">
              <w:r w:rsidR="005D0B99" w:rsidRPr="003B35E3">
                <w:rPr>
                  <w:rStyle w:val="Hyperlink"/>
                  <w:rFonts w:cs="Calibri"/>
                </w:rPr>
                <w:t>5</w:t>
              </w:r>
              <w:r w:rsidR="005D0B99">
                <w:rPr>
                  <w:rStyle w:val="Hyperlink"/>
                  <w:rFonts w:cs="Calibri"/>
                </w:rPr>
                <w:t>9</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A280A49" w14:textId="7E0720A1" w:rsidR="005D0B99" w:rsidRPr="00887A2C" w:rsidRDefault="005D0B99" w:rsidP="005D0B99">
            <w:pPr>
              <w:spacing w:before="40" w:after="40"/>
              <w:rPr>
                <w:rFonts w:cs="Calibri"/>
                <w:color w:val="000000"/>
              </w:rPr>
            </w:pPr>
            <w:r>
              <w:rPr>
                <w:rFonts w:ascii="Calibri" w:hAnsi="Calibri"/>
                <w:color w:val="000000"/>
              </w:rPr>
              <w:t>Memoranda of understanding having financial and/or strategic implications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1F90C5" w14:textId="19C31131"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63E56C2B"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4D473EB" w14:textId="368D79AE" w:rsidR="005D0B99" w:rsidRPr="00887A2C" w:rsidRDefault="00360B92" w:rsidP="005D0B99">
            <w:pPr>
              <w:spacing w:before="40" w:after="40"/>
              <w:jc w:val="center"/>
              <w:rPr>
                <w:rFonts w:cs="Calibri"/>
                <w:color w:val="000000"/>
              </w:rPr>
            </w:pPr>
            <w:hyperlink r:id="rId68" w:history="1">
              <w:r w:rsidR="005D0B99" w:rsidRPr="003B35E3">
                <w:rPr>
                  <w:rStyle w:val="Hyperlink"/>
                  <w:rFonts w:cs="Calibri"/>
                </w:rPr>
                <w:t>60</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56FC5C7" w14:textId="122026AB" w:rsidR="005D0B99" w:rsidRPr="00887A2C" w:rsidRDefault="005D0B99" w:rsidP="005D0B99">
            <w:pPr>
              <w:spacing w:before="40" w:after="40"/>
              <w:rPr>
                <w:rFonts w:cs="Calibri"/>
                <w:color w:val="000000"/>
              </w:rPr>
            </w:pPr>
            <w:r>
              <w:rPr>
                <w:rFonts w:ascii="Calibri" w:hAnsi="Calibri"/>
                <w:color w:val="000000"/>
              </w:rPr>
              <w:t>Improvement of management and follow-up of the defrayal of ITU expenses by Sector Members, Associates and Academia</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03411B" w14:textId="594C1B3B"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798B3F64"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37392C5" w14:textId="2D06123B" w:rsidR="005D0B99" w:rsidRPr="00887A2C" w:rsidRDefault="00360B92" w:rsidP="005D0B99">
            <w:pPr>
              <w:spacing w:before="40" w:after="40"/>
              <w:jc w:val="center"/>
              <w:rPr>
                <w:rFonts w:cs="Calibri"/>
                <w:color w:val="000000"/>
              </w:rPr>
            </w:pPr>
            <w:hyperlink r:id="rId69" w:history="1">
              <w:r w:rsidR="005D0B99" w:rsidRPr="003B35E3">
                <w:rPr>
                  <w:rStyle w:val="Hyperlink"/>
                  <w:rFonts w:cs="Calibri"/>
                </w:rPr>
                <w:t>61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3D29803" w14:textId="78D34614" w:rsidR="005D0B99" w:rsidRPr="00887A2C" w:rsidRDefault="005D0B99" w:rsidP="005D0B99">
            <w:pPr>
              <w:spacing w:before="40" w:after="40"/>
              <w:rPr>
                <w:rFonts w:cs="Calibri"/>
                <w:color w:val="000000"/>
              </w:rPr>
            </w:pPr>
            <w:r>
              <w:rPr>
                <w:rFonts w:ascii="Calibri" w:hAnsi="Calibri"/>
                <w:color w:val="000000"/>
              </w:rPr>
              <w:t>Preliminary amount of the contributory unit</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1E7C17" w14:textId="1B08D973"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17264025"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E0BD2A4" w14:textId="546CEA96" w:rsidR="005D0B99" w:rsidRPr="00887A2C" w:rsidRDefault="00360B92" w:rsidP="005D0B99">
            <w:pPr>
              <w:spacing w:before="40" w:after="40"/>
              <w:jc w:val="center"/>
              <w:rPr>
                <w:rFonts w:cs="Calibri"/>
                <w:color w:val="000000"/>
              </w:rPr>
            </w:pPr>
            <w:hyperlink r:id="rId70" w:history="1">
              <w:r w:rsidR="005D0B99" w:rsidRPr="003B35E3">
                <w:rPr>
                  <w:rStyle w:val="Hyperlink"/>
                  <w:rFonts w:cs="Calibri"/>
                </w:rPr>
                <w:t>62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69CCC65" w14:textId="633E5BFE" w:rsidR="005D0B99" w:rsidRPr="00887A2C" w:rsidRDefault="005D0B99" w:rsidP="005D0B99">
            <w:pPr>
              <w:spacing w:before="40" w:after="40"/>
              <w:rPr>
                <w:rFonts w:cs="Calibri"/>
                <w:color w:val="000000"/>
              </w:rPr>
            </w:pPr>
            <w:r>
              <w:rPr>
                <w:rFonts w:ascii="Calibri" w:hAnsi="Calibri"/>
                <w:color w:val="000000"/>
              </w:rPr>
              <w:t>Four-year report of the Council Working Group on Child online protection</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5A3168" w14:textId="766B7444"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6BD74FD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1778B5B" w14:textId="2EADC3FA" w:rsidR="005D0B99" w:rsidRPr="00887A2C" w:rsidRDefault="00360B92" w:rsidP="005D0B99">
            <w:pPr>
              <w:spacing w:before="40" w:after="40"/>
              <w:jc w:val="center"/>
              <w:rPr>
                <w:rFonts w:cs="Calibri"/>
                <w:color w:val="000000"/>
              </w:rPr>
            </w:pPr>
            <w:hyperlink r:id="rId71" w:history="1">
              <w:r w:rsidR="005D0B99" w:rsidRPr="003B35E3">
                <w:rPr>
                  <w:rStyle w:val="Hyperlink"/>
                  <w:rFonts w:cs="Calibri"/>
                </w:rPr>
                <w:t>63</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5229F993" w14:textId="68C0990E" w:rsidR="005D0B99" w:rsidRPr="00887A2C" w:rsidRDefault="005D0B99" w:rsidP="005D0B99">
            <w:pPr>
              <w:spacing w:before="40" w:after="40"/>
              <w:rPr>
                <w:rFonts w:cs="Calibri"/>
                <w:color w:val="000000"/>
              </w:rPr>
            </w:pPr>
            <w:r>
              <w:rPr>
                <w:rFonts w:ascii="Calibri" w:hAnsi="Calibri"/>
                <w:color w:val="000000"/>
              </w:rPr>
              <w:t>ITU's gender parity strategy</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585C3D" w14:textId="3C56F5B4"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BD8A6CE"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E1F20CF" w14:textId="68215E56" w:rsidR="005D0B99" w:rsidRPr="00887A2C" w:rsidRDefault="00360B92" w:rsidP="005D0B99">
            <w:pPr>
              <w:spacing w:before="40" w:after="40"/>
              <w:jc w:val="center"/>
              <w:rPr>
                <w:rFonts w:cs="Calibri"/>
                <w:color w:val="000000"/>
              </w:rPr>
            </w:pPr>
            <w:hyperlink r:id="rId72" w:history="1">
              <w:r w:rsidR="005D0B99" w:rsidRPr="003B35E3">
                <w:rPr>
                  <w:rStyle w:val="Hyperlink"/>
                  <w:rFonts w:cs="Calibri"/>
                </w:rPr>
                <w:t>64</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4B3A6B1B" w14:textId="182B2BD5" w:rsidR="005D0B99" w:rsidRPr="00887A2C" w:rsidRDefault="005D0B99" w:rsidP="009E42AF">
            <w:pPr>
              <w:spacing w:before="40" w:after="40"/>
              <w:rPr>
                <w:rFonts w:cs="Calibri"/>
                <w:color w:val="000000"/>
              </w:rPr>
            </w:pPr>
            <w:r>
              <w:rPr>
                <w:rFonts w:ascii="Calibri" w:hAnsi="Calibri"/>
                <w:color w:val="000000"/>
              </w:rPr>
              <w:t>Report of CWG for Strategic and Financial Plans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2BD6B5" w14:textId="32559468" w:rsidR="005D0B99" w:rsidRPr="00887A2C" w:rsidRDefault="005D0B99" w:rsidP="005D0B99">
            <w:pPr>
              <w:spacing w:before="40" w:after="40"/>
              <w:jc w:val="center"/>
              <w:rPr>
                <w:rFonts w:cs="Calibri"/>
                <w:color w:val="000000"/>
              </w:rPr>
            </w:pPr>
            <w:r>
              <w:rPr>
                <w:rFonts w:ascii="Calibri" w:hAnsi="Calibri"/>
                <w:color w:val="000000"/>
              </w:rPr>
              <w:t>PL</w:t>
            </w:r>
            <w:r w:rsidR="009E42AF">
              <w:rPr>
                <w:rFonts w:ascii="Calibri" w:hAnsi="Calibri"/>
                <w:color w:val="000000"/>
              </w:rPr>
              <w:t>, COM</w:t>
            </w:r>
          </w:p>
        </w:tc>
      </w:tr>
      <w:tr w:rsidR="005D0B99" w:rsidRPr="00887A2C" w14:paraId="7CF0BAEA"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18430DC" w14:textId="68CD429D" w:rsidR="005D0B99" w:rsidRPr="00887A2C" w:rsidRDefault="00360B92" w:rsidP="005D0B99">
            <w:pPr>
              <w:spacing w:before="40" w:after="40"/>
              <w:jc w:val="center"/>
              <w:rPr>
                <w:rFonts w:cs="Calibri"/>
                <w:color w:val="000000"/>
              </w:rPr>
            </w:pPr>
            <w:hyperlink r:id="rId73" w:history="1">
              <w:r w:rsidR="005D0B99" w:rsidRPr="003B35E3">
                <w:rPr>
                  <w:rStyle w:val="Hyperlink"/>
                  <w:rFonts w:cs="Calibri"/>
                </w:rPr>
                <w:t>65</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75343DD" w14:textId="7BFFFA40" w:rsidR="005D0B99" w:rsidRPr="00887A2C" w:rsidRDefault="005D0B99" w:rsidP="005D0B99">
            <w:pPr>
              <w:spacing w:before="40" w:after="40"/>
              <w:rPr>
                <w:rFonts w:cs="Calibri"/>
                <w:color w:val="000000"/>
              </w:rPr>
            </w:pPr>
            <w:r>
              <w:rPr>
                <w:rFonts w:ascii="Calibri" w:hAnsi="Calibri"/>
                <w:color w:val="000000"/>
              </w:rPr>
              <w:t>Upgrading the area office in Moscow to ITU CIS regional office</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5F23E5" w14:textId="12F05CC0"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0CF6E89E"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A3FA216" w14:textId="51B6EB4B" w:rsidR="005D0B99" w:rsidRPr="00887A2C" w:rsidRDefault="00360B92" w:rsidP="005D0B99">
            <w:pPr>
              <w:spacing w:before="40" w:after="40"/>
              <w:jc w:val="center"/>
              <w:rPr>
                <w:rFonts w:cs="Calibri"/>
                <w:color w:val="000000"/>
              </w:rPr>
            </w:pPr>
            <w:hyperlink r:id="rId74" w:history="1">
              <w:r w:rsidR="005D0B99" w:rsidRPr="003B35E3">
                <w:rPr>
                  <w:rStyle w:val="Hyperlink"/>
                  <w:rFonts w:cs="Calibri"/>
                </w:rPr>
                <w:t>66</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63A023B" w14:textId="27EBD41A" w:rsidR="005D0B99" w:rsidRPr="00887A2C" w:rsidRDefault="005D0B99" w:rsidP="005D0B99">
            <w:pPr>
              <w:spacing w:before="40" w:after="40"/>
              <w:rPr>
                <w:rFonts w:cs="Calibri"/>
                <w:color w:val="000000"/>
              </w:rPr>
            </w:pPr>
            <w:r>
              <w:rPr>
                <w:rFonts w:ascii="Calibri" w:hAnsi="Calibri"/>
                <w:color w:val="000000"/>
              </w:rPr>
              <w:t>Financial implications of the regional initiatives approved by WTDC-17</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745BE9" w14:textId="179E354C"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1F9DF8F0"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746A93F" w14:textId="7B59EAE0" w:rsidR="005D0B99" w:rsidRPr="00887A2C" w:rsidRDefault="00360B92" w:rsidP="005D0B99">
            <w:pPr>
              <w:spacing w:before="40" w:after="40"/>
              <w:jc w:val="center"/>
              <w:rPr>
                <w:rFonts w:cs="Calibri"/>
                <w:color w:val="000000"/>
              </w:rPr>
            </w:pPr>
            <w:hyperlink r:id="rId75" w:history="1">
              <w:r w:rsidR="005D0B99" w:rsidRPr="003B35E3">
                <w:rPr>
                  <w:rStyle w:val="Hyperlink"/>
                  <w:rFonts w:cs="Calibri"/>
                </w:rPr>
                <w:t>67</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6CD7CA66" w14:textId="77988C91" w:rsidR="005D0B99" w:rsidRPr="00887A2C" w:rsidRDefault="005D0B99" w:rsidP="009E42AF">
            <w:pPr>
              <w:spacing w:before="40" w:after="40"/>
              <w:rPr>
                <w:rFonts w:cs="Calibri"/>
                <w:color w:val="000000"/>
              </w:rPr>
            </w:pPr>
            <w:r>
              <w:rPr>
                <w:rFonts w:ascii="Calibri" w:hAnsi="Calibri"/>
                <w:color w:val="000000"/>
              </w:rPr>
              <w:t xml:space="preserve">Tendering to select the External Auditor </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7C9647" w14:textId="6B2B434C"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072EA2AD"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A63CC2F" w14:textId="6B957C67" w:rsidR="005D0B99" w:rsidRPr="00887A2C" w:rsidRDefault="00360B92" w:rsidP="005D0B99">
            <w:pPr>
              <w:spacing w:before="40" w:after="40"/>
              <w:jc w:val="center"/>
              <w:rPr>
                <w:rFonts w:cs="Calibri"/>
                <w:color w:val="000000"/>
              </w:rPr>
            </w:pPr>
            <w:hyperlink r:id="rId76" w:history="1">
              <w:r w:rsidR="005D0B99" w:rsidRPr="003B35E3">
                <w:rPr>
                  <w:rStyle w:val="Hyperlink"/>
                  <w:rFonts w:cs="Calibri"/>
                </w:rPr>
                <w:t>68</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319CD502" w14:textId="3A2DA023" w:rsidR="005D0B99" w:rsidRPr="00887A2C" w:rsidRDefault="005D0B99" w:rsidP="005D0B99">
            <w:pPr>
              <w:spacing w:before="40" w:after="40"/>
              <w:rPr>
                <w:rFonts w:cs="Calibri"/>
                <w:color w:val="000000"/>
              </w:rPr>
            </w:pPr>
            <w:r>
              <w:rPr>
                <w:rFonts w:ascii="Calibri" w:hAnsi="Calibri"/>
                <w:color w:val="000000"/>
              </w:rPr>
              <w:t>Staff regulations applicable to Elected Officials</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A46E76" w14:textId="22A1A0E6"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48F86496"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323795A" w14:textId="4679E405" w:rsidR="005D0B99" w:rsidRPr="00887A2C" w:rsidRDefault="00360B92" w:rsidP="005D0B99">
            <w:pPr>
              <w:spacing w:before="40" w:after="40"/>
              <w:jc w:val="center"/>
              <w:rPr>
                <w:rFonts w:cs="Calibri"/>
                <w:color w:val="000000"/>
              </w:rPr>
            </w:pPr>
            <w:hyperlink r:id="rId77" w:history="1">
              <w:r w:rsidR="005D0B99" w:rsidRPr="003B35E3">
                <w:rPr>
                  <w:rStyle w:val="Hyperlink"/>
                  <w:rFonts w:cs="Calibri"/>
                </w:rPr>
                <w:t>69</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22F33582" w14:textId="5C881925" w:rsidR="005D0B99" w:rsidRPr="0070356F" w:rsidRDefault="005D0B99" w:rsidP="005D0B99">
            <w:pPr>
              <w:spacing w:before="40" w:after="40"/>
              <w:rPr>
                <w:rFonts w:cs="Calibri"/>
                <w:i/>
                <w:iCs/>
                <w:color w:val="000000"/>
              </w:rPr>
            </w:pPr>
            <w:r>
              <w:rPr>
                <w:rFonts w:ascii="Calibri" w:hAnsi="Calibri"/>
                <w:color w:val="000000"/>
              </w:rPr>
              <w:t>Status report: Implementation of an SME pilot project</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587E76" w14:textId="64170FD9" w:rsidR="005D0B99" w:rsidRPr="00887A2C" w:rsidRDefault="005D0B99" w:rsidP="005D0B99">
            <w:pPr>
              <w:spacing w:before="40" w:after="40"/>
              <w:jc w:val="center"/>
              <w:rPr>
                <w:rFonts w:cs="Calibri"/>
                <w:color w:val="000000"/>
              </w:rPr>
            </w:pPr>
            <w:r>
              <w:rPr>
                <w:rFonts w:ascii="Calibri" w:hAnsi="Calibri"/>
                <w:color w:val="000000"/>
              </w:rPr>
              <w:t>COM</w:t>
            </w:r>
          </w:p>
        </w:tc>
      </w:tr>
      <w:tr w:rsidR="005D0B99" w:rsidRPr="00887A2C" w14:paraId="534FEB2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C37A1A9" w14:textId="4034F361" w:rsidR="005D0B99" w:rsidRPr="00887A2C" w:rsidRDefault="00360B92" w:rsidP="005D0B99">
            <w:pPr>
              <w:spacing w:before="40" w:after="40"/>
              <w:jc w:val="center"/>
              <w:rPr>
                <w:rFonts w:cs="Calibri"/>
                <w:color w:val="000000"/>
              </w:rPr>
            </w:pPr>
            <w:hyperlink r:id="rId78" w:history="1">
              <w:r w:rsidR="005D0B99" w:rsidRPr="003B35E3">
                <w:rPr>
                  <w:rStyle w:val="Hyperlink"/>
                  <w:rFonts w:cs="Calibri"/>
                </w:rPr>
                <w:t>70</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7D41C20F" w14:textId="77312A00" w:rsidR="005D0B99" w:rsidRPr="00887A2C" w:rsidRDefault="005D0B99" w:rsidP="005D0B99">
            <w:pPr>
              <w:spacing w:before="40" w:after="40"/>
              <w:rPr>
                <w:rFonts w:cs="Calibri"/>
                <w:color w:val="000000"/>
              </w:rPr>
            </w:pPr>
            <w:r>
              <w:rPr>
                <w:rFonts w:ascii="Calibri" w:hAnsi="Calibri"/>
                <w:color w:val="000000"/>
              </w:rPr>
              <w:t>Report on the outcomes of the WG-WSIS meetings held since PP-14</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BEA86B" w14:textId="4354B90C"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35873380"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BFD5903" w14:textId="1B3613FC" w:rsidR="005D0B99" w:rsidRPr="00887A2C" w:rsidRDefault="00360B92" w:rsidP="005D0B99">
            <w:pPr>
              <w:spacing w:before="40" w:after="40"/>
              <w:jc w:val="center"/>
              <w:rPr>
                <w:rFonts w:cs="Calibri"/>
                <w:color w:val="000000"/>
              </w:rPr>
            </w:pPr>
            <w:hyperlink r:id="rId79" w:history="1">
              <w:r w:rsidR="005D0B99" w:rsidRPr="002664AB">
                <w:rPr>
                  <w:rStyle w:val="Hyperlink"/>
                  <w:rFonts w:cs="Calibri"/>
                </w:rPr>
                <w:t>71</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014CAF1F" w14:textId="15C2871F" w:rsidR="005D0B99" w:rsidRPr="00887A2C" w:rsidRDefault="005D0B99" w:rsidP="005D0B99">
            <w:pPr>
              <w:spacing w:before="40" w:after="40"/>
              <w:rPr>
                <w:rFonts w:cs="Calibri"/>
                <w:color w:val="000000"/>
              </w:rPr>
            </w:pPr>
            <w:r>
              <w:rPr>
                <w:rFonts w:ascii="Calibri" w:hAnsi="Calibri"/>
                <w:color w:val="000000"/>
              </w:rPr>
              <w:t>ITU Council contribution to the High Level Political Forum on Sustainable Development (HLPF)</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E6E25E" w14:textId="0DA93F41" w:rsidR="005D0B99" w:rsidRPr="00887A2C" w:rsidRDefault="005D0B99" w:rsidP="005D0B99">
            <w:pPr>
              <w:spacing w:before="40" w:after="40"/>
              <w:jc w:val="center"/>
              <w:rPr>
                <w:rFonts w:cs="Calibri"/>
                <w:color w:val="000000"/>
              </w:rPr>
            </w:pPr>
            <w:r>
              <w:rPr>
                <w:rFonts w:ascii="Calibri" w:hAnsi="Calibri"/>
                <w:color w:val="000000"/>
              </w:rPr>
              <w:t>PL</w:t>
            </w:r>
          </w:p>
        </w:tc>
      </w:tr>
      <w:tr w:rsidR="005D0B99" w:rsidRPr="00887A2C" w14:paraId="75FEE319"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ECF848D" w14:textId="57716B5C" w:rsidR="005D0B99" w:rsidRPr="00887A2C" w:rsidRDefault="00360B92" w:rsidP="005D0B99">
            <w:pPr>
              <w:spacing w:before="40" w:after="40"/>
              <w:jc w:val="center"/>
              <w:rPr>
                <w:rFonts w:cs="Calibri"/>
                <w:color w:val="000000"/>
              </w:rPr>
            </w:pPr>
            <w:hyperlink r:id="rId80" w:history="1">
              <w:r w:rsidR="005D0B99" w:rsidRPr="002664AB">
                <w:rPr>
                  <w:rStyle w:val="Hyperlink"/>
                  <w:rFonts w:cs="Calibri"/>
                </w:rPr>
                <w:t>72</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A1CE0E7" w14:textId="06A428A0" w:rsidR="005D0B99" w:rsidRPr="00887A2C" w:rsidRDefault="000C4F01" w:rsidP="004D2A19">
            <w:pPr>
              <w:spacing w:before="40" w:after="40"/>
              <w:rPr>
                <w:rFonts w:cs="Calibri"/>
                <w:color w:val="000000"/>
              </w:rPr>
            </w:pPr>
            <w:r w:rsidRPr="000C4F01">
              <w:rPr>
                <w:rFonts w:ascii="Calibri" w:hAnsi="Calibri"/>
                <w:color w:val="000000"/>
              </w:rPr>
              <w:t>Exemptions from payment of membership fees for organizations of an international character</w:t>
            </w:r>
            <w:r w:rsidR="00001D0A">
              <w:rPr>
                <w:rFonts w:ascii="Calibri" w:hAnsi="Calibri"/>
                <w:color w:val="000000"/>
              </w:rPr>
              <w:t xml:space="preserve"> </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ECC2ED" w14:textId="52CC02E9" w:rsidR="005D0B99" w:rsidRPr="00887A2C" w:rsidRDefault="009E42AF" w:rsidP="005D0B99">
            <w:pPr>
              <w:spacing w:before="40" w:after="40"/>
              <w:jc w:val="center"/>
              <w:rPr>
                <w:rFonts w:cs="Calibri"/>
                <w:color w:val="000000"/>
              </w:rPr>
            </w:pPr>
            <w:r>
              <w:rPr>
                <w:rFonts w:ascii="Calibri" w:hAnsi="Calibri"/>
                <w:color w:val="000000"/>
              </w:rPr>
              <w:t>COM</w:t>
            </w:r>
          </w:p>
        </w:tc>
      </w:tr>
      <w:tr w:rsidR="005D0B99" w:rsidRPr="00887A2C" w14:paraId="3E27ED82"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E5B3097" w14:textId="26CDAA4E" w:rsidR="005D0B99" w:rsidRPr="00887A2C" w:rsidRDefault="00360B92" w:rsidP="005D0B99">
            <w:pPr>
              <w:spacing w:before="40" w:after="40"/>
              <w:jc w:val="center"/>
              <w:rPr>
                <w:rFonts w:cs="Calibri"/>
                <w:color w:val="000000"/>
              </w:rPr>
            </w:pPr>
            <w:hyperlink r:id="rId81" w:history="1">
              <w:r w:rsidR="005D0B99" w:rsidRPr="00C81993">
                <w:rPr>
                  <w:rStyle w:val="Hyperlink"/>
                  <w:rFonts w:cs="Calibri"/>
                </w:rPr>
                <w:t>73</w:t>
              </w:r>
            </w:hyperlink>
          </w:p>
        </w:tc>
        <w:tc>
          <w:tcPr>
            <w:tcW w:w="7811" w:type="dxa"/>
            <w:tcBorders>
              <w:top w:val="single" w:sz="8" w:space="0" w:color="auto"/>
              <w:left w:val="nil"/>
              <w:bottom w:val="single" w:sz="8" w:space="0" w:color="auto"/>
              <w:right w:val="single" w:sz="8" w:space="0" w:color="auto"/>
            </w:tcBorders>
            <w:shd w:val="clear" w:color="auto" w:fill="auto"/>
            <w:noWrap/>
            <w:vAlign w:val="bottom"/>
          </w:tcPr>
          <w:p w14:paraId="1B63EA19" w14:textId="2A60A34A" w:rsidR="005D0B99" w:rsidRPr="00887A2C" w:rsidRDefault="005D0B99" w:rsidP="005D0B99">
            <w:pPr>
              <w:spacing w:before="40" w:after="40"/>
              <w:rPr>
                <w:rFonts w:cs="Calibri"/>
                <w:color w:val="000000"/>
              </w:rPr>
            </w:pPr>
            <w:r>
              <w:rPr>
                <w:rFonts w:ascii="Calibri" w:hAnsi="Calibri"/>
                <w:color w:val="000000"/>
              </w:rPr>
              <w:t>Appointment of replacement for the resigned member of the Independent Management Advisory Committee (IMAC)</w:t>
            </w:r>
          </w:p>
        </w:tc>
        <w:tc>
          <w:tcPr>
            <w:tcW w:w="10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18815E" w14:textId="064CFD54" w:rsidR="005D0B99" w:rsidRPr="00887A2C" w:rsidRDefault="00B37AED" w:rsidP="005D0B99">
            <w:pPr>
              <w:spacing w:before="40" w:after="40"/>
              <w:jc w:val="center"/>
              <w:rPr>
                <w:rFonts w:cs="Calibri"/>
                <w:color w:val="000000"/>
              </w:rPr>
            </w:pPr>
            <w:r>
              <w:rPr>
                <w:rFonts w:ascii="Calibri" w:hAnsi="Calibri"/>
                <w:color w:val="000000"/>
              </w:rPr>
              <w:t>COM</w:t>
            </w:r>
          </w:p>
        </w:tc>
      </w:tr>
      <w:tr w:rsidR="005D0B99" w:rsidRPr="00887A2C" w14:paraId="75199264" w14:textId="77777777" w:rsidTr="005D0B99">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CCF5F75" w14:textId="50874DEF" w:rsidR="005D0B99" w:rsidRPr="00887A2C" w:rsidRDefault="00E16702" w:rsidP="005D0B99">
            <w:pPr>
              <w:spacing w:before="40" w:after="40"/>
              <w:jc w:val="center"/>
              <w:rPr>
                <w:rFonts w:cs="Calibri"/>
                <w:color w:val="000000"/>
              </w:rPr>
            </w:pPr>
            <w:r>
              <w:rPr>
                <w:rFonts w:cs="Calibri"/>
                <w:color w:val="000000"/>
              </w:rPr>
              <w:t>74</w:t>
            </w:r>
          </w:p>
        </w:tc>
        <w:tc>
          <w:tcPr>
            <w:tcW w:w="7811" w:type="dxa"/>
            <w:tcBorders>
              <w:top w:val="single" w:sz="8" w:space="0" w:color="auto"/>
              <w:left w:val="nil"/>
              <w:bottom w:val="single" w:sz="8" w:space="0" w:color="auto"/>
              <w:right w:val="single" w:sz="6" w:space="0" w:color="auto"/>
            </w:tcBorders>
            <w:shd w:val="clear" w:color="auto" w:fill="auto"/>
            <w:noWrap/>
            <w:vAlign w:val="bottom"/>
          </w:tcPr>
          <w:p w14:paraId="5A8DCD11" w14:textId="5822804F" w:rsidR="005D0B99" w:rsidRPr="00E16702" w:rsidRDefault="00A56DAD" w:rsidP="005D0B99">
            <w:pPr>
              <w:spacing w:before="40" w:after="40"/>
              <w:rPr>
                <w:rFonts w:ascii="Calibri" w:hAnsi="Calibri"/>
                <w:i/>
                <w:iCs/>
                <w:color w:val="000000"/>
              </w:rPr>
            </w:pPr>
            <w:r w:rsidRPr="00E16702">
              <w:rPr>
                <w:rFonts w:ascii="Calibri" w:hAnsi="Calibri"/>
                <w:i/>
                <w:iCs/>
                <w:color w:val="000000"/>
              </w:rPr>
              <w:t>Not allocated</w:t>
            </w:r>
          </w:p>
        </w:tc>
        <w:tc>
          <w:tcPr>
            <w:tcW w:w="1073" w:type="dxa"/>
            <w:tcBorders>
              <w:top w:val="single" w:sz="8" w:space="0" w:color="auto"/>
              <w:left w:val="single" w:sz="6" w:space="0" w:color="auto"/>
              <w:bottom w:val="single" w:sz="6" w:space="0" w:color="auto"/>
              <w:right w:val="single" w:sz="6" w:space="0" w:color="auto"/>
            </w:tcBorders>
            <w:shd w:val="clear" w:color="auto" w:fill="auto"/>
            <w:noWrap/>
            <w:vAlign w:val="bottom"/>
          </w:tcPr>
          <w:p w14:paraId="0D00DC8C" w14:textId="49D114BC" w:rsidR="005D0B99" w:rsidRPr="00887A2C" w:rsidRDefault="005D0B99" w:rsidP="005D0B99">
            <w:pPr>
              <w:spacing w:before="40" w:after="40"/>
              <w:jc w:val="center"/>
              <w:rPr>
                <w:rFonts w:cs="Calibri"/>
                <w:color w:val="000000"/>
              </w:rPr>
            </w:pPr>
          </w:p>
        </w:tc>
      </w:tr>
      <w:tr w:rsidR="005D0B99" w:rsidRPr="00887A2C" w14:paraId="4E7D9BAA"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111F49F" w14:textId="1F08CCDC" w:rsidR="005D0B99" w:rsidRPr="00887A2C" w:rsidRDefault="00360B92" w:rsidP="005D0B99">
            <w:pPr>
              <w:spacing w:before="40" w:after="40"/>
              <w:jc w:val="center"/>
              <w:rPr>
                <w:rFonts w:cs="Calibri"/>
                <w:color w:val="000000"/>
              </w:rPr>
            </w:pPr>
            <w:hyperlink r:id="rId82" w:history="1">
              <w:r w:rsidR="005D0B99" w:rsidRPr="00C81993">
                <w:rPr>
                  <w:rStyle w:val="Hyperlink"/>
                  <w:rFonts w:cs="Calibri"/>
                </w:rPr>
                <w:t>75</w:t>
              </w:r>
            </w:hyperlink>
          </w:p>
        </w:tc>
        <w:tc>
          <w:tcPr>
            <w:tcW w:w="7811" w:type="dxa"/>
            <w:tcBorders>
              <w:top w:val="single" w:sz="8" w:space="0" w:color="auto"/>
              <w:left w:val="nil"/>
              <w:bottom w:val="single" w:sz="6" w:space="0" w:color="auto"/>
              <w:right w:val="single" w:sz="6" w:space="0" w:color="auto"/>
            </w:tcBorders>
            <w:shd w:val="clear" w:color="auto" w:fill="auto"/>
            <w:noWrap/>
            <w:vAlign w:val="bottom"/>
          </w:tcPr>
          <w:p w14:paraId="58E25FFC" w14:textId="79D023E6" w:rsidR="005D0B99" w:rsidRPr="00887A2C" w:rsidRDefault="009E42AF" w:rsidP="005D0B99">
            <w:pPr>
              <w:spacing w:before="40" w:after="40"/>
              <w:rPr>
                <w:rFonts w:cs="Calibri"/>
                <w:color w:val="000000"/>
              </w:rPr>
            </w:pPr>
            <w:r w:rsidRPr="009E42AF">
              <w:rPr>
                <w:rFonts w:cs="Calibri"/>
                <w:color w:val="000000"/>
              </w:rPr>
              <w:t>Contribution from Canada - Study on the technical issues arising in connection with processing of complex non-geostationary satellite (non-GSO) network filing systems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8939DC" w14:textId="40FE31C1" w:rsidR="005D0B99" w:rsidRPr="00887A2C" w:rsidRDefault="009E42AF" w:rsidP="005D0B99">
            <w:pPr>
              <w:spacing w:before="40" w:after="40"/>
              <w:jc w:val="center"/>
              <w:rPr>
                <w:rFonts w:cs="Calibri"/>
                <w:color w:val="000000"/>
              </w:rPr>
            </w:pPr>
            <w:r>
              <w:rPr>
                <w:rFonts w:cs="Calibri"/>
                <w:color w:val="000000"/>
              </w:rPr>
              <w:t>COM</w:t>
            </w:r>
          </w:p>
        </w:tc>
      </w:tr>
      <w:tr w:rsidR="00A56DAD" w:rsidRPr="00887A2C" w14:paraId="77CB2140"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tcPr>
          <w:p w14:paraId="43C9B494" w14:textId="3E67E2D0" w:rsidR="00A56DAD" w:rsidRPr="00887A2C" w:rsidRDefault="00360B92" w:rsidP="00A56DAD">
            <w:pPr>
              <w:spacing w:before="40" w:after="40"/>
              <w:jc w:val="center"/>
              <w:rPr>
                <w:rFonts w:cs="Calibri"/>
                <w:color w:val="000000"/>
              </w:rPr>
            </w:pPr>
            <w:hyperlink r:id="rId83" w:history="1">
              <w:r w:rsidR="00A56DAD" w:rsidRPr="00C7327B">
                <w:rPr>
                  <w:rStyle w:val="Hyperlink"/>
                  <w:rFonts w:cs="Calibri"/>
                </w:rPr>
                <w:t>76</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2C217A38" w14:textId="7E1E9E7A" w:rsidR="00A56DAD" w:rsidRPr="006549C6" w:rsidRDefault="00A56DAD" w:rsidP="00A56DAD">
            <w:pPr>
              <w:spacing w:before="40" w:after="40"/>
              <w:rPr>
                <w:rFonts w:ascii="Calibri" w:hAnsi="Calibri"/>
                <w:color w:val="000000"/>
              </w:rPr>
            </w:pPr>
            <w:r>
              <w:rPr>
                <w:rFonts w:ascii="Calibri" w:hAnsi="Calibri"/>
                <w:color w:val="000000"/>
              </w:rPr>
              <w:t>Status report on misuse of International Mobile Equipment Identity (IMEI) numbers  in mobile handsets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B5A71C4" w14:textId="3392E513" w:rsidR="00A56DAD" w:rsidRPr="00887A2C" w:rsidRDefault="00B565C6" w:rsidP="00A56DAD">
            <w:pPr>
              <w:spacing w:before="40" w:after="40"/>
              <w:jc w:val="center"/>
              <w:rPr>
                <w:rFonts w:cs="Calibri"/>
                <w:color w:val="000000"/>
              </w:rPr>
            </w:pPr>
            <w:r>
              <w:rPr>
                <w:rFonts w:ascii="Calibri" w:hAnsi="Calibri"/>
                <w:color w:val="000000"/>
              </w:rPr>
              <w:t>PL</w:t>
            </w:r>
          </w:p>
        </w:tc>
      </w:tr>
      <w:tr w:rsidR="00A56DAD" w:rsidRPr="00887A2C" w14:paraId="3D20428B"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6C7852B" w14:textId="25D4BF23" w:rsidR="00A56DAD" w:rsidRPr="00887A2C" w:rsidRDefault="00360B92" w:rsidP="00A56DAD">
            <w:pPr>
              <w:spacing w:before="40" w:after="40"/>
              <w:jc w:val="center"/>
              <w:rPr>
                <w:rFonts w:cs="Calibri"/>
                <w:color w:val="000000"/>
              </w:rPr>
            </w:pPr>
            <w:hyperlink r:id="rId84" w:history="1">
              <w:r w:rsidR="00A56DAD">
                <w:rPr>
                  <w:rStyle w:val="Hyperlink"/>
                  <w:rFonts w:cs="Calibri"/>
                </w:rPr>
                <w:t>77</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6F4C9244" w14:textId="77B2B8B6" w:rsidR="00A56DAD" w:rsidRPr="00006761" w:rsidRDefault="00A56DAD" w:rsidP="00A56DAD">
            <w:pPr>
              <w:spacing w:before="40" w:after="40"/>
              <w:rPr>
                <w:rFonts w:cs="Calibri"/>
                <w:color w:val="000000"/>
              </w:rPr>
            </w:pPr>
            <w:r>
              <w:rPr>
                <w:rFonts w:ascii="Calibri" w:hAnsi="Calibri"/>
                <w:color w:val="000000"/>
              </w:rPr>
              <w:t>Contribution from the People's Republic of China - Proposal for the incorporation of the development of digital economy into the overall strategic goals of the ITU Strategic Plan for 2020-2023</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7943E20" w14:textId="27211EEB"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44F7C981"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9A59E13" w14:textId="1631A7E0" w:rsidR="00A56DAD" w:rsidRPr="00887A2C" w:rsidRDefault="00360B92" w:rsidP="00A56DAD">
            <w:pPr>
              <w:spacing w:before="40" w:after="40"/>
              <w:jc w:val="center"/>
              <w:rPr>
                <w:rFonts w:cs="Calibri"/>
                <w:color w:val="000000"/>
              </w:rPr>
            </w:pPr>
            <w:hyperlink r:id="rId85" w:history="1">
              <w:r w:rsidR="00A56DAD">
                <w:rPr>
                  <w:rStyle w:val="Hyperlink"/>
                  <w:rFonts w:cs="Calibri"/>
                </w:rPr>
                <w:t>78</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01ADEEA3" w14:textId="1E650AD7" w:rsidR="00A56DAD" w:rsidRPr="00887A2C" w:rsidRDefault="00A56DAD" w:rsidP="00A56DAD">
            <w:pPr>
              <w:spacing w:before="40" w:after="40"/>
              <w:rPr>
                <w:rFonts w:cs="Calibri"/>
                <w:color w:val="000000"/>
              </w:rPr>
            </w:pPr>
            <w:r>
              <w:rPr>
                <w:rFonts w:ascii="Calibri" w:hAnsi="Calibri"/>
                <w:color w:val="000000"/>
              </w:rPr>
              <w:t>Contribution from the People's Republic of China - Proposal on strengthening the promotion of the winning projects of WSIS prizes contests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8A88B61" w14:textId="2A5D59A1"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53D63882"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0FA2C59" w14:textId="7420453E" w:rsidR="00A56DAD" w:rsidRPr="00887A2C" w:rsidRDefault="00360B92" w:rsidP="00A56DAD">
            <w:pPr>
              <w:spacing w:before="40" w:after="40"/>
              <w:jc w:val="center"/>
              <w:rPr>
                <w:rFonts w:cs="Calibri"/>
                <w:color w:val="000000"/>
              </w:rPr>
            </w:pPr>
            <w:hyperlink r:id="rId86" w:history="1">
              <w:r w:rsidR="00A56DAD">
                <w:rPr>
                  <w:rStyle w:val="Hyperlink"/>
                  <w:rFonts w:cs="Calibri"/>
                </w:rPr>
                <w:t>79</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488442B9" w14:textId="255DA32A" w:rsidR="00A56DAD" w:rsidRPr="006549C6" w:rsidRDefault="00A56DAD" w:rsidP="00A56DAD">
            <w:pPr>
              <w:spacing w:before="40" w:after="40"/>
              <w:rPr>
                <w:rFonts w:ascii="Calibri" w:hAnsi="Calibri"/>
                <w:color w:val="000000"/>
              </w:rPr>
            </w:pPr>
            <w:r>
              <w:rPr>
                <w:rFonts w:ascii="Calibri" w:hAnsi="Calibri"/>
                <w:color w:val="000000"/>
              </w:rPr>
              <w:t>Contribution from the Arab Republic of Egypt on the outcomes of EG-ITRs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5009EBB" w14:textId="07FD8E34"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5EE10708"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C42C57E" w14:textId="021B9339" w:rsidR="00A56DAD" w:rsidRPr="00887A2C" w:rsidRDefault="00360B92" w:rsidP="00A56DAD">
            <w:pPr>
              <w:spacing w:before="40" w:after="40"/>
              <w:jc w:val="center"/>
              <w:rPr>
                <w:rFonts w:cs="Calibri"/>
                <w:color w:val="000000"/>
              </w:rPr>
            </w:pPr>
            <w:hyperlink r:id="rId87" w:history="1">
              <w:r w:rsidR="00A56DAD">
                <w:rPr>
                  <w:rStyle w:val="Hyperlink"/>
                  <w:rFonts w:cs="Calibri"/>
                </w:rPr>
                <w:t>80</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089F4CB1" w14:textId="1449398F" w:rsidR="00A56DAD" w:rsidRPr="006549C6" w:rsidRDefault="00A56DAD" w:rsidP="00A56DAD">
            <w:pPr>
              <w:spacing w:before="40" w:after="40"/>
              <w:rPr>
                <w:rFonts w:ascii="Calibri" w:hAnsi="Calibri"/>
                <w:color w:val="000000"/>
              </w:rPr>
            </w:pPr>
            <w:r>
              <w:rPr>
                <w:rFonts w:ascii="Calibri" w:hAnsi="Calibri"/>
                <w:color w:val="000000"/>
              </w:rPr>
              <w:t>Contribution from the Russian Federation - Proposal to ensure the adoption by PP-18 of a realistic strategic plan, basis for the budget and financial limits for ITU for the period 2020-2023</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24DD493" w14:textId="38CC7E18" w:rsidR="00A56DAD" w:rsidRPr="00887A2C" w:rsidRDefault="00A56DAD" w:rsidP="00A56DAD">
            <w:pPr>
              <w:spacing w:before="40" w:after="40"/>
              <w:jc w:val="center"/>
              <w:rPr>
                <w:rFonts w:cs="Calibri"/>
                <w:color w:val="000000"/>
              </w:rPr>
            </w:pPr>
            <w:r>
              <w:rPr>
                <w:rFonts w:ascii="Calibri" w:hAnsi="Calibri"/>
                <w:color w:val="000000"/>
              </w:rPr>
              <w:t>COM</w:t>
            </w:r>
          </w:p>
        </w:tc>
      </w:tr>
      <w:tr w:rsidR="00A56DAD" w:rsidRPr="00887A2C" w14:paraId="5646D3BB"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9D7B2DE" w14:textId="2B16E80D" w:rsidR="00A56DAD" w:rsidRPr="00887A2C" w:rsidRDefault="00360B92" w:rsidP="00A56DAD">
            <w:pPr>
              <w:spacing w:before="40" w:after="40"/>
              <w:jc w:val="center"/>
              <w:rPr>
                <w:rFonts w:cs="Calibri"/>
                <w:color w:val="000000"/>
              </w:rPr>
            </w:pPr>
            <w:hyperlink r:id="rId88" w:history="1">
              <w:r w:rsidR="00A56DAD" w:rsidRPr="00C7327B">
                <w:rPr>
                  <w:rStyle w:val="Hyperlink"/>
                  <w:rFonts w:cs="Calibri"/>
                </w:rPr>
                <w:t>81</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62F5DD3E" w14:textId="5831D85F" w:rsidR="00A56DAD" w:rsidRPr="00887A2C" w:rsidRDefault="00A56DAD" w:rsidP="00A56DAD">
            <w:pPr>
              <w:spacing w:before="40" w:after="40"/>
              <w:rPr>
                <w:rFonts w:cs="Calibri"/>
                <w:color w:val="000000"/>
              </w:rPr>
            </w:pPr>
            <w:r>
              <w:rPr>
                <w:rFonts w:ascii="Calibri" w:hAnsi="Calibri"/>
                <w:color w:val="000000"/>
              </w:rPr>
              <w:t>Contribution from the Russian Federation -  Draft new Resolution on the appointment and maximum term of office of chairmen and vice-chairmen of study groups, advisory groups and coordinating committees on the terminology of the Sectors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D357143" w14:textId="64E65A6F"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7B1E173C"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76359634" w14:textId="46B14C7D" w:rsidR="00A56DAD" w:rsidRPr="00887A2C" w:rsidRDefault="00360B92" w:rsidP="00A56DAD">
            <w:pPr>
              <w:spacing w:before="40" w:after="40"/>
              <w:jc w:val="center"/>
              <w:rPr>
                <w:rFonts w:cs="Calibri"/>
                <w:color w:val="000000"/>
              </w:rPr>
            </w:pPr>
            <w:hyperlink r:id="rId89" w:history="1">
              <w:r w:rsidR="00A56DAD" w:rsidRPr="00C81993">
                <w:rPr>
                  <w:rStyle w:val="Hyperlink"/>
                  <w:rFonts w:cs="Calibri"/>
                </w:rPr>
                <w:t>8</w:t>
              </w:r>
              <w:r w:rsidR="00A56DAD">
                <w:rPr>
                  <w:rStyle w:val="Hyperlink"/>
                  <w:rFonts w:cs="Calibri"/>
                </w:rPr>
                <w:t>2</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00D050F7" w14:textId="0B46A1E9" w:rsidR="00A56DAD" w:rsidRPr="00887A2C" w:rsidRDefault="00A56DAD" w:rsidP="00A56DAD">
            <w:pPr>
              <w:spacing w:before="40" w:after="40"/>
              <w:rPr>
                <w:rFonts w:cs="Calibri"/>
                <w:color w:val="000000"/>
              </w:rPr>
            </w:pPr>
            <w:r>
              <w:rPr>
                <w:rFonts w:ascii="Calibri" w:hAnsi="Calibri"/>
                <w:color w:val="000000"/>
              </w:rPr>
              <w:t>Contribution from the Russian Federation - ITU's Role in implementing the outcomes of the World Summit on the Information Security, 2030 Agenda for Sustainable Development and in the overall review by United Nations General Assembly of their implementation</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2BEC1D0" w14:textId="453AAA86"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65B13E9C"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C6E59D3" w14:textId="565F38E9" w:rsidR="00A56DAD" w:rsidRPr="00887A2C" w:rsidRDefault="00360B92" w:rsidP="00A56DAD">
            <w:pPr>
              <w:spacing w:before="40" w:after="40"/>
              <w:jc w:val="center"/>
              <w:rPr>
                <w:rFonts w:cs="Calibri"/>
                <w:color w:val="000000"/>
              </w:rPr>
            </w:pPr>
            <w:hyperlink r:id="rId90" w:history="1">
              <w:r w:rsidR="00A56DAD" w:rsidRPr="00C81993">
                <w:rPr>
                  <w:rStyle w:val="Hyperlink"/>
                  <w:rFonts w:cs="Calibri"/>
                </w:rPr>
                <w:t>8</w:t>
              </w:r>
              <w:r w:rsidR="00A56DAD">
                <w:rPr>
                  <w:rStyle w:val="Hyperlink"/>
                  <w:rFonts w:cs="Calibri"/>
                </w:rPr>
                <w:t>3</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4078C566" w14:textId="2FBE229D" w:rsidR="00A56DAD" w:rsidRPr="00887A2C" w:rsidRDefault="00A56DAD" w:rsidP="00A56DAD">
            <w:pPr>
              <w:spacing w:before="40" w:after="40"/>
              <w:rPr>
                <w:rFonts w:cs="Calibri"/>
                <w:color w:val="000000"/>
              </w:rPr>
            </w:pPr>
            <w:r>
              <w:rPr>
                <w:rFonts w:ascii="Calibri" w:hAnsi="Calibri"/>
                <w:color w:val="000000"/>
              </w:rPr>
              <w:t>Contribution from the Russian Federation - Cost recovery for the processing of complex non-GSO satellite system filings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439BA69" w14:textId="73942384" w:rsidR="00A56DAD" w:rsidRPr="00887A2C" w:rsidRDefault="00A56DAD" w:rsidP="00A56DAD">
            <w:pPr>
              <w:spacing w:before="40" w:after="40"/>
              <w:jc w:val="center"/>
              <w:rPr>
                <w:rFonts w:cs="Calibri"/>
                <w:color w:val="000000"/>
              </w:rPr>
            </w:pPr>
            <w:r>
              <w:rPr>
                <w:rFonts w:ascii="Calibri" w:hAnsi="Calibri"/>
                <w:color w:val="000000"/>
              </w:rPr>
              <w:t>COM</w:t>
            </w:r>
          </w:p>
        </w:tc>
      </w:tr>
      <w:tr w:rsidR="00A56DAD" w:rsidRPr="00887A2C" w14:paraId="5F96B912"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5BBBD93C" w14:textId="25A474C9" w:rsidR="00A56DAD" w:rsidRPr="00887A2C" w:rsidRDefault="00360B92" w:rsidP="00A56DAD">
            <w:pPr>
              <w:spacing w:before="40" w:after="40"/>
              <w:jc w:val="center"/>
              <w:rPr>
                <w:rFonts w:cs="Calibri"/>
                <w:color w:val="000000"/>
              </w:rPr>
            </w:pPr>
            <w:hyperlink r:id="rId91" w:history="1">
              <w:r w:rsidR="00A56DAD" w:rsidRPr="00C81993">
                <w:rPr>
                  <w:rStyle w:val="Hyperlink"/>
                  <w:rFonts w:cs="Calibri"/>
                </w:rPr>
                <w:t>8</w:t>
              </w:r>
              <w:r w:rsidR="00A56DAD">
                <w:rPr>
                  <w:rStyle w:val="Hyperlink"/>
                  <w:rFonts w:cs="Calibri"/>
                </w:rPr>
                <w:t>4</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5089C895" w14:textId="2C42B901" w:rsidR="00A56DAD" w:rsidRPr="00887A2C" w:rsidRDefault="00A56DAD" w:rsidP="00A56DAD">
            <w:pPr>
              <w:spacing w:before="40" w:after="40"/>
              <w:rPr>
                <w:rFonts w:cs="Calibri"/>
                <w:color w:val="000000"/>
              </w:rPr>
            </w:pPr>
            <w:r>
              <w:rPr>
                <w:rFonts w:ascii="Calibri" w:hAnsi="Calibri"/>
                <w:color w:val="000000"/>
              </w:rPr>
              <w:t>Contribution of the Russian Federation - Streamlining PP and Sector Resolutions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E0EAA6" w14:textId="3202CE95" w:rsidR="00A56DAD" w:rsidRPr="00887A2C" w:rsidRDefault="00B565C6" w:rsidP="00A56DAD">
            <w:pPr>
              <w:spacing w:before="40" w:after="40"/>
              <w:jc w:val="center"/>
              <w:rPr>
                <w:rFonts w:cs="Calibri"/>
                <w:color w:val="000000"/>
              </w:rPr>
            </w:pPr>
            <w:r>
              <w:rPr>
                <w:rFonts w:ascii="Calibri" w:hAnsi="Calibri"/>
                <w:color w:val="000000"/>
              </w:rPr>
              <w:t>PL</w:t>
            </w:r>
          </w:p>
        </w:tc>
      </w:tr>
      <w:tr w:rsidR="00A56DAD" w:rsidRPr="00887A2C" w14:paraId="4F744DC7"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446CE6B" w14:textId="01515318" w:rsidR="00A56DAD" w:rsidRPr="00887A2C" w:rsidRDefault="00360B92" w:rsidP="00A56DAD">
            <w:pPr>
              <w:spacing w:before="40" w:after="40"/>
              <w:jc w:val="center"/>
              <w:rPr>
                <w:rFonts w:cs="Calibri"/>
                <w:color w:val="000000"/>
              </w:rPr>
            </w:pPr>
            <w:hyperlink r:id="rId92" w:history="1">
              <w:r w:rsidR="00A56DAD" w:rsidRPr="00C81993">
                <w:rPr>
                  <w:rStyle w:val="Hyperlink"/>
                  <w:rFonts w:cs="Calibri"/>
                </w:rPr>
                <w:t>85</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1B69A169" w14:textId="16C01848" w:rsidR="00A56DAD" w:rsidRPr="00887A2C" w:rsidRDefault="00A56DAD" w:rsidP="00A56DAD">
            <w:pPr>
              <w:spacing w:before="40" w:after="40"/>
              <w:rPr>
                <w:rFonts w:cs="Calibri"/>
                <w:color w:val="000000"/>
              </w:rPr>
            </w:pPr>
            <w:r>
              <w:rPr>
                <w:rFonts w:ascii="Calibri" w:hAnsi="Calibri"/>
                <w:color w:val="000000"/>
              </w:rPr>
              <w:t>Contribution from the Republic of India - Opportunity to establish ITU South Asian Area Office and Technology Innovation Centre in India</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E61F803" w14:textId="5A082F78"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3792820F"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BD89818" w14:textId="572413DC" w:rsidR="00A56DAD" w:rsidRPr="00887A2C" w:rsidRDefault="00360B92" w:rsidP="00A56DAD">
            <w:pPr>
              <w:spacing w:before="40" w:after="40"/>
              <w:jc w:val="center"/>
              <w:rPr>
                <w:rFonts w:cs="Calibri"/>
                <w:color w:val="000000"/>
              </w:rPr>
            </w:pPr>
            <w:hyperlink r:id="rId93" w:history="1">
              <w:r w:rsidR="00A56DAD" w:rsidRPr="00C81993">
                <w:rPr>
                  <w:rStyle w:val="Hyperlink"/>
                  <w:rFonts w:cs="Calibri"/>
                </w:rPr>
                <w:t>86</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7F4FB186" w14:textId="62704F7B" w:rsidR="00A56DAD" w:rsidRPr="00887A2C" w:rsidRDefault="00A56DAD" w:rsidP="00A56DAD">
            <w:pPr>
              <w:spacing w:before="40" w:after="40"/>
              <w:rPr>
                <w:rFonts w:cs="Calibri"/>
                <w:color w:val="000000"/>
              </w:rPr>
            </w:pPr>
            <w:r>
              <w:rPr>
                <w:rFonts w:ascii="Calibri" w:hAnsi="Calibri"/>
                <w:color w:val="000000"/>
              </w:rPr>
              <w:t>Contribution from the Kingdom of Saudi Arabia - Promoting the participation of experts from the developing and least developed countries in ITU events of the ITU, particularly major events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F5A5598" w14:textId="584A96C0"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22A485F2"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A944B20" w14:textId="1B52FEEC" w:rsidR="00A56DAD" w:rsidRPr="00887A2C" w:rsidRDefault="00360B92" w:rsidP="00A56DAD">
            <w:pPr>
              <w:spacing w:before="40" w:after="40"/>
              <w:jc w:val="center"/>
              <w:rPr>
                <w:rFonts w:cs="Calibri"/>
                <w:color w:val="000000"/>
              </w:rPr>
            </w:pPr>
            <w:hyperlink r:id="rId94" w:history="1">
              <w:r w:rsidR="00A56DAD" w:rsidRPr="00C81993">
                <w:rPr>
                  <w:rStyle w:val="Hyperlink"/>
                  <w:rFonts w:cs="Calibri"/>
                </w:rPr>
                <w:t>87</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7612BDA6" w14:textId="09A60CE9" w:rsidR="00A56DAD" w:rsidRPr="00887A2C" w:rsidRDefault="00A56DAD" w:rsidP="00A56DAD">
            <w:pPr>
              <w:spacing w:before="40" w:after="40"/>
              <w:rPr>
                <w:rFonts w:cs="Calibri"/>
                <w:color w:val="000000"/>
              </w:rPr>
            </w:pPr>
            <w:r>
              <w:rPr>
                <w:rFonts w:ascii="Calibri" w:hAnsi="Calibri"/>
                <w:color w:val="000000"/>
              </w:rPr>
              <w:t>Contribution from the Kingdom of Saudi Arabia - Proposed improvements to the WSIS Forum</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8027DE5" w14:textId="7474B829"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072237DD"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CB360E5" w14:textId="26F55121" w:rsidR="00A56DAD" w:rsidRPr="00887A2C" w:rsidRDefault="00360B92" w:rsidP="00A56DAD">
            <w:pPr>
              <w:spacing w:before="40" w:after="40"/>
              <w:jc w:val="center"/>
              <w:rPr>
                <w:rFonts w:cs="Calibri"/>
                <w:color w:val="000000"/>
              </w:rPr>
            </w:pPr>
            <w:hyperlink r:id="rId95" w:history="1">
              <w:r w:rsidR="00A56DAD" w:rsidRPr="00C81993">
                <w:rPr>
                  <w:rStyle w:val="Hyperlink"/>
                  <w:rFonts w:cs="Calibri"/>
                </w:rPr>
                <w:t>88</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2898EBB6" w14:textId="4249F759" w:rsidR="00A56DAD" w:rsidRPr="00887A2C" w:rsidRDefault="00A56DAD" w:rsidP="00A56DAD">
            <w:pPr>
              <w:spacing w:before="40" w:after="40"/>
              <w:rPr>
                <w:rFonts w:cs="Calibri"/>
                <w:color w:val="000000"/>
              </w:rPr>
            </w:pPr>
            <w:r>
              <w:rPr>
                <w:rFonts w:ascii="Calibri" w:hAnsi="Calibri"/>
                <w:color w:val="000000"/>
              </w:rPr>
              <w:t>Contribution from the United States of America - United States edits to the revised draft Annex 1 to Resolution 71: ITU Strategic Plan 2020-2023</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D9779A4" w14:textId="2D1EECE6"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1F01DB77"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6C5BE00" w14:textId="18BCE3FD" w:rsidR="00A56DAD" w:rsidRPr="00887A2C" w:rsidRDefault="00360B92" w:rsidP="00A56DAD">
            <w:pPr>
              <w:spacing w:before="40" w:after="40"/>
              <w:jc w:val="center"/>
              <w:rPr>
                <w:rFonts w:cs="Calibri"/>
                <w:color w:val="000000"/>
              </w:rPr>
            </w:pPr>
            <w:hyperlink r:id="rId96" w:history="1">
              <w:r w:rsidR="00A56DAD" w:rsidRPr="00C81993">
                <w:rPr>
                  <w:rStyle w:val="Hyperlink"/>
                  <w:rFonts w:cs="Calibri"/>
                </w:rPr>
                <w:t>89</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2B16DFFE" w14:textId="2AA2EDB8" w:rsidR="00A56DAD" w:rsidRPr="00887A2C" w:rsidRDefault="00A56DAD" w:rsidP="00A56DAD">
            <w:pPr>
              <w:spacing w:before="40" w:after="40"/>
              <w:rPr>
                <w:rFonts w:cs="Calibri"/>
                <w:color w:val="000000"/>
              </w:rPr>
            </w:pPr>
            <w:r>
              <w:rPr>
                <w:rFonts w:ascii="Calibri" w:hAnsi="Calibri"/>
                <w:color w:val="000000"/>
              </w:rPr>
              <w:t>Contribution from the United States of America - ITU Council Contribution to the High-Level Political Forum on Sustainable Development (HLPF)</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79BCC85" w14:textId="538B7341"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0BCA148E"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54D3335" w14:textId="64899256" w:rsidR="00A56DAD" w:rsidRPr="00887A2C" w:rsidRDefault="00360B92" w:rsidP="00A56DAD">
            <w:pPr>
              <w:spacing w:before="40" w:after="40"/>
              <w:jc w:val="center"/>
              <w:rPr>
                <w:rFonts w:cs="Calibri"/>
                <w:color w:val="000000"/>
              </w:rPr>
            </w:pPr>
            <w:hyperlink r:id="rId97" w:history="1">
              <w:r w:rsidR="00A56DAD" w:rsidRPr="00C81993">
                <w:rPr>
                  <w:rStyle w:val="Hyperlink"/>
                  <w:rFonts w:cs="Calibri"/>
                </w:rPr>
                <w:t>90</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1DB23CF7" w14:textId="47868442" w:rsidR="00A56DAD" w:rsidRPr="00887A2C" w:rsidRDefault="00A56DAD" w:rsidP="00A56DAD">
            <w:pPr>
              <w:spacing w:before="40" w:after="40"/>
              <w:rPr>
                <w:rFonts w:cs="Calibri"/>
                <w:color w:val="000000"/>
              </w:rPr>
            </w:pPr>
            <w:r>
              <w:rPr>
                <w:rFonts w:ascii="Calibri" w:hAnsi="Calibri"/>
                <w:color w:val="000000"/>
              </w:rPr>
              <w:t>Contribution from the United States of America - Cost Recovery for non-GSO Satellite Systems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9D998DC" w14:textId="3DC7B3E4" w:rsidR="00A56DAD" w:rsidRPr="00887A2C" w:rsidRDefault="00A56DAD" w:rsidP="00A56DAD">
            <w:pPr>
              <w:spacing w:before="40" w:after="40"/>
              <w:jc w:val="center"/>
              <w:rPr>
                <w:rFonts w:cs="Calibri"/>
                <w:color w:val="000000"/>
              </w:rPr>
            </w:pPr>
            <w:r>
              <w:rPr>
                <w:rFonts w:ascii="Calibri" w:hAnsi="Calibri"/>
                <w:color w:val="000000"/>
              </w:rPr>
              <w:t>COM</w:t>
            </w:r>
          </w:p>
        </w:tc>
      </w:tr>
      <w:tr w:rsidR="00A56DAD" w:rsidRPr="00887A2C" w14:paraId="268CE109"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2833CE3" w14:textId="528A89EA" w:rsidR="00A56DAD" w:rsidRPr="00887A2C" w:rsidRDefault="00360B92" w:rsidP="00A56DAD">
            <w:pPr>
              <w:spacing w:before="40" w:after="40"/>
              <w:jc w:val="center"/>
              <w:rPr>
                <w:rFonts w:cs="Calibri"/>
                <w:color w:val="000000"/>
              </w:rPr>
            </w:pPr>
            <w:hyperlink r:id="rId98" w:history="1">
              <w:r w:rsidR="00A56DAD" w:rsidRPr="00C81993">
                <w:rPr>
                  <w:rStyle w:val="Hyperlink"/>
                  <w:rFonts w:cs="Calibri"/>
                </w:rPr>
                <w:t>91</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5FC3BE3C" w14:textId="0E8CBEB5" w:rsidR="00A56DAD" w:rsidRPr="00887A2C" w:rsidRDefault="00A56DAD" w:rsidP="00A56DAD">
            <w:pPr>
              <w:spacing w:before="40" w:after="40"/>
              <w:rPr>
                <w:rFonts w:cs="Calibri"/>
                <w:color w:val="000000"/>
              </w:rPr>
            </w:pPr>
            <w:r>
              <w:rPr>
                <w:rFonts w:ascii="Calibri" w:hAnsi="Calibri"/>
                <w:color w:val="000000"/>
              </w:rPr>
              <w:t>Contribution from the United States of America - United States views on the final Report on the review of the ITRs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365E19B" w14:textId="28CA9B2A"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09B00328"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05A1D523" w14:textId="76C04671" w:rsidR="00A56DAD" w:rsidRPr="00887A2C" w:rsidRDefault="00360B92" w:rsidP="00A56DAD">
            <w:pPr>
              <w:spacing w:before="40" w:after="40"/>
              <w:jc w:val="center"/>
              <w:rPr>
                <w:rFonts w:cs="Calibri"/>
                <w:color w:val="000000"/>
              </w:rPr>
            </w:pPr>
            <w:hyperlink r:id="rId99" w:history="1">
              <w:r w:rsidR="00A56DAD" w:rsidRPr="00C81993">
                <w:rPr>
                  <w:rStyle w:val="Hyperlink"/>
                  <w:rFonts w:cs="Calibri"/>
                </w:rPr>
                <w:t>92</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2C7A6267" w14:textId="487CDA5A" w:rsidR="00A56DAD" w:rsidRPr="00887A2C" w:rsidRDefault="00A56DAD" w:rsidP="00A56DAD">
            <w:pPr>
              <w:spacing w:before="40" w:after="40"/>
              <w:rPr>
                <w:rFonts w:cs="Calibri"/>
                <w:color w:val="000000"/>
              </w:rPr>
            </w:pPr>
            <w:r>
              <w:rPr>
                <w:rFonts w:ascii="Calibri" w:hAnsi="Calibri"/>
                <w:color w:val="000000"/>
              </w:rPr>
              <w:t>Contribution from the Federative Republic of Brazil, Canada, Mexico, Paraguay and the United States of America - Views on a future World Conference on International Telecommunications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E1DD638" w14:textId="0650F3ED"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45465776"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4075BCB8" w14:textId="1095180E" w:rsidR="00A56DAD" w:rsidRPr="00887A2C" w:rsidRDefault="00360B92" w:rsidP="00A56DAD">
            <w:pPr>
              <w:spacing w:before="40" w:after="40"/>
              <w:jc w:val="center"/>
              <w:rPr>
                <w:rFonts w:cs="Calibri"/>
                <w:color w:val="000000"/>
              </w:rPr>
            </w:pPr>
            <w:hyperlink r:id="rId100" w:history="1">
              <w:r w:rsidR="00A56DAD" w:rsidRPr="00C81993">
                <w:rPr>
                  <w:rStyle w:val="Hyperlink"/>
                  <w:rFonts w:cs="Calibri"/>
                </w:rPr>
                <w:t>93</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7FD5B89B" w14:textId="78D19C2A" w:rsidR="00A56DAD" w:rsidRPr="00887A2C" w:rsidRDefault="00A56DAD" w:rsidP="00A56DAD">
            <w:pPr>
              <w:spacing w:before="40" w:after="40"/>
              <w:rPr>
                <w:rFonts w:cs="Calibri"/>
                <w:color w:val="000000"/>
              </w:rPr>
            </w:pPr>
            <w:r>
              <w:rPr>
                <w:rFonts w:ascii="Calibri" w:hAnsi="Calibri"/>
                <w:color w:val="000000"/>
              </w:rPr>
              <w:t>Contribution from the Federative Republic of Brazil - Improving the open consultations of CWG-Internet</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5180360" w14:textId="29146718"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4037588D"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6961EB0" w14:textId="10F60CE1" w:rsidR="00A56DAD" w:rsidRPr="00887A2C" w:rsidRDefault="00360B92" w:rsidP="00A56DAD">
            <w:pPr>
              <w:spacing w:before="40" w:after="40"/>
              <w:jc w:val="center"/>
              <w:rPr>
                <w:rFonts w:cs="Calibri"/>
                <w:color w:val="000000"/>
              </w:rPr>
            </w:pPr>
            <w:hyperlink r:id="rId101" w:history="1">
              <w:r w:rsidR="00A56DAD" w:rsidRPr="00C81993">
                <w:rPr>
                  <w:rStyle w:val="Hyperlink"/>
                  <w:rFonts w:cs="Calibri"/>
                </w:rPr>
                <w:t>94</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38241117" w14:textId="1C60DF8F" w:rsidR="00A56DAD" w:rsidRPr="00887A2C" w:rsidRDefault="00A56DAD" w:rsidP="00A56DAD">
            <w:pPr>
              <w:spacing w:before="40" w:after="40"/>
              <w:rPr>
                <w:rFonts w:cs="Calibri"/>
                <w:color w:val="000000"/>
              </w:rPr>
            </w:pPr>
            <w:r>
              <w:rPr>
                <w:rFonts w:ascii="Calibri" w:hAnsi="Calibri"/>
                <w:color w:val="000000"/>
              </w:rPr>
              <w:t>Contribution from the Federative Republic of Brazil - Participation of ITU Sector Members in CWG-Internet</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AB08050" w14:textId="09121FE7"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5BABB48E"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64CEABF" w14:textId="244E7AAD" w:rsidR="00A56DAD" w:rsidRPr="00887A2C" w:rsidRDefault="00360B92" w:rsidP="00A56DAD">
            <w:pPr>
              <w:spacing w:before="40" w:after="40"/>
              <w:jc w:val="center"/>
              <w:rPr>
                <w:rFonts w:cs="Calibri"/>
                <w:color w:val="000000"/>
              </w:rPr>
            </w:pPr>
            <w:hyperlink r:id="rId102" w:history="1">
              <w:r w:rsidR="00A56DAD" w:rsidRPr="00C81993">
                <w:rPr>
                  <w:rStyle w:val="Hyperlink"/>
                  <w:rFonts w:cs="Calibri"/>
                </w:rPr>
                <w:t>95</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6FD66CD6" w14:textId="4B6D44CB" w:rsidR="00A56DAD" w:rsidRPr="00887A2C" w:rsidRDefault="00A56DAD" w:rsidP="00A56DAD">
            <w:pPr>
              <w:spacing w:before="40" w:after="40"/>
              <w:rPr>
                <w:rFonts w:cs="Calibri"/>
                <w:color w:val="000000"/>
              </w:rPr>
            </w:pPr>
            <w:r>
              <w:rPr>
                <w:rFonts w:ascii="Calibri" w:hAnsi="Calibri"/>
                <w:color w:val="000000"/>
              </w:rPr>
              <w:t>Contribution from the Federative Republic of Brazil - Implementation of hearings for candidates to elected official posts</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01A4A93" w14:textId="244CE2E6"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56B7C1FE"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53A8C8B" w14:textId="7736D880" w:rsidR="00A56DAD" w:rsidRPr="00887A2C" w:rsidRDefault="00360B92" w:rsidP="00A56DAD">
            <w:pPr>
              <w:spacing w:before="40" w:after="40"/>
              <w:jc w:val="center"/>
              <w:rPr>
                <w:rFonts w:cs="Calibri"/>
                <w:color w:val="000000"/>
              </w:rPr>
            </w:pPr>
            <w:hyperlink r:id="rId103" w:history="1">
              <w:r w:rsidR="00A56DAD" w:rsidRPr="00063571">
                <w:rPr>
                  <w:rStyle w:val="Hyperlink"/>
                  <w:rFonts w:cs="Calibri"/>
                </w:rPr>
                <w:t>96</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122E8BFD" w14:textId="39F50367" w:rsidR="00A56DAD" w:rsidRPr="00887A2C" w:rsidRDefault="00A56DAD" w:rsidP="00A56DAD">
            <w:pPr>
              <w:spacing w:before="40" w:after="40"/>
              <w:rPr>
                <w:rFonts w:cs="Calibri"/>
                <w:color w:val="000000"/>
              </w:rPr>
            </w:pPr>
            <w:r>
              <w:rPr>
                <w:rFonts w:ascii="Calibri" w:hAnsi="Calibri"/>
                <w:color w:val="000000"/>
              </w:rPr>
              <w:t>Contribution from the Federative Republic of Brazil - "Measuring the information society" report and ICT statistics in the ITU</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EBD1412" w14:textId="5DB00B3B"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3D3AEE0B"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629A03BD" w14:textId="5DD8E2BC" w:rsidR="00A56DAD" w:rsidRPr="00887A2C" w:rsidRDefault="00360B92" w:rsidP="00A56DAD">
            <w:pPr>
              <w:spacing w:before="40" w:after="40"/>
              <w:jc w:val="center"/>
              <w:rPr>
                <w:rFonts w:cs="Calibri"/>
                <w:color w:val="000000"/>
              </w:rPr>
            </w:pPr>
            <w:hyperlink r:id="rId104" w:history="1">
              <w:r w:rsidR="00A56DAD" w:rsidRPr="00063571">
                <w:rPr>
                  <w:rStyle w:val="Hyperlink"/>
                  <w:rFonts w:cs="Calibri"/>
                </w:rPr>
                <w:t>97</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498E5B07" w14:textId="0790503A" w:rsidR="00A56DAD" w:rsidRPr="00887A2C" w:rsidRDefault="00A56DAD" w:rsidP="00A56DAD">
            <w:pPr>
              <w:spacing w:before="40" w:after="40"/>
              <w:rPr>
                <w:rFonts w:cs="Calibri"/>
                <w:color w:val="000000"/>
              </w:rPr>
            </w:pPr>
            <w:r>
              <w:rPr>
                <w:rFonts w:ascii="Calibri" w:hAnsi="Calibri"/>
                <w:color w:val="000000"/>
              </w:rPr>
              <w:t>Contribution from the United Arab Emirates - ITU Activities towards the SDG</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546EE90" w14:textId="68DAE4FA"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887A2C" w14:paraId="7DCFA072"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18CAECD9" w14:textId="5844617F" w:rsidR="00A56DAD" w:rsidRPr="00887A2C" w:rsidRDefault="00360B92" w:rsidP="00A56DAD">
            <w:pPr>
              <w:spacing w:before="40" w:after="40"/>
              <w:jc w:val="center"/>
              <w:rPr>
                <w:rFonts w:cs="Calibri"/>
                <w:color w:val="000000"/>
              </w:rPr>
            </w:pPr>
            <w:hyperlink r:id="rId105" w:history="1">
              <w:r w:rsidR="00A56DAD" w:rsidRPr="00063571">
                <w:rPr>
                  <w:rStyle w:val="Hyperlink"/>
                  <w:rFonts w:cs="Calibri"/>
                </w:rPr>
                <w:t>9</w:t>
              </w:r>
              <w:r w:rsidR="00A56DAD">
                <w:rPr>
                  <w:rStyle w:val="Hyperlink"/>
                  <w:rFonts w:cs="Calibri"/>
                </w:rPr>
                <w:t>8</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3BECF3EF" w14:textId="46627153" w:rsidR="00A56DAD" w:rsidRPr="00D80BE0" w:rsidRDefault="00A56DAD" w:rsidP="00A56DAD">
            <w:pPr>
              <w:spacing w:before="40" w:after="40"/>
              <w:rPr>
                <w:rFonts w:ascii="Calibri" w:hAnsi="Calibri"/>
                <w:color w:val="000000"/>
              </w:rPr>
            </w:pPr>
            <w:r>
              <w:rPr>
                <w:rFonts w:ascii="Calibri" w:hAnsi="Calibri"/>
                <w:color w:val="000000"/>
              </w:rPr>
              <w:t>Contribution from the United Arab Emirates - Inter-Sectoral Coordination at the ITU</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C56ED05" w14:textId="720DA494" w:rsidR="00A56DAD" w:rsidRPr="00887A2C" w:rsidRDefault="00A56DAD" w:rsidP="00A56DAD">
            <w:pPr>
              <w:spacing w:before="40" w:after="40"/>
              <w:jc w:val="center"/>
              <w:rPr>
                <w:rFonts w:cs="Calibri"/>
                <w:color w:val="000000"/>
              </w:rPr>
            </w:pPr>
            <w:r>
              <w:rPr>
                <w:rFonts w:ascii="Calibri" w:hAnsi="Calibri"/>
                <w:color w:val="000000"/>
              </w:rPr>
              <w:t>COM</w:t>
            </w:r>
          </w:p>
        </w:tc>
      </w:tr>
      <w:tr w:rsidR="00A56DAD" w:rsidRPr="00887A2C" w14:paraId="7460BD13"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214B2822" w14:textId="34AC6679" w:rsidR="00A56DAD" w:rsidRPr="00887A2C" w:rsidRDefault="00360B92" w:rsidP="00A56DAD">
            <w:pPr>
              <w:spacing w:before="40" w:after="40"/>
              <w:jc w:val="center"/>
              <w:rPr>
                <w:rFonts w:cs="Calibri"/>
                <w:color w:val="000000"/>
              </w:rPr>
            </w:pPr>
            <w:hyperlink r:id="rId106" w:history="1">
              <w:r w:rsidR="00A56DAD" w:rsidRPr="00B739F8">
                <w:rPr>
                  <w:rStyle w:val="Hyperlink"/>
                  <w:rFonts w:cs="Calibri"/>
                </w:rPr>
                <w:t>99</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5B4F576C" w14:textId="02DA5608" w:rsidR="00A56DAD" w:rsidRPr="00B565C6" w:rsidRDefault="00A56DAD" w:rsidP="00A56DAD">
            <w:pPr>
              <w:spacing w:before="40" w:after="40"/>
              <w:rPr>
                <w:rFonts w:cs="Calibri"/>
                <w:color w:val="000000"/>
              </w:rPr>
            </w:pPr>
            <w:r w:rsidRPr="00B565C6">
              <w:rPr>
                <w:rFonts w:cs="Calibri"/>
                <w:color w:val="000000"/>
              </w:rPr>
              <w:t>Contribution from Mexico</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DD9B77C" w14:textId="0027A5EE" w:rsidR="00A56DAD" w:rsidRPr="00887A2C" w:rsidRDefault="00A56DAD" w:rsidP="00A56DAD">
            <w:pPr>
              <w:spacing w:before="40" w:after="40"/>
              <w:jc w:val="center"/>
              <w:rPr>
                <w:rFonts w:cs="Calibri"/>
                <w:color w:val="000000"/>
              </w:rPr>
            </w:pPr>
            <w:r>
              <w:rPr>
                <w:rFonts w:ascii="Calibri" w:hAnsi="Calibri"/>
                <w:color w:val="000000"/>
              </w:rPr>
              <w:t>PL</w:t>
            </w:r>
          </w:p>
        </w:tc>
      </w:tr>
      <w:tr w:rsidR="00A56DAD" w:rsidRPr="00E14DCB" w14:paraId="1BB67F5D" w14:textId="77777777" w:rsidTr="00A56DAD">
        <w:trPr>
          <w:cantSplit/>
        </w:trPr>
        <w:tc>
          <w:tcPr>
            <w:tcW w:w="1120" w:type="dxa"/>
            <w:tcBorders>
              <w:top w:val="single" w:sz="6" w:space="0" w:color="auto"/>
              <w:left w:val="single" w:sz="8" w:space="0" w:color="auto"/>
              <w:bottom w:val="single" w:sz="6" w:space="0" w:color="auto"/>
              <w:right w:val="single" w:sz="6" w:space="0" w:color="auto"/>
            </w:tcBorders>
            <w:shd w:val="clear" w:color="auto" w:fill="FFFFFF" w:themeFill="background1"/>
            <w:noWrap/>
            <w:vAlign w:val="center"/>
            <w:hideMark/>
          </w:tcPr>
          <w:p w14:paraId="3E428879" w14:textId="0CD1CC00" w:rsidR="00A56DAD" w:rsidRPr="00887A2C" w:rsidRDefault="00360B92" w:rsidP="00A56DAD">
            <w:pPr>
              <w:spacing w:before="40" w:after="40"/>
              <w:jc w:val="center"/>
              <w:rPr>
                <w:rFonts w:cs="Calibri"/>
                <w:color w:val="000000"/>
              </w:rPr>
            </w:pPr>
            <w:hyperlink r:id="rId107" w:history="1">
              <w:r w:rsidR="00A56DAD" w:rsidRPr="004F1EA9">
                <w:rPr>
                  <w:rStyle w:val="Hyperlink"/>
                  <w:rFonts w:cs="Calibri"/>
                </w:rPr>
                <w:t>100</w:t>
              </w:r>
            </w:hyperlink>
          </w:p>
        </w:tc>
        <w:tc>
          <w:tcPr>
            <w:tcW w:w="7811" w:type="dxa"/>
            <w:tcBorders>
              <w:top w:val="single" w:sz="6" w:space="0" w:color="auto"/>
              <w:left w:val="nil"/>
              <w:bottom w:val="single" w:sz="6" w:space="0" w:color="auto"/>
              <w:right w:val="single" w:sz="6" w:space="0" w:color="auto"/>
            </w:tcBorders>
            <w:shd w:val="clear" w:color="auto" w:fill="auto"/>
            <w:noWrap/>
            <w:vAlign w:val="bottom"/>
          </w:tcPr>
          <w:p w14:paraId="197A6C7E" w14:textId="49A25618" w:rsidR="00A56DAD" w:rsidRPr="00D80BE0" w:rsidRDefault="00A56DAD" w:rsidP="00A56DAD">
            <w:pPr>
              <w:spacing w:before="40" w:after="40"/>
              <w:rPr>
                <w:rFonts w:cs="Calibri"/>
                <w:color w:val="000000"/>
              </w:rPr>
            </w:pPr>
            <w:r>
              <w:rPr>
                <w:rFonts w:ascii="Calibri" w:hAnsi="Calibri"/>
                <w:color w:val="000000"/>
              </w:rPr>
              <w:t>Status report on implementation of Council Decision 600 and 601 (UIFN, IIN)</w:t>
            </w:r>
          </w:p>
        </w:tc>
        <w:tc>
          <w:tcPr>
            <w:tcW w:w="10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8A0CBC8" w14:textId="4AD29C79" w:rsidR="00A56DAD" w:rsidRPr="00A56DAD" w:rsidRDefault="00B565C6" w:rsidP="00A56DAD">
            <w:pPr>
              <w:spacing w:before="40" w:after="40"/>
              <w:jc w:val="center"/>
              <w:rPr>
                <w:rFonts w:cs="Calibri"/>
                <w:color w:val="000000"/>
              </w:rPr>
            </w:pPr>
            <w:r>
              <w:rPr>
                <w:rFonts w:ascii="Calibri" w:hAnsi="Calibri"/>
                <w:color w:val="000000"/>
              </w:rPr>
              <w:t>COM</w:t>
            </w:r>
          </w:p>
        </w:tc>
      </w:tr>
    </w:tbl>
    <w:p w14:paraId="3A3987C9" w14:textId="3BBA87C0" w:rsidR="00CD2334" w:rsidRPr="004F1EA9" w:rsidRDefault="004F1EA9" w:rsidP="004F1EA9">
      <w:pPr>
        <w:spacing w:before="1000"/>
        <w:jc w:val="center"/>
        <w:rPr>
          <w:u w:val="single"/>
        </w:rPr>
      </w:pPr>
      <w:r w:rsidRPr="004F1EA9">
        <w:rPr>
          <w:u w:val="single"/>
        </w:rPr>
        <w:t>                                </w:t>
      </w:r>
    </w:p>
    <w:sectPr w:rsidR="00CD2334" w:rsidRPr="004F1EA9" w:rsidSect="00FB2DB4">
      <w:headerReference w:type="default" r:id="rId108"/>
      <w:footerReference w:type="first" r:id="rId109"/>
      <w:pgSz w:w="11907" w:h="16834"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647E" w14:textId="77777777" w:rsidR="00B37AED" w:rsidRDefault="00B37AED">
      <w:r>
        <w:separator/>
      </w:r>
    </w:p>
  </w:endnote>
  <w:endnote w:type="continuationSeparator" w:id="0">
    <w:p w14:paraId="5A7473A7" w14:textId="77777777" w:rsidR="00B37AED" w:rsidRDefault="00B3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4DF4" w14:textId="77777777" w:rsidR="00B37AED" w:rsidRDefault="00B37AED" w:rsidP="00FB2DB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600F9" w14:textId="77777777" w:rsidR="00B37AED" w:rsidRDefault="00B37AED">
      <w:r>
        <w:t>____________________</w:t>
      </w:r>
    </w:p>
    <w:p w14:paraId="0C704E31" w14:textId="77777777" w:rsidR="00B37AED" w:rsidRDefault="00B37AED"/>
  </w:footnote>
  <w:footnote w:type="continuationSeparator" w:id="0">
    <w:p w14:paraId="4994002C" w14:textId="77777777" w:rsidR="00B37AED" w:rsidRDefault="00B3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08E0" w14:textId="77777777" w:rsidR="00B37AED" w:rsidRDefault="00B37AED" w:rsidP="00B739F8">
    <w:pPr>
      <w:pStyle w:val="Header"/>
      <w:spacing w:after="0" w:line="240" w:lineRule="auto"/>
    </w:pPr>
    <w:r>
      <w:fldChar w:fldCharType="begin"/>
    </w:r>
    <w:r>
      <w:instrText>PAGE</w:instrText>
    </w:r>
    <w:r>
      <w:fldChar w:fldCharType="separate"/>
    </w:r>
    <w:r w:rsidR="00360B92">
      <w:rPr>
        <w:noProof/>
      </w:rPr>
      <w:t>5</w:t>
    </w:r>
    <w:r>
      <w:rPr>
        <w:noProof/>
      </w:rPr>
      <w:fldChar w:fldCharType="end"/>
    </w:r>
  </w:p>
  <w:p w14:paraId="59F94C52" w14:textId="0FBCBFAD" w:rsidR="00B37AED" w:rsidRDefault="00B37AED" w:rsidP="009E42AF">
    <w:pPr>
      <w:pStyle w:val="Header"/>
      <w:spacing w:after="0" w:line="240" w:lineRule="auto"/>
    </w:pPr>
    <w:r>
      <w:t>C1</w:t>
    </w:r>
    <w:r w:rsidR="009E42AF">
      <w:t>8</w:t>
    </w:r>
    <w:r>
      <w:t>/DT/1-E</w:t>
    </w:r>
  </w:p>
  <w:p w14:paraId="6887B381" w14:textId="77777777" w:rsidR="00B37AED" w:rsidRPr="00FB2DB4" w:rsidRDefault="00B37AED" w:rsidP="00B739F8">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00F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CCC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EE57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A06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6E42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46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24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7E9D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88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95E01"/>
    <w:multiLevelType w:val="hybridMultilevel"/>
    <w:tmpl w:val="2A92A756"/>
    <w:lvl w:ilvl="0" w:tplc="736ED3F0">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4FE2766"/>
    <w:multiLevelType w:val="hybridMultilevel"/>
    <w:tmpl w:val="47526B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536442"/>
    <w:multiLevelType w:val="multilevel"/>
    <w:tmpl w:val="1D107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91946E2"/>
    <w:multiLevelType w:val="hybridMultilevel"/>
    <w:tmpl w:val="052CE424"/>
    <w:lvl w:ilvl="0" w:tplc="04090017">
      <w:start w:val="1"/>
      <w:numFmt w:val="lowerLetter"/>
      <w:lvlText w:val="%1)"/>
      <w:lvlJc w:val="left"/>
      <w:pPr>
        <w:ind w:left="72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B5C63"/>
    <w:multiLevelType w:val="hybridMultilevel"/>
    <w:tmpl w:val="106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86384A"/>
    <w:multiLevelType w:val="hybridMultilevel"/>
    <w:tmpl w:val="2564F5C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426B1A"/>
    <w:multiLevelType w:val="hybridMultilevel"/>
    <w:tmpl w:val="2AC659E8"/>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4BE7221"/>
    <w:multiLevelType w:val="hybridMultilevel"/>
    <w:tmpl w:val="77FC94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7E255E"/>
    <w:multiLevelType w:val="hybridMultilevel"/>
    <w:tmpl w:val="6A48D46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78905ED"/>
    <w:multiLevelType w:val="hybridMultilevel"/>
    <w:tmpl w:val="FD8C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C4961CE"/>
    <w:multiLevelType w:val="multilevel"/>
    <w:tmpl w:val="ECEE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104777"/>
    <w:multiLevelType w:val="hybridMultilevel"/>
    <w:tmpl w:val="4DF88468"/>
    <w:lvl w:ilvl="0" w:tplc="8050EDA6">
      <w:start w:val="1"/>
      <w:numFmt w:val="decimal"/>
      <w:lvlText w:val="%1"/>
      <w:lvlJc w:val="left"/>
      <w:pPr>
        <w:ind w:left="1425" w:hanging="7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209530EB"/>
    <w:multiLevelType w:val="hybridMultilevel"/>
    <w:tmpl w:val="B03A226E"/>
    <w:lvl w:ilvl="0" w:tplc="3516F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62605D"/>
    <w:multiLevelType w:val="hybridMultilevel"/>
    <w:tmpl w:val="060A06F0"/>
    <w:lvl w:ilvl="0" w:tplc="B2E8FA0A">
      <w:start w:val="1"/>
      <w:numFmt w:val="lowerLetter"/>
      <w:lvlText w:val="%1)"/>
      <w:lvlJc w:val="left"/>
      <w:pPr>
        <w:tabs>
          <w:tab w:val="num" w:pos="645"/>
        </w:tabs>
        <w:ind w:left="645" w:hanging="64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76506A3"/>
    <w:multiLevelType w:val="hybridMultilevel"/>
    <w:tmpl w:val="A9D6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780CEA"/>
    <w:multiLevelType w:val="hybridMultilevel"/>
    <w:tmpl w:val="41D610CE"/>
    <w:lvl w:ilvl="0" w:tplc="2B5E2CA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F33D7"/>
    <w:multiLevelType w:val="hybridMultilevel"/>
    <w:tmpl w:val="F88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DD72CF"/>
    <w:multiLevelType w:val="hybridMultilevel"/>
    <w:tmpl w:val="DAA4753C"/>
    <w:lvl w:ilvl="0" w:tplc="D246689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EA617F"/>
    <w:multiLevelType w:val="hybridMultilevel"/>
    <w:tmpl w:val="2AB02C60"/>
    <w:lvl w:ilvl="0" w:tplc="185E55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A68698C"/>
    <w:multiLevelType w:val="hybridMultilevel"/>
    <w:tmpl w:val="9ECA2814"/>
    <w:lvl w:ilvl="0" w:tplc="57F6E26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B7488"/>
    <w:multiLevelType w:val="multilevel"/>
    <w:tmpl w:val="E6CE3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40E10E7"/>
    <w:multiLevelType w:val="hybridMultilevel"/>
    <w:tmpl w:val="625CD82A"/>
    <w:lvl w:ilvl="0" w:tplc="40EC31A0">
      <w:start w:val="1"/>
      <w:numFmt w:val="bullet"/>
      <w:lvlText w:val="o"/>
      <w:lvlJc w:val="left"/>
      <w:pPr>
        <w:tabs>
          <w:tab w:val="num" w:pos="720"/>
        </w:tabs>
        <w:ind w:left="720" w:hanging="360"/>
      </w:pPr>
      <w:rPr>
        <w:rFonts w:ascii="Courier New" w:hAnsi="Courier New" w:hint="default"/>
      </w:rPr>
    </w:lvl>
    <w:lvl w:ilvl="1" w:tplc="113EDACA">
      <w:start w:val="1"/>
      <w:numFmt w:val="bullet"/>
      <w:lvlText w:val="o"/>
      <w:lvlJc w:val="left"/>
      <w:pPr>
        <w:tabs>
          <w:tab w:val="num" w:pos="1440"/>
        </w:tabs>
        <w:ind w:left="1440" w:hanging="360"/>
      </w:pPr>
      <w:rPr>
        <w:rFonts w:ascii="Courier New" w:hAnsi="Courier New" w:hint="default"/>
      </w:rPr>
    </w:lvl>
    <w:lvl w:ilvl="2" w:tplc="0B38AE90" w:tentative="1">
      <w:start w:val="1"/>
      <w:numFmt w:val="bullet"/>
      <w:lvlText w:val="o"/>
      <w:lvlJc w:val="left"/>
      <w:pPr>
        <w:tabs>
          <w:tab w:val="num" w:pos="2160"/>
        </w:tabs>
        <w:ind w:left="2160" w:hanging="360"/>
      </w:pPr>
      <w:rPr>
        <w:rFonts w:ascii="Courier New" w:hAnsi="Courier New" w:hint="default"/>
      </w:rPr>
    </w:lvl>
    <w:lvl w:ilvl="3" w:tplc="4EBC0402" w:tentative="1">
      <w:start w:val="1"/>
      <w:numFmt w:val="bullet"/>
      <w:lvlText w:val="o"/>
      <w:lvlJc w:val="left"/>
      <w:pPr>
        <w:tabs>
          <w:tab w:val="num" w:pos="2880"/>
        </w:tabs>
        <w:ind w:left="2880" w:hanging="360"/>
      </w:pPr>
      <w:rPr>
        <w:rFonts w:ascii="Courier New" w:hAnsi="Courier New" w:hint="default"/>
      </w:rPr>
    </w:lvl>
    <w:lvl w:ilvl="4" w:tplc="3E7809AC" w:tentative="1">
      <w:start w:val="1"/>
      <w:numFmt w:val="bullet"/>
      <w:lvlText w:val="o"/>
      <w:lvlJc w:val="left"/>
      <w:pPr>
        <w:tabs>
          <w:tab w:val="num" w:pos="3600"/>
        </w:tabs>
        <w:ind w:left="3600" w:hanging="360"/>
      </w:pPr>
      <w:rPr>
        <w:rFonts w:ascii="Courier New" w:hAnsi="Courier New" w:hint="default"/>
      </w:rPr>
    </w:lvl>
    <w:lvl w:ilvl="5" w:tplc="560C5D1E" w:tentative="1">
      <w:start w:val="1"/>
      <w:numFmt w:val="bullet"/>
      <w:lvlText w:val="o"/>
      <w:lvlJc w:val="left"/>
      <w:pPr>
        <w:tabs>
          <w:tab w:val="num" w:pos="4320"/>
        </w:tabs>
        <w:ind w:left="4320" w:hanging="360"/>
      </w:pPr>
      <w:rPr>
        <w:rFonts w:ascii="Courier New" w:hAnsi="Courier New" w:hint="default"/>
      </w:rPr>
    </w:lvl>
    <w:lvl w:ilvl="6" w:tplc="BE2ADB40" w:tentative="1">
      <w:start w:val="1"/>
      <w:numFmt w:val="bullet"/>
      <w:lvlText w:val="o"/>
      <w:lvlJc w:val="left"/>
      <w:pPr>
        <w:tabs>
          <w:tab w:val="num" w:pos="5040"/>
        </w:tabs>
        <w:ind w:left="5040" w:hanging="360"/>
      </w:pPr>
      <w:rPr>
        <w:rFonts w:ascii="Courier New" w:hAnsi="Courier New" w:hint="default"/>
      </w:rPr>
    </w:lvl>
    <w:lvl w:ilvl="7" w:tplc="B2BC83D4" w:tentative="1">
      <w:start w:val="1"/>
      <w:numFmt w:val="bullet"/>
      <w:lvlText w:val="o"/>
      <w:lvlJc w:val="left"/>
      <w:pPr>
        <w:tabs>
          <w:tab w:val="num" w:pos="5760"/>
        </w:tabs>
        <w:ind w:left="5760" w:hanging="360"/>
      </w:pPr>
      <w:rPr>
        <w:rFonts w:ascii="Courier New" w:hAnsi="Courier New" w:hint="default"/>
      </w:rPr>
    </w:lvl>
    <w:lvl w:ilvl="8" w:tplc="F9640744"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488555A2"/>
    <w:multiLevelType w:val="hybridMultilevel"/>
    <w:tmpl w:val="FE3865E4"/>
    <w:lvl w:ilvl="0" w:tplc="EE7EDAD0">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D37F3F"/>
    <w:multiLevelType w:val="hybridMultilevel"/>
    <w:tmpl w:val="1324C702"/>
    <w:lvl w:ilvl="0" w:tplc="45BA71E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F54D36"/>
    <w:multiLevelType w:val="hybridMultilevel"/>
    <w:tmpl w:val="8D08E172"/>
    <w:lvl w:ilvl="0" w:tplc="92369F50">
      <w:start w:val="1"/>
      <w:numFmt w:val="bullet"/>
      <w:lvlText w:val="o"/>
      <w:lvlJc w:val="left"/>
      <w:pPr>
        <w:tabs>
          <w:tab w:val="num" w:pos="720"/>
        </w:tabs>
        <w:ind w:left="720" w:hanging="360"/>
      </w:pPr>
      <w:rPr>
        <w:rFonts w:ascii="Courier New" w:hAnsi="Courier New" w:hint="default"/>
      </w:rPr>
    </w:lvl>
    <w:lvl w:ilvl="1" w:tplc="66321478">
      <w:start w:val="1"/>
      <w:numFmt w:val="bullet"/>
      <w:lvlText w:val="o"/>
      <w:lvlJc w:val="left"/>
      <w:pPr>
        <w:tabs>
          <w:tab w:val="num" w:pos="1440"/>
        </w:tabs>
        <w:ind w:left="1440" w:hanging="360"/>
      </w:pPr>
      <w:rPr>
        <w:rFonts w:ascii="Courier New" w:hAnsi="Courier New" w:hint="default"/>
      </w:rPr>
    </w:lvl>
    <w:lvl w:ilvl="2" w:tplc="A4EEDE3C" w:tentative="1">
      <w:start w:val="1"/>
      <w:numFmt w:val="bullet"/>
      <w:lvlText w:val="o"/>
      <w:lvlJc w:val="left"/>
      <w:pPr>
        <w:tabs>
          <w:tab w:val="num" w:pos="2160"/>
        </w:tabs>
        <w:ind w:left="2160" w:hanging="360"/>
      </w:pPr>
      <w:rPr>
        <w:rFonts w:ascii="Courier New" w:hAnsi="Courier New" w:hint="default"/>
      </w:rPr>
    </w:lvl>
    <w:lvl w:ilvl="3" w:tplc="3940DAF8" w:tentative="1">
      <w:start w:val="1"/>
      <w:numFmt w:val="bullet"/>
      <w:lvlText w:val="o"/>
      <w:lvlJc w:val="left"/>
      <w:pPr>
        <w:tabs>
          <w:tab w:val="num" w:pos="2880"/>
        </w:tabs>
        <w:ind w:left="2880" w:hanging="360"/>
      </w:pPr>
      <w:rPr>
        <w:rFonts w:ascii="Courier New" w:hAnsi="Courier New" w:hint="default"/>
      </w:rPr>
    </w:lvl>
    <w:lvl w:ilvl="4" w:tplc="DCC4CBC0" w:tentative="1">
      <w:start w:val="1"/>
      <w:numFmt w:val="bullet"/>
      <w:lvlText w:val="o"/>
      <w:lvlJc w:val="left"/>
      <w:pPr>
        <w:tabs>
          <w:tab w:val="num" w:pos="3600"/>
        </w:tabs>
        <w:ind w:left="3600" w:hanging="360"/>
      </w:pPr>
      <w:rPr>
        <w:rFonts w:ascii="Courier New" w:hAnsi="Courier New" w:hint="default"/>
      </w:rPr>
    </w:lvl>
    <w:lvl w:ilvl="5" w:tplc="02D873B8" w:tentative="1">
      <w:start w:val="1"/>
      <w:numFmt w:val="bullet"/>
      <w:lvlText w:val="o"/>
      <w:lvlJc w:val="left"/>
      <w:pPr>
        <w:tabs>
          <w:tab w:val="num" w:pos="4320"/>
        </w:tabs>
        <w:ind w:left="4320" w:hanging="360"/>
      </w:pPr>
      <w:rPr>
        <w:rFonts w:ascii="Courier New" w:hAnsi="Courier New" w:hint="default"/>
      </w:rPr>
    </w:lvl>
    <w:lvl w:ilvl="6" w:tplc="C7F8EDEA" w:tentative="1">
      <w:start w:val="1"/>
      <w:numFmt w:val="bullet"/>
      <w:lvlText w:val="o"/>
      <w:lvlJc w:val="left"/>
      <w:pPr>
        <w:tabs>
          <w:tab w:val="num" w:pos="5040"/>
        </w:tabs>
        <w:ind w:left="5040" w:hanging="360"/>
      </w:pPr>
      <w:rPr>
        <w:rFonts w:ascii="Courier New" w:hAnsi="Courier New" w:hint="default"/>
      </w:rPr>
    </w:lvl>
    <w:lvl w:ilvl="7" w:tplc="E9C0285E" w:tentative="1">
      <w:start w:val="1"/>
      <w:numFmt w:val="bullet"/>
      <w:lvlText w:val="o"/>
      <w:lvlJc w:val="left"/>
      <w:pPr>
        <w:tabs>
          <w:tab w:val="num" w:pos="5760"/>
        </w:tabs>
        <w:ind w:left="5760" w:hanging="360"/>
      </w:pPr>
      <w:rPr>
        <w:rFonts w:ascii="Courier New" w:hAnsi="Courier New" w:hint="default"/>
      </w:rPr>
    </w:lvl>
    <w:lvl w:ilvl="8" w:tplc="15C0EB78"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4F664238"/>
    <w:multiLevelType w:val="hybridMultilevel"/>
    <w:tmpl w:val="18F4906E"/>
    <w:lvl w:ilvl="0" w:tplc="C8982CC6">
      <w:start w:val="1"/>
      <w:numFmt w:val="lowerRoman"/>
      <w:lvlText w:val="%1)"/>
      <w:lvlJc w:val="left"/>
      <w:pPr>
        <w:ind w:left="1428" w:hanging="720"/>
      </w:pPr>
      <w:rPr>
        <w:rFonts w:hint="default"/>
        <w:b w:val="0"/>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514C2711"/>
    <w:multiLevelType w:val="hybridMultilevel"/>
    <w:tmpl w:val="BE0416D6"/>
    <w:lvl w:ilvl="0" w:tplc="C8982CC6">
      <w:start w:val="1"/>
      <w:numFmt w:val="lowerRoman"/>
      <w:lvlText w:val="%1)"/>
      <w:lvlJc w:val="left"/>
      <w:pPr>
        <w:ind w:left="1290" w:hanging="360"/>
      </w:pPr>
      <w:rPr>
        <w:rFonts w:hint="default"/>
        <w:b w:val="0"/>
        <w:i/>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0" w15:restartNumberingAfterBreak="0">
    <w:nsid w:val="595C6177"/>
    <w:multiLevelType w:val="hybridMultilevel"/>
    <w:tmpl w:val="9B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943BEC"/>
    <w:multiLevelType w:val="hybridMultilevel"/>
    <w:tmpl w:val="1AC0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A523B"/>
    <w:multiLevelType w:val="hybridMultilevel"/>
    <w:tmpl w:val="C6787ADE"/>
    <w:lvl w:ilvl="0" w:tplc="EE56E8F6">
      <w:start w:val="1"/>
      <w:numFmt w:val="bullet"/>
      <w:lvlText w:val="–"/>
      <w:lvlJc w:val="left"/>
      <w:pPr>
        <w:ind w:left="930" w:hanging="360"/>
      </w:pPr>
      <w:rPr>
        <w:rFonts w:ascii="Calibri" w:eastAsiaTheme="minorHAnsi" w:hAnsi="Calibri" w:cs="Calibr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3"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EE2FA6"/>
    <w:multiLevelType w:val="hybridMultilevel"/>
    <w:tmpl w:val="97A07C5A"/>
    <w:lvl w:ilvl="0" w:tplc="04090017">
      <w:start w:val="6"/>
      <w:numFmt w:val="lowerLetter"/>
      <w:lvlText w:val="%1)"/>
      <w:lvlJc w:val="left"/>
      <w:pPr>
        <w:ind w:left="2844" w:hanging="36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45" w15:restartNumberingAfterBreak="0">
    <w:nsid w:val="75EC3F35"/>
    <w:multiLevelType w:val="hybridMultilevel"/>
    <w:tmpl w:val="856C1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937D8"/>
    <w:multiLevelType w:val="hybridMultilevel"/>
    <w:tmpl w:val="F132A9C8"/>
    <w:lvl w:ilvl="0" w:tplc="E7ECDD20">
      <w:start w:val="1"/>
      <w:numFmt w:val="lowerRoman"/>
      <w:lvlText w:val="%1)"/>
      <w:lvlJc w:val="left"/>
      <w:pPr>
        <w:tabs>
          <w:tab w:val="num" w:pos="2739"/>
        </w:tabs>
        <w:ind w:left="2739" w:hanging="360"/>
      </w:pPr>
      <w:rPr>
        <w:rFonts w:ascii="Times New Roman" w:eastAsia="Times New Roman" w:hAnsi="Times New Roman" w:cs="Times New Roman"/>
      </w:rPr>
    </w:lvl>
    <w:lvl w:ilvl="1" w:tplc="04190003" w:tentative="1">
      <w:start w:val="1"/>
      <w:numFmt w:val="bullet"/>
      <w:lvlText w:val="o"/>
      <w:lvlJc w:val="left"/>
      <w:pPr>
        <w:tabs>
          <w:tab w:val="num" w:pos="3459"/>
        </w:tabs>
        <w:ind w:left="3459" w:hanging="360"/>
      </w:pPr>
      <w:rPr>
        <w:rFonts w:ascii="Courier New" w:hAnsi="Courier New" w:hint="default"/>
      </w:rPr>
    </w:lvl>
    <w:lvl w:ilvl="2" w:tplc="04190005" w:tentative="1">
      <w:start w:val="1"/>
      <w:numFmt w:val="bullet"/>
      <w:lvlText w:val=""/>
      <w:lvlJc w:val="left"/>
      <w:pPr>
        <w:tabs>
          <w:tab w:val="num" w:pos="4179"/>
        </w:tabs>
        <w:ind w:left="4179" w:hanging="360"/>
      </w:pPr>
      <w:rPr>
        <w:rFonts w:ascii="Wingdings" w:hAnsi="Wingdings" w:hint="default"/>
      </w:rPr>
    </w:lvl>
    <w:lvl w:ilvl="3" w:tplc="04190001" w:tentative="1">
      <w:start w:val="1"/>
      <w:numFmt w:val="bullet"/>
      <w:lvlText w:val=""/>
      <w:lvlJc w:val="left"/>
      <w:pPr>
        <w:tabs>
          <w:tab w:val="num" w:pos="4899"/>
        </w:tabs>
        <w:ind w:left="4899" w:hanging="360"/>
      </w:pPr>
      <w:rPr>
        <w:rFonts w:ascii="Symbol" w:hAnsi="Symbol" w:hint="default"/>
      </w:rPr>
    </w:lvl>
    <w:lvl w:ilvl="4" w:tplc="04190003" w:tentative="1">
      <w:start w:val="1"/>
      <w:numFmt w:val="bullet"/>
      <w:lvlText w:val="o"/>
      <w:lvlJc w:val="left"/>
      <w:pPr>
        <w:tabs>
          <w:tab w:val="num" w:pos="5619"/>
        </w:tabs>
        <w:ind w:left="5619" w:hanging="360"/>
      </w:pPr>
      <w:rPr>
        <w:rFonts w:ascii="Courier New" w:hAnsi="Courier New" w:hint="default"/>
      </w:rPr>
    </w:lvl>
    <w:lvl w:ilvl="5" w:tplc="04190005" w:tentative="1">
      <w:start w:val="1"/>
      <w:numFmt w:val="bullet"/>
      <w:lvlText w:val=""/>
      <w:lvlJc w:val="left"/>
      <w:pPr>
        <w:tabs>
          <w:tab w:val="num" w:pos="6339"/>
        </w:tabs>
        <w:ind w:left="6339" w:hanging="360"/>
      </w:pPr>
      <w:rPr>
        <w:rFonts w:ascii="Wingdings" w:hAnsi="Wingdings" w:hint="default"/>
      </w:rPr>
    </w:lvl>
    <w:lvl w:ilvl="6" w:tplc="04190001" w:tentative="1">
      <w:start w:val="1"/>
      <w:numFmt w:val="bullet"/>
      <w:lvlText w:val=""/>
      <w:lvlJc w:val="left"/>
      <w:pPr>
        <w:tabs>
          <w:tab w:val="num" w:pos="7059"/>
        </w:tabs>
        <w:ind w:left="7059" w:hanging="360"/>
      </w:pPr>
      <w:rPr>
        <w:rFonts w:ascii="Symbol" w:hAnsi="Symbol" w:hint="default"/>
      </w:rPr>
    </w:lvl>
    <w:lvl w:ilvl="7" w:tplc="04190003" w:tentative="1">
      <w:start w:val="1"/>
      <w:numFmt w:val="bullet"/>
      <w:lvlText w:val="o"/>
      <w:lvlJc w:val="left"/>
      <w:pPr>
        <w:tabs>
          <w:tab w:val="num" w:pos="7779"/>
        </w:tabs>
        <w:ind w:left="7779" w:hanging="360"/>
      </w:pPr>
      <w:rPr>
        <w:rFonts w:ascii="Courier New" w:hAnsi="Courier New" w:hint="default"/>
      </w:rPr>
    </w:lvl>
    <w:lvl w:ilvl="8" w:tplc="04190005" w:tentative="1">
      <w:start w:val="1"/>
      <w:numFmt w:val="bullet"/>
      <w:lvlText w:val=""/>
      <w:lvlJc w:val="left"/>
      <w:pPr>
        <w:tabs>
          <w:tab w:val="num" w:pos="8499"/>
        </w:tabs>
        <w:ind w:left="8499" w:hanging="360"/>
      </w:pPr>
      <w:rPr>
        <w:rFonts w:ascii="Wingdings" w:hAnsi="Wingdings" w:hint="default"/>
      </w:rPr>
    </w:lvl>
  </w:abstractNum>
  <w:abstractNum w:abstractNumId="47" w15:restartNumberingAfterBreak="0">
    <w:nsid w:val="7BE1446E"/>
    <w:multiLevelType w:val="hybridMultilevel"/>
    <w:tmpl w:val="C2001B06"/>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FF6558"/>
    <w:multiLevelType w:val="hybridMultilevel"/>
    <w:tmpl w:val="63C2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43"/>
  </w:num>
  <w:num w:numId="4">
    <w:abstractNumId w:val="48"/>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40"/>
  </w:num>
  <w:num w:numId="18">
    <w:abstractNumId w:val="21"/>
  </w:num>
  <w:num w:numId="19">
    <w:abstractNumId w:val="28"/>
  </w:num>
  <w:num w:numId="20">
    <w:abstractNumId w:val="32"/>
  </w:num>
  <w:num w:numId="21">
    <w:abstractNumId w:val="25"/>
  </w:num>
  <w:num w:numId="22">
    <w:abstractNumId w:val="46"/>
  </w:num>
  <w:num w:numId="23">
    <w:abstractNumId w:val="44"/>
  </w:num>
  <w:num w:numId="24">
    <w:abstractNumId w:val="38"/>
  </w:num>
  <w:num w:numId="25">
    <w:abstractNumId w:val="39"/>
  </w:num>
  <w:num w:numId="26">
    <w:abstractNumId w:val="11"/>
  </w:num>
  <w:num w:numId="27">
    <w:abstractNumId w:val="30"/>
  </w:num>
  <w:num w:numId="28">
    <w:abstractNumId w:val="23"/>
  </w:num>
  <w:num w:numId="29">
    <w:abstractNumId w:val="31"/>
  </w:num>
  <w:num w:numId="30">
    <w:abstractNumId w:val="16"/>
  </w:num>
  <w:num w:numId="31">
    <w:abstractNumId w:val="24"/>
  </w:num>
  <w:num w:numId="32">
    <w:abstractNumId w:val="45"/>
  </w:num>
  <w:num w:numId="33">
    <w:abstractNumId w:val="41"/>
  </w:num>
  <w:num w:numId="34">
    <w:abstractNumId w:val="33"/>
  </w:num>
  <w:num w:numId="35">
    <w:abstractNumId w:val="15"/>
  </w:num>
  <w:num w:numId="36">
    <w:abstractNumId w:val="27"/>
  </w:num>
  <w:num w:numId="37">
    <w:abstractNumId w:val="26"/>
  </w:num>
  <w:num w:numId="3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40">
    <w:abstractNumId w:val="34"/>
  </w:num>
  <w:num w:numId="41">
    <w:abstractNumId w:val="37"/>
  </w:num>
  <w:num w:numId="42">
    <w:abstractNumId w:val="29"/>
  </w:num>
  <w:num w:numId="43">
    <w:abstractNumId w:val="35"/>
  </w:num>
  <w:num w:numId="44">
    <w:abstractNumId w:val="36"/>
  </w:num>
  <w:num w:numId="45">
    <w:abstractNumId w:val="18"/>
  </w:num>
  <w:num w:numId="46">
    <w:abstractNumId w:val="42"/>
  </w:num>
  <w:num w:numId="47">
    <w:abstractNumId w:val="19"/>
  </w:num>
  <w:num w:numId="48">
    <w:abstractNumId w:val="12"/>
  </w:num>
  <w:num w:numId="49">
    <w:abstractNumId w:val="47"/>
  </w:num>
  <w:num w:numId="5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1D0A"/>
    <w:rsid w:val="0000509E"/>
    <w:rsid w:val="00006761"/>
    <w:rsid w:val="00006803"/>
    <w:rsid w:val="00017CFF"/>
    <w:rsid w:val="00017D5F"/>
    <w:rsid w:val="00022BBD"/>
    <w:rsid w:val="00023E69"/>
    <w:rsid w:val="00025E8E"/>
    <w:rsid w:val="0003367B"/>
    <w:rsid w:val="00033C1E"/>
    <w:rsid w:val="000363F6"/>
    <w:rsid w:val="000406CF"/>
    <w:rsid w:val="000406DA"/>
    <w:rsid w:val="00044742"/>
    <w:rsid w:val="000460E7"/>
    <w:rsid w:val="0005330D"/>
    <w:rsid w:val="0005586D"/>
    <w:rsid w:val="0006006C"/>
    <w:rsid w:val="00060490"/>
    <w:rsid w:val="00060642"/>
    <w:rsid w:val="00060825"/>
    <w:rsid w:val="000625EC"/>
    <w:rsid w:val="00063571"/>
    <w:rsid w:val="0006684F"/>
    <w:rsid w:val="000678EE"/>
    <w:rsid w:val="00080890"/>
    <w:rsid w:val="00082487"/>
    <w:rsid w:val="00085CF2"/>
    <w:rsid w:val="000866FF"/>
    <w:rsid w:val="0008679A"/>
    <w:rsid w:val="00087BB2"/>
    <w:rsid w:val="00090DB1"/>
    <w:rsid w:val="000914EE"/>
    <w:rsid w:val="00096678"/>
    <w:rsid w:val="000A090D"/>
    <w:rsid w:val="000A523E"/>
    <w:rsid w:val="000A6C3C"/>
    <w:rsid w:val="000B1705"/>
    <w:rsid w:val="000B17B7"/>
    <w:rsid w:val="000B1804"/>
    <w:rsid w:val="000C0550"/>
    <w:rsid w:val="000C3E4A"/>
    <w:rsid w:val="000C4F01"/>
    <w:rsid w:val="000D034D"/>
    <w:rsid w:val="000D1B19"/>
    <w:rsid w:val="000E53E0"/>
    <w:rsid w:val="000F5A8F"/>
    <w:rsid w:val="001121F5"/>
    <w:rsid w:val="00112A2E"/>
    <w:rsid w:val="00115BC4"/>
    <w:rsid w:val="00122562"/>
    <w:rsid w:val="00126AF0"/>
    <w:rsid w:val="00126E5D"/>
    <w:rsid w:val="00132D99"/>
    <w:rsid w:val="001337E3"/>
    <w:rsid w:val="00133A76"/>
    <w:rsid w:val="0013474B"/>
    <w:rsid w:val="00141B6D"/>
    <w:rsid w:val="00143A98"/>
    <w:rsid w:val="00143CC0"/>
    <w:rsid w:val="001451CB"/>
    <w:rsid w:val="0014539F"/>
    <w:rsid w:val="00155EED"/>
    <w:rsid w:val="00155EF2"/>
    <w:rsid w:val="0015615B"/>
    <w:rsid w:val="00157222"/>
    <w:rsid w:val="00157923"/>
    <w:rsid w:val="00157E22"/>
    <w:rsid w:val="00164E99"/>
    <w:rsid w:val="00164F90"/>
    <w:rsid w:val="00167DF3"/>
    <w:rsid w:val="00171B5B"/>
    <w:rsid w:val="0017539C"/>
    <w:rsid w:val="0017609F"/>
    <w:rsid w:val="00181B96"/>
    <w:rsid w:val="001831C9"/>
    <w:rsid w:val="0019164E"/>
    <w:rsid w:val="00191F72"/>
    <w:rsid w:val="001947CC"/>
    <w:rsid w:val="00197BEB"/>
    <w:rsid w:val="001A258D"/>
    <w:rsid w:val="001A44BC"/>
    <w:rsid w:val="001A4F5D"/>
    <w:rsid w:val="001A5A86"/>
    <w:rsid w:val="001B1348"/>
    <w:rsid w:val="001B404B"/>
    <w:rsid w:val="001B4C39"/>
    <w:rsid w:val="001B5A12"/>
    <w:rsid w:val="001B731C"/>
    <w:rsid w:val="001C20D1"/>
    <w:rsid w:val="001C2533"/>
    <w:rsid w:val="001C628E"/>
    <w:rsid w:val="001C6468"/>
    <w:rsid w:val="001D0282"/>
    <w:rsid w:val="001D1E59"/>
    <w:rsid w:val="001D311E"/>
    <w:rsid w:val="001E0873"/>
    <w:rsid w:val="001E0F7B"/>
    <w:rsid w:val="001E3D67"/>
    <w:rsid w:val="001E5A96"/>
    <w:rsid w:val="001E5BEE"/>
    <w:rsid w:val="001F212B"/>
    <w:rsid w:val="001F4859"/>
    <w:rsid w:val="001F565C"/>
    <w:rsid w:val="001F59DB"/>
    <w:rsid w:val="002009E4"/>
    <w:rsid w:val="002034FE"/>
    <w:rsid w:val="0020628E"/>
    <w:rsid w:val="00207B40"/>
    <w:rsid w:val="00211C39"/>
    <w:rsid w:val="00213E72"/>
    <w:rsid w:val="002178B8"/>
    <w:rsid w:val="00223D03"/>
    <w:rsid w:val="00224812"/>
    <w:rsid w:val="00224B57"/>
    <w:rsid w:val="00224F52"/>
    <w:rsid w:val="00225CC4"/>
    <w:rsid w:val="002323A7"/>
    <w:rsid w:val="0023345C"/>
    <w:rsid w:val="00233546"/>
    <w:rsid w:val="002372ED"/>
    <w:rsid w:val="00241C31"/>
    <w:rsid w:val="002461BA"/>
    <w:rsid w:val="00247CA6"/>
    <w:rsid w:val="002509C9"/>
    <w:rsid w:val="00252CDA"/>
    <w:rsid w:val="00253F58"/>
    <w:rsid w:val="00264B72"/>
    <w:rsid w:val="00265875"/>
    <w:rsid w:val="002664AB"/>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2B85"/>
    <w:rsid w:val="002A3A0A"/>
    <w:rsid w:val="002A5355"/>
    <w:rsid w:val="002B09AE"/>
    <w:rsid w:val="002B20CB"/>
    <w:rsid w:val="002B42B9"/>
    <w:rsid w:val="002C1C7A"/>
    <w:rsid w:val="002C7B1E"/>
    <w:rsid w:val="002D3CA6"/>
    <w:rsid w:val="002D448E"/>
    <w:rsid w:val="002D47F7"/>
    <w:rsid w:val="002D7FCC"/>
    <w:rsid w:val="002E0872"/>
    <w:rsid w:val="002E5A5D"/>
    <w:rsid w:val="002E5AC3"/>
    <w:rsid w:val="002F047B"/>
    <w:rsid w:val="002F17BD"/>
    <w:rsid w:val="00302EB0"/>
    <w:rsid w:val="00303935"/>
    <w:rsid w:val="003104AE"/>
    <w:rsid w:val="00311C3B"/>
    <w:rsid w:val="00311DA1"/>
    <w:rsid w:val="0031367D"/>
    <w:rsid w:val="003137E7"/>
    <w:rsid w:val="00314012"/>
    <w:rsid w:val="00314813"/>
    <w:rsid w:val="00314D4F"/>
    <w:rsid w:val="0032203B"/>
    <w:rsid w:val="003221B7"/>
    <w:rsid w:val="003259C3"/>
    <w:rsid w:val="00325F02"/>
    <w:rsid w:val="003273B1"/>
    <w:rsid w:val="0033378B"/>
    <w:rsid w:val="0033535B"/>
    <w:rsid w:val="0034515A"/>
    <w:rsid w:val="00346A46"/>
    <w:rsid w:val="0035370D"/>
    <w:rsid w:val="00360B92"/>
    <w:rsid w:val="0036205D"/>
    <w:rsid w:val="00362FE9"/>
    <w:rsid w:val="003642D8"/>
    <w:rsid w:val="00370861"/>
    <w:rsid w:val="00375038"/>
    <w:rsid w:val="00375CE5"/>
    <w:rsid w:val="00384EED"/>
    <w:rsid w:val="00390C61"/>
    <w:rsid w:val="00393D08"/>
    <w:rsid w:val="003942D4"/>
    <w:rsid w:val="003958A8"/>
    <w:rsid w:val="0039606B"/>
    <w:rsid w:val="003969A8"/>
    <w:rsid w:val="003A0D4B"/>
    <w:rsid w:val="003A4A67"/>
    <w:rsid w:val="003A4E18"/>
    <w:rsid w:val="003A6515"/>
    <w:rsid w:val="003A77D9"/>
    <w:rsid w:val="003A7BA2"/>
    <w:rsid w:val="003B35E3"/>
    <w:rsid w:val="003C1736"/>
    <w:rsid w:val="003C3D8D"/>
    <w:rsid w:val="003C5406"/>
    <w:rsid w:val="003D34FB"/>
    <w:rsid w:val="003D5EE4"/>
    <w:rsid w:val="003E0439"/>
    <w:rsid w:val="003E103B"/>
    <w:rsid w:val="003E417E"/>
    <w:rsid w:val="003E6D41"/>
    <w:rsid w:val="003F5F61"/>
    <w:rsid w:val="003F7C52"/>
    <w:rsid w:val="004002BF"/>
    <w:rsid w:val="00415966"/>
    <w:rsid w:val="0041739B"/>
    <w:rsid w:val="00422F6E"/>
    <w:rsid w:val="00423CF3"/>
    <w:rsid w:val="0042461B"/>
    <w:rsid w:val="0042520B"/>
    <w:rsid w:val="00431EC5"/>
    <w:rsid w:val="00433CE8"/>
    <w:rsid w:val="00440A2A"/>
    <w:rsid w:val="00447830"/>
    <w:rsid w:val="00451CA9"/>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0D4"/>
    <w:rsid w:val="004A2D22"/>
    <w:rsid w:val="004A6682"/>
    <w:rsid w:val="004A7476"/>
    <w:rsid w:val="004B7CF2"/>
    <w:rsid w:val="004C1374"/>
    <w:rsid w:val="004C2886"/>
    <w:rsid w:val="004C4CD5"/>
    <w:rsid w:val="004C581A"/>
    <w:rsid w:val="004C5F8D"/>
    <w:rsid w:val="004D0609"/>
    <w:rsid w:val="004D2A19"/>
    <w:rsid w:val="004D77E1"/>
    <w:rsid w:val="004E1229"/>
    <w:rsid w:val="004E1AA9"/>
    <w:rsid w:val="004E1AEE"/>
    <w:rsid w:val="004E276F"/>
    <w:rsid w:val="004E2CE6"/>
    <w:rsid w:val="004E2EA5"/>
    <w:rsid w:val="004E3A5D"/>
    <w:rsid w:val="004E417D"/>
    <w:rsid w:val="004E7D16"/>
    <w:rsid w:val="004F1EA9"/>
    <w:rsid w:val="004F3682"/>
    <w:rsid w:val="0050223C"/>
    <w:rsid w:val="005030F2"/>
    <w:rsid w:val="0051396C"/>
    <w:rsid w:val="005166BA"/>
    <w:rsid w:val="00516BE8"/>
    <w:rsid w:val="00517CEF"/>
    <w:rsid w:val="00525421"/>
    <w:rsid w:val="0052674B"/>
    <w:rsid w:val="0052758B"/>
    <w:rsid w:val="00533C39"/>
    <w:rsid w:val="00534E85"/>
    <w:rsid w:val="005352F1"/>
    <w:rsid w:val="00542420"/>
    <w:rsid w:val="005431C5"/>
    <w:rsid w:val="00546E2C"/>
    <w:rsid w:val="005546E9"/>
    <w:rsid w:val="00555654"/>
    <w:rsid w:val="00557E06"/>
    <w:rsid w:val="00557F4B"/>
    <w:rsid w:val="005602EF"/>
    <w:rsid w:val="0056199E"/>
    <w:rsid w:val="00563D37"/>
    <w:rsid w:val="00564FBC"/>
    <w:rsid w:val="005703B3"/>
    <w:rsid w:val="00571358"/>
    <w:rsid w:val="0057486A"/>
    <w:rsid w:val="00577EE5"/>
    <w:rsid w:val="00581A79"/>
    <w:rsid w:val="00582442"/>
    <w:rsid w:val="00582535"/>
    <w:rsid w:val="005855DA"/>
    <w:rsid w:val="00594700"/>
    <w:rsid w:val="005A07F8"/>
    <w:rsid w:val="005A0D53"/>
    <w:rsid w:val="005A1CA3"/>
    <w:rsid w:val="005A473B"/>
    <w:rsid w:val="005A56BD"/>
    <w:rsid w:val="005A5763"/>
    <w:rsid w:val="005A6927"/>
    <w:rsid w:val="005A6AA8"/>
    <w:rsid w:val="005C11F1"/>
    <w:rsid w:val="005C68C8"/>
    <w:rsid w:val="005C7EFB"/>
    <w:rsid w:val="005D0B99"/>
    <w:rsid w:val="005D2735"/>
    <w:rsid w:val="005D7471"/>
    <w:rsid w:val="005E1D6F"/>
    <w:rsid w:val="005E2754"/>
    <w:rsid w:val="005E66DA"/>
    <w:rsid w:val="005F0BF9"/>
    <w:rsid w:val="005F1DE7"/>
    <w:rsid w:val="0060217F"/>
    <w:rsid w:val="006025D3"/>
    <w:rsid w:val="006036D2"/>
    <w:rsid w:val="00605375"/>
    <w:rsid w:val="006061F6"/>
    <w:rsid w:val="0060738E"/>
    <w:rsid w:val="00607A8F"/>
    <w:rsid w:val="00611121"/>
    <w:rsid w:val="006117A1"/>
    <w:rsid w:val="0061529A"/>
    <w:rsid w:val="006245BD"/>
    <w:rsid w:val="00625110"/>
    <w:rsid w:val="00631445"/>
    <w:rsid w:val="006353F4"/>
    <w:rsid w:val="006371E1"/>
    <w:rsid w:val="00640350"/>
    <w:rsid w:val="00641642"/>
    <w:rsid w:val="00642818"/>
    <w:rsid w:val="00644588"/>
    <w:rsid w:val="006467EB"/>
    <w:rsid w:val="00651182"/>
    <w:rsid w:val="006549C6"/>
    <w:rsid w:val="00654E72"/>
    <w:rsid w:val="006560E2"/>
    <w:rsid w:val="00662984"/>
    <w:rsid w:val="006664D0"/>
    <w:rsid w:val="00667AD7"/>
    <w:rsid w:val="00670161"/>
    <w:rsid w:val="006765A3"/>
    <w:rsid w:val="00676AC3"/>
    <w:rsid w:val="006808CF"/>
    <w:rsid w:val="00685352"/>
    <w:rsid w:val="00687324"/>
    <w:rsid w:val="0069032E"/>
    <w:rsid w:val="006A0E9D"/>
    <w:rsid w:val="006A1507"/>
    <w:rsid w:val="006A5907"/>
    <w:rsid w:val="006A6790"/>
    <w:rsid w:val="006B4A4B"/>
    <w:rsid w:val="006B6DCC"/>
    <w:rsid w:val="006C1FE5"/>
    <w:rsid w:val="006C4D1A"/>
    <w:rsid w:val="006C6ECC"/>
    <w:rsid w:val="006C7C0C"/>
    <w:rsid w:val="006D0A22"/>
    <w:rsid w:val="006D0D77"/>
    <w:rsid w:val="006D55D4"/>
    <w:rsid w:val="006E05BC"/>
    <w:rsid w:val="006E1542"/>
    <w:rsid w:val="006E32FA"/>
    <w:rsid w:val="006E6810"/>
    <w:rsid w:val="006F1998"/>
    <w:rsid w:val="006F3A7B"/>
    <w:rsid w:val="007010ED"/>
    <w:rsid w:val="0070356F"/>
    <w:rsid w:val="00703A3D"/>
    <w:rsid w:val="00706E25"/>
    <w:rsid w:val="00720059"/>
    <w:rsid w:val="00723E17"/>
    <w:rsid w:val="007248DB"/>
    <w:rsid w:val="00730711"/>
    <w:rsid w:val="007316F5"/>
    <w:rsid w:val="00733006"/>
    <w:rsid w:val="00733E52"/>
    <w:rsid w:val="00733F5A"/>
    <w:rsid w:val="0073474D"/>
    <w:rsid w:val="0073494A"/>
    <w:rsid w:val="0073528C"/>
    <w:rsid w:val="00735ECA"/>
    <w:rsid w:val="00736B61"/>
    <w:rsid w:val="0074173F"/>
    <w:rsid w:val="00743B89"/>
    <w:rsid w:val="00744D70"/>
    <w:rsid w:val="00746E88"/>
    <w:rsid w:val="0075057F"/>
    <w:rsid w:val="0075359A"/>
    <w:rsid w:val="007579C3"/>
    <w:rsid w:val="00761159"/>
    <w:rsid w:val="00763AC3"/>
    <w:rsid w:val="0076793A"/>
    <w:rsid w:val="00776BD3"/>
    <w:rsid w:val="0077710D"/>
    <w:rsid w:val="0077759E"/>
    <w:rsid w:val="00782469"/>
    <w:rsid w:val="00782AF6"/>
    <w:rsid w:val="00790DC0"/>
    <w:rsid w:val="00794BEC"/>
    <w:rsid w:val="0079687E"/>
    <w:rsid w:val="007969E9"/>
    <w:rsid w:val="00796FA5"/>
    <w:rsid w:val="007972A9"/>
    <w:rsid w:val="007A05E1"/>
    <w:rsid w:val="007A3DA8"/>
    <w:rsid w:val="007A58C8"/>
    <w:rsid w:val="007B0746"/>
    <w:rsid w:val="007B48FF"/>
    <w:rsid w:val="007B5EA3"/>
    <w:rsid w:val="007B6A8D"/>
    <w:rsid w:val="007C33FA"/>
    <w:rsid w:val="007C7D3F"/>
    <w:rsid w:val="007D1B5F"/>
    <w:rsid w:val="007D5356"/>
    <w:rsid w:val="007E1756"/>
    <w:rsid w:val="007E73DD"/>
    <w:rsid w:val="007F0840"/>
    <w:rsid w:val="007F2124"/>
    <w:rsid w:val="007F3F26"/>
    <w:rsid w:val="00805138"/>
    <w:rsid w:val="00807312"/>
    <w:rsid w:val="008105C1"/>
    <w:rsid w:val="00810F09"/>
    <w:rsid w:val="00811C37"/>
    <w:rsid w:val="00816C9B"/>
    <w:rsid w:val="00822E3D"/>
    <w:rsid w:val="00831957"/>
    <w:rsid w:val="00833550"/>
    <w:rsid w:val="00835301"/>
    <w:rsid w:val="0083581B"/>
    <w:rsid w:val="0083598A"/>
    <w:rsid w:val="00840993"/>
    <w:rsid w:val="0084140B"/>
    <w:rsid w:val="00841698"/>
    <w:rsid w:val="0084318B"/>
    <w:rsid w:val="00843FFC"/>
    <w:rsid w:val="00844A08"/>
    <w:rsid w:val="00857C76"/>
    <w:rsid w:val="0086214B"/>
    <w:rsid w:val="00862A59"/>
    <w:rsid w:val="008648B9"/>
    <w:rsid w:val="00870B34"/>
    <w:rsid w:val="00877243"/>
    <w:rsid w:val="008802BD"/>
    <w:rsid w:val="00880C96"/>
    <w:rsid w:val="00880F43"/>
    <w:rsid w:val="00882198"/>
    <w:rsid w:val="008833C8"/>
    <w:rsid w:val="00887A2C"/>
    <w:rsid w:val="00893913"/>
    <w:rsid w:val="00893B25"/>
    <w:rsid w:val="00894A8D"/>
    <w:rsid w:val="0089781C"/>
    <w:rsid w:val="008A1EDB"/>
    <w:rsid w:val="008A22C5"/>
    <w:rsid w:val="008A453D"/>
    <w:rsid w:val="008A5FDD"/>
    <w:rsid w:val="008B1F57"/>
    <w:rsid w:val="008B1F62"/>
    <w:rsid w:val="008B2F6E"/>
    <w:rsid w:val="008B58CA"/>
    <w:rsid w:val="008C30F7"/>
    <w:rsid w:val="008C561E"/>
    <w:rsid w:val="008C58D7"/>
    <w:rsid w:val="008D2D0A"/>
    <w:rsid w:val="008D494D"/>
    <w:rsid w:val="008E3393"/>
    <w:rsid w:val="008E5A16"/>
    <w:rsid w:val="008E6086"/>
    <w:rsid w:val="008E66A4"/>
    <w:rsid w:val="008F1B7A"/>
    <w:rsid w:val="008F3EA7"/>
    <w:rsid w:val="008F5B01"/>
    <w:rsid w:val="00902374"/>
    <w:rsid w:val="0090483B"/>
    <w:rsid w:val="0090693C"/>
    <w:rsid w:val="009108A1"/>
    <w:rsid w:val="00911F7D"/>
    <w:rsid w:val="0091236F"/>
    <w:rsid w:val="00912C48"/>
    <w:rsid w:val="00912E33"/>
    <w:rsid w:val="00916E39"/>
    <w:rsid w:val="009173EF"/>
    <w:rsid w:val="00917ABA"/>
    <w:rsid w:val="00925131"/>
    <w:rsid w:val="00932906"/>
    <w:rsid w:val="00934DA6"/>
    <w:rsid w:val="0094130F"/>
    <w:rsid w:val="009419D1"/>
    <w:rsid w:val="00945D18"/>
    <w:rsid w:val="009539B3"/>
    <w:rsid w:val="00961B0B"/>
    <w:rsid w:val="00962938"/>
    <w:rsid w:val="00963226"/>
    <w:rsid w:val="009659F0"/>
    <w:rsid w:val="00966A1B"/>
    <w:rsid w:val="00967742"/>
    <w:rsid w:val="00967AFC"/>
    <w:rsid w:val="00981F5D"/>
    <w:rsid w:val="009821AE"/>
    <w:rsid w:val="00984458"/>
    <w:rsid w:val="00991088"/>
    <w:rsid w:val="00997952"/>
    <w:rsid w:val="009A069F"/>
    <w:rsid w:val="009A6F1D"/>
    <w:rsid w:val="009B048E"/>
    <w:rsid w:val="009B619B"/>
    <w:rsid w:val="009B637E"/>
    <w:rsid w:val="009D3B98"/>
    <w:rsid w:val="009D4BD6"/>
    <w:rsid w:val="009D6EA5"/>
    <w:rsid w:val="009D7704"/>
    <w:rsid w:val="009E17BD"/>
    <w:rsid w:val="009E3EED"/>
    <w:rsid w:val="009E42AF"/>
    <w:rsid w:val="009E4CD7"/>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26A0"/>
    <w:rsid w:val="00A33971"/>
    <w:rsid w:val="00A35E16"/>
    <w:rsid w:val="00A44101"/>
    <w:rsid w:val="00A5383B"/>
    <w:rsid w:val="00A55622"/>
    <w:rsid w:val="00A556C2"/>
    <w:rsid w:val="00A56DAD"/>
    <w:rsid w:val="00A602CD"/>
    <w:rsid w:val="00A63031"/>
    <w:rsid w:val="00A71E8E"/>
    <w:rsid w:val="00A75C7D"/>
    <w:rsid w:val="00A7655A"/>
    <w:rsid w:val="00A77EA6"/>
    <w:rsid w:val="00A806F2"/>
    <w:rsid w:val="00A8261D"/>
    <w:rsid w:val="00A82D0D"/>
    <w:rsid w:val="00A86F3B"/>
    <w:rsid w:val="00A87B50"/>
    <w:rsid w:val="00A91DE4"/>
    <w:rsid w:val="00A94AD4"/>
    <w:rsid w:val="00AA5496"/>
    <w:rsid w:val="00AA6D3A"/>
    <w:rsid w:val="00AB0340"/>
    <w:rsid w:val="00AB42F6"/>
    <w:rsid w:val="00AC091E"/>
    <w:rsid w:val="00AC1E55"/>
    <w:rsid w:val="00AC2591"/>
    <w:rsid w:val="00AC6F74"/>
    <w:rsid w:val="00AD029E"/>
    <w:rsid w:val="00AD0AE5"/>
    <w:rsid w:val="00AD3E23"/>
    <w:rsid w:val="00AD5D3C"/>
    <w:rsid w:val="00AD7201"/>
    <w:rsid w:val="00AD7909"/>
    <w:rsid w:val="00AE26D6"/>
    <w:rsid w:val="00AF0103"/>
    <w:rsid w:val="00AF2963"/>
    <w:rsid w:val="00B024D2"/>
    <w:rsid w:val="00B07E5B"/>
    <w:rsid w:val="00B13315"/>
    <w:rsid w:val="00B2270F"/>
    <w:rsid w:val="00B23E7E"/>
    <w:rsid w:val="00B25B41"/>
    <w:rsid w:val="00B27123"/>
    <w:rsid w:val="00B27A9E"/>
    <w:rsid w:val="00B33B99"/>
    <w:rsid w:val="00B371AF"/>
    <w:rsid w:val="00B37AED"/>
    <w:rsid w:val="00B40A81"/>
    <w:rsid w:val="00B4109C"/>
    <w:rsid w:val="00B4151B"/>
    <w:rsid w:val="00B44910"/>
    <w:rsid w:val="00B453CE"/>
    <w:rsid w:val="00B54B8F"/>
    <w:rsid w:val="00B565C6"/>
    <w:rsid w:val="00B576FA"/>
    <w:rsid w:val="00B7000E"/>
    <w:rsid w:val="00B72267"/>
    <w:rsid w:val="00B739F8"/>
    <w:rsid w:val="00B73F81"/>
    <w:rsid w:val="00B750EB"/>
    <w:rsid w:val="00B76EB6"/>
    <w:rsid w:val="00B77B71"/>
    <w:rsid w:val="00B824C8"/>
    <w:rsid w:val="00B82A28"/>
    <w:rsid w:val="00B8318C"/>
    <w:rsid w:val="00B84652"/>
    <w:rsid w:val="00B8578D"/>
    <w:rsid w:val="00B8714F"/>
    <w:rsid w:val="00B902F2"/>
    <w:rsid w:val="00BA1CA1"/>
    <w:rsid w:val="00BA1CAA"/>
    <w:rsid w:val="00BA3A82"/>
    <w:rsid w:val="00BA7087"/>
    <w:rsid w:val="00BB0863"/>
    <w:rsid w:val="00BB0E88"/>
    <w:rsid w:val="00BC2C12"/>
    <w:rsid w:val="00BC5A8A"/>
    <w:rsid w:val="00BD032B"/>
    <w:rsid w:val="00BD7CF5"/>
    <w:rsid w:val="00BE012E"/>
    <w:rsid w:val="00BE02D1"/>
    <w:rsid w:val="00BE1922"/>
    <w:rsid w:val="00BE2640"/>
    <w:rsid w:val="00BE355F"/>
    <w:rsid w:val="00BF1FFF"/>
    <w:rsid w:val="00BF2BF9"/>
    <w:rsid w:val="00BF370B"/>
    <w:rsid w:val="00C01189"/>
    <w:rsid w:val="00C03AD5"/>
    <w:rsid w:val="00C104DD"/>
    <w:rsid w:val="00C108D2"/>
    <w:rsid w:val="00C12975"/>
    <w:rsid w:val="00C12FA0"/>
    <w:rsid w:val="00C17270"/>
    <w:rsid w:val="00C17609"/>
    <w:rsid w:val="00C17AF8"/>
    <w:rsid w:val="00C22A00"/>
    <w:rsid w:val="00C255CE"/>
    <w:rsid w:val="00C301A8"/>
    <w:rsid w:val="00C33313"/>
    <w:rsid w:val="00C36D0F"/>
    <w:rsid w:val="00C374DE"/>
    <w:rsid w:val="00C4152B"/>
    <w:rsid w:val="00C44DA7"/>
    <w:rsid w:val="00C50344"/>
    <w:rsid w:val="00C512A0"/>
    <w:rsid w:val="00C51F07"/>
    <w:rsid w:val="00C53A28"/>
    <w:rsid w:val="00C667DB"/>
    <w:rsid w:val="00C66E21"/>
    <w:rsid w:val="00C7327B"/>
    <w:rsid w:val="00C7397E"/>
    <w:rsid w:val="00C73A8D"/>
    <w:rsid w:val="00C81993"/>
    <w:rsid w:val="00C90506"/>
    <w:rsid w:val="00C92311"/>
    <w:rsid w:val="00C94145"/>
    <w:rsid w:val="00C9560A"/>
    <w:rsid w:val="00C976E6"/>
    <w:rsid w:val="00CA1BFF"/>
    <w:rsid w:val="00CA2A00"/>
    <w:rsid w:val="00CA4EB5"/>
    <w:rsid w:val="00CA6393"/>
    <w:rsid w:val="00CA677F"/>
    <w:rsid w:val="00CB1BB5"/>
    <w:rsid w:val="00CB2F17"/>
    <w:rsid w:val="00CB45D7"/>
    <w:rsid w:val="00CB5846"/>
    <w:rsid w:val="00CB688A"/>
    <w:rsid w:val="00CC01AD"/>
    <w:rsid w:val="00CC02B8"/>
    <w:rsid w:val="00CC2057"/>
    <w:rsid w:val="00CD0C08"/>
    <w:rsid w:val="00CD2334"/>
    <w:rsid w:val="00CD4407"/>
    <w:rsid w:val="00CD5BBD"/>
    <w:rsid w:val="00CD66E3"/>
    <w:rsid w:val="00CE222A"/>
    <w:rsid w:val="00CE554A"/>
    <w:rsid w:val="00CF0B62"/>
    <w:rsid w:val="00CF0D9F"/>
    <w:rsid w:val="00CF1745"/>
    <w:rsid w:val="00CF203C"/>
    <w:rsid w:val="00CF33F3"/>
    <w:rsid w:val="00CF3EC3"/>
    <w:rsid w:val="00CF4B80"/>
    <w:rsid w:val="00CF6AD5"/>
    <w:rsid w:val="00D01238"/>
    <w:rsid w:val="00D01634"/>
    <w:rsid w:val="00D04FD6"/>
    <w:rsid w:val="00D06183"/>
    <w:rsid w:val="00D10EA5"/>
    <w:rsid w:val="00D12D29"/>
    <w:rsid w:val="00D15841"/>
    <w:rsid w:val="00D175B3"/>
    <w:rsid w:val="00D208E0"/>
    <w:rsid w:val="00D20B39"/>
    <w:rsid w:val="00D2236C"/>
    <w:rsid w:val="00D22C42"/>
    <w:rsid w:val="00D2455D"/>
    <w:rsid w:val="00D27B70"/>
    <w:rsid w:val="00D309CF"/>
    <w:rsid w:val="00D30A39"/>
    <w:rsid w:val="00D336EE"/>
    <w:rsid w:val="00D43B52"/>
    <w:rsid w:val="00D4769E"/>
    <w:rsid w:val="00D534B0"/>
    <w:rsid w:val="00D57E69"/>
    <w:rsid w:val="00D617BD"/>
    <w:rsid w:val="00D7144D"/>
    <w:rsid w:val="00D7225A"/>
    <w:rsid w:val="00D7501A"/>
    <w:rsid w:val="00D76A33"/>
    <w:rsid w:val="00D80BE0"/>
    <w:rsid w:val="00D86145"/>
    <w:rsid w:val="00D9217C"/>
    <w:rsid w:val="00DA1A79"/>
    <w:rsid w:val="00DA313D"/>
    <w:rsid w:val="00DA3E70"/>
    <w:rsid w:val="00DA5B1F"/>
    <w:rsid w:val="00DB088B"/>
    <w:rsid w:val="00DB6388"/>
    <w:rsid w:val="00DB73B6"/>
    <w:rsid w:val="00DC0E33"/>
    <w:rsid w:val="00DC429C"/>
    <w:rsid w:val="00DC4910"/>
    <w:rsid w:val="00DC4A08"/>
    <w:rsid w:val="00DC7F3A"/>
    <w:rsid w:val="00DD06C6"/>
    <w:rsid w:val="00DE06EB"/>
    <w:rsid w:val="00DE07B6"/>
    <w:rsid w:val="00DE52DC"/>
    <w:rsid w:val="00DF71BD"/>
    <w:rsid w:val="00E07153"/>
    <w:rsid w:val="00E07718"/>
    <w:rsid w:val="00E10E80"/>
    <w:rsid w:val="00E124F0"/>
    <w:rsid w:val="00E137BC"/>
    <w:rsid w:val="00E14DCB"/>
    <w:rsid w:val="00E16702"/>
    <w:rsid w:val="00E17990"/>
    <w:rsid w:val="00E17CE7"/>
    <w:rsid w:val="00E201AA"/>
    <w:rsid w:val="00E237EC"/>
    <w:rsid w:val="00E2526B"/>
    <w:rsid w:val="00E342CF"/>
    <w:rsid w:val="00E3640B"/>
    <w:rsid w:val="00E40B6E"/>
    <w:rsid w:val="00E4141B"/>
    <w:rsid w:val="00E4442D"/>
    <w:rsid w:val="00E51F61"/>
    <w:rsid w:val="00E544AC"/>
    <w:rsid w:val="00E55559"/>
    <w:rsid w:val="00E76A51"/>
    <w:rsid w:val="00E77551"/>
    <w:rsid w:val="00E828D5"/>
    <w:rsid w:val="00E8417D"/>
    <w:rsid w:val="00E849B4"/>
    <w:rsid w:val="00E96E1D"/>
    <w:rsid w:val="00EB2232"/>
    <w:rsid w:val="00EB2ED4"/>
    <w:rsid w:val="00EB34D8"/>
    <w:rsid w:val="00EB43C8"/>
    <w:rsid w:val="00EB4849"/>
    <w:rsid w:val="00EB66CD"/>
    <w:rsid w:val="00EC0D3C"/>
    <w:rsid w:val="00EC3551"/>
    <w:rsid w:val="00ED029B"/>
    <w:rsid w:val="00ED063D"/>
    <w:rsid w:val="00ED1BE1"/>
    <w:rsid w:val="00ED308F"/>
    <w:rsid w:val="00ED50E7"/>
    <w:rsid w:val="00ED6491"/>
    <w:rsid w:val="00ED6E70"/>
    <w:rsid w:val="00EE0185"/>
    <w:rsid w:val="00EE620A"/>
    <w:rsid w:val="00EF00BD"/>
    <w:rsid w:val="00EF7D55"/>
    <w:rsid w:val="00F01FC4"/>
    <w:rsid w:val="00F02CE5"/>
    <w:rsid w:val="00F03FB0"/>
    <w:rsid w:val="00F046BB"/>
    <w:rsid w:val="00F07765"/>
    <w:rsid w:val="00F11E8F"/>
    <w:rsid w:val="00F133C5"/>
    <w:rsid w:val="00F1489D"/>
    <w:rsid w:val="00F15957"/>
    <w:rsid w:val="00F17005"/>
    <w:rsid w:val="00F1776B"/>
    <w:rsid w:val="00F2150A"/>
    <w:rsid w:val="00F23CA9"/>
    <w:rsid w:val="00F32290"/>
    <w:rsid w:val="00F33243"/>
    <w:rsid w:val="00F3600D"/>
    <w:rsid w:val="00F36E27"/>
    <w:rsid w:val="00F43265"/>
    <w:rsid w:val="00F5168B"/>
    <w:rsid w:val="00F523CD"/>
    <w:rsid w:val="00F524E4"/>
    <w:rsid w:val="00F6550B"/>
    <w:rsid w:val="00F6647A"/>
    <w:rsid w:val="00F66E1E"/>
    <w:rsid w:val="00F70C1F"/>
    <w:rsid w:val="00F71EF8"/>
    <w:rsid w:val="00F73F0D"/>
    <w:rsid w:val="00F77CB0"/>
    <w:rsid w:val="00F83017"/>
    <w:rsid w:val="00F83B99"/>
    <w:rsid w:val="00F84005"/>
    <w:rsid w:val="00F85C3A"/>
    <w:rsid w:val="00F910A2"/>
    <w:rsid w:val="00F915D8"/>
    <w:rsid w:val="00F96900"/>
    <w:rsid w:val="00FB2DB4"/>
    <w:rsid w:val="00FB3CFA"/>
    <w:rsid w:val="00FB4929"/>
    <w:rsid w:val="00FB4F5B"/>
    <w:rsid w:val="00FC1DF2"/>
    <w:rsid w:val="00FC4153"/>
    <w:rsid w:val="00FC4B12"/>
    <w:rsid w:val="00FD0557"/>
    <w:rsid w:val="00FD0BB9"/>
    <w:rsid w:val="00FD0E17"/>
    <w:rsid w:val="00FD3677"/>
    <w:rsid w:val="00FD61B2"/>
    <w:rsid w:val="00FE12EA"/>
    <w:rsid w:val="00FE2E6C"/>
    <w:rsid w:val="00FE38D0"/>
    <w:rsid w:val="00FE41D5"/>
    <w:rsid w:val="00FE6AD0"/>
    <w:rsid w:val="00FE7501"/>
    <w:rsid w:val="00FE77D2"/>
    <w:rsid w:val="00FF01E1"/>
    <w:rsid w:val="00FF071A"/>
    <w:rsid w:val="00FF117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3172C92F"/>
  <w15:docId w15:val="{4B2CBF2A-3F2E-4CAE-A5CF-44641547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92"/>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0678EE"/>
    <w:pPr>
      <w:keepNext/>
      <w:keepLines/>
      <w:spacing w:before="480"/>
      <w:ind w:left="567" w:hanging="567"/>
      <w:outlineLvl w:val="0"/>
    </w:pPr>
    <w:rPr>
      <w:b/>
      <w:sz w:val="28"/>
    </w:rPr>
  </w:style>
  <w:style w:type="paragraph" w:styleId="Heading2">
    <w:name w:val="heading 2"/>
    <w:basedOn w:val="Heading1"/>
    <w:next w:val="Normal"/>
    <w:link w:val="Heading2Char"/>
    <w:qFormat/>
    <w:rsid w:val="000678EE"/>
    <w:pPr>
      <w:spacing w:before="320"/>
      <w:outlineLvl w:val="1"/>
    </w:pPr>
    <w:rPr>
      <w:sz w:val="24"/>
    </w:rPr>
  </w:style>
  <w:style w:type="paragraph" w:styleId="Heading3">
    <w:name w:val="heading 3"/>
    <w:basedOn w:val="Heading1"/>
    <w:next w:val="Normal"/>
    <w:link w:val="Heading3Char"/>
    <w:qFormat/>
    <w:rsid w:val="000678EE"/>
    <w:pPr>
      <w:spacing w:before="200"/>
      <w:outlineLvl w:val="2"/>
    </w:pPr>
    <w:rPr>
      <w:sz w:val="24"/>
    </w:rPr>
  </w:style>
  <w:style w:type="paragraph" w:styleId="Heading4">
    <w:name w:val="heading 4"/>
    <w:basedOn w:val="Heading3"/>
    <w:next w:val="Normal"/>
    <w:link w:val="Heading4Char"/>
    <w:qFormat/>
    <w:rsid w:val="000678EE"/>
    <w:pPr>
      <w:ind w:left="1134" w:hanging="1134"/>
      <w:outlineLvl w:val="3"/>
    </w:pPr>
  </w:style>
  <w:style w:type="paragraph" w:styleId="Heading5">
    <w:name w:val="heading 5"/>
    <w:basedOn w:val="Heading4"/>
    <w:next w:val="Normal"/>
    <w:link w:val="Heading5Char"/>
    <w:qFormat/>
    <w:rsid w:val="000678EE"/>
    <w:pPr>
      <w:outlineLvl w:val="4"/>
    </w:pPr>
  </w:style>
  <w:style w:type="paragraph" w:styleId="Heading6">
    <w:name w:val="heading 6"/>
    <w:basedOn w:val="Heading4"/>
    <w:next w:val="Normal"/>
    <w:link w:val="Heading6Char"/>
    <w:qFormat/>
    <w:rsid w:val="000678EE"/>
    <w:pPr>
      <w:outlineLvl w:val="5"/>
    </w:pPr>
  </w:style>
  <w:style w:type="paragraph" w:styleId="Heading7">
    <w:name w:val="heading 7"/>
    <w:basedOn w:val="Heading4"/>
    <w:next w:val="Normal"/>
    <w:link w:val="Heading7Char"/>
    <w:qFormat/>
    <w:rsid w:val="000678EE"/>
    <w:pPr>
      <w:ind w:left="1701" w:hanging="1701"/>
      <w:outlineLvl w:val="6"/>
    </w:pPr>
  </w:style>
  <w:style w:type="paragraph" w:styleId="Heading8">
    <w:name w:val="heading 8"/>
    <w:basedOn w:val="Heading4"/>
    <w:next w:val="Normal"/>
    <w:link w:val="Heading8Char"/>
    <w:qFormat/>
    <w:rsid w:val="000678EE"/>
    <w:pPr>
      <w:ind w:left="1701" w:hanging="1701"/>
      <w:outlineLvl w:val="7"/>
    </w:pPr>
  </w:style>
  <w:style w:type="paragraph" w:styleId="Heading9">
    <w:name w:val="heading 9"/>
    <w:basedOn w:val="Heading4"/>
    <w:next w:val="Normal"/>
    <w:link w:val="Heading9Char"/>
    <w:qFormat/>
    <w:rsid w:val="000678EE"/>
    <w:pPr>
      <w:ind w:left="1701" w:hanging="1701"/>
      <w:outlineLvl w:val="8"/>
    </w:pPr>
  </w:style>
  <w:style w:type="character" w:default="1" w:styleId="DefaultParagraphFont">
    <w:name w:val="Default Paragraph Font"/>
    <w:uiPriority w:val="1"/>
    <w:semiHidden/>
    <w:unhideWhenUsed/>
    <w:rsid w:val="00360B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B92"/>
  </w:style>
  <w:style w:type="paragraph" w:styleId="TOC8">
    <w:name w:val="toc 8"/>
    <w:basedOn w:val="Normal"/>
    <w:next w:val="Normal"/>
    <w:rsid w:val="000678EE"/>
    <w:pPr>
      <w:tabs>
        <w:tab w:val="left" w:pos="964"/>
        <w:tab w:val="left" w:leader="dot" w:pos="8789"/>
        <w:tab w:val="right" w:pos="9639"/>
      </w:tabs>
      <w:ind w:left="964" w:hanging="964"/>
    </w:pPr>
  </w:style>
  <w:style w:type="paragraph" w:styleId="TOC4">
    <w:name w:val="toc 4"/>
    <w:basedOn w:val="Normal"/>
    <w:next w:val="Normal"/>
    <w:rsid w:val="000678EE"/>
    <w:pPr>
      <w:tabs>
        <w:tab w:val="left" w:pos="964"/>
        <w:tab w:val="left" w:pos="8789"/>
        <w:tab w:val="right" w:pos="9639"/>
      </w:tabs>
      <w:ind w:left="964" w:hanging="964"/>
    </w:pPr>
  </w:style>
  <w:style w:type="paragraph" w:styleId="TOC3">
    <w:name w:val="toc 3"/>
    <w:basedOn w:val="Normal"/>
    <w:next w:val="Normal"/>
    <w:rsid w:val="000678EE"/>
    <w:pPr>
      <w:tabs>
        <w:tab w:val="left" w:pos="964"/>
        <w:tab w:val="left" w:leader="dot" w:pos="8789"/>
        <w:tab w:val="right" w:pos="9639"/>
      </w:tabs>
      <w:ind w:left="964" w:hanging="964"/>
    </w:pPr>
  </w:style>
  <w:style w:type="paragraph" w:styleId="TOC2">
    <w:name w:val="toc 2"/>
    <w:basedOn w:val="Normal"/>
    <w:next w:val="Normal"/>
    <w:rsid w:val="000678EE"/>
    <w:pPr>
      <w:tabs>
        <w:tab w:val="left" w:pos="964"/>
        <w:tab w:val="left" w:leader="dot" w:pos="8789"/>
        <w:tab w:val="right" w:pos="9639"/>
      </w:tabs>
      <w:ind w:left="964" w:hanging="964"/>
    </w:pPr>
  </w:style>
  <w:style w:type="paragraph" w:styleId="TOC1">
    <w:name w:val="toc 1"/>
    <w:basedOn w:val="Normal"/>
    <w:rsid w:val="000678EE"/>
    <w:pPr>
      <w:tabs>
        <w:tab w:val="left" w:pos="964"/>
        <w:tab w:val="left" w:leader="dot" w:pos="8789"/>
        <w:tab w:val="right" w:pos="9639"/>
      </w:tabs>
      <w:spacing w:before="240"/>
      <w:ind w:left="964" w:hanging="964"/>
    </w:pPr>
  </w:style>
  <w:style w:type="paragraph" w:styleId="TOC7">
    <w:name w:val="toc 7"/>
    <w:basedOn w:val="Normal"/>
    <w:next w:val="Normal"/>
    <w:rsid w:val="000678EE"/>
    <w:pPr>
      <w:tabs>
        <w:tab w:val="left" w:pos="964"/>
        <w:tab w:val="left" w:leader="dot" w:pos="8789"/>
        <w:tab w:val="right" w:pos="9639"/>
      </w:tabs>
      <w:ind w:left="964" w:hanging="964"/>
    </w:pPr>
  </w:style>
  <w:style w:type="paragraph" w:styleId="TOC6">
    <w:name w:val="toc 6"/>
    <w:basedOn w:val="Normal"/>
    <w:next w:val="Normal"/>
    <w:rsid w:val="000678EE"/>
    <w:pPr>
      <w:tabs>
        <w:tab w:val="left" w:pos="964"/>
        <w:tab w:val="left" w:leader="dot" w:pos="8789"/>
        <w:tab w:val="right" w:pos="9639"/>
      </w:tabs>
      <w:ind w:left="964" w:hanging="964"/>
    </w:pPr>
  </w:style>
  <w:style w:type="paragraph" w:styleId="TOC5">
    <w:name w:val="toc 5"/>
    <w:basedOn w:val="Normal"/>
    <w:next w:val="Normal"/>
    <w:rsid w:val="000678EE"/>
    <w:pPr>
      <w:tabs>
        <w:tab w:val="left" w:pos="964"/>
        <w:tab w:val="left" w:leader="dot" w:pos="8789"/>
        <w:tab w:val="right" w:pos="9639"/>
      </w:tabs>
      <w:ind w:left="964" w:hanging="964"/>
    </w:pPr>
  </w:style>
  <w:style w:type="paragraph" w:styleId="Index7">
    <w:name w:val="index 7"/>
    <w:basedOn w:val="Normal"/>
    <w:next w:val="Normal"/>
    <w:rsid w:val="000678EE"/>
    <w:pPr>
      <w:ind w:left="1698"/>
    </w:pPr>
  </w:style>
  <w:style w:type="paragraph" w:styleId="Index6">
    <w:name w:val="index 6"/>
    <w:basedOn w:val="Normal"/>
    <w:next w:val="Normal"/>
    <w:rsid w:val="000678EE"/>
    <w:pPr>
      <w:ind w:left="1415"/>
    </w:pPr>
  </w:style>
  <w:style w:type="paragraph" w:styleId="Index5">
    <w:name w:val="index 5"/>
    <w:basedOn w:val="Normal"/>
    <w:next w:val="Normal"/>
    <w:rsid w:val="000678EE"/>
    <w:pPr>
      <w:ind w:left="1132"/>
    </w:pPr>
  </w:style>
  <w:style w:type="paragraph" w:styleId="Index4">
    <w:name w:val="index 4"/>
    <w:basedOn w:val="Normal"/>
    <w:next w:val="Normal"/>
    <w:rsid w:val="000678EE"/>
    <w:pPr>
      <w:ind w:left="849"/>
    </w:pPr>
  </w:style>
  <w:style w:type="paragraph" w:styleId="Index3">
    <w:name w:val="index 3"/>
    <w:basedOn w:val="Normal"/>
    <w:next w:val="Normal"/>
    <w:rsid w:val="000678EE"/>
    <w:pPr>
      <w:ind w:left="566"/>
    </w:pPr>
  </w:style>
  <w:style w:type="paragraph" w:styleId="Index2">
    <w:name w:val="index 2"/>
    <w:basedOn w:val="Normal"/>
    <w:next w:val="Normal"/>
    <w:rsid w:val="000678EE"/>
    <w:pPr>
      <w:ind w:left="283"/>
    </w:pPr>
  </w:style>
  <w:style w:type="paragraph" w:styleId="Index1">
    <w:name w:val="index 1"/>
    <w:basedOn w:val="Normal"/>
    <w:next w:val="Normal"/>
    <w:rsid w:val="000678EE"/>
  </w:style>
  <w:style w:type="character" w:styleId="LineNumber">
    <w:name w:val="line number"/>
    <w:basedOn w:val="DefaultParagraphFont"/>
    <w:rsid w:val="000678EE"/>
  </w:style>
  <w:style w:type="paragraph" w:styleId="IndexHeading">
    <w:name w:val="index heading"/>
    <w:basedOn w:val="Normal"/>
    <w:next w:val="Index1"/>
    <w:rsid w:val="000678EE"/>
  </w:style>
  <w:style w:type="paragraph" w:styleId="Footer">
    <w:name w:val="footer"/>
    <w:basedOn w:val="Normal"/>
    <w:link w:val="FooterChar"/>
    <w:rsid w:val="000678EE"/>
    <w:pPr>
      <w:tabs>
        <w:tab w:val="left" w:pos="5954"/>
        <w:tab w:val="right" w:pos="9639"/>
      </w:tabs>
    </w:pPr>
    <w:rPr>
      <w:caps/>
      <w:noProof/>
      <w:sz w:val="16"/>
    </w:rPr>
  </w:style>
  <w:style w:type="paragraph" w:styleId="Header">
    <w:name w:val="header"/>
    <w:basedOn w:val="Normal"/>
    <w:link w:val="HeaderChar"/>
    <w:rsid w:val="000678EE"/>
    <w:pPr>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
    <w:basedOn w:val="DefaultParagraphFont"/>
    <w:rsid w:val="000678E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678EE"/>
    <w:pPr>
      <w:keepLines/>
      <w:tabs>
        <w:tab w:val="left" w:pos="256"/>
      </w:tabs>
      <w:ind w:left="256" w:hanging="256"/>
    </w:pPr>
  </w:style>
  <w:style w:type="paragraph" w:styleId="NormalIndent">
    <w:name w:val="Normal Indent"/>
    <w:basedOn w:val="Normal"/>
    <w:rsid w:val="000678EE"/>
    <w:pPr>
      <w:ind w:left="567"/>
    </w:pPr>
  </w:style>
  <w:style w:type="paragraph" w:customStyle="1" w:styleId="enumlev1">
    <w:name w:val="enumlev1"/>
    <w:basedOn w:val="Normal"/>
    <w:link w:val="enumlev1Char"/>
    <w:rsid w:val="000678EE"/>
    <w:pPr>
      <w:spacing w:before="86"/>
      <w:ind w:left="567" w:hanging="567"/>
    </w:pPr>
  </w:style>
  <w:style w:type="paragraph" w:customStyle="1" w:styleId="enumlev2">
    <w:name w:val="enumlev2"/>
    <w:basedOn w:val="enumlev1"/>
    <w:rsid w:val="000678EE"/>
    <w:pPr>
      <w:ind w:left="1134"/>
    </w:pPr>
  </w:style>
  <w:style w:type="paragraph" w:customStyle="1" w:styleId="enumlev3">
    <w:name w:val="enumlev3"/>
    <w:basedOn w:val="enumlev2"/>
    <w:rsid w:val="000678EE"/>
    <w:pPr>
      <w:ind w:left="1701"/>
    </w:pPr>
  </w:style>
  <w:style w:type="paragraph" w:customStyle="1" w:styleId="Normalaftertitle">
    <w:name w:val="Normal after title"/>
    <w:basedOn w:val="Normal"/>
    <w:next w:val="Normal"/>
    <w:link w:val="NormalaftertitleChar"/>
    <w:rsid w:val="000678EE"/>
    <w:pPr>
      <w:spacing w:before="240"/>
    </w:pPr>
  </w:style>
  <w:style w:type="paragraph" w:customStyle="1" w:styleId="Equation">
    <w:name w:val="Equation"/>
    <w:basedOn w:val="Normal"/>
    <w:rsid w:val="000678EE"/>
    <w:pPr>
      <w:tabs>
        <w:tab w:val="center" w:pos="4820"/>
        <w:tab w:val="right" w:pos="9639"/>
      </w:tabs>
    </w:pPr>
  </w:style>
  <w:style w:type="paragraph" w:customStyle="1" w:styleId="Head">
    <w:name w:val="Head"/>
    <w:basedOn w:val="Normal"/>
    <w:rsid w:val="000678EE"/>
    <w:pPr>
      <w:tabs>
        <w:tab w:val="left" w:pos="6663"/>
      </w:tabs>
    </w:pPr>
  </w:style>
  <w:style w:type="paragraph" w:customStyle="1" w:styleId="toc0">
    <w:name w:val="toc 0"/>
    <w:basedOn w:val="Normal"/>
    <w:next w:val="TOC1"/>
    <w:rsid w:val="000678EE"/>
    <w:pPr>
      <w:tabs>
        <w:tab w:val="right" w:pos="9781"/>
      </w:tabs>
    </w:pPr>
    <w:rPr>
      <w:b/>
    </w:rPr>
  </w:style>
  <w:style w:type="paragraph" w:styleId="List">
    <w:name w:val="List"/>
    <w:basedOn w:val="Normal"/>
    <w:rsid w:val="000678EE"/>
    <w:pPr>
      <w:tabs>
        <w:tab w:val="left" w:pos="2127"/>
      </w:tabs>
      <w:ind w:left="2127" w:hanging="2127"/>
    </w:pPr>
  </w:style>
  <w:style w:type="paragraph" w:customStyle="1" w:styleId="Part">
    <w:name w:val="Part"/>
    <w:basedOn w:val="Normal"/>
    <w:next w:val="Normal"/>
    <w:rsid w:val="000678EE"/>
    <w:pPr>
      <w:spacing w:before="600"/>
      <w:jc w:val="center"/>
    </w:pPr>
    <w:rPr>
      <w:caps/>
      <w:sz w:val="28"/>
    </w:rPr>
  </w:style>
  <w:style w:type="paragraph" w:customStyle="1" w:styleId="docnoted">
    <w:name w:val="docnoted"/>
    <w:basedOn w:val="Normal"/>
    <w:next w:val="Head"/>
    <w:rsid w:val="000678EE"/>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0678EE"/>
    <w:pPr>
      <w:spacing w:before="840"/>
      <w:jc w:val="center"/>
    </w:pPr>
    <w:rPr>
      <w:b/>
      <w:sz w:val="28"/>
    </w:rPr>
  </w:style>
  <w:style w:type="paragraph" w:customStyle="1" w:styleId="meeting">
    <w:name w:val="meeting"/>
    <w:basedOn w:val="Head"/>
    <w:next w:val="Head"/>
    <w:rsid w:val="000678EE"/>
    <w:pPr>
      <w:tabs>
        <w:tab w:val="left" w:pos="7371"/>
      </w:tabs>
      <w:spacing w:after="567"/>
    </w:pPr>
  </w:style>
  <w:style w:type="paragraph" w:customStyle="1" w:styleId="Subject">
    <w:name w:val="Subject"/>
    <w:basedOn w:val="Normal"/>
    <w:next w:val="Source"/>
    <w:rsid w:val="000678EE"/>
    <w:pPr>
      <w:ind w:left="1134" w:hanging="1134"/>
    </w:pPr>
  </w:style>
  <w:style w:type="paragraph" w:customStyle="1" w:styleId="Object">
    <w:name w:val="Object"/>
    <w:basedOn w:val="Subject"/>
    <w:next w:val="Subject"/>
    <w:rsid w:val="000678EE"/>
  </w:style>
  <w:style w:type="paragraph" w:customStyle="1" w:styleId="Data">
    <w:name w:val="Data"/>
    <w:basedOn w:val="Subject"/>
    <w:next w:val="Subject"/>
    <w:rsid w:val="000678EE"/>
  </w:style>
  <w:style w:type="paragraph" w:customStyle="1" w:styleId="Reasons">
    <w:name w:val="Reasons"/>
    <w:basedOn w:val="Normal"/>
    <w:rsid w:val="000678EE"/>
  </w:style>
  <w:style w:type="character" w:styleId="Hyperlink">
    <w:name w:val="Hyperlink"/>
    <w:basedOn w:val="DefaultParagraphFont"/>
    <w:rsid w:val="000678EE"/>
    <w:rPr>
      <w:color w:val="0000FF"/>
      <w:u w:val="single"/>
    </w:rPr>
  </w:style>
  <w:style w:type="paragraph" w:customStyle="1" w:styleId="FirstFooter">
    <w:name w:val="FirstFooter"/>
    <w:basedOn w:val="Footer"/>
    <w:rsid w:val="000678EE"/>
    <w:rPr>
      <w:caps w:val="0"/>
    </w:rPr>
  </w:style>
  <w:style w:type="paragraph" w:customStyle="1" w:styleId="Note">
    <w:name w:val="Note"/>
    <w:basedOn w:val="Normal"/>
    <w:rsid w:val="000678EE"/>
    <w:pPr>
      <w:tabs>
        <w:tab w:val="left" w:pos="851"/>
      </w:tabs>
    </w:pPr>
  </w:style>
  <w:style w:type="paragraph" w:styleId="TOC9">
    <w:name w:val="toc 9"/>
    <w:basedOn w:val="TOC4"/>
    <w:rsid w:val="000678EE"/>
  </w:style>
  <w:style w:type="paragraph" w:customStyle="1" w:styleId="Headingb">
    <w:name w:val="Heading_b"/>
    <w:basedOn w:val="Heading3"/>
    <w:next w:val="Normal"/>
    <w:rsid w:val="000678EE"/>
    <w:pPr>
      <w:spacing w:before="160"/>
      <w:outlineLvl w:val="0"/>
    </w:pPr>
  </w:style>
  <w:style w:type="character" w:styleId="FollowedHyperlink">
    <w:name w:val="FollowedHyperlink"/>
    <w:basedOn w:val="DefaultParagraphFont"/>
    <w:rsid w:val="000678EE"/>
    <w:rPr>
      <w:color w:val="800080"/>
      <w:u w:val="single"/>
    </w:rPr>
  </w:style>
  <w:style w:type="paragraph" w:customStyle="1" w:styleId="Title1">
    <w:name w:val="Title 1"/>
    <w:basedOn w:val="Source"/>
    <w:next w:val="Title2"/>
    <w:rsid w:val="000678EE"/>
    <w:pPr>
      <w:spacing w:before="240"/>
    </w:pPr>
    <w:rPr>
      <w:b w:val="0"/>
      <w:caps/>
    </w:rPr>
  </w:style>
  <w:style w:type="paragraph" w:customStyle="1" w:styleId="Title2">
    <w:name w:val="Title 2"/>
    <w:basedOn w:val="Source"/>
    <w:next w:val="Title3"/>
    <w:rsid w:val="000678EE"/>
    <w:pPr>
      <w:spacing w:before="240"/>
    </w:pPr>
    <w:rPr>
      <w:b w:val="0"/>
      <w:caps/>
    </w:rPr>
  </w:style>
  <w:style w:type="paragraph" w:customStyle="1" w:styleId="Title3">
    <w:name w:val="Title 3"/>
    <w:basedOn w:val="Title2"/>
    <w:next w:val="Normalaftertitle"/>
    <w:rsid w:val="000678EE"/>
    <w:rPr>
      <w:caps w:val="0"/>
    </w:rPr>
  </w:style>
  <w:style w:type="paragraph" w:customStyle="1" w:styleId="Title4">
    <w:name w:val="Title 4"/>
    <w:basedOn w:val="Title3"/>
    <w:next w:val="Heading1"/>
    <w:rsid w:val="000678EE"/>
    <w:rPr>
      <w:b/>
    </w:rPr>
  </w:style>
  <w:style w:type="paragraph" w:customStyle="1" w:styleId="dnum">
    <w:name w:val="dnum"/>
    <w:basedOn w:val="Normal"/>
    <w:rsid w:val="000678EE"/>
    <w:pPr>
      <w:framePr w:hSpace="181" w:wrap="around" w:vAnchor="page" w:hAnchor="margin" w:y="852"/>
      <w:shd w:val="solid" w:color="FFFFFF" w:fill="FFFFFF"/>
      <w:tabs>
        <w:tab w:val="left" w:pos="1871"/>
      </w:tabs>
    </w:pPr>
    <w:rPr>
      <w:b/>
      <w:bCs/>
    </w:rPr>
  </w:style>
  <w:style w:type="paragraph" w:customStyle="1" w:styleId="ddate">
    <w:name w:val="ddate"/>
    <w:basedOn w:val="Normal"/>
    <w:rsid w:val="000678EE"/>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678EE"/>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0678EE"/>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link w:val="AnnexNoChar"/>
    <w:rsid w:val="000678EE"/>
    <w:pPr>
      <w:spacing w:before="720"/>
      <w:jc w:val="center"/>
    </w:pPr>
    <w:rPr>
      <w:caps/>
      <w:sz w:val="28"/>
    </w:rPr>
  </w:style>
  <w:style w:type="paragraph" w:customStyle="1" w:styleId="Annextitle">
    <w:name w:val="Annex_title"/>
    <w:basedOn w:val="Normal"/>
    <w:next w:val="Normal"/>
    <w:link w:val="AnnextitleChar"/>
    <w:rsid w:val="000678EE"/>
    <w:pPr>
      <w:spacing w:before="240" w:after="240"/>
      <w:jc w:val="center"/>
    </w:pPr>
    <w:rPr>
      <w:b/>
      <w:sz w:val="28"/>
    </w:rPr>
  </w:style>
  <w:style w:type="paragraph" w:customStyle="1" w:styleId="Annexref">
    <w:name w:val="Annex_ref"/>
    <w:basedOn w:val="Normal"/>
    <w:next w:val="Annextitle"/>
    <w:rsid w:val="000678EE"/>
    <w:pPr>
      <w:jc w:val="center"/>
    </w:pPr>
  </w:style>
  <w:style w:type="paragraph" w:customStyle="1" w:styleId="AppendixNo">
    <w:name w:val="Appendix_No"/>
    <w:basedOn w:val="AnnexNo"/>
    <w:next w:val="Appendixref"/>
    <w:rsid w:val="000678EE"/>
  </w:style>
  <w:style w:type="paragraph" w:customStyle="1" w:styleId="Appendixtitle">
    <w:name w:val="Appendix_title"/>
    <w:basedOn w:val="Annextitle"/>
    <w:next w:val="Normal"/>
    <w:rsid w:val="000678EE"/>
  </w:style>
  <w:style w:type="paragraph" w:customStyle="1" w:styleId="Appendixref">
    <w:name w:val="Appendix_ref"/>
    <w:basedOn w:val="Annexref"/>
    <w:next w:val="Appendixtitle"/>
    <w:rsid w:val="000678EE"/>
  </w:style>
  <w:style w:type="paragraph" w:customStyle="1" w:styleId="Call">
    <w:name w:val="Call"/>
    <w:basedOn w:val="Normal"/>
    <w:next w:val="Normal"/>
    <w:link w:val="CallChar"/>
    <w:rsid w:val="000678EE"/>
    <w:pPr>
      <w:keepNext/>
      <w:keepLines/>
      <w:spacing w:before="160"/>
      <w:ind w:left="567"/>
    </w:pPr>
    <w:rPr>
      <w:i/>
    </w:rPr>
  </w:style>
  <w:style w:type="character" w:styleId="EndnoteReference">
    <w:name w:val="endnote reference"/>
    <w:basedOn w:val="DefaultParagraphFont"/>
    <w:rsid w:val="000678EE"/>
    <w:rPr>
      <w:vertAlign w:val="superscript"/>
    </w:rPr>
  </w:style>
  <w:style w:type="paragraph" w:customStyle="1" w:styleId="Equationlegend">
    <w:name w:val="Equation_legend"/>
    <w:basedOn w:val="Normal"/>
    <w:rsid w:val="000678EE"/>
    <w:pPr>
      <w:tabs>
        <w:tab w:val="right" w:pos="1531"/>
      </w:tabs>
      <w:spacing w:before="80"/>
      <w:ind w:left="1701" w:hanging="1701"/>
    </w:pPr>
  </w:style>
  <w:style w:type="paragraph" w:customStyle="1" w:styleId="Figure">
    <w:name w:val="Figure"/>
    <w:basedOn w:val="Normal"/>
    <w:next w:val="Figuretitle"/>
    <w:rsid w:val="000678EE"/>
    <w:pPr>
      <w:keepNext/>
      <w:keepLines/>
      <w:spacing w:after="120"/>
      <w:jc w:val="center"/>
    </w:pPr>
  </w:style>
  <w:style w:type="paragraph" w:customStyle="1" w:styleId="Figuretitle">
    <w:name w:val="Figure_title"/>
    <w:basedOn w:val="Tabletitle"/>
    <w:next w:val="Normalaftertitle"/>
    <w:rsid w:val="000678EE"/>
    <w:pPr>
      <w:spacing w:before="240" w:after="480"/>
    </w:pPr>
  </w:style>
  <w:style w:type="paragraph" w:customStyle="1" w:styleId="Tabletitle">
    <w:name w:val="Table_title"/>
    <w:basedOn w:val="TableNo"/>
    <w:next w:val="Tabletext"/>
    <w:rsid w:val="000678EE"/>
    <w:pPr>
      <w:tabs>
        <w:tab w:val="left" w:pos="2948"/>
        <w:tab w:val="left" w:pos="4082"/>
      </w:tabs>
      <w:spacing w:before="0"/>
    </w:pPr>
    <w:rPr>
      <w:b/>
      <w:caps w:val="0"/>
    </w:rPr>
  </w:style>
  <w:style w:type="paragraph" w:customStyle="1" w:styleId="TableNo">
    <w:name w:val="Table_No"/>
    <w:basedOn w:val="Normal"/>
    <w:next w:val="Tabletitle"/>
    <w:rsid w:val="000678EE"/>
    <w:pPr>
      <w:keepNext/>
      <w:spacing w:before="560" w:after="120"/>
      <w:jc w:val="center"/>
    </w:pPr>
    <w:rPr>
      <w:caps/>
    </w:rPr>
  </w:style>
  <w:style w:type="paragraph" w:customStyle="1" w:styleId="Tabletext">
    <w:name w:val="Table_text"/>
    <w:basedOn w:val="Normal"/>
    <w:rsid w:val="000678EE"/>
    <w:pPr>
      <w:spacing w:before="60" w:after="60"/>
    </w:pPr>
  </w:style>
  <w:style w:type="paragraph" w:customStyle="1" w:styleId="Figurelegend">
    <w:name w:val="Figure_legend"/>
    <w:basedOn w:val="Normal"/>
    <w:rsid w:val="000678EE"/>
    <w:pPr>
      <w:keepNext/>
      <w:keepLines/>
      <w:spacing w:before="20" w:after="20"/>
    </w:pPr>
    <w:rPr>
      <w:sz w:val="18"/>
    </w:rPr>
  </w:style>
  <w:style w:type="paragraph" w:customStyle="1" w:styleId="FigureNo">
    <w:name w:val="Figure_No"/>
    <w:basedOn w:val="Normal"/>
    <w:next w:val="Figuretitle"/>
    <w:rsid w:val="000678EE"/>
    <w:pPr>
      <w:keepNext/>
      <w:keepLines/>
      <w:spacing w:before="240" w:after="120"/>
      <w:jc w:val="center"/>
    </w:pPr>
    <w:rPr>
      <w:caps/>
    </w:rPr>
  </w:style>
  <w:style w:type="paragraph" w:customStyle="1" w:styleId="Figurewithouttitle">
    <w:name w:val="Figure_without_title"/>
    <w:basedOn w:val="Figure"/>
    <w:next w:val="Normalaftertitle"/>
    <w:rsid w:val="000678EE"/>
    <w:pPr>
      <w:keepNext w:val="0"/>
      <w:spacing w:after="240"/>
    </w:pPr>
  </w:style>
  <w:style w:type="paragraph" w:customStyle="1" w:styleId="Headingi">
    <w:name w:val="Heading_i"/>
    <w:basedOn w:val="Heading3"/>
    <w:next w:val="Normal"/>
    <w:rsid w:val="000678EE"/>
    <w:pPr>
      <w:spacing w:before="160"/>
      <w:outlineLvl w:val="0"/>
    </w:pPr>
    <w:rPr>
      <w:b w:val="0"/>
      <w:i/>
    </w:rPr>
  </w:style>
  <w:style w:type="character" w:styleId="PageNumber">
    <w:name w:val="page number"/>
    <w:basedOn w:val="DefaultParagraphFont"/>
    <w:rsid w:val="000678EE"/>
    <w:rPr>
      <w:rFonts w:ascii="Calibri" w:hAnsi="Calibri"/>
    </w:rPr>
  </w:style>
  <w:style w:type="paragraph" w:customStyle="1" w:styleId="PartNo">
    <w:name w:val="Part_No"/>
    <w:basedOn w:val="AnnexNo"/>
    <w:next w:val="Parttitle"/>
    <w:rsid w:val="000678EE"/>
  </w:style>
  <w:style w:type="paragraph" w:customStyle="1" w:styleId="Parttitle">
    <w:name w:val="Part_title"/>
    <w:basedOn w:val="Annextitle"/>
    <w:next w:val="Partref"/>
    <w:rsid w:val="000678EE"/>
  </w:style>
  <w:style w:type="paragraph" w:customStyle="1" w:styleId="Partref">
    <w:name w:val="Part_ref"/>
    <w:basedOn w:val="Annexref"/>
    <w:next w:val="Normalaftertitle"/>
    <w:rsid w:val="000678EE"/>
  </w:style>
  <w:style w:type="paragraph" w:customStyle="1" w:styleId="RecNo">
    <w:name w:val="Rec_No"/>
    <w:basedOn w:val="Normal"/>
    <w:next w:val="Rectitle"/>
    <w:rsid w:val="000678EE"/>
    <w:pPr>
      <w:spacing w:before="720"/>
      <w:jc w:val="center"/>
    </w:pPr>
    <w:rPr>
      <w:caps/>
      <w:sz w:val="28"/>
    </w:rPr>
  </w:style>
  <w:style w:type="paragraph" w:customStyle="1" w:styleId="Rectitle">
    <w:name w:val="Rec_title"/>
    <w:basedOn w:val="Normal"/>
    <w:next w:val="Heading1"/>
    <w:rsid w:val="000678EE"/>
    <w:pPr>
      <w:spacing w:before="240"/>
      <w:jc w:val="center"/>
    </w:pPr>
    <w:rPr>
      <w:b/>
      <w:sz w:val="28"/>
    </w:rPr>
  </w:style>
  <w:style w:type="paragraph" w:customStyle="1" w:styleId="Recref">
    <w:name w:val="Rec_ref"/>
    <w:basedOn w:val="Rectitle"/>
    <w:next w:val="Recdate"/>
    <w:rsid w:val="000678EE"/>
    <w:pPr>
      <w:spacing w:before="120"/>
    </w:pPr>
    <w:rPr>
      <w:rFonts w:ascii="Times New Roman" w:hAnsi="Times New Roman"/>
      <w:b w:val="0"/>
      <w:sz w:val="24"/>
    </w:rPr>
  </w:style>
  <w:style w:type="paragraph" w:customStyle="1" w:styleId="Recdate">
    <w:name w:val="Rec_date"/>
    <w:basedOn w:val="Recref"/>
    <w:next w:val="Normalaftertitle"/>
    <w:rsid w:val="000678EE"/>
    <w:pPr>
      <w:jc w:val="right"/>
    </w:pPr>
    <w:rPr>
      <w:sz w:val="22"/>
    </w:rPr>
  </w:style>
  <w:style w:type="paragraph" w:customStyle="1" w:styleId="Questiondate">
    <w:name w:val="Question_date"/>
    <w:basedOn w:val="Recdate"/>
    <w:next w:val="Normalaftertitle"/>
    <w:rsid w:val="000678EE"/>
  </w:style>
  <w:style w:type="paragraph" w:customStyle="1" w:styleId="QuestionNo">
    <w:name w:val="Question_No"/>
    <w:basedOn w:val="RecNo"/>
    <w:next w:val="Questiontitle"/>
    <w:rsid w:val="000678EE"/>
  </w:style>
  <w:style w:type="paragraph" w:customStyle="1" w:styleId="Questionref">
    <w:name w:val="Question_ref"/>
    <w:basedOn w:val="Recref"/>
    <w:next w:val="Questiondate"/>
    <w:rsid w:val="000678EE"/>
  </w:style>
  <w:style w:type="paragraph" w:customStyle="1" w:styleId="Questiontitle">
    <w:name w:val="Question_title"/>
    <w:basedOn w:val="Rectitle"/>
    <w:next w:val="Questionref"/>
    <w:rsid w:val="000678EE"/>
  </w:style>
  <w:style w:type="paragraph" w:customStyle="1" w:styleId="Reftext">
    <w:name w:val="Ref_text"/>
    <w:basedOn w:val="Normal"/>
    <w:rsid w:val="000678EE"/>
    <w:pPr>
      <w:ind w:left="567" w:hanging="567"/>
    </w:pPr>
  </w:style>
  <w:style w:type="paragraph" w:customStyle="1" w:styleId="Reftitle">
    <w:name w:val="Ref_title"/>
    <w:basedOn w:val="Normal"/>
    <w:next w:val="Reftext"/>
    <w:rsid w:val="000678EE"/>
    <w:pPr>
      <w:spacing w:before="480"/>
      <w:jc w:val="center"/>
    </w:pPr>
    <w:rPr>
      <w:caps/>
      <w:sz w:val="28"/>
    </w:rPr>
  </w:style>
  <w:style w:type="paragraph" w:customStyle="1" w:styleId="Repdate">
    <w:name w:val="Rep_date"/>
    <w:basedOn w:val="Recdate"/>
    <w:next w:val="Normalaftertitle"/>
    <w:rsid w:val="000678EE"/>
  </w:style>
  <w:style w:type="paragraph" w:customStyle="1" w:styleId="RepNo">
    <w:name w:val="Rep_No"/>
    <w:basedOn w:val="RecNo"/>
    <w:next w:val="Reptitle"/>
    <w:rsid w:val="000678EE"/>
  </w:style>
  <w:style w:type="paragraph" w:customStyle="1" w:styleId="Reptitle">
    <w:name w:val="Rep_title"/>
    <w:basedOn w:val="Rectitle"/>
    <w:next w:val="Repref"/>
    <w:rsid w:val="000678EE"/>
  </w:style>
  <w:style w:type="paragraph" w:customStyle="1" w:styleId="Repref">
    <w:name w:val="Rep_ref"/>
    <w:basedOn w:val="Recref"/>
    <w:next w:val="Repdate"/>
    <w:rsid w:val="000678EE"/>
  </w:style>
  <w:style w:type="paragraph" w:customStyle="1" w:styleId="Resdate">
    <w:name w:val="Res_date"/>
    <w:basedOn w:val="Recdate"/>
    <w:next w:val="Normalaftertitle"/>
    <w:rsid w:val="000678EE"/>
  </w:style>
  <w:style w:type="paragraph" w:customStyle="1" w:styleId="ResNo">
    <w:name w:val="Res_No"/>
    <w:basedOn w:val="AnnexNo"/>
    <w:next w:val="Restitle"/>
    <w:rsid w:val="000678EE"/>
  </w:style>
  <w:style w:type="paragraph" w:customStyle="1" w:styleId="Restitle">
    <w:name w:val="Res_title"/>
    <w:basedOn w:val="Annextitle"/>
    <w:next w:val="Normal"/>
    <w:rsid w:val="000678EE"/>
  </w:style>
  <w:style w:type="paragraph" w:customStyle="1" w:styleId="Resref">
    <w:name w:val="Res_ref"/>
    <w:basedOn w:val="Recref"/>
    <w:next w:val="Resdate"/>
    <w:rsid w:val="000678EE"/>
  </w:style>
  <w:style w:type="paragraph" w:customStyle="1" w:styleId="SectionNo">
    <w:name w:val="Section_No"/>
    <w:basedOn w:val="AnnexNo"/>
    <w:next w:val="Sectiontitle"/>
    <w:rsid w:val="000678EE"/>
  </w:style>
  <w:style w:type="paragraph" w:customStyle="1" w:styleId="Sectiontitle">
    <w:name w:val="Section_title"/>
    <w:basedOn w:val="Normal"/>
    <w:next w:val="Normalaftertitle"/>
    <w:rsid w:val="000678EE"/>
    <w:rPr>
      <w:sz w:val="28"/>
    </w:rPr>
  </w:style>
  <w:style w:type="paragraph" w:customStyle="1" w:styleId="SpecialFooter">
    <w:name w:val="Special Footer"/>
    <w:basedOn w:val="Footer"/>
    <w:rsid w:val="000678E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678EE"/>
    <w:pPr>
      <w:spacing w:before="120" w:after="120"/>
      <w:jc w:val="center"/>
    </w:pPr>
    <w:rPr>
      <w:b/>
    </w:rPr>
  </w:style>
  <w:style w:type="paragraph" w:customStyle="1" w:styleId="Tablelegend">
    <w:name w:val="Table_legend"/>
    <w:basedOn w:val="Tabletext"/>
    <w:rsid w:val="000678EE"/>
    <w:pPr>
      <w:spacing w:before="120"/>
    </w:pPr>
  </w:style>
  <w:style w:type="paragraph" w:customStyle="1" w:styleId="Tableref">
    <w:name w:val="Table_ref"/>
    <w:basedOn w:val="Normal"/>
    <w:next w:val="Tabletitle"/>
    <w:rsid w:val="000678EE"/>
    <w:pPr>
      <w:keepNext/>
      <w:spacing w:before="567"/>
      <w:jc w:val="center"/>
    </w:pPr>
  </w:style>
  <w:style w:type="paragraph" w:customStyle="1" w:styleId="Artheading">
    <w:name w:val="Art_heading"/>
    <w:basedOn w:val="Normal"/>
    <w:next w:val="Normalaftertitle"/>
    <w:rsid w:val="000678EE"/>
    <w:pPr>
      <w:spacing w:before="480"/>
      <w:jc w:val="center"/>
    </w:pPr>
    <w:rPr>
      <w:b/>
    </w:rPr>
  </w:style>
  <w:style w:type="paragraph" w:customStyle="1" w:styleId="ArtNo">
    <w:name w:val="Art_No"/>
    <w:basedOn w:val="Normal"/>
    <w:next w:val="Arttitle"/>
    <w:rsid w:val="000678EE"/>
    <w:pPr>
      <w:spacing w:before="600"/>
      <w:jc w:val="center"/>
    </w:pPr>
    <w:rPr>
      <w:caps/>
      <w:sz w:val="28"/>
    </w:rPr>
  </w:style>
  <w:style w:type="paragraph" w:customStyle="1" w:styleId="Arttitle">
    <w:name w:val="Art_title"/>
    <w:basedOn w:val="Normal"/>
    <w:next w:val="Normal"/>
    <w:rsid w:val="000678EE"/>
    <w:pPr>
      <w:spacing w:before="240" w:after="240"/>
      <w:jc w:val="center"/>
    </w:pPr>
    <w:rPr>
      <w:b/>
      <w:sz w:val="28"/>
    </w:rPr>
  </w:style>
  <w:style w:type="paragraph" w:customStyle="1" w:styleId="ChapNo">
    <w:name w:val="Chap_No"/>
    <w:basedOn w:val="ArtNo"/>
    <w:next w:val="Chaptitle"/>
    <w:rsid w:val="000678EE"/>
  </w:style>
  <w:style w:type="paragraph" w:customStyle="1" w:styleId="Chaptitle">
    <w:name w:val="Chap_title"/>
    <w:basedOn w:val="Arttitle"/>
    <w:next w:val="Normal"/>
    <w:rsid w:val="000678EE"/>
  </w:style>
  <w:style w:type="paragraph" w:styleId="BodyText2">
    <w:name w:val="Body Text 2"/>
    <w:basedOn w:val="Normal"/>
    <w:link w:val="BodyText2Char"/>
    <w:rsid w:val="008802BD"/>
    <w:pPr>
      <w:widowControl w:val="0"/>
    </w:pPr>
    <w:rPr>
      <w:sz w:val="20"/>
    </w:rPr>
  </w:style>
  <w:style w:type="paragraph" w:customStyle="1" w:styleId="ASN1">
    <w:name w:val="ASN.1"/>
    <w:basedOn w:val="Normal"/>
    <w:rsid w:val="008802BD"/>
    <w:pPr>
      <w:tabs>
        <w:tab w:val="left" w:pos="3402"/>
        <w:tab w:val="left" w:pos="3969"/>
        <w:tab w:val="left" w:pos="4536"/>
        <w:tab w:val="left" w:pos="5103"/>
        <w:tab w:val="left" w:pos="5670"/>
      </w:tabs>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left" w:pos="284"/>
        <w:tab w:val="left" w:pos="851"/>
        <w:tab w:val="left" w:pos="1418"/>
        <w:tab w:val="left" w:pos="2552"/>
        <w:tab w:val="left" w:pos="3119"/>
        <w:tab w:val="left" w:pos="3402"/>
        <w:tab w:val="left" w:pos="3686"/>
        <w:tab w:val="left" w:pos="3969"/>
      </w:tabs>
      <w:spacing w:before="40" w:after="40"/>
    </w:p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uiPriority w:val="59"/>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uiPriority w:val="99"/>
    <w:semiHidden/>
    <w:unhideWhenUsed/>
    <w:rsid w:val="004E2CE6"/>
    <w:rPr>
      <w:sz w:val="16"/>
      <w:szCs w:val="16"/>
    </w:rPr>
  </w:style>
  <w:style w:type="paragraph" w:styleId="CommentText">
    <w:name w:val="annotation text"/>
    <w:basedOn w:val="Normal"/>
    <w:link w:val="CommentTextChar"/>
    <w:uiPriority w:val="99"/>
    <w:semiHidden/>
    <w:unhideWhenUsed/>
    <w:rsid w:val="004E2CE6"/>
    <w:rPr>
      <w:sz w:val="20"/>
    </w:rPr>
  </w:style>
  <w:style w:type="character" w:customStyle="1" w:styleId="CommentTextChar">
    <w:name w:val="Comment Text Char"/>
    <w:basedOn w:val="DefaultParagraphFont"/>
    <w:link w:val="CommentText"/>
    <w:uiPriority w:val="99"/>
    <w:semiHidden/>
    <w:rsid w:val="004E2CE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E2CE6"/>
    <w:rPr>
      <w:b/>
      <w:bCs/>
    </w:rPr>
  </w:style>
  <w:style w:type="character" w:customStyle="1" w:styleId="CommentSubjectChar">
    <w:name w:val="Comment Subject Char"/>
    <w:basedOn w:val="CommentTextChar"/>
    <w:link w:val="CommentSubject"/>
    <w:uiPriority w:val="99"/>
    <w:semiHidden/>
    <w:rsid w:val="004E2CE6"/>
    <w:rPr>
      <w:rFonts w:ascii="Times New Roman" w:hAnsi="Times New Roman"/>
      <w:b/>
      <w:bCs/>
      <w:lang w:val="en-GB" w:eastAsia="en-US"/>
    </w:rPr>
  </w:style>
  <w:style w:type="paragraph" w:styleId="NormalWeb">
    <w:name w:val="Normal (Web)"/>
    <w:basedOn w:val="Normal"/>
    <w:uiPriority w:val="99"/>
    <w:unhideWhenUsed/>
    <w:rsid w:val="0000509E"/>
    <w:pPr>
      <w:spacing w:after="480" w:line="300" w:lineRule="atLeast"/>
    </w:pPr>
    <w:rPr>
      <w:rFonts w:ascii="Trebuchet MS" w:hAnsi="Trebuchet MS"/>
      <w:color w:val="000000"/>
      <w:sz w:val="20"/>
    </w:rPr>
  </w:style>
  <w:style w:type="paragraph" w:customStyle="1" w:styleId="firstfooter0">
    <w:name w:val="firstfooter"/>
    <w:basedOn w:val="Normal"/>
    <w:rsid w:val="000678EE"/>
    <w:pPr>
      <w:spacing w:before="100" w:beforeAutospacing="1" w:after="100" w:afterAutospacing="1"/>
    </w:pPr>
    <w:rPr>
      <w:rFonts w:eastAsia="SimSun"/>
      <w:szCs w:val="24"/>
    </w:rPr>
  </w:style>
  <w:style w:type="paragraph" w:styleId="Title">
    <w:name w:val="Title"/>
    <w:basedOn w:val="Normal"/>
    <w:next w:val="Normal"/>
    <w:link w:val="TitleChar"/>
    <w:qFormat/>
    <w:rsid w:val="000A09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090D"/>
    <w:rPr>
      <w:rFonts w:asciiTheme="majorHAnsi" w:eastAsiaTheme="majorEastAsia" w:hAnsiTheme="majorHAnsi" w:cstheme="majorBidi"/>
      <w:spacing w:val="-10"/>
      <w:kern w:val="28"/>
      <w:sz w:val="56"/>
      <w:szCs w:val="56"/>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A090D"/>
    <w:rPr>
      <w:rFonts w:ascii="Calibri" w:hAnsi="Calibri"/>
      <w:sz w:val="24"/>
      <w:lang w:val="en-GB" w:eastAsia="en-US"/>
    </w:rPr>
  </w:style>
  <w:style w:type="character" w:customStyle="1" w:styleId="CallChar">
    <w:name w:val="Call Char"/>
    <w:basedOn w:val="DefaultParagraphFont"/>
    <w:link w:val="Call"/>
    <w:locked/>
    <w:rsid w:val="006A6790"/>
    <w:rPr>
      <w:rFonts w:ascii="Calibri" w:hAnsi="Calibri"/>
      <w:i/>
      <w:sz w:val="24"/>
      <w:lang w:val="en-GB" w:eastAsia="en-US"/>
    </w:rPr>
  </w:style>
  <w:style w:type="character" w:customStyle="1" w:styleId="HeaderChar">
    <w:name w:val="Header Char"/>
    <w:basedOn w:val="DefaultParagraphFont"/>
    <w:link w:val="Header"/>
    <w:locked/>
    <w:rsid w:val="006A6790"/>
    <w:rPr>
      <w:rFonts w:ascii="Calibri" w:hAnsi="Calibri"/>
      <w:sz w:val="18"/>
      <w:lang w:val="en-GB" w:eastAsia="en-US"/>
    </w:rPr>
  </w:style>
  <w:style w:type="character" w:customStyle="1" w:styleId="AnnexNoChar">
    <w:name w:val="Annex_No Char"/>
    <w:basedOn w:val="DefaultParagraphFont"/>
    <w:link w:val="AnnexNo"/>
    <w:rsid w:val="006A6790"/>
    <w:rPr>
      <w:rFonts w:ascii="Calibri" w:hAnsi="Calibri"/>
      <w:caps/>
      <w:sz w:val="28"/>
      <w:lang w:val="en-GB" w:eastAsia="en-US"/>
    </w:rPr>
  </w:style>
  <w:style w:type="character" w:customStyle="1" w:styleId="NormalaftertitleChar">
    <w:name w:val="Normal after title Char"/>
    <w:basedOn w:val="DefaultParagraphFont"/>
    <w:link w:val="Normalaftertitle"/>
    <w:rsid w:val="006A6790"/>
    <w:rPr>
      <w:rFonts w:ascii="Calibri" w:hAnsi="Calibri"/>
      <w:sz w:val="24"/>
      <w:lang w:val="en-GB" w:eastAsia="en-US"/>
    </w:rPr>
  </w:style>
  <w:style w:type="character" w:customStyle="1" w:styleId="enumlev1Char">
    <w:name w:val="enumlev1 Char"/>
    <w:basedOn w:val="DefaultParagraphFont"/>
    <w:link w:val="enumlev1"/>
    <w:rsid w:val="006A6790"/>
    <w:rPr>
      <w:rFonts w:ascii="Calibri" w:hAnsi="Calibri"/>
      <w:sz w:val="24"/>
      <w:lang w:val="en-GB" w:eastAsia="en-US"/>
    </w:rPr>
  </w:style>
  <w:style w:type="character" w:customStyle="1" w:styleId="AnnextitleChar">
    <w:name w:val="Annex_title Char"/>
    <w:basedOn w:val="DefaultParagraphFont"/>
    <w:link w:val="Annextitle"/>
    <w:rsid w:val="006A6790"/>
    <w:rPr>
      <w:rFonts w:ascii="Calibri" w:hAnsi="Calibri"/>
      <w:b/>
      <w:sz w:val="28"/>
      <w:lang w:val="en-GB" w:eastAsia="en-US"/>
    </w:rPr>
  </w:style>
  <w:style w:type="character" w:customStyle="1" w:styleId="Heading1Char">
    <w:name w:val="Heading 1 Char"/>
    <w:basedOn w:val="DefaultParagraphFont"/>
    <w:link w:val="Heading1"/>
    <w:rsid w:val="00581A79"/>
    <w:rPr>
      <w:rFonts w:ascii="Calibri" w:hAnsi="Calibri"/>
      <w:b/>
      <w:sz w:val="28"/>
      <w:lang w:val="en-GB" w:eastAsia="en-US"/>
    </w:rPr>
  </w:style>
  <w:style w:type="character" w:customStyle="1" w:styleId="Heading2Char">
    <w:name w:val="Heading 2 Char"/>
    <w:basedOn w:val="DefaultParagraphFont"/>
    <w:link w:val="Heading2"/>
    <w:rsid w:val="00581A79"/>
    <w:rPr>
      <w:rFonts w:ascii="Calibri" w:hAnsi="Calibri"/>
      <w:b/>
      <w:sz w:val="24"/>
      <w:lang w:val="en-GB" w:eastAsia="en-US"/>
    </w:rPr>
  </w:style>
  <w:style w:type="character" w:customStyle="1" w:styleId="Heading3Char">
    <w:name w:val="Heading 3 Char"/>
    <w:basedOn w:val="DefaultParagraphFont"/>
    <w:link w:val="Heading3"/>
    <w:rsid w:val="00581A79"/>
    <w:rPr>
      <w:rFonts w:ascii="Calibri" w:hAnsi="Calibri"/>
      <w:b/>
      <w:sz w:val="24"/>
      <w:lang w:val="en-GB" w:eastAsia="en-US"/>
    </w:rPr>
  </w:style>
  <w:style w:type="character" w:customStyle="1" w:styleId="Heading4Char">
    <w:name w:val="Heading 4 Char"/>
    <w:basedOn w:val="DefaultParagraphFont"/>
    <w:link w:val="Heading4"/>
    <w:rsid w:val="00581A79"/>
    <w:rPr>
      <w:rFonts w:ascii="Calibri" w:hAnsi="Calibri"/>
      <w:b/>
      <w:sz w:val="24"/>
      <w:lang w:val="en-GB" w:eastAsia="en-US"/>
    </w:rPr>
  </w:style>
  <w:style w:type="character" w:customStyle="1" w:styleId="Heading5Char">
    <w:name w:val="Heading 5 Char"/>
    <w:basedOn w:val="DefaultParagraphFont"/>
    <w:link w:val="Heading5"/>
    <w:rsid w:val="00581A79"/>
    <w:rPr>
      <w:rFonts w:ascii="Calibri" w:hAnsi="Calibri"/>
      <w:b/>
      <w:sz w:val="24"/>
      <w:lang w:val="en-GB" w:eastAsia="en-US"/>
    </w:rPr>
  </w:style>
  <w:style w:type="character" w:customStyle="1" w:styleId="Heading6Char">
    <w:name w:val="Heading 6 Char"/>
    <w:basedOn w:val="DefaultParagraphFont"/>
    <w:link w:val="Heading6"/>
    <w:rsid w:val="00581A79"/>
    <w:rPr>
      <w:rFonts w:ascii="Calibri" w:hAnsi="Calibri"/>
      <w:b/>
      <w:sz w:val="24"/>
      <w:lang w:val="en-GB" w:eastAsia="en-US"/>
    </w:rPr>
  </w:style>
  <w:style w:type="character" w:customStyle="1" w:styleId="Heading7Char">
    <w:name w:val="Heading 7 Char"/>
    <w:basedOn w:val="DefaultParagraphFont"/>
    <w:link w:val="Heading7"/>
    <w:rsid w:val="00581A79"/>
    <w:rPr>
      <w:rFonts w:ascii="Calibri" w:hAnsi="Calibri"/>
      <w:b/>
      <w:sz w:val="24"/>
      <w:lang w:val="en-GB" w:eastAsia="en-US"/>
    </w:rPr>
  </w:style>
  <w:style w:type="character" w:customStyle="1" w:styleId="Heading8Char">
    <w:name w:val="Heading 8 Char"/>
    <w:basedOn w:val="DefaultParagraphFont"/>
    <w:link w:val="Heading8"/>
    <w:rsid w:val="00581A79"/>
    <w:rPr>
      <w:rFonts w:ascii="Calibri" w:hAnsi="Calibri"/>
      <w:b/>
      <w:sz w:val="24"/>
      <w:lang w:val="en-GB" w:eastAsia="en-US"/>
    </w:rPr>
  </w:style>
  <w:style w:type="character" w:customStyle="1" w:styleId="Heading9Char">
    <w:name w:val="Heading 9 Char"/>
    <w:basedOn w:val="DefaultParagraphFont"/>
    <w:link w:val="Heading9"/>
    <w:rsid w:val="00581A79"/>
    <w:rPr>
      <w:rFonts w:ascii="Calibri" w:hAnsi="Calibri"/>
      <w:b/>
      <w:sz w:val="24"/>
      <w:lang w:val="en-GB" w:eastAsia="en-US"/>
    </w:rPr>
  </w:style>
  <w:style w:type="character" w:customStyle="1" w:styleId="FooterChar">
    <w:name w:val="Footer Char"/>
    <w:basedOn w:val="DefaultParagraphFont"/>
    <w:link w:val="Footer"/>
    <w:rsid w:val="00581A79"/>
    <w:rPr>
      <w:rFonts w:ascii="Calibri" w:hAnsi="Calibri"/>
      <w:caps/>
      <w:noProof/>
      <w:sz w:val="16"/>
      <w:lang w:val="en-GB" w:eastAsia="en-US"/>
    </w:rPr>
  </w:style>
  <w:style w:type="paragraph" w:customStyle="1" w:styleId="Data1">
    <w:name w:val="Data1"/>
    <w:basedOn w:val="Subject"/>
    <w:next w:val="Subject"/>
    <w:rsid w:val="00581A79"/>
    <w:rPr>
      <w:rFonts w:ascii="Times New Roman" w:hAnsi="Times New Roman"/>
    </w:rPr>
  </w:style>
  <w:style w:type="character" w:customStyle="1" w:styleId="BodyText2Char">
    <w:name w:val="Body Text 2 Char"/>
    <w:basedOn w:val="DefaultParagraphFont"/>
    <w:link w:val="BodyText2"/>
    <w:rsid w:val="00581A79"/>
    <w:rPr>
      <w:rFonts w:ascii="Calibri" w:hAnsi="Calibri"/>
      <w:lang w:val="en-GB" w:eastAsia="en-US"/>
    </w:rPr>
  </w:style>
  <w:style w:type="character" w:customStyle="1" w:styleId="BalloonTextChar">
    <w:name w:val="Balloon Text Char"/>
    <w:basedOn w:val="DefaultParagraphFont"/>
    <w:link w:val="BalloonText"/>
    <w:uiPriority w:val="99"/>
    <w:semiHidden/>
    <w:rsid w:val="00581A79"/>
    <w:rPr>
      <w:rFonts w:ascii="Tahoma" w:hAnsi="Tahoma" w:cs="Tahoma"/>
      <w:sz w:val="16"/>
      <w:szCs w:val="16"/>
      <w:lang w:val="en-GB" w:eastAsia="en-US"/>
    </w:rPr>
  </w:style>
  <w:style w:type="paragraph" w:customStyle="1" w:styleId="Normalpv">
    <w:name w:val="Normal pv"/>
    <w:basedOn w:val="Normal"/>
    <w:rsid w:val="00581A79"/>
    <w:pPr>
      <w:tabs>
        <w:tab w:val="left" w:pos="794"/>
        <w:tab w:val="left" w:pos="1191"/>
        <w:tab w:val="left" w:pos="1588"/>
        <w:tab w:val="left" w:pos="1985"/>
      </w:tabs>
    </w:pPr>
    <w:rPr>
      <w:rFonts w:ascii="Times New Roman" w:hAnsi="Times New Roman"/>
      <w:szCs w:val="24"/>
    </w:rPr>
  </w:style>
  <w:style w:type="character" w:customStyle="1" w:styleId="apple-converted-space">
    <w:name w:val="apple-converted-space"/>
    <w:basedOn w:val="DefaultParagraphFont"/>
    <w:rsid w:val="00581A79"/>
  </w:style>
  <w:style w:type="character" w:styleId="Strong">
    <w:name w:val="Strong"/>
    <w:basedOn w:val="DefaultParagraphFont"/>
    <w:uiPriority w:val="22"/>
    <w:qFormat/>
    <w:rsid w:val="00581A79"/>
    <w:rPr>
      <w:b/>
      <w:bCs/>
    </w:rPr>
  </w:style>
  <w:style w:type="character" w:customStyle="1" w:styleId="hps">
    <w:name w:val="hps"/>
    <w:basedOn w:val="DefaultParagraphFont"/>
    <w:rsid w:val="00581A79"/>
  </w:style>
  <w:style w:type="paragraph" w:styleId="Revision">
    <w:name w:val="Revision"/>
    <w:hidden/>
    <w:uiPriority w:val="99"/>
    <w:semiHidden/>
    <w:rsid w:val="00581A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4968">
      <w:bodyDiv w:val="1"/>
      <w:marLeft w:val="0"/>
      <w:marRight w:val="0"/>
      <w:marTop w:val="0"/>
      <w:marBottom w:val="0"/>
      <w:divBdr>
        <w:top w:val="none" w:sz="0" w:space="0" w:color="auto"/>
        <w:left w:val="none" w:sz="0" w:space="0" w:color="auto"/>
        <w:bottom w:val="none" w:sz="0" w:space="0" w:color="auto"/>
        <w:right w:val="none" w:sz="0" w:space="0" w:color="auto"/>
      </w:divBdr>
    </w:div>
    <w:div w:id="366754670">
      <w:bodyDiv w:val="1"/>
      <w:marLeft w:val="0"/>
      <w:marRight w:val="0"/>
      <w:marTop w:val="0"/>
      <w:marBottom w:val="0"/>
      <w:divBdr>
        <w:top w:val="none" w:sz="0" w:space="0" w:color="auto"/>
        <w:left w:val="none" w:sz="0" w:space="0" w:color="auto"/>
        <w:bottom w:val="none" w:sz="0" w:space="0" w:color="auto"/>
        <w:right w:val="none" w:sz="0" w:space="0" w:color="auto"/>
      </w:divBdr>
    </w:div>
    <w:div w:id="456722624">
      <w:bodyDiv w:val="1"/>
      <w:marLeft w:val="0"/>
      <w:marRight w:val="0"/>
      <w:marTop w:val="0"/>
      <w:marBottom w:val="0"/>
      <w:divBdr>
        <w:top w:val="none" w:sz="0" w:space="0" w:color="auto"/>
        <w:left w:val="none" w:sz="0" w:space="0" w:color="auto"/>
        <w:bottom w:val="none" w:sz="0" w:space="0" w:color="auto"/>
        <w:right w:val="none" w:sz="0" w:space="0" w:color="auto"/>
      </w:divBdr>
    </w:div>
    <w:div w:id="686907824">
      <w:bodyDiv w:val="1"/>
      <w:marLeft w:val="0"/>
      <w:marRight w:val="0"/>
      <w:marTop w:val="0"/>
      <w:marBottom w:val="0"/>
      <w:divBdr>
        <w:top w:val="none" w:sz="0" w:space="0" w:color="auto"/>
        <w:left w:val="none" w:sz="0" w:space="0" w:color="auto"/>
        <w:bottom w:val="none" w:sz="0" w:space="0" w:color="auto"/>
        <w:right w:val="none" w:sz="0" w:space="0" w:color="auto"/>
      </w:divBdr>
    </w:div>
    <w:div w:id="1092354780">
      <w:bodyDiv w:val="1"/>
      <w:marLeft w:val="360"/>
      <w:marRight w:val="360"/>
      <w:marTop w:val="450"/>
      <w:marBottom w:val="600"/>
      <w:divBdr>
        <w:top w:val="none" w:sz="0" w:space="0" w:color="auto"/>
        <w:left w:val="none" w:sz="0" w:space="0" w:color="auto"/>
        <w:bottom w:val="none" w:sz="0" w:space="0" w:color="auto"/>
        <w:right w:val="none" w:sz="0" w:space="0" w:color="auto"/>
      </w:divBdr>
      <w:divsChild>
        <w:div w:id="1259942480">
          <w:marLeft w:val="0"/>
          <w:marRight w:val="0"/>
          <w:marTop w:val="0"/>
          <w:marBottom w:val="0"/>
          <w:divBdr>
            <w:top w:val="none" w:sz="0" w:space="0" w:color="auto"/>
            <w:left w:val="none" w:sz="0" w:space="0" w:color="auto"/>
            <w:bottom w:val="none" w:sz="0" w:space="0" w:color="auto"/>
            <w:right w:val="none" w:sz="0" w:space="0" w:color="auto"/>
          </w:divBdr>
          <w:divsChild>
            <w:div w:id="1655986488">
              <w:marLeft w:val="0"/>
              <w:marRight w:val="0"/>
              <w:marTop w:val="0"/>
              <w:marBottom w:val="0"/>
              <w:divBdr>
                <w:top w:val="single" w:sz="6" w:space="0" w:color="495256"/>
                <w:left w:val="single" w:sz="6" w:space="0" w:color="495256"/>
                <w:bottom w:val="single" w:sz="6" w:space="0" w:color="495256"/>
                <w:right w:val="single" w:sz="6" w:space="0" w:color="495256"/>
              </w:divBdr>
              <w:divsChild>
                <w:div w:id="12611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5784">
      <w:bodyDiv w:val="1"/>
      <w:marLeft w:val="0"/>
      <w:marRight w:val="0"/>
      <w:marTop w:val="0"/>
      <w:marBottom w:val="0"/>
      <w:divBdr>
        <w:top w:val="none" w:sz="0" w:space="0" w:color="auto"/>
        <w:left w:val="none" w:sz="0" w:space="0" w:color="auto"/>
        <w:bottom w:val="none" w:sz="0" w:space="0" w:color="auto"/>
        <w:right w:val="none" w:sz="0" w:space="0" w:color="auto"/>
      </w:divBdr>
    </w:div>
    <w:div w:id="17934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8-CL-C-0015/en" TargetMode="External"/><Relationship Id="rId21" Type="http://schemas.openxmlformats.org/officeDocument/2006/relationships/hyperlink" Target="http://www.itu.int/md/S18-CL-C-0010/en" TargetMode="External"/><Relationship Id="rId42" Type="http://schemas.openxmlformats.org/officeDocument/2006/relationships/hyperlink" Target="http://www.itu.int/md/S18-CL-C-0031/en" TargetMode="External"/><Relationship Id="rId47" Type="http://schemas.openxmlformats.org/officeDocument/2006/relationships/hyperlink" Target="http://www.itu.int/md/S18-CL-C-0036/en" TargetMode="External"/><Relationship Id="rId63" Type="http://schemas.openxmlformats.org/officeDocument/2006/relationships/hyperlink" Target="http://www.itu.int/md/S18-CL-C-0055/en" TargetMode="External"/><Relationship Id="rId68" Type="http://schemas.openxmlformats.org/officeDocument/2006/relationships/hyperlink" Target="http://www.itu.int/md/S18-CL-C-0060/en" TargetMode="External"/><Relationship Id="rId84" Type="http://schemas.openxmlformats.org/officeDocument/2006/relationships/hyperlink" Target="http://www.itu.int/md/S18-CL-C-0077/en" TargetMode="External"/><Relationship Id="rId89" Type="http://schemas.openxmlformats.org/officeDocument/2006/relationships/hyperlink" Target="http://www.itu.int/md/S18-CL-C-0082/en" TargetMode="External"/><Relationship Id="rId2" Type="http://schemas.openxmlformats.org/officeDocument/2006/relationships/customXml" Target="../customXml/item2.xml"/><Relationship Id="rId16" Type="http://schemas.openxmlformats.org/officeDocument/2006/relationships/hyperlink" Target="http://www.itu.int/md/S18-CL-C-0005/en" TargetMode="External"/><Relationship Id="rId29" Type="http://schemas.openxmlformats.org/officeDocument/2006/relationships/hyperlink" Target="http://www.itu.int/md/S18-CL-C-0018/en" TargetMode="External"/><Relationship Id="rId107" Type="http://schemas.openxmlformats.org/officeDocument/2006/relationships/hyperlink" Target="http://www.itu.int/md/S18-CL-C-0100/en" TargetMode="External"/><Relationship Id="rId11" Type="http://schemas.openxmlformats.org/officeDocument/2006/relationships/image" Target="media/image1.png"/><Relationship Id="rId24" Type="http://schemas.openxmlformats.org/officeDocument/2006/relationships/hyperlink" Target="http://www.itu.int/md/S18-CL-C-0013/en" TargetMode="External"/><Relationship Id="rId32" Type="http://schemas.openxmlformats.org/officeDocument/2006/relationships/hyperlink" Target="http://www.itu.int/md/S18-CL-C-0021/en" TargetMode="External"/><Relationship Id="rId37" Type="http://schemas.openxmlformats.org/officeDocument/2006/relationships/hyperlink" Target="http://www.itu.int/md/S18-CL-C-0026/en" TargetMode="External"/><Relationship Id="rId40" Type="http://schemas.openxmlformats.org/officeDocument/2006/relationships/hyperlink" Target="http://www.itu.int/md/S18-CL-C-0029/en" TargetMode="External"/><Relationship Id="rId45" Type="http://schemas.openxmlformats.org/officeDocument/2006/relationships/hyperlink" Target="http://www.itu.int/md/S18-CL-C-0034/en" TargetMode="External"/><Relationship Id="rId53" Type="http://schemas.openxmlformats.org/officeDocument/2006/relationships/hyperlink" Target="http://www.itu.int/md/S18-CL-C-0045/en" TargetMode="External"/><Relationship Id="rId58" Type="http://schemas.openxmlformats.org/officeDocument/2006/relationships/hyperlink" Target="http://www.itu.int/md/S18-CL-C-0050/en" TargetMode="External"/><Relationship Id="rId66" Type="http://schemas.openxmlformats.org/officeDocument/2006/relationships/hyperlink" Target="http://www.itu.int/md/S18-CL-C-0058/en" TargetMode="External"/><Relationship Id="rId74" Type="http://schemas.openxmlformats.org/officeDocument/2006/relationships/hyperlink" Target="http://www.itu.int/md/S18-CL-C-0066/en" TargetMode="External"/><Relationship Id="rId79" Type="http://schemas.openxmlformats.org/officeDocument/2006/relationships/hyperlink" Target="http://www.itu.int/md/S18-CL-C-0071/en" TargetMode="External"/><Relationship Id="rId87" Type="http://schemas.openxmlformats.org/officeDocument/2006/relationships/hyperlink" Target="http://www.itu.int/md/S18-CL-C-0080/en" TargetMode="External"/><Relationship Id="rId102" Type="http://schemas.openxmlformats.org/officeDocument/2006/relationships/hyperlink" Target="http://www.itu.int/md/S18-CL-C-0095/en"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tu.int/md/S18-CL-C-0053/en" TargetMode="External"/><Relationship Id="rId82" Type="http://schemas.openxmlformats.org/officeDocument/2006/relationships/hyperlink" Target="http://www.itu.int/md/S18-CL-C-0075/en" TargetMode="External"/><Relationship Id="rId90" Type="http://schemas.openxmlformats.org/officeDocument/2006/relationships/hyperlink" Target="http://www.itu.int/md/S18-CL-C-0083/en" TargetMode="External"/><Relationship Id="rId95" Type="http://schemas.openxmlformats.org/officeDocument/2006/relationships/hyperlink" Target="http://www.itu.int/md/S18-CL-C-0088/en" TargetMode="External"/><Relationship Id="rId19" Type="http://schemas.openxmlformats.org/officeDocument/2006/relationships/hyperlink" Target="http://www.itu.int/md/S18-CL-C-0008/en" TargetMode="External"/><Relationship Id="rId14" Type="http://schemas.openxmlformats.org/officeDocument/2006/relationships/hyperlink" Target="http://www.itu.int/md/S18-CL-C-0003/en" TargetMode="External"/><Relationship Id="rId22" Type="http://schemas.openxmlformats.org/officeDocument/2006/relationships/hyperlink" Target="http://www.itu.int/md/S18-CL-C-0011/en" TargetMode="External"/><Relationship Id="rId27" Type="http://schemas.openxmlformats.org/officeDocument/2006/relationships/hyperlink" Target="http://www.itu.int/md/S18-CL-C-0016/en" TargetMode="External"/><Relationship Id="rId30" Type="http://schemas.openxmlformats.org/officeDocument/2006/relationships/hyperlink" Target="http://www.itu.int/md/S18-CL-C-0019/en" TargetMode="External"/><Relationship Id="rId35" Type="http://schemas.openxmlformats.org/officeDocument/2006/relationships/hyperlink" Target="http://www.itu.int/md/S18-CL-C-0024/en" TargetMode="External"/><Relationship Id="rId43" Type="http://schemas.openxmlformats.org/officeDocument/2006/relationships/hyperlink" Target="http://www.itu.int/md/S18-CL-C-0032/en" TargetMode="External"/><Relationship Id="rId48" Type="http://schemas.openxmlformats.org/officeDocument/2006/relationships/hyperlink" Target="http://www.itu.int/md/S18-CL-C-0037/en" TargetMode="External"/><Relationship Id="rId56" Type="http://schemas.openxmlformats.org/officeDocument/2006/relationships/hyperlink" Target="http://www.itu.int/md/S18-CL-C-0048/en" TargetMode="External"/><Relationship Id="rId64" Type="http://schemas.openxmlformats.org/officeDocument/2006/relationships/hyperlink" Target="http://www.itu.int/md/S18-CL-C-0056/en" TargetMode="External"/><Relationship Id="rId69" Type="http://schemas.openxmlformats.org/officeDocument/2006/relationships/hyperlink" Target="http://www.itu.int/md/S18-CL-C-0061/en" TargetMode="External"/><Relationship Id="rId77" Type="http://schemas.openxmlformats.org/officeDocument/2006/relationships/hyperlink" Target="http://www.itu.int/md/S18-CL-C-0069/en" TargetMode="External"/><Relationship Id="rId100" Type="http://schemas.openxmlformats.org/officeDocument/2006/relationships/hyperlink" Target="http://www.itu.int/md/S18-CL-C-0093/en" TargetMode="External"/><Relationship Id="rId105" Type="http://schemas.openxmlformats.org/officeDocument/2006/relationships/hyperlink" Target="http://www.itu.int/md/S18-CL-C-0098/en" TargetMode="External"/><Relationship Id="rId8" Type="http://schemas.openxmlformats.org/officeDocument/2006/relationships/webSettings" Target="webSettings.xml"/><Relationship Id="rId51" Type="http://schemas.openxmlformats.org/officeDocument/2006/relationships/hyperlink" Target="http://www.itu.int/md/S18-CL-C-0042/en" TargetMode="External"/><Relationship Id="rId72" Type="http://schemas.openxmlformats.org/officeDocument/2006/relationships/hyperlink" Target="http://www.itu.int/md/S18-CL-C-0064/en" TargetMode="External"/><Relationship Id="rId80" Type="http://schemas.openxmlformats.org/officeDocument/2006/relationships/hyperlink" Target="http://www.itu.int/md/S18-CL-C-0072/en" TargetMode="External"/><Relationship Id="rId85" Type="http://schemas.openxmlformats.org/officeDocument/2006/relationships/hyperlink" Target="http://www.itu.int/md/S18-CL-C-0078/en" TargetMode="External"/><Relationship Id="rId93" Type="http://schemas.openxmlformats.org/officeDocument/2006/relationships/hyperlink" Target="http://www.itu.int/md/S18-CL-C-0086/en" TargetMode="External"/><Relationship Id="rId98" Type="http://schemas.openxmlformats.org/officeDocument/2006/relationships/hyperlink" Target="http://www.itu.int/md/S18-CL-C-0091/en" TargetMode="External"/><Relationship Id="rId3" Type="http://schemas.openxmlformats.org/officeDocument/2006/relationships/customXml" Target="../customXml/item3.xml"/><Relationship Id="rId12" Type="http://schemas.openxmlformats.org/officeDocument/2006/relationships/hyperlink" Target="http://www.itu.int/md/S18-CL-C-0001/en" TargetMode="External"/><Relationship Id="rId17" Type="http://schemas.openxmlformats.org/officeDocument/2006/relationships/hyperlink" Target="http://www.itu.int/md/S18-CL-C-0006/en" TargetMode="External"/><Relationship Id="rId25" Type="http://schemas.openxmlformats.org/officeDocument/2006/relationships/hyperlink" Target="http://www.itu.int/md/S18-CL-C-0014/en" TargetMode="External"/><Relationship Id="rId33" Type="http://schemas.openxmlformats.org/officeDocument/2006/relationships/hyperlink" Target="http://www.itu.int/md/S18-CL-C-0022/en" TargetMode="External"/><Relationship Id="rId38" Type="http://schemas.openxmlformats.org/officeDocument/2006/relationships/hyperlink" Target="http://www.itu.int/md/S18-CL-C-0027/en" TargetMode="External"/><Relationship Id="rId46" Type="http://schemas.openxmlformats.org/officeDocument/2006/relationships/hyperlink" Target="http://www.itu.int/md/S18-CL-C-0035/en" TargetMode="External"/><Relationship Id="rId59" Type="http://schemas.openxmlformats.org/officeDocument/2006/relationships/hyperlink" Target="http://www.itu.int/md/S18-CL-C-0051/en" TargetMode="External"/><Relationship Id="rId67" Type="http://schemas.openxmlformats.org/officeDocument/2006/relationships/hyperlink" Target="http://www.itu.int/md/S18-CL-C-0059/en" TargetMode="External"/><Relationship Id="rId103" Type="http://schemas.openxmlformats.org/officeDocument/2006/relationships/hyperlink" Target="http://www.itu.int/md/S18-CL-C-0096/en" TargetMode="External"/><Relationship Id="rId108" Type="http://schemas.openxmlformats.org/officeDocument/2006/relationships/header" Target="header1.xml"/><Relationship Id="rId20" Type="http://schemas.openxmlformats.org/officeDocument/2006/relationships/hyperlink" Target="http://www.itu.int/md/S18-CL-C-0009/en" TargetMode="External"/><Relationship Id="rId41" Type="http://schemas.openxmlformats.org/officeDocument/2006/relationships/hyperlink" Target="http://www.itu.int/md/S18-CL-C-0030/en" TargetMode="External"/><Relationship Id="rId54" Type="http://schemas.openxmlformats.org/officeDocument/2006/relationships/hyperlink" Target="http://www.itu.int/md/S18-CL-C-0046/en" TargetMode="External"/><Relationship Id="rId62" Type="http://schemas.openxmlformats.org/officeDocument/2006/relationships/hyperlink" Target="http://www.itu.int/md/S18-CL-C-0054/en" TargetMode="External"/><Relationship Id="rId70" Type="http://schemas.openxmlformats.org/officeDocument/2006/relationships/hyperlink" Target="http://www.itu.int/md/S18-CL-C-0062/en" TargetMode="External"/><Relationship Id="rId75" Type="http://schemas.openxmlformats.org/officeDocument/2006/relationships/hyperlink" Target="http://www.itu.int/md/S18-CL-C-0067/en" TargetMode="External"/><Relationship Id="rId83" Type="http://schemas.openxmlformats.org/officeDocument/2006/relationships/hyperlink" Target="http://www.itu.int/md/S18-CL-C-0076/en" TargetMode="External"/><Relationship Id="rId88" Type="http://schemas.openxmlformats.org/officeDocument/2006/relationships/hyperlink" Target="http://www.itu.int/md/S18-CL-C-0081/en" TargetMode="External"/><Relationship Id="rId91" Type="http://schemas.openxmlformats.org/officeDocument/2006/relationships/hyperlink" Target="http://www.itu.int/md/S18-CL-C-0084/en" TargetMode="External"/><Relationship Id="rId96" Type="http://schemas.openxmlformats.org/officeDocument/2006/relationships/hyperlink" Target="http://www.itu.int/md/S18-CL-C-0089/en"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S18-CL-C-0004/en" TargetMode="External"/><Relationship Id="rId23" Type="http://schemas.openxmlformats.org/officeDocument/2006/relationships/hyperlink" Target="http://www.itu.int/md/S18-CL-C-0012/en" TargetMode="External"/><Relationship Id="rId28" Type="http://schemas.openxmlformats.org/officeDocument/2006/relationships/hyperlink" Target="http://www.itu.int/md/S18-CL-C-0017/en" TargetMode="External"/><Relationship Id="rId36" Type="http://schemas.openxmlformats.org/officeDocument/2006/relationships/hyperlink" Target="http://www.itu.int/md/S18-CL-C-0025/en" TargetMode="External"/><Relationship Id="rId49" Type="http://schemas.openxmlformats.org/officeDocument/2006/relationships/hyperlink" Target="http://www.itu.int/md/S18-CL-C-0038/en" TargetMode="External"/><Relationship Id="rId57" Type="http://schemas.openxmlformats.org/officeDocument/2006/relationships/hyperlink" Target="http://www.itu.int/md/S18-CL-C-0049/en" TargetMode="External"/><Relationship Id="rId106" Type="http://schemas.openxmlformats.org/officeDocument/2006/relationships/hyperlink" Target="http://www.itu.int/md/S18-CL-C-0099/en" TargetMode="External"/><Relationship Id="rId10" Type="http://schemas.openxmlformats.org/officeDocument/2006/relationships/endnotes" Target="endnotes.xml"/><Relationship Id="rId31" Type="http://schemas.openxmlformats.org/officeDocument/2006/relationships/hyperlink" Target="http://www.itu.int/md/S18-CL-C-0020/en" TargetMode="External"/><Relationship Id="rId44" Type="http://schemas.openxmlformats.org/officeDocument/2006/relationships/hyperlink" Target="http://www.itu.int/md/S18-CL-C-0033/en" TargetMode="External"/><Relationship Id="rId52" Type="http://schemas.openxmlformats.org/officeDocument/2006/relationships/hyperlink" Target="http://www.itu.int/md/S18-CL-C-0044/en" TargetMode="External"/><Relationship Id="rId60" Type="http://schemas.openxmlformats.org/officeDocument/2006/relationships/hyperlink" Target="http://www.itu.int/md/S18-CL-C-0052/en" TargetMode="External"/><Relationship Id="rId65" Type="http://schemas.openxmlformats.org/officeDocument/2006/relationships/hyperlink" Target="http://www.itu.int/md/S18-CL-C-0057/en" TargetMode="External"/><Relationship Id="rId73" Type="http://schemas.openxmlformats.org/officeDocument/2006/relationships/hyperlink" Target="http://www.itu.int/md/S18-CL-C-0065/en" TargetMode="External"/><Relationship Id="rId78" Type="http://schemas.openxmlformats.org/officeDocument/2006/relationships/hyperlink" Target="http://www.itu.int/md/S18-CL-C-0070/en" TargetMode="External"/><Relationship Id="rId81" Type="http://schemas.openxmlformats.org/officeDocument/2006/relationships/hyperlink" Target="http://www.itu.int/md/S18-CL-C-0073/en" TargetMode="External"/><Relationship Id="rId86" Type="http://schemas.openxmlformats.org/officeDocument/2006/relationships/hyperlink" Target="http://www.itu.int/md/S18-CL-C-0079/en" TargetMode="External"/><Relationship Id="rId94" Type="http://schemas.openxmlformats.org/officeDocument/2006/relationships/hyperlink" Target="http://www.itu.int/md/S18-CL-C-0087/en" TargetMode="External"/><Relationship Id="rId99" Type="http://schemas.openxmlformats.org/officeDocument/2006/relationships/hyperlink" Target="http://www.itu.int/md/S18-CL-C-0092/en" TargetMode="External"/><Relationship Id="rId101" Type="http://schemas.openxmlformats.org/officeDocument/2006/relationships/hyperlink" Target="http://www.itu.int/md/S18-CL-C-0094/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md/S18-CL-C-0002/en" TargetMode="External"/><Relationship Id="rId18" Type="http://schemas.openxmlformats.org/officeDocument/2006/relationships/hyperlink" Target="http://www.itu.int/md/S18-CL-C-0007/en" TargetMode="External"/><Relationship Id="rId39" Type="http://schemas.openxmlformats.org/officeDocument/2006/relationships/hyperlink" Target="http://www.itu.int/md/S18-CL-C-0028/en" TargetMode="External"/><Relationship Id="rId109" Type="http://schemas.openxmlformats.org/officeDocument/2006/relationships/footer" Target="footer1.xml"/><Relationship Id="rId34" Type="http://schemas.openxmlformats.org/officeDocument/2006/relationships/hyperlink" Target="http://www.itu.int/md/S18-CL-C-0023/en" TargetMode="External"/><Relationship Id="rId50" Type="http://schemas.openxmlformats.org/officeDocument/2006/relationships/hyperlink" Target="http://www.itu.int/md/S18-CL-C-0039/en" TargetMode="External"/><Relationship Id="rId55" Type="http://schemas.openxmlformats.org/officeDocument/2006/relationships/hyperlink" Target="http://www.itu.int/md/S18-CL-C-0047/en" TargetMode="External"/><Relationship Id="rId76" Type="http://schemas.openxmlformats.org/officeDocument/2006/relationships/hyperlink" Target="http://www.itu.int/md/S18-CL-C-0068/en" TargetMode="External"/><Relationship Id="rId97" Type="http://schemas.openxmlformats.org/officeDocument/2006/relationships/hyperlink" Target="http://www.itu.int/md/S18-CL-C-0090/en" TargetMode="External"/><Relationship Id="rId104" Type="http://schemas.openxmlformats.org/officeDocument/2006/relationships/hyperlink" Target="http://www.itu.int/md/S18-CL-C-0097/en" TargetMode="External"/><Relationship Id="rId7" Type="http://schemas.openxmlformats.org/officeDocument/2006/relationships/settings" Target="settings.xml"/><Relationship Id="rId71" Type="http://schemas.openxmlformats.org/officeDocument/2006/relationships/hyperlink" Target="http://www.itu.int/md/S18-CL-C-0063/en" TargetMode="External"/><Relationship Id="rId92" Type="http://schemas.openxmlformats.org/officeDocument/2006/relationships/hyperlink" Target="http://www.itu.int/md/S18-CL-C-008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D89E4-4F8D-4E94-9019-69F1DDE7A6CC}">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1ADDC81D-DF4A-4BA3-9AE2-28643821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DT/1 - List and allocation of documents</vt:lpstr>
    </vt:vector>
  </TitlesOfParts>
  <Manager>General Secretariat - Pool</Manager>
  <Company>International Telecommunication Union (ITU)</Company>
  <LinksUpToDate>false</LinksUpToDate>
  <CharactersWithSpaces>15196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DT/1 - List and allocation of documents</dc:title>
  <dc:subject>Council 2006</dc:subject>
  <dc:creator>Report by the Secretary-General</dc:creator>
  <cp:keywords>C2018, C18</cp:keywords>
  <cp:lastModifiedBy>Janin</cp:lastModifiedBy>
  <cp:revision>14</cp:revision>
  <cp:lastPrinted>2018-04-10T14:34:00Z</cp:lastPrinted>
  <dcterms:created xsi:type="dcterms:W3CDTF">2018-03-29T12:14:00Z</dcterms:created>
  <dcterms:modified xsi:type="dcterms:W3CDTF">2018-04-13T12:43:00Z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