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346E4" w:rsidRPr="00813E5E">
        <w:trPr>
          <w:cantSplit/>
        </w:trPr>
        <w:tc>
          <w:tcPr>
            <w:tcW w:w="6911" w:type="dxa"/>
          </w:tcPr>
          <w:p w:rsidR="00F346E4" w:rsidRPr="00813E5E" w:rsidRDefault="00F346E4" w:rsidP="006A115B">
            <w:pPr>
              <w:spacing w:before="360" w:after="48" w:line="240" w:lineRule="atLeast"/>
              <w:rPr>
                <w:position w:val="6"/>
              </w:rPr>
            </w:pPr>
            <w:bookmarkStart w:id="0" w:name="dc06"/>
            <w:bookmarkEnd w:id="0"/>
            <w:r w:rsidRPr="00F346E4">
              <w:rPr>
                <w:b/>
                <w:bCs/>
                <w:position w:val="6"/>
                <w:sz w:val="30"/>
                <w:szCs w:val="30"/>
                <w:lang w:val="fr-CH"/>
              </w:rPr>
              <w:t>Council 201</w:t>
            </w:r>
            <w:r w:rsidR="006A115B">
              <w:rPr>
                <w:b/>
                <w:bCs/>
                <w:position w:val="6"/>
                <w:sz w:val="30"/>
                <w:szCs w:val="30"/>
                <w:lang w:val="fr-CH"/>
              </w:rPr>
              <w:t>8</w:t>
            </w:r>
            <w:r w:rsidRPr="00F346E4">
              <w:rPr>
                <w:rFonts w:cs="Times"/>
                <w:b/>
                <w:position w:val="6"/>
                <w:sz w:val="26"/>
                <w:szCs w:val="26"/>
                <w:lang w:val="en-US"/>
              </w:rPr>
              <w:br/>
            </w:r>
            <w:r w:rsidRPr="00F346E4">
              <w:rPr>
                <w:b/>
                <w:bCs/>
                <w:position w:val="6"/>
                <w:szCs w:val="24"/>
                <w:lang w:val="fr-CH"/>
              </w:rPr>
              <w:t>Geneva, 1</w:t>
            </w:r>
            <w:r w:rsidR="006A115B">
              <w:rPr>
                <w:b/>
                <w:bCs/>
                <w:position w:val="6"/>
                <w:szCs w:val="24"/>
                <w:lang w:val="fr-CH"/>
              </w:rPr>
              <w:t>7</w:t>
            </w:r>
            <w:r w:rsidRPr="00F346E4">
              <w:rPr>
                <w:b/>
                <w:bCs/>
                <w:position w:val="6"/>
                <w:szCs w:val="24"/>
                <w:lang w:val="fr-CH"/>
              </w:rPr>
              <w:t>-2</w:t>
            </w:r>
            <w:r w:rsidR="006A115B">
              <w:rPr>
                <w:b/>
                <w:bCs/>
                <w:position w:val="6"/>
                <w:szCs w:val="24"/>
                <w:lang w:val="fr-CH"/>
              </w:rPr>
              <w:t>7 April</w:t>
            </w:r>
            <w:r w:rsidRPr="00F346E4">
              <w:rPr>
                <w:b/>
                <w:bCs/>
                <w:position w:val="6"/>
                <w:szCs w:val="24"/>
                <w:lang w:val="fr-CH"/>
              </w:rPr>
              <w:t xml:space="preserve"> 201</w:t>
            </w:r>
            <w:r w:rsidR="006A115B">
              <w:rPr>
                <w:b/>
                <w:bCs/>
                <w:position w:val="6"/>
                <w:szCs w:val="24"/>
                <w:lang w:val="fr-CH"/>
              </w:rPr>
              <w:t>8</w:t>
            </w:r>
          </w:p>
        </w:tc>
        <w:tc>
          <w:tcPr>
            <w:tcW w:w="3120" w:type="dxa"/>
          </w:tcPr>
          <w:p w:rsidR="00F346E4" w:rsidRPr="00813E5E" w:rsidRDefault="00F346E4" w:rsidP="00F346E4">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F346E4" w:rsidRPr="00813E5E">
        <w:trPr>
          <w:cantSplit/>
        </w:trPr>
        <w:tc>
          <w:tcPr>
            <w:tcW w:w="6911" w:type="dxa"/>
            <w:tcBorders>
              <w:bottom w:val="single" w:sz="12" w:space="0" w:color="auto"/>
            </w:tcBorders>
          </w:tcPr>
          <w:p w:rsidR="00F346E4" w:rsidRPr="00813E5E" w:rsidRDefault="00F346E4">
            <w:pPr>
              <w:spacing w:before="0" w:after="48" w:line="240" w:lineRule="atLeast"/>
              <w:rPr>
                <w:b/>
                <w:smallCaps/>
                <w:szCs w:val="24"/>
              </w:rPr>
            </w:pPr>
          </w:p>
        </w:tc>
        <w:tc>
          <w:tcPr>
            <w:tcW w:w="3120" w:type="dxa"/>
            <w:tcBorders>
              <w:bottom w:val="single" w:sz="12" w:space="0" w:color="auto"/>
            </w:tcBorders>
          </w:tcPr>
          <w:p w:rsidR="00F346E4" w:rsidRPr="00813E5E" w:rsidRDefault="00F346E4">
            <w:pPr>
              <w:spacing w:before="0" w:line="240" w:lineRule="atLeast"/>
              <w:rPr>
                <w:szCs w:val="24"/>
              </w:rPr>
            </w:pPr>
          </w:p>
        </w:tc>
      </w:tr>
      <w:tr w:rsidR="00F346E4" w:rsidRPr="00813E5E">
        <w:trPr>
          <w:cantSplit/>
        </w:trPr>
        <w:tc>
          <w:tcPr>
            <w:tcW w:w="6911" w:type="dxa"/>
            <w:tcBorders>
              <w:top w:val="single" w:sz="12" w:space="0" w:color="auto"/>
            </w:tcBorders>
          </w:tcPr>
          <w:p w:rsidR="00F346E4" w:rsidRPr="00813E5E" w:rsidRDefault="00F346E4">
            <w:pPr>
              <w:spacing w:before="0" w:after="48" w:line="240" w:lineRule="atLeast"/>
              <w:rPr>
                <w:b/>
                <w:smallCaps/>
                <w:szCs w:val="24"/>
              </w:rPr>
            </w:pPr>
          </w:p>
        </w:tc>
        <w:tc>
          <w:tcPr>
            <w:tcW w:w="3120" w:type="dxa"/>
            <w:tcBorders>
              <w:top w:val="single" w:sz="12" w:space="0" w:color="auto"/>
            </w:tcBorders>
          </w:tcPr>
          <w:p w:rsidR="00F346E4" w:rsidRPr="00813E5E" w:rsidRDefault="00F346E4">
            <w:pPr>
              <w:spacing w:before="0" w:line="240" w:lineRule="atLeast"/>
              <w:rPr>
                <w:szCs w:val="24"/>
              </w:rPr>
            </w:pPr>
          </w:p>
        </w:tc>
      </w:tr>
      <w:tr w:rsidR="00F346E4" w:rsidRPr="00813E5E">
        <w:trPr>
          <w:cantSplit/>
          <w:trHeight w:val="23"/>
        </w:trPr>
        <w:tc>
          <w:tcPr>
            <w:tcW w:w="6911" w:type="dxa"/>
            <w:vMerge w:val="restart"/>
          </w:tcPr>
          <w:p w:rsidR="00F346E4" w:rsidRPr="00F346E4" w:rsidRDefault="00F346E4">
            <w:pPr>
              <w:tabs>
                <w:tab w:val="left" w:pos="851"/>
              </w:tabs>
              <w:spacing w:line="240" w:lineRule="atLeast"/>
              <w:rPr>
                <w:b/>
              </w:rPr>
            </w:pPr>
            <w:bookmarkStart w:id="2" w:name="dmeeting" w:colFirst="0" w:colLast="0"/>
            <w:bookmarkStart w:id="3" w:name="dnum" w:colFirst="1" w:colLast="1"/>
          </w:p>
        </w:tc>
        <w:tc>
          <w:tcPr>
            <w:tcW w:w="3120" w:type="dxa"/>
          </w:tcPr>
          <w:p w:rsidR="00F346E4" w:rsidRPr="00F346E4" w:rsidRDefault="006A115B" w:rsidP="00A8436E">
            <w:pPr>
              <w:tabs>
                <w:tab w:val="left" w:pos="851"/>
              </w:tabs>
              <w:spacing w:before="0" w:line="240" w:lineRule="atLeast"/>
              <w:rPr>
                <w:b/>
              </w:rPr>
            </w:pPr>
            <w:r>
              <w:rPr>
                <w:b/>
              </w:rPr>
              <w:t>Document C18</w:t>
            </w:r>
            <w:r w:rsidR="00F346E4">
              <w:rPr>
                <w:b/>
              </w:rPr>
              <w:t>/INF/</w:t>
            </w:r>
            <w:r>
              <w:rPr>
                <w:b/>
              </w:rPr>
              <w:t>13-</w:t>
            </w:r>
            <w:r w:rsidR="00F346E4">
              <w:rPr>
                <w:b/>
              </w:rPr>
              <w:t>E</w:t>
            </w:r>
          </w:p>
        </w:tc>
      </w:tr>
      <w:tr w:rsidR="00F346E4" w:rsidRPr="00813E5E">
        <w:trPr>
          <w:cantSplit/>
          <w:trHeight w:val="23"/>
        </w:trPr>
        <w:tc>
          <w:tcPr>
            <w:tcW w:w="6911" w:type="dxa"/>
            <w:vMerge/>
          </w:tcPr>
          <w:p w:rsidR="00F346E4" w:rsidRPr="00813E5E" w:rsidRDefault="00F346E4">
            <w:pPr>
              <w:tabs>
                <w:tab w:val="left" w:pos="851"/>
              </w:tabs>
              <w:spacing w:line="240" w:lineRule="atLeast"/>
              <w:rPr>
                <w:b/>
              </w:rPr>
            </w:pPr>
            <w:bookmarkStart w:id="4" w:name="ddate" w:colFirst="1" w:colLast="1"/>
            <w:bookmarkEnd w:id="2"/>
            <w:bookmarkEnd w:id="3"/>
          </w:p>
        </w:tc>
        <w:tc>
          <w:tcPr>
            <w:tcW w:w="3120" w:type="dxa"/>
          </w:tcPr>
          <w:p w:rsidR="00F346E4" w:rsidRPr="00F346E4" w:rsidRDefault="006A115B" w:rsidP="00A8436E">
            <w:pPr>
              <w:tabs>
                <w:tab w:val="left" w:pos="993"/>
              </w:tabs>
              <w:spacing w:before="0"/>
              <w:rPr>
                <w:b/>
              </w:rPr>
            </w:pPr>
            <w:r>
              <w:rPr>
                <w:b/>
              </w:rPr>
              <w:t>3 April 2018</w:t>
            </w:r>
          </w:p>
        </w:tc>
      </w:tr>
      <w:tr w:rsidR="00F346E4" w:rsidRPr="00813E5E">
        <w:trPr>
          <w:cantSplit/>
          <w:trHeight w:val="23"/>
        </w:trPr>
        <w:tc>
          <w:tcPr>
            <w:tcW w:w="6911" w:type="dxa"/>
            <w:vMerge/>
          </w:tcPr>
          <w:p w:rsidR="00F346E4" w:rsidRPr="00813E5E" w:rsidRDefault="00F346E4">
            <w:pPr>
              <w:tabs>
                <w:tab w:val="left" w:pos="851"/>
              </w:tabs>
              <w:spacing w:line="240" w:lineRule="atLeast"/>
              <w:rPr>
                <w:b/>
              </w:rPr>
            </w:pPr>
            <w:bookmarkStart w:id="5" w:name="dorlang" w:colFirst="1" w:colLast="1"/>
            <w:bookmarkEnd w:id="4"/>
          </w:p>
        </w:tc>
        <w:tc>
          <w:tcPr>
            <w:tcW w:w="3120" w:type="dxa"/>
          </w:tcPr>
          <w:p w:rsidR="00F346E4" w:rsidRPr="00F346E4" w:rsidRDefault="006A115B" w:rsidP="006A115B">
            <w:pPr>
              <w:tabs>
                <w:tab w:val="clear" w:pos="567"/>
                <w:tab w:val="left" w:pos="993"/>
              </w:tabs>
              <w:spacing w:before="0"/>
              <w:rPr>
                <w:b/>
              </w:rPr>
            </w:pPr>
            <w:r>
              <w:rPr>
                <w:b/>
              </w:rPr>
              <w:t>English only</w:t>
            </w:r>
          </w:p>
        </w:tc>
      </w:tr>
      <w:tr w:rsidR="00F346E4" w:rsidRPr="00813E5E">
        <w:trPr>
          <w:cantSplit/>
        </w:trPr>
        <w:tc>
          <w:tcPr>
            <w:tcW w:w="10031" w:type="dxa"/>
            <w:gridSpan w:val="2"/>
          </w:tcPr>
          <w:p w:rsidR="00F346E4" w:rsidRPr="00813E5E" w:rsidRDefault="00F346E4" w:rsidP="00943A79">
            <w:pPr>
              <w:pStyle w:val="Source"/>
              <w:framePr w:hSpace="0" w:wrap="auto" w:hAnchor="text" w:yAlign="inline"/>
            </w:pPr>
            <w:bookmarkStart w:id="6" w:name="dsource" w:colFirst="0" w:colLast="0"/>
            <w:bookmarkEnd w:id="5"/>
            <w:r>
              <w:t>Note by the Secretary-General</w:t>
            </w:r>
          </w:p>
        </w:tc>
      </w:tr>
      <w:tr w:rsidR="00F346E4" w:rsidRPr="00813E5E">
        <w:trPr>
          <w:cantSplit/>
        </w:trPr>
        <w:tc>
          <w:tcPr>
            <w:tcW w:w="10031" w:type="dxa"/>
            <w:gridSpan w:val="2"/>
          </w:tcPr>
          <w:p w:rsidR="00A8436E" w:rsidRDefault="00A8436E" w:rsidP="006A115B">
            <w:pPr>
              <w:pStyle w:val="Title1"/>
              <w:framePr w:hSpace="0" w:wrap="auto" w:hAnchor="text" w:yAlign="inline"/>
              <w:rPr>
                <w:lang w:val="en-US"/>
              </w:rPr>
            </w:pPr>
            <w:bookmarkStart w:id="7" w:name="dtitle1" w:colFirst="0" w:colLast="0"/>
            <w:bookmarkEnd w:id="6"/>
            <w:r>
              <w:rPr>
                <w:lang w:val="en-US"/>
              </w:rPr>
              <w:t xml:space="preserve">information document from </w:t>
            </w:r>
            <w:r w:rsidR="006A115B">
              <w:rPr>
                <w:lang w:val="en-US"/>
              </w:rPr>
              <w:t>GREECE</w:t>
            </w:r>
          </w:p>
          <w:p w:rsidR="00F346E4" w:rsidRPr="00813E5E" w:rsidRDefault="006A115B" w:rsidP="00943A79">
            <w:pPr>
              <w:pStyle w:val="Title1"/>
              <w:framePr w:hSpace="0" w:wrap="auto" w:hAnchor="text" w:yAlign="inline"/>
            </w:pPr>
            <w:r>
              <w:rPr>
                <w:lang w:val="en-US"/>
              </w:rPr>
              <w:t>The hellenic rural broadband project: Fostering the Information Society in Territorial cohesion to support the implementation of Agenda 2030</w:t>
            </w:r>
          </w:p>
        </w:tc>
      </w:tr>
      <w:bookmarkEnd w:id="7"/>
    </w:tbl>
    <w:p w:rsidR="00F346E4" w:rsidRDefault="00F346E4"/>
    <w:p w:rsidR="00A8436E" w:rsidRPr="00403482" w:rsidRDefault="00A8436E" w:rsidP="006A115B">
      <w:pPr>
        <w:spacing w:before="360"/>
        <w:jc w:val="both"/>
        <w:rPr>
          <w:rFonts w:asciiTheme="minorHAnsi" w:hAnsiTheme="minorHAnsi"/>
          <w:szCs w:val="24"/>
        </w:rPr>
      </w:pPr>
      <w:r w:rsidRPr="00403482">
        <w:rPr>
          <w:rFonts w:asciiTheme="minorHAnsi" w:hAnsiTheme="minorHAnsi"/>
          <w:szCs w:val="24"/>
        </w:rPr>
        <w:t>I have the honour to transmit to the</w:t>
      </w:r>
      <w:r>
        <w:rPr>
          <w:rFonts w:asciiTheme="minorHAnsi" w:hAnsiTheme="minorHAnsi"/>
          <w:szCs w:val="24"/>
        </w:rPr>
        <w:t xml:space="preserve"> Member States of the Council an information </w:t>
      </w:r>
      <w:r w:rsidR="00D33299">
        <w:rPr>
          <w:rFonts w:asciiTheme="minorHAnsi" w:hAnsiTheme="minorHAnsi"/>
          <w:szCs w:val="24"/>
        </w:rPr>
        <w:t xml:space="preserve">document </w:t>
      </w:r>
      <w:r w:rsidRPr="00403482">
        <w:rPr>
          <w:rFonts w:asciiTheme="minorHAnsi" w:hAnsiTheme="minorHAnsi"/>
          <w:szCs w:val="24"/>
        </w:rPr>
        <w:t xml:space="preserve">submitted by </w:t>
      </w:r>
      <w:r w:rsidR="006A115B">
        <w:rPr>
          <w:rFonts w:asciiTheme="minorHAnsi" w:hAnsiTheme="minorHAnsi"/>
          <w:b/>
          <w:bCs/>
          <w:szCs w:val="24"/>
        </w:rPr>
        <w:t>Greece</w:t>
      </w:r>
      <w:r w:rsidRPr="00403482">
        <w:rPr>
          <w:rFonts w:asciiTheme="minorHAnsi" w:hAnsiTheme="minorHAnsi"/>
          <w:szCs w:val="24"/>
        </w:rPr>
        <w:t>.</w:t>
      </w:r>
    </w:p>
    <w:p w:rsidR="00A8436E" w:rsidRPr="00403482" w:rsidRDefault="00A8436E" w:rsidP="00A8436E">
      <w:pPr>
        <w:spacing w:before="360"/>
        <w:jc w:val="both"/>
        <w:rPr>
          <w:rFonts w:asciiTheme="minorHAnsi" w:hAnsiTheme="minorHAnsi"/>
          <w:szCs w:val="24"/>
        </w:rPr>
      </w:pPr>
    </w:p>
    <w:p w:rsidR="00A8436E" w:rsidRPr="00403482" w:rsidRDefault="00A8436E" w:rsidP="00A8436E">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rsidR="00A8436E" w:rsidRDefault="00A8436E"/>
    <w:p w:rsidR="00A8436E" w:rsidRDefault="00A8436E">
      <w:pPr>
        <w:tabs>
          <w:tab w:val="clear" w:pos="567"/>
          <w:tab w:val="clear" w:pos="1134"/>
          <w:tab w:val="clear" w:pos="1701"/>
          <w:tab w:val="clear" w:pos="2268"/>
          <w:tab w:val="clear" w:pos="2835"/>
        </w:tabs>
        <w:overflowPunct/>
        <w:autoSpaceDE/>
        <w:autoSpaceDN/>
        <w:adjustRightInd/>
        <w:spacing w:before="0"/>
        <w:textAlignment w:val="auto"/>
      </w:pPr>
      <w:r>
        <w:br w:type="page"/>
      </w:r>
    </w:p>
    <w:p w:rsidR="00A8436E" w:rsidRPr="006A115B" w:rsidRDefault="006A115B" w:rsidP="006A115B">
      <w:pPr>
        <w:tabs>
          <w:tab w:val="clear" w:pos="567"/>
          <w:tab w:val="clear" w:pos="1134"/>
          <w:tab w:val="clear" w:pos="1701"/>
          <w:tab w:val="clear" w:pos="2268"/>
          <w:tab w:val="clear" w:pos="2835"/>
        </w:tabs>
        <w:overflowPunct/>
        <w:autoSpaceDE/>
        <w:autoSpaceDN/>
        <w:adjustRightInd/>
        <w:spacing w:before="0"/>
        <w:jc w:val="center"/>
        <w:textAlignment w:val="auto"/>
        <w:rPr>
          <w:sz w:val="28"/>
          <w:szCs w:val="22"/>
        </w:rPr>
      </w:pPr>
      <w:r w:rsidRPr="006A115B">
        <w:rPr>
          <w:sz w:val="28"/>
          <w:szCs w:val="22"/>
        </w:rPr>
        <w:lastRenderedPageBreak/>
        <w:t>INFORMATION DOCUMENT FROM GREECE</w:t>
      </w:r>
    </w:p>
    <w:p w:rsidR="006A115B" w:rsidRPr="006A115B" w:rsidRDefault="006A115B" w:rsidP="006A115B">
      <w:pPr>
        <w:tabs>
          <w:tab w:val="clear" w:pos="567"/>
          <w:tab w:val="clear" w:pos="1134"/>
          <w:tab w:val="clear" w:pos="1701"/>
          <w:tab w:val="clear" w:pos="2268"/>
          <w:tab w:val="clear" w:pos="2835"/>
        </w:tabs>
        <w:overflowPunct/>
        <w:autoSpaceDE/>
        <w:autoSpaceDN/>
        <w:adjustRightInd/>
        <w:spacing w:before="240"/>
        <w:jc w:val="center"/>
        <w:textAlignment w:val="auto"/>
        <w:rPr>
          <w:b/>
          <w:bCs/>
          <w:sz w:val="28"/>
          <w:szCs w:val="22"/>
          <w:lang w:val="en-US"/>
        </w:rPr>
      </w:pPr>
      <w:bookmarkStart w:id="8" w:name="_GoBack"/>
      <w:r w:rsidRPr="006A115B">
        <w:rPr>
          <w:b/>
          <w:bCs/>
          <w:sz w:val="28"/>
          <w:szCs w:val="22"/>
          <w:lang w:val="en-US"/>
        </w:rPr>
        <w:t xml:space="preserve">The </w:t>
      </w:r>
      <w:r>
        <w:rPr>
          <w:b/>
          <w:bCs/>
          <w:sz w:val="28"/>
          <w:szCs w:val="22"/>
          <w:lang w:val="en-US"/>
        </w:rPr>
        <w:t>H</w:t>
      </w:r>
      <w:r w:rsidRPr="006A115B">
        <w:rPr>
          <w:b/>
          <w:bCs/>
          <w:sz w:val="28"/>
          <w:szCs w:val="22"/>
          <w:lang w:val="en-US"/>
        </w:rPr>
        <w:t xml:space="preserve">ellenic </w:t>
      </w:r>
      <w:r>
        <w:rPr>
          <w:b/>
          <w:bCs/>
          <w:sz w:val="28"/>
          <w:szCs w:val="22"/>
          <w:lang w:val="en-US"/>
        </w:rPr>
        <w:t>Rural B</w:t>
      </w:r>
      <w:r w:rsidRPr="006A115B">
        <w:rPr>
          <w:b/>
          <w:bCs/>
          <w:sz w:val="28"/>
          <w:szCs w:val="22"/>
          <w:lang w:val="en-US"/>
        </w:rPr>
        <w:t xml:space="preserve">roadband </w:t>
      </w:r>
      <w:r>
        <w:rPr>
          <w:b/>
          <w:bCs/>
          <w:sz w:val="28"/>
          <w:szCs w:val="22"/>
          <w:lang w:val="en-US"/>
        </w:rPr>
        <w:t>P</w:t>
      </w:r>
      <w:r w:rsidRPr="006A115B">
        <w:rPr>
          <w:b/>
          <w:bCs/>
          <w:sz w:val="28"/>
          <w:szCs w:val="22"/>
          <w:lang w:val="en-US"/>
        </w:rPr>
        <w:t xml:space="preserve">roject: Fostering the Information Society in </w:t>
      </w:r>
      <w:r>
        <w:rPr>
          <w:b/>
          <w:bCs/>
          <w:sz w:val="28"/>
          <w:szCs w:val="22"/>
          <w:lang w:val="en-US"/>
        </w:rPr>
        <w:t>T</w:t>
      </w:r>
      <w:r w:rsidRPr="006A115B">
        <w:rPr>
          <w:b/>
          <w:bCs/>
          <w:sz w:val="28"/>
          <w:szCs w:val="22"/>
          <w:lang w:val="en-US"/>
        </w:rPr>
        <w:t xml:space="preserve">erritorial </w:t>
      </w:r>
      <w:r>
        <w:rPr>
          <w:b/>
          <w:bCs/>
          <w:sz w:val="28"/>
          <w:szCs w:val="22"/>
          <w:lang w:val="en-US"/>
        </w:rPr>
        <w:t>C</w:t>
      </w:r>
      <w:r w:rsidRPr="006A115B">
        <w:rPr>
          <w:b/>
          <w:bCs/>
          <w:sz w:val="28"/>
          <w:szCs w:val="22"/>
          <w:lang w:val="en-US"/>
        </w:rPr>
        <w:t xml:space="preserve">ohesion to </w:t>
      </w:r>
      <w:r>
        <w:rPr>
          <w:b/>
          <w:bCs/>
          <w:sz w:val="28"/>
          <w:szCs w:val="22"/>
          <w:lang w:val="en-US"/>
        </w:rPr>
        <w:t>S</w:t>
      </w:r>
      <w:r w:rsidRPr="006A115B">
        <w:rPr>
          <w:b/>
          <w:bCs/>
          <w:sz w:val="28"/>
          <w:szCs w:val="22"/>
          <w:lang w:val="en-US"/>
        </w:rPr>
        <w:t xml:space="preserve">upport the </w:t>
      </w:r>
      <w:r>
        <w:rPr>
          <w:b/>
          <w:bCs/>
          <w:sz w:val="28"/>
          <w:szCs w:val="22"/>
          <w:lang w:val="en-US"/>
        </w:rPr>
        <w:t>I</w:t>
      </w:r>
      <w:r w:rsidRPr="006A115B">
        <w:rPr>
          <w:b/>
          <w:bCs/>
          <w:sz w:val="28"/>
          <w:szCs w:val="22"/>
          <w:lang w:val="en-US"/>
        </w:rPr>
        <w:t>mplementation of Agenda 2030</w:t>
      </w:r>
      <w:bookmarkEnd w:id="8"/>
    </w:p>
    <w:p w:rsidR="006A115B" w:rsidRDefault="006A115B" w:rsidP="006A115B">
      <w:pPr>
        <w:tabs>
          <w:tab w:val="clear" w:pos="567"/>
          <w:tab w:val="clear" w:pos="1134"/>
          <w:tab w:val="clear" w:pos="1701"/>
          <w:tab w:val="clear" w:pos="2268"/>
          <w:tab w:val="clear" w:pos="2835"/>
        </w:tabs>
        <w:overflowPunct/>
        <w:autoSpaceDE/>
        <w:autoSpaceDN/>
        <w:adjustRightInd/>
        <w:spacing w:before="0"/>
        <w:jc w:val="center"/>
        <w:textAlignment w:val="auto"/>
      </w:pPr>
    </w:p>
    <w:p w:rsidR="006A115B" w:rsidRPr="00CF17B7" w:rsidRDefault="006A115B" w:rsidP="006A115B">
      <w:pPr>
        <w:jc w:val="both"/>
        <w:rPr>
          <w:sz w:val="22"/>
          <w:lang w:val="en-US"/>
        </w:rPr>
      </w:pPr>
      <w:r>
        <w:rPr>
          <w:lang w:val="en-US"/>
        </w:rPr>
        <w:t>The core vision of the Ministry of Digital Policy, Telecommunications and Media in Greece, is to “</w:t>
      </w:r>
      <w:r w:rsidRPr="008C26FF">
        <w:rPr>
          <w:b/>
          <w:lang w:val="en-US"/>
        </w:rPr>
        <w:t>Ensure that no one is left behind</w:t>
      </w:r>
      <w:r>
        <w:rPr>
          <w:lang w:val="en-US"/>
        </w:rPr>
        <w:t>”, hence we are strongly committed to bridge the digital divide and promote the digital cohesion, by assuring and/or improving connectivity across the country and offering broadband services to rural areas, thus supporting the Sustainable Development Goals (SDGs) in the UN Agenda 2030.   </w:t>
      </w: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pP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Pr>
          <w:lang w:val="en-US"/>
        </w:rPr>
        <w:t xml:space="preserve">The General Secretariat is the competent National Authority for the preparation and implementation of the </w:t>
      </w:r>
      <w:r w:rsidRPr="008C26FF">
        <w:rPr>
          <w:b/>
          <w:lang w:val="en-US"/>
        </w:rPr>
        <w:t xml:space="preserve">National </w:t>
      </w:r>
      <w:r>
        <w:rPr>
          <w:b/>
          <w:lang w:val="en-US"/>
        </w:rPr>
        <w:t>Broadband</w:t>
      </w:r>
      <w:r w:rsidRPr="008C26FF">
        <w:rPr>
          <w:b/>
          <w:lang w:val="en-US"/>
        </w:rPr>
        <w:t xml:space="preserve"> Plan</w:t>
      </w:r>
      <w:r>
        <w:rPr>
          <w:b/>
          <w:lang w:val="en-US"/>
        </w:rPr>
        <w:t>,</w:t>
      </w:r>
      <w:r>
        <w:rPr>
          <w:lang w:val="en-US"/>
        </w:rPr>
        <w:t xml:space="preserve"> that encompass various activities/projects that reflect to this vision, financed by national resources and by European Structural and Investment Funds (ESIF). </w:t>
      </w:r>
    </w:p>
    <w:p w:rsidR="006A115B" w:rsidRPr="00C74897"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Pr>
          <w:lang w:val="en-US"/>
        </w:rPr>
        <w:t xml:space="preserve">The Rural Broadband Project was awarded in the framework of </w:t>
      </w:r>
      <w:r w:rsidRPr="008C26FF">
        <w:rPr>
          <w:b/>
          <w:lang w:val="en-US"/>
        </w:rPr>
        <w:t>European Broadband Awards 2017</w:t>
      </w:r>
      <w:r>
        <w:rPr>
          <w:b/>
          <w:lang w:val="en-US"/>
        </w:rPr>
        <w:t>,</w:t>
      </w:r>
      <w:r>
        <w:rPr>
          <w:lang w:val="en-US"/>
        </w:rPr>
        <w:t xml:space="preserve"> in </w:t>
      </w:r>
      <w:r w:rsidRPr="00E756AE">
        <w:rPr>
          <w:lang w:val="en-US"/>
        </w:rPr>
        <w:t xml:space="preserve">Category 3: </w:t>
      </w:r>
      <w:r>
        <w:rPr>
          <w:lang w:val="en-US"/>
        </w:rPr>
        <w:t>“</w:t>
      </w:r>
      <w:r w:rsidRPr="00E756AE">
        <w:rPr>
          <w:lang w:val="en-US"/>
        </w:rPr>
        <w:t>Territorial cohesion in rural and remote areas</w:t>
      </w:r>
      <w:r>
        <w:rPr>
          <w:lang w:val="en-US"/>
        </w:rPr>
        <w:t xml:space="preserve">”.  </w:t>
      </w: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8C26FF">
        <w:rPr>
          <w:lang w:val="en-US"/>
        </w:rPr>
        <w:t xml:space="preserve">The </w:t>
      </w:r>
      <w:r w:rsidRPr="008C26FF">
        <w:rPr>
          <w:b/>
          <w:lang w:val="en-US"/>
        </w:rPr>
        <w:t>Rural Broadband</w:t>
      </w:r>
      <w:r w:rsidRPr="008C26FF">
        <w:rPr>
          <w:lang w:val="en-US"/>
        </w:rPr>
        <w:t xml:space="preserve"> is a national</w:t>
      </w:r>
      <w:r>
        <w:rPr>
          <w:lang w:val="en-US"/>
        </w:rPr>
        <w:t>-wide, large scale</w:t>
      </w:r>
      <w:r w:rsidRPr="008C26FF">
        <w:rPr>
          <w:lang w:val="en-US"/>
        </w:rPr>
        <w:t xml:space="preserve"> project, supported by </w:t>
      </w:r>
      <w:r>
        <w:rPr>
          <w:lang w:val="en-US"/>
        </w:rPr>
        <w:t>ESIF</w:t>
      </w:r>
      <w:r w:rsidRPr="008C26FF">
        <w:rPr>
          <w:lang w:val="en-US"/>
        </w:rPr>
        <w:t xml:space="preserve"> and implemented via a Public</w:t>
      </w:r>
      <w:r>
        <w:rPr>
          <w:lang w:val="en-US"/>
        </w:rPr>
        <w:t>-</w:t>
      </w:r>
      <w:r w:rsidRPr="008C26FF">
        <w:rPr>
          <w:lang w:val="en-US"/>
        </w:rPr>
        <w:t>Private</w:t>
      </w:r>
      <w:r>
        <w:rPr>
          <w:lang w:val="en-US"/>
        </w:rPr>
        <w:t>–</w:t>
      </w:r>
      <w:r w:rsidRPr="008C26FF">
        <w:rPr>
          <w:lang w:val="en-US"/>
        </w:rPr>
        <w:t>Partnership</w:t>
      </w:r>
      <w:r>
        <w:rPr>
          <w:lang w:val="en-US"/>
        </w:rPr>
        <w:t xml:space="preserve"> scheme</w:t>
      </w:r>
      <w:r w:rsidRPr="008C26FF">
        <w:rPr>
          <w:lang w:val="en-US"/>
        </w:rPr>
        <w:t>. It provides broadband infrastructure coverage and affordable connectivity services to the citizens of remote</w:t>
      </w:r>
      <w:r>
        <w:rPr>
          <w:lang w:val="en-US"/>
        </w:rPr>
        <w:t>,</w:t>
      </w:r>
      <w:r w:rsidRPr="00E756AE">
        <w:t xml:space="preserve"> </w:t>
      </w:r>
      <w:r w:rsidRPr="00E756AE">
        <w:rPr>
          <w:lang w:val="en-US"/>
        </w:rPr>
        <w:t>disadvantageous</w:t>
      </w:r>
      <w:r w:rsidRPr="008C26FF">
        <w:rPr>
          <w:lang w:val="en-US"/>
        </w:rPr>
        <w:t xml:space="preserve"> areas of Greece - previously deprived of the full benefits of broadband. </w:t>
      </w:r>
      <w:r>
        <w:rPr>
          <w:lang w:val="en-US"/>
        </w:rPr>
        <w:t xml:space="preserve"> </w:t>
      </w:r>
      <w:r w:rsidRPr="008C26FF">
        <w:rPr>
          <w:lang w:val="en-US"/>
        </w:rPr>
        <w:t xml:space="preserve">With this project, high-capacity networks reached remote areas where private players would not invest due to its low commercial value. </w:t>
      </w:r>
      <w:r>
        <w:rPr>
          <w:lang w:val="en-US"/>
        </w:rPr>
        <w:t xml:space="preserve">A mix of technologies (i.e. </w:t>
      </w:r>
      <w:r w:rsidRPr="00E756AE">
        <w:rPr>
          <w:lang w:val="en-US"/>
        </w:rPr>
        <w:t>fibre and Wireless Backhauling, Wireless and VDSL Access</w:t>
      </w:r>
      <w:r>
        <w:rPr>
          <w:lang w:val="en-US"/>
        </w:rPr>
        <w:t>) has been used to provide</w:t>
      </w:r>
      <w:r w:rsidRPr="008C26FF">
        <w:rPr>
          <w:lang w:val="en-US"/>
        </w:rPr>
        <w:t xml:space="preserve"> broadband infrastructure </w:t>
      </w:r>
      <w:r>
        <w:rPr>
          <w:lang w:val="en-US"/>
        </w:rPr>
        <w:t>availability to</w:t>
      </w:r>
      <w:r w:rsidRPr="008C26FF">
        <w:rPr>
          <w:lang w:val="en-US"/>
        </w:rPr>
        <w:t xml:space="preserve"> </w:t>
      </w:r>
      <w:r>
        <w:rPr>
          <w:lang w:val="en-US"/>
        </w:rPr>
        <w:t>NGA-</w:t>
      </w:r>
      <w:r w:rsidRPr="008C26FF">
        <w:rPr>
          <w:lang w:val="en-US"/>
        </w:rPr>
        <w:t xml:space="preserve">white areas </w:t>
      </w:r>
      <w:r>
        <w:rPr>
          <w:lang w:val="en-US"/>
        </w:rPr>
        <w:t>all over the country.</w:t>
      </w:r>
      <w:r w:rsidRPr="008C26FF">
        <w:rPr>
          <w:lang w:val="en-US"/>
        </w:rPr>
        <w:t xml:space="preserve"> </w:t>
      </w:r>
      <w:r>
        <w:rPr>
          <w:lang w:val="en-US"/>
        </w:rPr>
        <w:t>The geographical span of the infrastructures</w:t>
      </w:r>
      <w:r w:rsidRPr="008C26FF">
        <w:rPr>
          <w:lang w:val="en-US"/>
        </w:rPr>
        <w:t xml:space="preserve"> covers almost </w:t>
      </w:r>
      <w:r w:rsidRPr="00F478D8">
        <w:rPr>
          <w:b/>
          <w:lang w:val="en-US"/>
        </w:rPr>
        <w:t>45% of the Greek territory</w:t>
      </w:r>
      <w:r w:rsidRPr="008C26FF">
        <w:rPr>
          <w:lang w:val="en-US"/>
        </w:rPr>
        <w:t xml:space="preserve"> (geographically) </w:t>
      </w:r>
      <w:r>
        <w:rPr>
          <w:lang w:val="en-US"/>
        </w:rPr>
        <w:t>and provide broadband connectivity to</w:t>
      </w:r>
      <w:r w:rsidRPr="008C26FF">
        <w:rPr>
          <w:lang w:val="en-US"/>
        </w:rPr>
        <w:t xml:space="preserve"> 5 077 villages/settlements and 525 287 inhabitants of rural and insular areas of the country.</w:t>
      </w:r>
      <w:r>
        <w:rPr>
          <w:lang w:val="en-US"/>
        </w:rPr>
        <w:t xml:space="preserve">  </w:t>
      </w: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b/>
          <w:lang w:val="en-US"/>
        </w:rPr>
      </w:pPr>
    </w:p>
    <w:p w:rsidR="006A115B" w:rsidRPr="001907FF"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b/>
          <w:sz w:val="32"/>
          <w:szCs w:val="32"/>
          <w:lang w:val="en-US"/>
        </w:rPr>
      </w:pPr>
      <w:r w:rsidRPr="001907FF">
        <w:rPr>
          <w:b/>
          <w:sz w:val="32"/>
          <w:szCs w:val="32"/>
          <w:lang w:val="en-US"/>
        </w:rPr>
        <w:t>Challenges</w:t>
      </w:r>
    </w:p>
    <w:p w:rsidR="006A115B" w:rsidRPr="00140095"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610058">
        <w:rPr>
          <w:b/>
          <w:lang w:val="en-US"/>
        </w:rPr>
        <w:t>Rural connectivity is a major challenge</w:t>
      </w:r>
      <w:r>
        <w:rPr>
          <w:lang w:val="en-US"/>
        </w:rPr>
        <w:t xml:space="preserve"> for our country, due to the particular geomorphology and inhomogeneous population distribution. In particular, Greece is primarily a mountainous country, with more than 300 larger and smaller mountains extending across the mainland, which covers 80% of the total territory. The rest of 20% corresponds to </w:t>
      </w:r>
      <w:r w:rsidRPr="006F04A4">
        <w:rPr>
          <w:lang w:val="en-US"/>
        </w:rPr>
        <w:t xml:space="preserve">approximately 6,000 islands, islets and rocky islets. </w:t>
      </w:r>
      <w:r>
        <w:rPr>
          <w:lang w:val="en-US"/>
        </w:rPr>
        <w:t xml:space="preserve"> O</w:t>
      </w:r>
      <w:r w:rsidRPr="006F04A4">
        <w:rPr>
          <w:lang w:val="en-US"/>
        </w:rPr>
        <w:t xml:space="preserve">nly 117 </w:t>
      </w:r>
      <w:r>
        <w:rPr>
          <w:lang w:val="en-US"/>
        </w:rPr>
        <w:t>of them are</w:t>
      </w:r>
      <w:r w:rsidRPr="006F04A4">
        <w:rPr>
          <w:lang w:val="en-US"/>
        </w:rPr>
        <w:t xml:space="preserve"> inhabited</w:t>
      </w:r>
      <w:r>
        <w:rPr>
          <w:lang w:val="en-US"/>
        </w:rPr>
        <w:t xml:space="preserve">, while there are only </w:t>
      </w:r>
      <w:r w:rsidRPr="006F04A4">
        <w:rPr>
          <w:lang w:val="en-US"/>
        </w:rPr>
        <w:t xml:space="preserve">79 </w:t>
      </w:r>
      <w:r>
        <w:rPr>
          <w:lang w:val="en-US"/>
        </w:rPr>
        <w:t xml:space="preserve">having </w:t>
      </w:r>
      <w:r w:rsidRPr="006F04A4">
        <w:rPr>
          <w:lang w:val="en-US"/>
        </w:rPr>
        <w:t xml:space="preserve">a population of over 100 </w:t>
      </w:r>
      <w:r>
        <w:rPr>
          <w:lang w:val="en-US"/>
        </w:rPr>
        <w:t xml:space="preserve">inhabitants </w:t>
      </w:r>
      <w:r w:rsidRPr="006F04A4">
        <w:rPr>
          <w:lang w:val="en-US"/>
        </w:rPr>
        <w:t xml:space="preserve">and only 53 </w:t>
      </w:r>
      <w:r>
        <w:rPr>
          <w:lang w:val="en-US"/>
        </w:rPr>
        <w:t xml:space="preserve">having a population of </w:t>
      </w:r>
      <w:r w:rsidRPr="006F04A4">
        <w:rPr>
          <w:lang w:val="en-US"/>
        </w:rPr>
        <w:t>over 1,000</w:t>
      </w:r>
      <w:r>
        <w:rPr>
          <w:lang w:val="en-US"/>
        </w:rPr>
        <w:t xml:space="preserve"> inhabitants.  Besides of the geographical morphology issues that needed to be encountered during the design of the project, other challenges that we also encountered were: </w:t>
      </w:r>
    </w:p>
    <w:p w:rsidR="006A115B" w:rsidRPr="00260354"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286D29">
        <w:rPr>
          <w:lang w:val="en-US"/>
        </w:rPr>
        <w:t xml:space="preserve">a) The difficulty to develop the broadband infrastructure, due to certain technical, socio-economic and </w:t>
      </w:r>
      <w:r>
        <w:rPr>
          <w:lang w:val="en-US"/>
        </w:rPr>
        <w:t>market-related</w:t>
      </w:r>
      <w:r w:rsidRPr="00286D29">
        <w:rPr>
          <w:lang w:val="en-US"/>
        </w:rPr>
        <w:t xml:space="preserve"> reasons, related directly to rural areas’ profile</w:t>
      </w:r>
      <w:r>
        <w:rPr>
          <w:lang w:val="en-US"/>
        </w:rPr>
        <w:t xml:space="preserve"> in Greece</w:t>
      </w:r>
      <w:r w:rsidRPr="00286D29">
        <w:rPr>
          <w:lang w:val="en-US"/>
        </w:rPr>
        <w:t>; </w:t>
      </w:r>
      <w:r w:rsidRPr="00286D29">
        <w:rPr>
          <w:lang w:val="en-US"/>
        </w:rPr>
        <w:br/>
        <w:t>b) The innovative financing scheme combining two EU funds - namely ERDF and EAFRD - under a Public Private Partnership (PPP)</w:t>
      </w:r>
      <w:r>
        <w:rPr>
          <w:lang w:val="en-US"/>
        </w:rPr>
        <w:t xml:space="preserve"> scheme, was also cumbersome</w:t>
      </w:r>
      <w:r w:rsidRPr="00286D29">
        <w:rPr>
          <w:lang w:val="en-US"/>
        </w:rPr>
        <w:t>. This scheme allowed to build a public-owned network while distributing and partially lowering the risks of the involvement of private partners</w:t>
      </w:r>
      <w:r>
        <w:rPr>
          <w:lang w:val="en-US"/>
        </w:rPr>
        <w:t>. The applied business model is DBOT (Design, Build, Operate and Transfer).</w:t>
      </w: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rsidR="006A115B" w:rsidRPr="00286D29"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b/>
          <w:sz w:val="32"/>
          <w:szCs w:val="32"/>
          <w:lang w:val="en-US"/>
        </w:rPr>
      </w:pPr>
      <w:r w:rsidRPr="00286D29">
        <w:rPr>
          <w:b/>
          <w:sz w:val="32"/>
          <w:szCs w:val="32"/>
          <w:lang w:val="en-US"/>
        </w:rPr>
        <w:t>Financing</w:t>
      </w:r>
    </w:p>
    <w:p w:rsidR="006A115B" w:rsidRPr="00286D29"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b/>
          <w:lang w:val="en-US"/>
        </w:rPr>
      </w:pPr>
      <w:r w:rsidRPr="00286D29">
        <w:rPr>
          <w:b/>
          <w:lang w:val="en-US"/>
        </w:rPr>
        <w:t>TYPE OF SOURCES / INSTRUMENTS</w:t>
      </w: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Pr>
          <w:lang w:val="en-US"/>
        </w:rPr>
        <w:t>The total budget of the project exceeds 160M€, co-</w:t>
      </w:r>
      <w:r w:rsidRPr="00286D29">
        <w:rPr>
          <w:lang w:val="en-US"/>
        </w:rPr>
        <w:t>financed by public funds (both EU and National)</w:t>
      </w:r>
      <w:r>
        <w:rPr>
          <w:lang w:val="en-US"/>
        </w:rPr>
        <w:t xml:space="preserve"> and private partner funds. </w:t>
      </w:r>
      <w:r w:rsidRPr="00286D29">
        <w:rPr>
          <w:lang w:val="en-US"/>
        </w:rPr>
        <w:t xml:space="preserve">EU </w:t>
      </w:r>
      <w:r>
        <w:rPr>
          <w:lang w:val="en-US"/>
        </w:rPr>
        <w:t>fund</w:t>
      </w:r>
      <w:r w:rsidRPr="00286D29">
        <w:rPr>
          <w:lang w:val="en-US"/>
        </w:rPr>
        <w:t xml:space="preserve">s have been used through the European Structural and Investment Funds </w:t>
      </w:r>
      <w:r>
        <w:rPr>
          <w:lang w:val="en-US"/>
        </w:rPr>
        <w:t>(</w:t>
      </w:r>
      <w:r w:rsidRPr="00286D29">
        <w:rPr>
          <w:lang w:val="en-US"/>
        </w:rPr>
        <w:t>PP 2007-2013</w:t>
      </w:r>
      <w:r>
        <w:rPr>
          <w:lang w:val="en-US"/>
        </w:rPr>
        <w:t xml:space="preserve">) </w:t>
      </w:r>
      <w:r w:rsidRPr="00286D29">
        <w:rPr>
          <w:lang w:val="en-US"/>
        </w:rPr>
        <w:t>and more specifically from the European Regional Development Fund (ERDF) and the European Agricultural Fund for Rural Development (EAFRD). For the Phase B</w:t>
      </w:r>
      <w:r>
        <w:rPr>
          <w:lang w:val="en-US"/>
        </w:rPr>
        <w:t xml:space="preserve"> (Operation)</w:t>
      </w:r>
      <w:r w:rsidRPr="00286D29">
        <w:rPr>
          <w:lang w:val="en-US"/>
        </w:rPr>
        <w:t xml:space="preserve"> of the project</w:t>
      </w:r>
      <w:r>
        <w:rPr>
          <w:lang w:val="en-US"/>
        </w:rPr>
        <w:t>,</w:t>
      </w:r>
      <w:r w:rsidRPr="00286D29">
        <w:rPr>
          <w:lang w:val="en-US"/>
        </w:rPr>
        <w:t xml:space="preserve"> </w:t>
      </w:r>
      <w:r>
        <w:rPr>
          <w:lang w:val="en-US"/>
        </w:rPr>
        <w:t>fund</w:t>
      </w:r>
      <w:r w:rsidRPr="00286D29">
        <w:rPr>
          <w:lang w:val="en-US"/>
        </w:rPr>
        <w:t>s have been used from ERDF and EAFRD (PP 2014-2020)</w:t>
      </w:r>
      <w:r>
        <w:rPr>
          <w:lang w:val="en-US"/>
        </w:rPr>
        <w:t xml:space="preserve"> </w:t>
      </w:r>
      <w:r w:rsidRPr="00286D29">
        <w:rPr>
          <w:lang w:val="en-US"/>
        </w:rPr>
        <w:t>as well as Greek national funds</w:t>
      </w:r>
      <w:r>
        <w:rPr>
          <w:lang w:val="en-US"/>
        </w:rPr>
        <w:t>,</w:t>
      </w:r>
      <w:r w:rsidRPr="00286D29">
        <w:rPr>
          <w:lang w:val="en-US"/>
        </w:rPr>
        <w:t xml:space="preserve"> with a ratio of 80%-20%.</w:t>
      </w: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Pr>
          <w:noProof/>
          <w:lang w:val="en-US" w:eastAsia="zh-CN"/>
        </w:rPr>
        <mc:AlternateContent>
          <mc:Choice Requires="wps">
            <w:drawing>
              <wp:anchor distT="0" distB="0" distL="114300" distR="114300" simplePos="0" relativeHeight="251660288" behindDoc="1" locked="0" layoutInCell="1" allowOverlap="1" wp14:anchorId="33BE61DC" wp14:editId="29BCF224">
                <wp:simplePos x="0" y="0"/>
                <wp:positionH relativeFrom="column">
                  <wp:posOffset>0</wp:posOffset>
                </wp:positionH>
                <wp:positionV relativeFrom="paragraph">
                  <wp:posOffset>3199765</wp:posOffset>
                </wp:positionV>
                <wp:extent cx="300863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3008630" cy="635"/>
                        </a:xfrm>
                        <a:prstGeom prst="rect">
                          <a:avLst/>
                        </a:prstGeom>
                        <a:solidFill>
                          <a:prstClr val="white"/>
                        </a:solidFill>
                        <a:ln>
                          <a:noFill/>
                        </a:ln>
                        <a:effectLst/>
                      </wps:spPr>
                      <wps:txbx>
                        <w:txbxContent>
                          <w:p w:rsidR="006A115B" w:rsidRPr="00DB0F2C" w:rsidRDefault="006A115B" w:rsidP="006A115B">
                            <w:pPr>
                              <w:pStyle w:val="Caption"/>
                              <w:rPr>
                                <w:noProof/>
                              </w:rPr>
                            </w:pPr>
                            <w:r>
                              <w:t xml:space="preserve">Figure </w:t>
                            </w:r>
                            <w:r>
                              <w:fldChar w:fldCharType="begin"/>
                            </w:r>
                            <w:r>
                              <w:instrText xml:space="preserve"> SEQ Figure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3BE61DC" id="_x0000_t202" coordsize="21600,21600" o:spt="202" path="m,l,21600r21600,l21600,xe">
                <v:stroke joinstyle="miter"/>
                <v:path gradientshapeok="t" o:connecttype="rect"/>
              </v:shapetype>
              <v:shape id="Text Box 2" o:spid="_x0000_s1026" type="#_x0000_t202" style="position:absolute;left:0;text-align:left;margin-left:0;margin-top:251.95pt;width:236.9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" stroked="f">
                <v:textbox style="mso-fit-shape-to-text:t" inset="0,0,0,0">
                  <w:txbxContent>
                    <w:p w:rsidR="006A115B" w:rsidRPr="00DB0F2C" w:rsidRDefault="006A115B" w:rsidP="006A115B">
                      <w:pPr>
                        <w:pStyle w:val="Caption"/>
                        <w:rPr>
                          <w:noProof/>
                        </w:rPr>
                      </w:pPr>
                      <w:r>
                        <w:t xml:space="preserve">Figure </w:t>
                      </w:r>
                      <w:r>
                        <w:fldChar w:fldCharType="begin"/>
                      </w:r>
                      <w:r>
                        <w:instrText xml:space="preserve"> SEQ Figure \* ARABIC </w:instrText>
                      </w:r>
                      <w:r>
                        <w:fldChar w:fldCharType="separate"/>
                      </w:r>
                      <w:r>
                        <w:rPr>
                          <w:noProof/>
                        </w:rPr>
                        <w:t>1</w:t>
                      </w:r>
                      <w:r>
                        <w:fldChar w:fldCharType="end"/>
                      </w:r>
                    </w:p>
                  </w:txbxContent>
                </v:textbox>
                <w10:wrap type="tight"/>
              </v:shape>
            </w:pict>
          </mc:Fallback>
        </mc:AlternateContent>
      </w:r>
      <w:r>
        <w:rPr>
          <w:noProof/>
          <w:lang w:val="en-US" w:eastAsia="zh-CN"/>
        </w:rPr>
        <w:drawing>
          <wp:anchor distT="0" distB="0" distL="114300" distR="114300" simplePos="0" relativeHeight="251659264" behindDoc="1" locked="0" layoutInCell="1" allowOverlap="1" wp14:anchorId="50A211EA" wp14:editId="749618BE">
            <wp:simplePos x="0" y="0"/>
            <wp:positionH relativeFrom="column">
              <wp:posOffset>0</wp:posOffset>
            </wp:positionH>
            <wp:positionV relativeFrom="paragraph">
              <wp:posOffset>190500</wp:posOffset>
            </wp:positionV>
            <wp:extent cx="3008630" cy="2952115"/>
            <wp:effectExtent l="0" t="0" r="1270" b="635"/>
            <wp:wrapTight wrapText="bothSides">
              <wp:wrapPolygon edited="0">
                <wp:start x="0" y="0"/>
                <wp:lineTo x="0" y="21465"/>
                <wp:lineTo x="21472" y="21465"/>
                <wp:lineTo x="21472" y="0"/>
                <wp:lineTo x="0" y="0"/>
              </wp:wrapPolygon>
            </wp:wrapTight>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p-greece1_g6jh.640.jpg"/>
                    <pic:cNvPicPr/>
                  </pic:nvPicPr>
                  <pic:blipFill rotWithShape="1">
                    <a:blip r:embed="rId9">
                      <a:extLst>
                        <a:ext uri="{28A0092B-C50C-407E-A947-70E740481C1C}">
                          <a14:useLocalDpi xmlns:a14="http://schemas.microsoft.com/office/drawing/2010/main" val="0"/>
                        </a:ext>
                      </a:extLst>
                    </a:blip>
                    <a:srcRect l="21664" r="20985"/>
                    <a:stretch/>
                  </pic:blipFill>
                  <pic:spPr bwMode="auto">
                    <a:xfrm>
                      <a:off x="0" y="0"/>
                      <a:ext cx="3008630" cy="295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5538C8">
        <w:rPr>
          <w:b/>
          <w:lang w:val="en-US"/>
        </w:rPr>
        <w:t>The owner of the RURAL</w:t>
      </w:r>
      <w:r w:rsidRPr="00286D29">
        <w:rPr>
          <w:lang w:val="en-US"/>
        </w:rPr>
        <w:t xml:space="preserve"> project</w:t>
      </w:r>
      <w:r>
        <w:rPr>
          <w:lang w:val="en-US"/>
        </w:rPr>
        <w:t xml:space="preserve"> is the</w:t>
      </w:r>
      <w:r w:rsidRPr="00286D29">
        <w:rPr>
          <w:lang w:val="en-US"/>
        </w:rPr>
        <w:t xml:space="preserve"> General Secretariat of Telecommunications and Post (</w:t>
      </w:r>
      <w:r w:rsidRPr="008B28D6">
        <w:rPr>
          <w:b/>
          <w:lang w:val="en-US"/>
        </w:rPr>
        <w:t>GSTP</w:t>
      </w:r>
      <w:r w:rsidRPr="00286D29">
        <w:rPr>
          <w:lang w:val="en-US"/>
        </w:rPr>
        <w:t>) of the Ministry of Digital Policy, Telecommunications and Media</w:t>
      </w:r>
      <w:r>
        <w:rPr>
          <w:lang w:val="en-US"/>
        </w:rPr>
        <w:t xml:space="preserve"> and the </w:t>
      </w:r>
      <w:r w:rsidRPr="00286D29">
        <w:rPr>
          <w:lang w:val="en-US"/>
        </w:rPr>
        <w:t>Contracting Authority</w:t>
      </w:r>
      <w:r>
        <w:rPr>
          <w:lang w:val="en-US"/>
        </w:rPr>
        <w:t xml:space="preserve"> is the </w:t>
      </w:r>
      <w:r w:rsidRPr="00286D29">
        <w:rPr>
          <w:lang w:val="en-US"/>
        </w:rPr>
        <w:t xml:space="preserve">Information Society S.A. </w:t>
      </w:r>
      <w:r>
        <w:rPr>
          <w:lang w:val="en-US"/>
        </w:rPr>
        <w:t xml:space="preserve">that is </w:t>
      </w:r>
      <w:r w:rsidRPr="00286D29">
        <w:rPr>
          <w:lang w:val="en-US"/>
        </w:rPr>
        <w:t>representing</w:t>
      </w:r>
      <w:r>
        <w:rPr>
          <w:lang w:val="en-US"/>
        </w:rPr>
        <w:t xml:space="preserve"> the</w:t>
      </w:r>
      <w:r w:rsidRPr="00286D29">
        <w:rPr>
          <w:lang w:val="en-US"/>
        </w:rPr>
        <w:t xml:space="preserve"> public sector in the PPP scheme.</w:t>
      </w:r>
      <w:r>
        <w:rPr>
          <w:lang w:val="en-US"/>
        </w:rPr>
        <w:t xml:space="preserve">  The country was split into 3 segments (LOTs). Figure 1 illustrates the geographical span of each LOT. The b</w:t>
      </w:r>
      <w:r w:rsidRPr="00286D29">
        <w:rPr>
          <w:lang w:val="en-US"/>
        </w:rPr>
        <w:t>idders</w:t>
      </w:r>
      <w:r>
        <w:rPr>
          <w:lang w:val="en-US"/>
        </w:rPr>
        <w:t xml:space="preserve"> were</w:t>
      </w:r>
      <w:r w:rsidRPr="00286D29">
        <w:rPr>
          <w:lang w:val="en-US"/>
        </w:rPr>
        <w:t xml:space="preserve"> Legal Entities </w:t>
      </w:r>
      <w:r>
        <w:rPr>
          <w:lang w:val="en-US"/>
        </w:rPr>
        <w:t xml:space="preserve">(Special Purpose Vehicles-SPVs) </w:t>
      </w:r>
      <w:r w:rsidRPr="00286D29">
        <w:rPr>
          <w:lang w:val="en-US"/>
        </w:rPr>
        <w:t>that participated in the contract awarding process</w:t>
      </w:r>
      <w:r>
        <w:rPr>
          <w:lang w:val="en-US"/>
        </w:rPr>
        <w:t xml:space="preserve"> for each LOT. For LOT 1 (North) and 3 (South), the project was assigned to OTE Rural North (</w:t>
      </w:r>
      <w:hyperlink r:id="rId10" w:history="1">
        <w:r w:rsidRPr="00E97116">
          <w:rPr>
            <w:rStyle w:val="Hyperlink"/>
            <w:lang w:val="en-US"/>
          </w:rPr>
          <w:t>https://www.oteruralnorth.gr</w:t>
        </w:r>
      </w:hyperlink>
      <w:r>
        <w:rPr>
          <w:lang w:val="en-US"/>
        </w:rPr>
        <w:t>) and OTE Rural South (</w:t>
      </w:r>
      <w:hyperlink r:id="rId11" w:history="1">
        <w:r w:rsidRPr="00E97116">
          <w:rPr>
            <w:rStyle w:val="Hyperlink"/>
            <w:lang w:val="en-US"/>
          </w:rPr>
          <w:t>https://www.oteruralsouth.gr</w:t>
        </w:r>
      </w:hyperlink>
      <w:r>
        <w:rPr>
          <w:lang w:val="en-US"/>
        </w:rPr>
        <w:t>) respectively, whereas LOT 2 was assigned to RURAL CONNECT.</w:t>
      </w:r>
      <w:r w:rsidRPr="00566339">
        <w:rPr>
          <w:lang w:val="en-US"/>
        </w:rPr>
        <w:t xml:space="preserve"> </w:t>
      </w: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b/>
          <w:lang w:val="en-US"/>
        </w:rPr>
      </w:pPr>
    </w:p>
    <w:p w:rsidR="006A115B" w:rsidRPr="00C74897"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b/>
          <w:sz w:val="32"/>
          <w:szCs w:val="32"/>
          <w:lang w:val="en-US"/>
        </w:rPr>
      </w:pPr>
      <w:r w:rsidRPr="00C74897">
        <w:rPr>
          <w:b/>
          <w:sz w:val="32"/>
          <w:szCs w:val="32"/>
          <w:lang w:val="en-US"/>
        </w:rPr>
        <w:t>TECHNICAL POTENTIAL FOR EXPANSION</w:t>
      </w:r>
    </w:p>
    <w:p w:rsidR="006A115B" w:rsidRPr="008C26FF"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r w:rsidRPr="00286D29">
        <w:rPr>
          <w:lang w:val="en-US"/>
        </w:rPr>
        <w:t xml:space="preserve">The project focused on the implementation of a broadband network capable of connecting </w:t>
      </w:r>
      <w:r>
        <w:rPr>
          <w:lang w:val="en-US"/>
        </w:rPr>
        <w:t>NGA-</w:t>
      </w:r>
      <w:r w:rsidRPr="00286D29">
        <w:rPr>
          <w:lang w:val="en-US"/>
        </w:rPr>
        <w:t xml:space="preserve">white rural areas (project’s domain) with predefined regional concentration points. The project included the development of broadband network infrastructure (passive &amp; active elements), in order to provide the full bundle of wholesale access and services (described in detail in a subsequent paragraph). In order to ensure a future-proof, scalable solution the project selected Fibre and Wireless Backhauling, Wireless and VDSL Access technologies. The </w:t>
      </w:r>
      <w:r>
        <w:rPr>
          <w:lang w:val="en-US"/>
        </w:rPr>
        <w:t>service-</w:t>
      </w:r>
      <w:r w:rsidRPr="00286D29">
        <w:rPr>
          <w:lang w:val="en-US"/>
        </w:rPr>
        <w:t>level of 30 Mbps or higher in some of the areas will gradually expand to all areas</w:t>
      </w:r>
      <w:r>
        <w:rPr>
          <w:lang w:val="en-US"/>
        </w:rPr>
        <w:t xml:space="preserve">, provided that </w:t>
      </w:r>
      <w:r w:rsidRPr="00286D29">
        <w:rPr>
          <w:lang w:val="en-US"/>
        </w:rPr>
        <w:t>re-investment takes place in subsequent years of operational period</w:t>
      </w:r>
      <w:r>
        <w:rPr>
          <w:lang w:val="en-US"/>
        </w:rPr>
        <w:t xml:space="preserve"> (claw-back mechanism)</w:t>
      </w:r>
      <w:r w:rsidRPr="00286D29">
        <w:rPr>
          <w:lang w:val="en-US"/>
        </w:rPr>
        <w:t>. The network deployment option selected was a step by step, beginning from a mixed Class B–Class A and gradually evolving to a pure Class A. Coverage of the project's domain set to ~95%.</w:t>
      </w:r>
      <w:r>
        <w:rPr>
          <w:lang w:val="en-US"/>
        </w:rPr>
        <w:t xml:space="preserve"> </w:t>
      </w:r>
      <w:r w:rsidRPr="00286D29">
        <w:rPr>
          <w:lang w:val="en-US"/>
        </w:rPr>
        <w:t xml:space="preserve"> Infrastructure and </w:t>
      </w:r>
      <w:r>
        <w:rPr>
          <w:lang w:val="en-US"/>
        </w:rPr>
        <w:t xml:space="preserve">wholesale </w:t>
      </w:r>
      <w:r w:rsidRPr="00286D29">
        <w:rPr>
          <w:lang w:val="en-US"/>
        </w:rPr>
        <w:t>services are offered for use to all third party operators, the internet service providers, following an open access model. Consequently, the overall network comprises:</w:t>
      </w:r>
      <w:r w:rsidRPr="00286D29">
        <w:rPr>
          <w:lang w:val="en-US"/>
        </w:rPr>
        <w:br/>
        <w:t xml:space="preserve">• Access networks in </w:t>
      </w:r>
      <w:r>
        <w:rPr>
          <w:lang w:val="en-US"/>
        </w:rPr>
        <w:t>NGA-</w:t>
      </w:r>
      <w:r w:rsidRPr="00286D29">
        <w:rPr>
          <w:lang w:val="en-US"/>
        </w:rPr>
        <w:t>white rural areas;</w:t>
      </w:r>
      <w:r w:rsidRPr="00286D29">
        <w:rPr>
          <w:lang w:val="en-US"/>
        </w:rPr>
        <w:br/>
        <w:t>• Backhauling networks that connect local access networks with regional concentration points;</w:t>
      </w:r>
      <w:r w:rsidRPr="00286D29">
        <w:rPr>
          <w:lang w:val="en-US"/>
        </w:rPr>
        <w:br/>
        <w:t>• Concentration/termination points in locations where multiple network operators (retail ISPs) have already established their presence. Under the scope of the project, concentration points are called RIX (Rural Internet Exchanges);</w:t>
      </w:r>
      <w:r w:rsidRPr="00286D29">
        <w:rPr>
          <w:lang w:val="en-US"/>
        </w:rPr>
        <w:br/>
        <w:t>• A Network’s Operation Centre (NoC) that monitors and controls network operations.</w:t>
      </w: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rsidR="006A115B" w:rsidRPr="00EC42DE"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b/>
          <w:sz w:val="32"/>
          <w:szCs w:val="32"/>
        </w:rPr>
      </w:pPr>
      <w:r>
        <w:rPr>
          <w:b/>
          <w:sz w:val="32"/>
          <w:szCs w:val="32"/>
        </w:rPr>
        <w:t>National Broadband Policy for Rural Areas</w:t>
      </w:r>
    </w:p>
    <w:p w:rsidR="006A115B" w:rsidRPr="00EC42DE"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pPr>
      <w:r>
        <w:t>Bearing in mind the peculiarities of the rural areas, all over the country and the fact that the citizens face digital exclusion, we plan the deployment of telecommunications/ICTs for these areas that will improve the quality of life, the environment and bridge the digital divide with urban areas by eliminating the digital isolation of rural and remote areas.  Further steps that reflect to this strategy, is the recent National Broadband Plan intervention we made to enhance our ability to offer high quality broadband services across the country, including urban areas, rural areas and the islands. The updated broadband plan outlines coverage, target values of service and policies for implementing the plan.</w:t>
      </w:r>
    </w:p>
    <w:p w:rsidR="006A115B"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lang w:val="en-US"/>
        </w:rPr>
      </w:pPr>
    </w:p>
    <w:p w:rsidR="006A115B" w:rsidRPr="00162DFE" w:rsidRDefault="006A115B" w:rsidP="006A115B">
      <w:pPr>
        <w:tabs>
          <w:tab w:val="clear" w:pos="567"/>
          <w:tab w:val="clear" w:pos="1134"/>
          <w:tab w:val="clear" w:pos="1701"/>
          <w:tab w:val="clear" w:pos="2268"/>
          <w:tab w:val="clear" w:pos="2835"/>
        </w:tabs>
        <w:overflowPunct/>
        <w:autoSpaceDE/>
        <w:autoSpaceDN/>
        <w:adjustRightInd/>
        <w:spacing w:before="0"/>
        <w:jc w:val="both"/>
        <w:textAlignment w:val="auto"/>
        <w:rPr>
          <w:b/>
          <w:lang w:val="en-US"/>
        </w:rPr>
      </w:pPr>
    </w:p>
    <w:p w:rsidR="006A115B" w:rsidRPr="006A115B" w:rsidRDefault="006A115B" w:rsidP="006A115B">
      <w:pPr>
        <w:tabs>
          <w:tab w:val="clear" w:pos="567"/>
          <w:tab w:val="clear" w:pos="1134"/>
          <w:tab w:val="clear" w:pos="1701"/>
          <w:tab w:val="clear" w:pos="2268"/>
          <w:tab w:val="clear" w:pos="2835"/>
        </w:tabs>
        <w:overflowPunct/>
        <w:autoSpaceDE/>
        <w:autoSpaceDN/>
        <w:adjustRightInd/>
        <w:spacing w:before="0"/>
        <w:jc w:val="center"/>
        <w:textAlignment w:val="auto"/>
        <w:rPr>
          <w:u w:val="single"/>
          <w:lang w:val="en-US"/>
        </w:rPr>
      </w:pPr>
      <w:r>
        <w:rPr>
          <w:u w:val="single"/>
          <w:lang w:val="en-US"/>
        </w:rPr>
        <w:t>                                   </w:t>
      </w:r>
    </w:p>
    <w:sectPr w:rsidR="006A115B" w:rsidRPr="006A115B"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E4" w:rsidRDefault="00F346E4">
      <w:r>
        <w:separator/>
      </w:r>
    </w:p>
  </w:endnote>
  <w:endnote w:type="continuationSeparator" w:id="0">
    <w:p w:rsidR="00F346E4" w:rsidRDefault="00F3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
    <w:altName w:val="Times New Roman"/>
    <w:panose1 w:val="00000000000000000000"/>
    <w:charset w:val="00"/>
    <w:family w:val="roman"/>
    <w:notTrueType/>
    <w:pitch w:val="default"/>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943A79" w:rsidRDefault="00943A79">
    <w:pPr>
      <w:pStyle w:val="Footer"/>
      <w:rPr>
        <w:color w:val="D9D9D9" w:themeColor="background1" w:themeShade="D9"/>
      </w:rPr>
    </w:pPr>
    <w:r w:rsidRPr="00943A79">
      <w:rPr>
        <w:color w:val="D9D9D9" w:themeColor="background1" w:themeShade="D9"/>
      </w:rPr>
      <w:fldChar w:fldCharType="begin"/>
    </w:r>
    <w:r w:rsidRPr="00943A79">
      <w:rPr>
        <w:color w:val="D9D9D9" w:themeColor="background1" w:themeShade="D9"/>
      </w:rPr>
      <w:instrText xml:space="preserve"> FILENAME \p  \* MERGEFORMAT </w:instrText>
    </w:r>
    <w:r w:rsidRPr="00943A79">
      <w:rPr>
        <w:color w:val="D9D9D9" w:themeColor="background1" w:themeShade="D9"/>
      </w:rPr>
      <w:fldChar w:fldCharType="separate"/>
    </w:r>
    <w:r w:rsidR="00F346E4" w:rsidRPr="00943A79">
      <w:rPr>
        <w:color w:val="D9D9D9" w:themeColor="background1" w:themeShade="D9"/>
      </w:rPr>
      <w:t>Document1</w:t>
    </w:r>
    <w:r w:rsidRPr="00943A79">
      <w:rPr>
        <w:color w:val="D9D9D9" w:themeColor="background1" w:themeShade="D9"/>
      </w:rPr>
      <w:fldChar w:fldCharType="end"/>
    </w:r>
    <w:r w:rsidR="00CB18FF" w:rsidRPr="00943A79">
      <w:rPr>
        <w:color w:val="D9D9D9" w:themeColor="background1" w:themeShade="D9"/>
      </w:rPr>
      <w:tab/>
    </w:r>
    <w:r w:rsidR="00864AFF" w:rsidRPr="00943A79">
      <w:rPr>
        <w:color w:val="D9D9D9" w:themeColor="background1" w:themeShade="D9"/>
      </w:rPr>
      <w:fldChar w:fldCharType="begin"/>
    </w:r>
    <w:r w:rsidR="00CB18FF" w:rsidRPr="00943A79">
      <w:rPr>
        <w:color w:val="D9D9D9" w:themeColor="background1" w:themeShade="D9"/>
      </w:rPr>
      <w:instrText xml:space="preserve"> SAVEDATE \@ DD.MM.YY </w:instrText>
    </w:r>
    <w:r w:rsidR="00864AFF" w:rsidRPr="00943A79">
      <w:rPr>
        <w:color w:val="D9D9D9" w:themeColor="background1" w:themeShade="D9"/>
      </w:rPr>
      <w:fldChar w:fldCharType="separate"/>
    </w:r>
    <w:r w:rsidR="00A51638">
      <w:rPr>
        <w:color w:val="D9D9D9" w:themeColor="background1" w:themeShade="D9"/>
      </w:rPr>
      <w:t>04.04.18</w:t>
    </w:r>
    <w:r w:rsidR="00864AFF" w:rsidRPr="00943A79">
      <w:rPr>
        <w:color w:val="D9D9D9" w:themeColor="background1" w:themeShade="D9"/>
      </w:rPr>
      <w:fldChar w:fldCharType="end"/>
    </w:r>
    <w:r w:rsidR="00CB18FF" w:rsidRPr="00943A79">
      <w:rPr>
        <w:color w:val="D9D9D9" w:themeColor="background1" w:themeShade="D9"/>
      </w:rPr>
      <w:tab/>
    </w:r>
    <w:r w:rsidR="00864AFF" w:rsidRPr="00943A79">
      <w:rPr>
        <w:color w:val="D9D9D9" w:themeColor="background1" w:themeShade="D9"/>
      </w:rPr>
      <w:fldChar w:fldCharType="begin"/>
    </w:r>
    <w:r w:rsidR="00CB18FF" w:rsidRPr="00943A79">
      <w:rPr>
        <w:color w:val="D9D9D9" w:themeColor="background1" w:themeShade="D9"/>
      </w:rPr>
      <w:instrText xml:space="preserve"> PRINTDATE \@ DD.MM.YY </w:instrText>
    </w:r>
    <w:r w:rsidR="00864AFF" w:rsidRPr="00943A79">
      <w:rPr>
        <w:color w:val="D9D9D9" w:themeColor="background1" w:themeShade="D9"/>
      </w:rPr>
      <w:fldChar w:fldCharType="separate"/>
    </w:r>
    <w:r w:rsidR="00F346E4" w:rsidRPr="00943A79">
      <w:rPr>
        <w:color w:val="D9D9D9" w:themeColor="background1" w:themeShade="D9"/>
      </w:rPr>
      <w:t>18.07.00</w:t>
    </w:r>
    <w:r w:rsidR="00864AFF" w:rsidRPr="00943A79">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943A79" w:rsidRDefault="00943A79">
    <w:pPr>
      <w:pStyle w:val="Footer"/>
      <w:rPr>
        <w:color w:val="D9D9D9" w:themeColor="background1" w:themeShade="D9"/>
      </w:rPr>
    </w:pPr>
    <w:r w:rsidRPr="00943A79">
      <w:rPr>
        <w:color w:val="D9D9D9" w:themeColor="background1" w:themeShade="D9"/>
      </w:rPr>
      <w:fldChar w:fldCharType="begin"/>
    </w:r>
    <w:r w:rsidRPr="00943A79">
      <w:rPr>
        <w:color w:val="D9D9D9" w:themeColor="background1" w:themeShade="D9"/>
      </w:rPr>
      <w:instrText xml:space="preserve"> FILENAME \p  \* MERGEFORMAT </w:instrText>
    </w:r>
    <w:r w:rsidRPr="00943A79">
      <w:rPr>
        <w:color w:val="D9D9D9" w:themeColor="background1" w:themeShade="D9"/>
      </w:rPr>
      <w:fldChar w:fldCharType="separate"/>
    </w:r>
    <w:r w:rsidR="00F346E4" w:rsidRPr="00943A79">
      <w:rPr>
        <w:color w:val="D9D9D9" w:themeColor="background1" w:themeShade="D9"/>
      </w:rPr>
      <w:t>Document1</w:t>
    </w:r>
    <w:r w:rsidRPr="00943A79">
      <w:rPr>
        <w:color w:val="D9D9D9" w:themeColor="background1" w:themeShade="D9"/>
      </w:rPr>
      <w:fldChar w:fldCharType="end"/>
    </w:r>
    <w:r w:rsidR="00322D0D" w:rsidRPr="00943A79">
      <w:rPr>
        <w:color w:val="D9D9D9" w:themeColor="background1" w:themeShade="D9"/>
      </w:rPr>
      <w:tab/>
    </w:r>
    <w:r w:rsidR="00864AFF" w:rsidRPr="00943A79">
      <w:rPr>
        <w:color w:val="D9D9D9" w:themeColor="background1" w:themeShade="D9"/>
      </w:rPr>
      <w:fldChar w:fldCharType="begin"/>
    </w:r>
    <w:r w:rsidR="00322D0D" w:rsidRPr="00943A79">
      <w:rPr>
        <w:color w:val="D9D9D9" w:themeColor="background1" w:themeShade="D9"/>
      </w:rPr>
      <w:instrText xml:space="preserve"> SAVEDATE \@ DD.MM.YY </w:instrText>
    </w:r>
    <w:r w:rsidR="00864AFF" w:rsidRPr="00943A79">
      <w:rPr>
        <w:color w:val="D9D9D9" w:themeColor="background1" w:themeShade="D9"/>
      </w:rPr>
      <w:fldChar w:fldCharType="separate"/>
    </w:r>
    <w:r w:rsidR="00A51638">
      <w:rPr>
        <w:color w:val="D9D9D9" w:themeColor="background1" w:themeShade="D9"/>
      </w:rPr>
      <w:t>04.04.18</w:t>
    </w:r>
    <w:r w:rsidR="00864AFF" w:rsidRPr="00943A79">
      <w:rPr>
        <w:color w:val="D9D9D9" w:themeColor="background1" w:themeShade="D9"/>
      </w:rPr>
      <w:fldChar w:fldCharType="end"/>
    </w:r>
    <w:r w:rsidR="00322D0D" w:rsidRPr="00943A79">
      <w:rPr>
        <w:color w:val="D9D9D9" w:themeColor="background1" w:themeShade="D9"/>
      </w:rPr>
      <w:tab/>
    </w:r>
    <w:r w:rsidR="00864AFF" w:rsidRPr="00943A79">
      <w:rPr>
        <w:color w:val="D9D9D9" w:themeColor="background1" w:themeShade="D9"/>
      </w:rPr>
      <w:fldChar w:fldCharType="begin"/>
    </w:r>
    <w:r w:rsidR="00322D0D" w:rsidRPr="00943A79">
      <w:rPr>
        <w:color w:val="D9D9D9" w:themeColor="background1" w:themeShade="D9"/>
      </w:rPr>
      <w:instrText xml:space="preserve"> PRINTDATE \@ DD.MM.YY </w:instrText>
    </w:r>
    <w:r w:rsidR="00864AFF" w:rsidRPr="00943A79">
      <w:rPr>
        <w:color w:val="D9D9D9" w:themeColor="background1" w:themeShade="D9"/>
      </w:rPr>
      <w:fldChar w:fldCharType="separate"/>
    </w:r>
    <w:r w:rsidR="00F346E4" w:rsidRPr="00943A79">
      <w:rPr>
        <w:color w:val="D9D9D9" w:themeColor="background1" w:themeShade="D9"/>
      </w:rPr>
      <w:t>18.07.00</w:t>
    </w:r>
    <w:r w:rsidR="00864AFF" w:rsidRPr="00943A79">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E4" w:rsidRDefault="00F346E4">
      <w:r>
        <w:t>____________________</w:t>
      </w:r>
    </w:p>
  </w:footnote>
  <w:footnote w:type="continuationSeparator" w:id="0">
    <w:p w:rsidR="00F346E4" w:rsidRDefault="00F34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A51638">
      <w:rPr>
        <w:noProof/>
      </w:rPr>
      <w:t>2</w:t>
    </w:r>
    <w:r>
      <w:rPr>
        <w:noProof/>
      </w:rPr>
      <w:fldChar w:fldCharType="end"/>
    </w:r>
  </w:p>
  <w:p w:rsidR="00322D0D" w:rsidRDefault="00F346E4" w:rsidP="006A115B">
    <w:pPr>
      <w:pStyle w:val="Header"/>
    </w:pPr>
    <w:r>
      <w:t>C1</w:t>
    </w:r>
    <w:r w:rsidR="006A115B">
      <w:t>8</w:t>
    </w:r>
    <w:r>
      <w:t>/INF/</w:t>
    </w:r>
    <w:r w:rsidR="006A115B">
      <w:t>13</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AAC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1C90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FCAC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804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46C4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8A1E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6E2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901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DA4C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5EB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F7429"/>
    <w:multiLevelType w:val="multilevel"/>
    <w:tmpl w:val="674656F2"/>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937"/>
        </w:tabs>
        <w:ind w:left="937" w:hanging="795"/>
      </w:pPr>
      <w:rPr>
        <w:rFonts w:hint="default"/>
        <w:b w:val="0"/>
        <w:bCs w:val="0"/>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F1D6A1B"/>
    <w:multiLevelType w:val="multilevel"/>
    <w:tmpl w:val="85D6E8BC"/>
    <w:lvl w:ilvl="0">
      <w:start w:val="3"/>
      <w:numFmt w:val="decimal"/>
      <w:lvlText w:val="%1"/>
      <w:lvlJc w:val="left"/>
      <w:pPr>
        <w:tabs>
          <w:tab w:val="num" w:pos="795"/>
        </w:tabs>
        <w:ind w:left="795" w:hanging="795"/>
      </w:pPr>
      <w:rPr>
        <w:rFonts w:hint="default"/>
      </w:rPr>
    </w:lvl>
    <w:lvl w:ilvl="1">
      <w:start w:val="1"/>
      <w:numFmt w:val="decimal"/>
      <w:lvlText w:val="3.%2"/>
      <w:lvlJc w:val="left"/>
      <w:pPr>
        <w:tabs>
          <w:tab w:val="num" w:pos="795"/>
        </w:tabs>
        <w:ind w:left="795" w:hanging="795"/>
      </w:pPr>
      <w:rPr>
        <w:rFonts w:ascii="Calibri" w:hAnsi="Calibri" w:cs="c" w:hint="default"/>
        <w:b w:val="0"/>
        <w:i w:val="0"/>
        <w:sz w:val="24"/>
        <w:szCs w:val="24"/>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7D02077D"/>
    <w:multiLevelType w:val="multilevel"/>
    <w:tmpl w:val="24CCF2D8"/>
    <w:lvl w:ilvl="0">
      <w:start w:val="1"/>
      <w:numFmt w:val="decimal"/>
      <w:lvlText w:val="%1."/>
      <w:lvlJc w:val="left"/>
      <w:pPr>
        <w:ind w:left="360" w:hanging="360"/>
      </w:pPr>
      <w:rPr>
        <w:rFonts w:hint="default"/>
      </w:rPr>
    </w:lvl>
    <w:lvl w:ilvl="1">
      <w:start w:val="1"/>
      <w:numFmt w:val="decimal"/>
      <w:isLgl/>
      <w:lvlText w:val="%1.%2"/>
      <w:lvlJc w:val="left"/>
      <w:pPr>
        <w:ind w:left="795" w:hanging="795"/>
      </w:pPr>
      <w:rPr>
        <w:rFonts w:hint="default"/>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0"/>
  </w:num>
  <w:num w:numId="3">
    <w:abstractNumId w:val="11"/>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E4"/>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447B7"/>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A115B"/>
    <w:rsid w:val="006B6680"/>
    <w:rsid w:val="006B6DCC"/>
    <w:rsid w:val="00702DEF"/>
    <w:rsid w:val="00706861"/>
    <w:rsid w:val="0075051B"/>
    <w:rsid w:val="00794D34"/>
    <w:rsid w:val="00813E5E"/>
    <w:rsid w:val="0083581B"/>
    <w:rsid w:val="00864AFF"/>
    <w:rsid w:val="008B4A6A"/>
    <w:rsid w:val="008C7E27"/>
    <w:rsid w:val="009173EF"/>
    <w:rsid w:val="00932906"/>
    <w:rsid w:val="00943A79"/>
    <w:rsid w:val="00961B0B"/>
    <w:rsid w:val="009B38C3"/>
    <w:rsid w:val="009E17BD"/>
    <w:rsid w:val="00A04CEC"/>
    <w:rsid w:val="00A27F92"/>
    <w:rsid w:val="00A32257"/>
    <w:rsid w:val="00A36D20"/>
    <w:rsid w:val="00A51638"/>
    <w:rsid w:val="00A55622"/>
    <w:rsid w:val="00A83502"/>
    <w:rsid w:val="00A8436E"/>
    <w:rsid w:val="00AD15B3"/>
    <w:rsid w:val="00AF6E49"/>
    <w:rsid w:val="00B04A67"/>
    <w:rsid w:val="00B0583C"/>
    <w:rsid w:val="00B40A81"/>
    <w:rsid w:val="00B44910"/>
    <w:rsid w:val="00B72267"/>
    <w:rsid w:val="00B76EB6"/>
    <w:rsid w:val="00B7737B"/>
    <w:rsid w:val="00B824C8"/>
    <w:rsid w:val="00BC21A3"/>
    <w:rsid w:val="00BC251A"/>
    <w:rsid w:val="00BD032B"/>
    <w:rsid w:val="00BE2640"/>
    <w:rsid w:val="00C01189"/>
    <w:rsid w:val="00C374DE"/>
    <w:rsid w:val="00C47AD4"/>
    <w:rsid w:val="00C52D81"/>
    <w:rsid w:val="00C55198"/>
    <w:rsid w:val="00C71595"/>
    <w:rsid w:val="00CA6393"/>
    <w:rsid w:val="00CB18FF"/>
    <w:rsid w:val="00CD0C08"/>
    <w:rsid w:val="00CE03FB"/>
    <w:rsid w:val="00CE433C"/>
    <w:rsid w:val="00CF33F3"/>
    <w:rsid w:val="00D06183"/>
    <w:rsid w:val="00D22C42"/>
    <w:rsid w:val="00D33299"/>
    <w:rsid w:val="00D65041"/>
    <w:rsid w:val="00DB384B"/>
    <w:rsid w:val="00E10E80"/>
    <w:rsid w:val="00E124F0"/>
    <w:rsid w:val="00E4695D"/>
    <w:rsid w:val="00E60F04"/>
    <w:rsid w:val="00E854E4"/>
    <w:rsid w:val="00EB0D6F"/>
    <w:rsid w:val="00EB2232"/>
    <w:rsid w:val="00EC5337"/>
    <w:rsid w:val="00F2150A"/>
    <w:rsid w:val="00F231D8"/>
    <w:rsid w:val="00F346E4"/>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7006DF4-C074-4CDE-99CC-C34FC901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43A79"/>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F346E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F346E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paragraph" w:styleId="Caption">
    <w:name w:val="caption"/>
    <w:basedOn w:val="Normal"/>
    <w:next w:val="Normal"/>
    <w:unhideWhenUsed/>
    <w:qFormat/>
    <w:rsid w:val="006A115B"/>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eruralsouth.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teruralnorth.g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E04A-F912-4C98-A1B3-E35102F7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1074</Words>
  <Characters>6407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25th Anniversary of the BDT</vt:lpstr>
    </vt:vector>
  </TitlesOfParts>
  <Manager>General Secretariat - Pool</Manager>
  <Company>International Telecommunication Union (ITU)</Company>
  <LinksUpToDate>false</LinksUpToDate>
  <CharactersWithSpaces>7467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Greece</dc:title>
  <dc:subject>Council 2017</dc:subject>
  <dc:creator>Brouard, Ricarda</dc:creator>
  <cp:keywords>C2018, C18</cp:keywords>
  <dc:description/>
  <cp:lastModifiedBy>Janin</cp:lastModifiedBy>
  <cp:revision>4</cp:revision>
  <cp:lastPrinted>2000-07-18T13:30:00Z</cp:lastPrinted>
  <dcterms:created xsi:type="dcterms:W3CDTF">2018-04-04T06:43:00Z</dcterms:created>
  <dcterms:modified xsi:type="dcterms:W3CDTF">2018-04-04T06:48:00Z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