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16" w:rsidRPr="00BD20BB" w:rsidRDefault="00707416" w:rsidP="00707416">
      <w:pPr>
        <w:pStyle w:val="ResNo"/>
        <w:spacing w:before="480" w:after="120"/>
        <w:rPr>
          <w:b/>
          <w:bCs/>
          <w:caps w:val="0"/>
          <w:lang w:val="es-ES"/>
        </w:rPr>
      </w:pPr>
      <w:r w:rsidRPr="00BD20BB">
        <w:rPr>
          <w:b/>
          <w:bCs/>
          <w:caps w:val="0"/>
          <w:lang w:val="es-ES"/>
        </w:rPr>
        <w:t>Nota del Secretario General</w:t>
      </w:r>
    </w:p>
    <w:p w:rsidR="00707416" w:rsidRPr="00BD20BB" w:rsidRDefault="00707416" w:rsidP="00707416">
      <w:pPr>
        <w:pStyle w:val="ResNo"/>
        <w:spacing w:before="120" w:after="240"/>
        <w:rPr>
          <w:szCs w:val="24"/>
          <w:lang w:val="es-ES"/>
        </w:rPr>
      </w:pPr>
      <w:r w:rsidRPr="00BD20BB">
        <w:rPr>
          <w:lang w:val="es-ES"/>
        </w:rPr>
        <w:t>RESOLUCIONES Y ACUERDOS</w:t>
      </w:r>
    </w:p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8E1A0D" w:rsidRPr="005E289C">
        <w:trPr>
          <w:cantSplit/>
        </w:trPr>
        <w:tc>
          <w:tcPr>
            <w:tcW w:w="6912" w:type="dxa"/>
          </w:tcPr>
          <w:p w:rsidR="000C34C6" w:rsidRDefault="008E1A0D" w:rsidP="000C34C6">
            <w:pPr>
              <w:spacing w:before="180"/>
              <w:rPr>
                <w:b/>
                <w:bCs/>
                <w:szCs w:val="24"/>
              </w:rPr>
            </w:pPr>
            <w:r w:rsidRPr="005E289C">
              <w:rPr>
                <w:b/>
                <w:bCs/>
                <w:sz w:val="30"/>
                <w:szCs w:val="30"/>
              </w:rPr>
              <w:t>Consejo 2018</w:t>
            </w:r>
            <w:r w:rsidRPr="005E289C">
              <w:rPr>
                <w:b/>
                <w:bCs/>
                <w:sz w:val="26"/>
                <w:szCs w:val="26"/>
              </w:rPr>
              <w:br/>
            </w:r>
            <w:r w:rsidR="000C34C6">
              <w:rPr>
                <w:b/>
                <w:bCs/>
                <w:szCs w:val="24"/>
              </w:rPr>
              <w:t>Geneva, 17-27 de abril de 2018</w:t>
            </w:r>
          </w:p>
          <w:p w:rsidR="008E1A0D" w:rsidRPr="005E289C" w:rsidRDefault="008E1A0D" w:rsidP="000C34C6">
            <w:pPr>
              <w:spacing w:before="0"/>
              <w:rPr>
                <w:szCs w:val="24"/>
              </w:rPr>
            </w:pPr>
            <w:r w:rsidRPr="005E289C">
              <w:rPr>
                <w:b/>
                <w:bCs/>
                <w:szCs w:val="24"/>
              </w:rPr>
              <w:t xml:space="preserve">Última sesión, </w:t>
            </w:r>
            <w:r w:rsidRPr="005E289C">
              <w:rPr>
                <w:rStyle w:val="PageNumber"/>
                <w:b/>
                <w:bCs/>
                <w:szCs w:val="24"/>
              </w:rPr>
              <w:t>Dubái</w:t>
            </w:r>
            <w:r w:rsidRPr="005E289C">
              <w:rPr>
                <w:b/>
                <w:bCs/>
                <w:szCs w:val="24"/>
              </w:rPr>
              <w:t>, 27 de octubre de 2018</w:t>
            </w:r>
          </w:p>
        </w:tc>
        <w:tc>
          <w:tcPr>
            <w:tcW w:w="3261" w:type="dxa"/>
          </w:tcPr>
          <w:p w:rsidR="008E1A0D" w:rsidRPr="005E289C" w:rsidRDefault="008E1A0D" w:rsidP="005E41AA">
            <w:pPr>
              <w:spacing w:before="0"/>
              <w:jc w:val="right"/>
              <w:rPr>
                <w:szCs w:val="24"/>
              </w:rPr>
            </w:pPr>
            <w:r w:rsidRPr="005E289C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9" name="Picture 9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A0D" w:rsidRPr="005E289C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8E1A0D" w:rsidRPr="005E289C" w:rsidRDefault="008E1A0D" w:rsidP="005E41A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E1A0D" w:rsidRPr="005E289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8E1A0D" w:rsidRPr="005E289C" w:rsidRDefault="008E1A0D" w:rsidP="005E41A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E1A0D" w:rsidRPr="005E289C" w:rsidRDefault="008E1A0D" w:rsidP="005E41A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E1A0D" w:rsidRPr="005E289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E1A0D" w:rsidRPr="005E289C" w:rsidRDefault="008E1A0D" w:rsidP="005E41A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</w:p>
        </w:tc>
        <w:tc>
          <w:tcPr>
            <w:tcW w:w="3261" w:type="dxa"/>
          </w:tcPr>
          <w:p w:rsidR="008E1A0D" w:rsidRPr="005E289C" w:rsidRDefault="008E1A0D" w:rsidP="000C34C6">
            <w:pPr>
              <w:spacing w:before="0"/>
              <w:rPr>
                <w:b/>
                <w:bCs/>
                <w:szCs w:val="24"/>
              </w:rPr>
            </w:pPr>
            <w:r w:rsidRPr="005E289C">
              <w:rPr>
                <w:b/>
                <w:bCs/>
                <w:szCs w:val="24"/>
              </w:rPr>
              <w:t>Documento C18/</w:t>
            </w:r>
            <w:r w:rsidR="004733B4">
              <w:rPr>
                <w:b/>
                <w:bCs/>
                <w:szCs w:val="24"/>
              </w:rPr>
              <w:t>1</w:t>
            </w:r>
            <w:r w:rsidR="000C34C6">
              <w:rPr>
                <w:b/>
                <w:bCs/>
                <w:szCs w:val="24"/>
              </w:rPr>
              <w:t>30</w:t>
            </w:r>
            <w:r w:rsidRPr="005E289C">
              <w:rPr>
                <w:b/>
                <w:bCs/>
                <w:szCs w:val="24"/>
              </w:rPr>
              <w:t>-S</w:t>
            </w:r>
          </w:p>
        </w:tc>
      </w:tr>
      <w:tr w:rsidR="008E1A0D" w:rsidRPr="005E289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E1A0D" w:rsidRPr="005E289C" w:rsidRDefault="008E1A0D" w:rsidP="005E41AA">
            <w:pPr>
              <w:shd w:val="solid" w:color="FFFFFF" w:fill="FFFFFF"/>
              <w:spacing w:before="0"/>
              <w:rPr>
                <w:smallCaps/>
                <w:szCs w:val="24"/>
              </w:rPr>
            </w:pPr>
          </w:p>
        </w:tc>
        <w:tc>
          <w:tcPr>
            <w:tcW w:w="3261" w:type="dxa"/>
          </w:tcPr>
          <w:p w:rsidR="008E1A0D" w:rsidRPr="005E289C" w:rsidRDefault="000C34C6" w:rsidP="004733B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8E1A0D" w:rsidRPr="005E289C">
              <w:rPr>
                <w:b/>
                <w:bCs/>
                <w:szCs w:val="24"/>
              </w:rPr>
              <w:t xml:space="preserve"> de </w:t>
            </w:r>
            <w:r w:rsidR="004733B4">
              <w:rPr>
                <w:b/>
                <w:bCs/>
                <w:szCs w:val="24"/>
              </w:rPr>
              <w:t>octubre</w:t>
            </w:r>
            <w:r w:rsidR="008E1A0D" w:rsidRPr="005E289C">
              <w:rPr>
                <w:b/>
                <w:bCs/>
                <w:szCs w:val="24"/>
              </w:rPr>
              <w:t xml:space="preserve"> de 2018</w:t>
            </w:r>
          </w:p>
        </w:tc>
      </w:tr>
      <w:tr w:rsidR="008E1A0D" w:rsidRPr="005E289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E1A0D" w:rsidRPr="005E289C" w:rsidRDefault="008E1A0D" w:rsidP="005E41AA">
            <w:pPr>
              <w:shd w:val="solid" w:color="FFFFFF" w:fill="FFFFFF"/>
              <w:spacing w:before="0"/>
              <w:rPr>
                <w:smallCaps/>
                <w:szCs w:val="24"/>
              </w:rPr>
            </w:pPr>
          </w:p>
        </w:tc>
        <w:tc>
          <w:tcPr>
            <w:tcW w:w="3261" w:type="dxa"/>
          </w:tcPr>
          <w:p w:rsidR="008E1A0D" w:rsidRPr="005E289C" w:rsidRDefault="008E1A0D" w:rsidP="005E41AA">
            <w:pPr>
              <w:spacing w:before="0"/>
              <w:rPr>
                <w:b/>
                <w:bCs/>
                <w:szCs w:val="24"/>
              </w:rPr>
            </w:pPr>
            <w:r w:rsidRPr="005E289C">
              <w:rPr>
                <w:b/>
                <w:bCs/>
                <w:szCs w:val="24"/>
              </w:rPr>
              <w:t>Original: inglés</w:t>
            </w:r>
          </w:p>
        </w:tc>
      </w:tr>
    </w:tbl>
    <w:p w:rsidR="000C34C6" w:rsidRPr="000C34C6" w:rsidRDefault="000C34C6" w:rsidP="000C34C6">
      <w:pPr>
        <w:spacing w:before="360" w:after="240"/>
        <w:rPr>
          <w:szCs w:val="24"/>
        </w:rPr>
      </w:pPr>
      <w:r w:rsidRPr="00F40932">
        <w:t>Los textos de las Resoluciones y Acuerdos cuyos títulos figuran a continuación han sido adoptados por el Consejo en su reunión de 201</w:t>
      </w:r>
      <w:r>
        <w:t>8</w:t>
      </w:r>
      <w:r w:rsidRPr="00F40932">
        <w:t xml:space="preserve"> (</w:t>
      </w:r>
      <w:r w:rsidRPr="000C34C6">
        <w:rPr>
          <w:szCs w:val="24"/>
        </w:rPr>
        <w:t>17</w:t>
      </w:r>
      <w:r>
        <w:rPr>
          <w:szCs w:val="24"/>
        </w:rPr>
        <w:t>-</w:t>
      </w:r>
      <w:r w:rsidRPr="000C34C6">
        <w:rPr>
          <w:szCs w:val="24"/>
        </w:rPr>
        <w:t xml:space="preserve">27 </w:t>
      </w:r>
      <w:r>
        <w:rPr>
          <w:szCs w:val="24"/>
        </w:rPr>
        <w:t>de abril de 2018 y</w:t>
      </w:r>
      <w:r w:rsidRPr="000C34C6">
        <w:rPr>
          <w:szCs w:val="24"/>
        </w:rPr>
        <w:t xml:space="preserve"> 27 </w:t>
      </w:r>
      <w:r>
        <w:rPr>
          <w:szCs w:val="24"/>
        </w:rPr>
        <w:t xml:space="preserve">de octubre de </w:t>
      </w:r>
      <w:r w:rsidRPr="000C34C6">
        <w:rPr>
          <w:szCs w:val="24"/>
        </w:rPr>
        <w:t>2018</w:t>
      </w:r>
      <w:r>
        <w:rPr>
          <w:szCs w:val="24"/>
        </w:rPr>
        <w:t>)</w:t>
      </w:r>
      <w:r w:rsidRPr="000C34C6">
        <w:rPr>
          <w:szCs w:val="24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0C34C6" w:rsidRPr="00541396" w:rsidTr="0031381F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34C6" w:rsidRPr="00541396" w:rsidRDefault="000C34C6" w:rsidP="000C34C6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 w:rsidRPr="00541396">
              <w:rPr>
                <w:b/>
                <w:bCs/>
                <w:szCs w:val="24"/>
              </w:rPr>
              <w:t>Resolu</w:t>
            </w:r>
            <w:r>
              <w:rPr>
                <w:b/>
                <w:bCs/>
                <w:szCs w:val="24"/>
              </w:rPr>
              <w:t>ciones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C34C6" w:rsidRPr="00541396" w:rsidRDefault="000C34C6" w:rsidP="0031381F">
            <w:pPr>
              <w:spacing w:before="80" w:after="80"/>
              <w:jc w:val="center"/>
            </w:pPr>
            <w:r w:rsidRPr="00541396">
              <w:t>C1</w:t>
            </w:r>
            <w:r>
              <w:t>8</w:t>
            </w:r>
            <w:r w:rsidRPr="00541396">
              <w:t>/#</w:t>
            </w:r>
          </w:p>
        </w:tc>
      </w:tr>
      <w:tr w:rsidR="000C34C6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</w:pPr>
            <w:r w:rsidRPr="00707416">
              <w:rPr>
                <w:bCs/>
              </w:rPr>
              <w:t>Resolución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</w:rPr>
              <w:t>1390</w:t>
            </w:r>
            <w:r w:rsidRPr="00707416">
              <w:t xml:space="preserve"> - </w:t>
            </w:r>
            <w:r w:rsidR="00707416" w:rsidRPr="00707416">
              <w:rPr>
                <w:bCs/>
              </w:rPr>
              <w:t>Planes Operacionales cuadrienales renovables para el UIT-R, el UIT-T, el UIT-D y la Secretaría General para 2019-2022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C34C6" w:rsidRPr="00A22B09" w:rsidRDefault="000C34C6" w:rsidP="0031381F">
            <w:pPr>
              <w:spacing w:before="40" w:after="40"/>
              <w:jc w:val="center"/>
              <w:rPr>
                <w:b/>
                <w:bCs/>
              </w:rPr>
            </w:pPr>
            <w:hyperlink r:id="rId9" w:history="1">
              <w:r w:rsidRPr="00612C20">
                <w:rPr>
                  <w:rStyle w:val="Hyperlink"/>
                  <w:b/>
                  <w:bCs/>
                </w:rPr>
                <w:t>C18/111</w:t>
              </w:r>
            </w:hyperlink>
          </w:p>
        </w:tc>
      </w:tr>
      <w:tr w:rsidR="000C34C6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</w:pPr>
            <w:r w:rsidRPr="00707416">
              <w:rPr>
                <w:bCs/>
              </w:rPr>
              <w:t>Resolución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</w:rPr>
              <w:t>1391</w:t>
            </w:r>
            <w:r w:rsidRPr="00707416">
              <w:t xml:space="preserve"> - </w:t>
            </w:r>
            <w:r w:rsidR="00707416" w:rsidRPr="00707416">
              <w:rPr>
                <w:bCs/>
              </w:rPr>
              <w:t>Condiciones de empleo de los funcionarios de elección de la UIT</w:t>
            </w:r>
            <w:r w:rsidR="00707416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 </w:t>
            </w:r>
            <w:r w:rsidR="00707416">
              <w:rPr>
                <w:rFonts w:ascii="Trebuchet MS" w:hAnsi="Trebuchet MS"/>
                <w:color w:val="FF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C34C6" w:rsidRPr="00212951" w:rsidRDefault="000C34C6" w:rsidP="0031381F">
            <w:pPr>
              <w:spacing w:before="40" w:after="40"/>
              <w:jc w:val="center"/>
            </w:pPr>
            <w:hyperlink r:id="rId10" w:history="1">
              <w:r w:rsidRPr="00612C20">
                <w:rPr>
                  <w:rStyle w:val="Hyperlink"/>
                  <w:b/>
                  <w:bCs/>
                </w:rPr>
                <w:t>C18/115</w:t>
              </w:r>
            </w:hyperlink>
          </w:p>
        </w:tc>
      </w:tr>
      <w:tr w:rsidR="000C34C6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</w:pPr>
            <w:r w:rsidRPr="00707416">
              <w:rPr>
                <w:bCs/>
              </w:rPr>
              <w:t>Resolución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</w:rPr>
              <w:t>1392</w:t>
            </w:r>
            <w:r w:rsidRPr="00707416">
              <w:t xml:space="preserve"> - </w:t>
            </w:r>
            <w:r w:rsidR="00707416" w:rsidRPr="00707416">
              <w:rPr>
                <w:bCs/>
              </w:rPr>
              <w:t>Estatutos y Reglamento del Personal aplicables a los funcionarios de elección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C34C6" w:rsidRPr="00212951" w:rsidRDefault="000C34C6" w:rsidP="0031381F">
            <w:pPr>
              <w:spacing w:before="40" w:after="40"/>
              <w:jc w:val="center"/>
            </w:pPr>
            <w:hyperlink r:id="rId11" w:history="1">
              <w:r w:rsidRPr="00612C20">
                <w:rPr>
                  <w:rStyle w:val="Hyperlink"/>
                  <w:b/>
                  <w:bCs/>
                </w:rPr>
                <w:t>C18/116</w:t>
              </w:r>
            </w:hyperlink>
          </w:p>
        </w:tc>
      </w:tr>
      <w:tr w:rsidR="000C34C6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  <w:rPr>
                <w:bCs/>
              </w:rPr>
            </w:pPr>
            <w:r w:rsidRPr="00707416">
              <w:rPr>
                <w:bCs/>
              </w:rPr>
              <w:t>Resolución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</w:rPr>
              <w:t>1393</w:t>
            </w:r>
            <w:r w:rsidRPr="00707416">
              <w:rPr>
                <w:bCs/>
              </w:rPr>
              <w:t xml:space="preserve"> - </w:t>
            </w:r>
            <w:r w:rsidR="00707416" w:rsidRPr="00707416">
              <w:rPr>
                <w:bCs/>
              </w:rPr>
              <w:t>Informe de gestión financiera para el ejercicio de 2017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C34C6" w:rsidRDefault="000C34C6" w:rsidP="0031381F">
            <w:pPr>
              <w:spacing w:before="40" w:after="40"/>
              <w:jc w:val="center"/>
              <w:rPr>
                <w:rStyle w:val="Hyperlink"/>
                <w:b/>
                <w:bCs/>
              </w:rPr>
            </w:pPr>
            <w:hyperlink r:id="rId12" w:history="1">
              <w:r w:rsidRPr="00612C20">
                <w:rPr>
                  <w:rStyle w:val="Hyperlink"/>
                  <w:b/>
                  <w:bCs/>
                </w:rPr>
                <w:t>C18/1</w:t>
              </w:r>
              <w:r>
                <w:rPr>
                  <w:rStyle w:val="Hyperlink"/>
                  <w:b/>
                  <w:bCs/>
                </w:rPr>
                <w:t>28</w:t>
              </w:r>
            </w:hyperlink>
          </w:p>
        </w:tc>
      </w:tr>
    </w:tbl>
    <w:p w:rsidR="000C34C6" w:rsidRDefault="000C34C6" w:rsidP="000C34C6">
      <w:pPr>
        <w:rPr>
          <w:u w:val="single"/>
        </w:rPr>
      </w:pPr>
    </w:p>
    <w:p w:rsidR="000C34C6" w:rsidRDefault="000C34C6" w:rsidP="000C34C6">
      <w:pPr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0C34C6" w:rsidRPr="00981B97" w:rsidTr="0031381F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4C6" w:rsidRPr="00AC456F" w:rsidRDefault="000C34C6" w:rsidP="0031381F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Acuerdo</w:t>
            </w:r>
            <w:r w:rsidRPr="00AC456F">
              <w:rPr>
                <w:b/>
                <w:bCs/>
                <w:szCs w:val="24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C34C6" w:rsidRPr="00AC456F" w:rsidRDefault="000C34C6" w:rsidP="0031381F">
            <w:pPr>
              <w:spacing w:before="80" w:after="80"/>
              <w:jc w:val="center"/>
            </w:pPr>
            <w:r>
              <w:t>C18/#</w:t>
            </w:r>
          </w:p>
        </w:tc>
      </w:tr>
      <w:tr w:rsidR="000C34C6" w:rsidRPr="00981B9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  <w:rPr>
                <w:bCs/>
              </w:rPr>
            </w:pPr>
            <w:r w:rsidRPr="00707416">
              <w:rPr>
                <w:bCs/>
              </w:rPr>
              <w:t>Acuerdo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</w:rPr>
              <w:t>604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  <w:bCs/>
              </w:rPr>
              <w:t>-</w:t>
            </w:r>
            <w:r w:rsidRPr="00707416">
              <w:rPr>
                <w:bCs/>
              </w:rPr>
              <w:t xml:space="preserve"> </w:t>
            </w:r>
            <w:r w:rsidR="00707416" w:rsidRPr="00707416">
              <w:rPr>
                <w:bCs/>
              </w:rPr>
              <w:t>Fechas y duración de las reuniones de 2019, 2020 y 2021 del Consejo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34C6" w:rsidRPr="00E22926" w:rsidRDefault="000C34C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3" w:history="1">
              <w:r w:rsidRPr="00612C20">
                <w:rPr>
                  <w:rStyle w:val="Hyperlink"/>
                  <w:b/>
                  <w:bCs/>
                </w:rPr>
                <w:t>C18/112</w:t>
              </w:r>
            </w:hyperlink>
          </w:p>
        </w:tc>
      </w:tr>
      <w:tr w:rsidR="000C34C6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707416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Cs/>
                <w:sz w:val="22"/>
              </w:rPr>
            </w:pPr>
            <w:r w:rsidRPr="00707416">
              <w:rPr>
                <w:b w:val="0"/>
                <w:bCs/>
                <w:sz w:val="22"/>
              </w:rPr>
              <w:t>Acuerdo</w:t>
            </w:r>
            <w:r w:rsidRPr="00707416">
              <w:rPr>
                <w:bCs/>
                <w:sz w:val="22"/>
              </w:rPr>
              <w:t xml:space="preserve"> </w:t>
            </w:r>
            <w:r w:rsidRPr="00707416">
              <w:rPr>
                <w:sz w:val="22"/>
              </w:rPr>
              <w:t>605</w:t>
            </w:r>
            <w:r w:rsidR="00707416">
              <w:rPr>
                <w:sz w:val="22"/>
              </w:rPr>
              <w:t xml:space="preserve"> - </w:t>
            </w:r>
            <w:r w:rsidR="00707416" w:rsidRPr="00707416">
              <w:rPr>
                <w:b w:val="0"/>
                <w:bCs/>
                <w:sz w:val="24"/>
              </w:rPr>
              <w:t>Creación de un puesto de categoría D1, Director Regional de la Oficina Regional de la UIT para la Región CEI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34C6" w:rsidRPr="001F5583" w:rsidRDefault="000C34C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4" w:history="1">
              <w:r w:rsidRPr="00612C20">
                <w:rPr>
                  <w:rStyle w:val="Hyperlink"/>
                  <w:b/>
                  <w:bCs/>
                </w:rPr>
                <w:t>C18/113</w:t>
              </w:r>
            </w:hyperlink>
          </w:p>
        </w:tc>
      </w:tr>
      <w:tr w:rsidR="000C34C6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31381F">
            <w:pPr>
              <w:spacing w:before="40" w:after="40"/>
              <w:rPr>
                <w:b/>
              </w:rPr>
            </w:pPr>
            <w:r w:rsidRPr="00707416">
              <w:rPr>
                <w:bCs/>
              </w:rPr>
              <w:t>Acuerdo</w:t>
            </w:r>
            <w:r w:rsidRPr="00707416">
              <w:rPr>
                <w:bCs/>
              </w:rPr>
              <w:t xml:space="preserve"> </w:t>
            </w:r>
            <w:r w:rsidRPr="00707416">
              <w:rPr>
                <w:b/>
                <w:bCs/>
              </w:rPr>
              <w:t>606</w:t>
            </w:r>
            <w:r w:rsidRPr="00707416">
              <w:rPr>
                <w:bCs/>
              </w:rPr>
              <w:t xml:space="preserve"> </w:t>
            </w:r>
            <w:r w:rsidRPr="00707416">
              <w:t xml:space="preserve">- </w:t>
            </w:r>
            <w:r w:rsidR="00707416" w:rsidRPr="00707416">
              <w:rPr>
                <w:bCs/>
              </w:rPr>
              <w:t>Registro en pérdidas y ganancias de los intereses de mora y las cantidades adeudadas incobrables</w:t>
            </w:r>
            <w:r w:rsidR="00707416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34C6" w:rsidRPr="001F5583" w:rsidRDefault="000C34C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5" w:history="1">
              <w:r w:rsidRPr="00612C20">
                <w:rPr>
                  <w:rStyle w:val="Hyperlink"/>
                  <w:b/>
                  <w:bCs/>
                </w:rPr>
                <w:t>C18/117</w:t>
              </w:r>
            </w:hyperlink>
          </w:p>
        </w:tc>
      </w:tr>
      <w:tr w:rsidR="000C34C6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707416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</w:rPr>
            </w:pPr>
            <w:r w:rsidRPr="00707416">
              <w:rPr>
                <w:b w:val="0"/>
                <w:bCs/>
                <w:sz w:val="22"/>
              </w:rPr>
              <w:t>Acuerdo</w:t>
            </w:r>
            <w:r w:rsidRPr="00707416">
              <w:rPr>
                <w:bCs/>
                <w:sz w:val="22"/>
              </w:rPr>
              <w:t xml:space="preserve"> 607 </w:t>
            </w:r>
            <w:r w:rsidRPr="00707416">
              <w:rPr>
                <w:b w:val="0"/>
                <w:bCs/>
                <w:sz w:val="24"/>
              </w:rPr>
              <w:t>-</w:t>
            </w:r>
            <w:r w:rsidR="00707416" w:rsidRPr="00707416">
              <w:rPr>
                <w:b w:val="0"/>
                <w:bCs/>
                <w:sz w:val="24"/>
              </w:rPr>
              <w:t> Nombramiento de sustituto para el Comité Asesor Independiente sobre la Gestión (CAIG)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34C6" w:rsidRPr="001F5583" w:rsidRDefault="000C34C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6" w:history="1">
              <w:r w:rsidRPr="00612C20">
                <w:rPr>
                  <w:rStyle w:val="Hyperlink"/>
                  <w:b/>
                  <w:bCs/>
                </w:rPr>
                <w:t>C18/118</w:t>
              </w:r>
            </w:hyperlink>
          </w:p>
        </w:tc>
      </w:tr>
    </w:tbl>
    <w:p w:rsidR="000C34C6" w:rsidRDefault="000C34C6" w:rsidP="000C34C6">
      <w:pPr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0C34C6" w:rsidRPr="00E01157" w:rsidTr="0031381F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C6" w:rsidRPr="001D79D1" w:rsidRDefault="000C34C6" w:rsidP="0031381F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Acuerdo</w:t>
            </w:r>
            <w:r w:rsidR="00707416">
              <w:rPr>
                <w:b/>
                <w:bCs/>
                <w:szCs w:val="24"/>
              </w:rPr>
              <w:t xml:space="preserve"> modificado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C34C6" w:rsidRDefault="000C34C6" w:rsidP="0031381F">
            <w:pPr>
              <w:spacing w:before="80" w:after="80"/>
              <w:jc w:val="center"/>
            </w:pPr>
            <w:r>
              <w:t>C18/#</w:t>
            </w:r>
          </w:p>
        </w:tc>
      </w:tr>
      <w:tr w:rsidR="000C34C6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0C34C6" w:rsidRPr="00707416" w:rsidRDefault="000C34C6" w:rsidP="00707416">
            <w:pPr>
              <w:pStyle w:val="Restitle"/>
              <w:spacing w:before="40" w:after="40"/>
              <w:jc w:val="left"/>
              <w:rPr>
                <w:b w:val="0"/>
                <w:sz w:val="22"/>
              </w:rPr>
            </w:pPr>
            <w:r w:rsidRPr="00707416">
              <w:rPr>
                <w:b w:val="0"/>
                <w:sz w:val="22"/>
              </w:rPr>
              <w:t>Acuerdo</w:t>
            </w:r>
            <w:r w:rsidRPr="00707416">
              <w:rPr>
                <w:b w:val="0"/>
                <w:sz w:val="22"/>
              </w:rPr>
              <w:t xml:space="preserve"> </w:t>
            </w:r>
            <w:r w:rsidRPr="00707416">
              <w:rPr>
                <w:bCs/>
                <w:sz w:val="22"/>
              </w:rPr>
              <w:t>482 (</w:t>
            </w:r>
            <w:r w:rsidR="00707416" w:rsidRPr="00707416">
              <w:rPr>
                <w:bCs/>
                <w:sz w:val="22"/>
              </w:rPr>
              <w:t>modificado</w:t>
            </w:r>
            <w:r w:rsidRPr="00707416">
              <w:rPr>
                <w:bCs/>
                <w:sz w:val="22"/>
              </w:rPr>
              <w:t>)</w:t>
            </w:r>
            <w:r w:rsidRPr="00707416">
              <w:rPr>
                <w:b w:val="0"/>
                <w:sz w:val="22"/>
              </w:rPr>
              <w:t xml:space="preserve"> - </w:t>
            </w:r>
            <w:bookmarkStart w:id="0" w:name="_GoBack"/>
            <w:r w:rsidR="00707416" w:rsidRPr="00707416">
              <w:rPr>
                <w:b w:val="0"/>
                <w:sz w:val="22"/>
              </w:rPr>
              <w:t>Aplicación de la recuperación de costes a la tramitación de las notificaciones de redes de satélite</w:t>
            </w:r>
            <w:r w:rsidR="00707416">
              <w:rPr>
                <w:rFonts w:ascii="Trebuchet MS" w:hAnsi="Trebuchet MS"/>
                <w:color w:val="000000"/>
                <w:sz w:val="17"/>
                <w:szCs w:val="17"/>
                <w:shd w:val="clear" w:color="auto" w:fill="E6EAFF"/>
              </w:rPr>
              <w:t xml:space="preserve">  </w:t>
            </w:r>
            <w:r w:rsidR="00707416">
              <w:rPr>
                <w:rFonts w:ascii="Trebuchet MS" w:hAnsi="Trebuchet MS"/>
                <w:color w:val="FF0000"/>
                <w:sz w:val="17"/>
                <w:szCs w:val="17"/>
                <w:shd w:val="clear" w:color="auto" w:fill="E6EAFF"/>
              </w:rPr>
              <w:t>  </w:t>
            </w:r>
            <w:bookmarkEnd w:id="0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34C6" w:rsidRPr="001F5583" w:rsidRDefault="000C34C6" w:rsidP="0031381F">
            <w:pPr>
              <w:spacing w:before="40" w:after="40"/>
              <w:jc w:val="center"/>
              <w:rPr>
                <w:b/>
                <w:bCs/>
              </w:rPr>
            </w:pPr>
            <w:hyperlink r:id="rId17" w:history="1">
              <w:r w:rsidRPr="00612C20">
                <w:rPr>
                  <w:rStyle w:val="Hyperlink"/>
                  <w:b/>
                  <w:bCs/>
                </w:rPr>
                <w:t>C18/114</w:t>
              </w:r>
            </w:hyperlink>
          </w:p>
        </w:tc>
      </w:tr>
    </w:tbl>
    <w:p w:rsidR="000C34C6" w:rsidRDefault="000C34C6" w:rsidP="000C34C6">
      <w:pPr>
        <w:pStyle w:val="Head"/>
        <w:tabs>
          <w:tab w:val="clear" w:pos="6663"/>
          <w:tab w:val="left" w:pos="450"/>
          <w:tab w:val="left" w:pos="7088"/>
          <w:tab w:val="center" w:pos="8640"/>
        </w:tabs>
        <w:rPr>
          <w:sz w:val="8"/>
          <w:szCs w:val="8"/>
          <w:u w:val="single"/>
        </w:rPr>
      </w:pPr>
    </w:p>
    <w:p w:rsidR="000C34C6" w:rsidRDefault="000C34C6" w:rsidP="000C34C6">
      <w:pPr>
        <w:rPr>
          <w:u w:val="single"/>
        </w:rPr>
      </w:pPr>
    </w:p>
    <w:p w:rsidR="000C34C6" w:rsidRPr="00F676E3" w:rsidRDefault="000C34C6" w:rsidP="000C34C6">
      <w:pPr>
        <w:jc w:val="center"/>
        <w:rPr>
          <w:u w:val="single"/>
        </w:rPr>
      </w:pPr>
      <w:r w:rsidRPr="00F676E3">
        <w:rPr>
          <w:u w:val="single"/>
        </w:rPr>
        <w:t>                          </w:t>
      </w:r>
    </w:p>
    <w:p w:rsidR="004733B4" w:rsidRPr="004733B4" w:rsidRDefault="004733B4" w:rsidP="000C34C6">
      <w:pPr>
        <w:pStyle w:val="AnnexNo"/>
        <w:rPr>
          <w:u w:val="single"/>
        </w:rPr>
      </w:pPr>
    </w:p>
    <w:sectPr w:rsidR="004733B4" w:rsidRPr="004733B4" w:rsidSect="004733B4">
      <w:footerReference w:type="default" r:id="rId18"/>
      <w:footerReference w:type="first" r:id="rId19"/>
      <w:pgSz w:w="11907" w:h="16834"/>
      <w:pgMar w:top="1134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78" w:rsidRDefault="00976478">
      <w:r>
        <w:separator/>
      </w:r>
    </w:p>
  </w:endnote>
  <w:endnote w:type="continuationSeparator" w:id="0">
    <w:p w:rsidR="00976478" w:rsidRDefault="0097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B4" w:rsidRDefault="004733B4" w:rsidP="004733B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76478" w:rsidRPr="004733B4" w:rsidRDefault="00976478" w:rsidP="00473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78" w:rsidRPr="00D26B7B" w:rsidRDefault="00D26B7B" w:rsidP="00D26B7B">
    <w:pPr>
      <w:pStyle w:val="Footer"/>
      <w:rPr>
        <w:szCs w:val="16"/>
        <w:lang w:val="fr-CH"/>
      </w:rPr>
    </w:pPr>
    <w:r w:rsidRPr="005E41AA">
      <w:rPr>
        <w:szCs w:val="16"/>
        <w:lang w:val="fr-CH"/>
      </w:rPr>
      <w:fldChar w:fldCharType="begin"/>
    </w:r>
    <w:r w:rsidRPr="00D26B7B">
      <w:rPr>
        <w:szCs w:val="16"/>
        <w:lang w:val="fr-CH"/>
      </w:rPr>
      <w:instrText xml:space="preserve"> FILENAME \p  \* MERGEFORMAT </w:instrText>
    </w:r>
    <w:r w:rsidRPr="005E41AA">
      <w:rPr>
        <w:szCs w:val="16"/>
        <w:lang w:val="fr-CH"/>
      </w:rPr>
      <w:fldChar w:fldCharType="separate"/>
    </w:r>
    <w:r w:rsidRPr="00D26B7B">
      <w:rPr>
        <w:szCs w:val="16"/>
        <w:lang w:val="fr-CH"/>
      </w:rPr>
      <w:t>P:\ESP\SG\CONSEIL\C18\000\043S.docx</w:t>
    </w:r>
    <w:r w:rsidRPr="005E41AA">
      <w:rPr>
        <w:szCs w:val="16"/>
        <w:lang w:val="fr-CH"/>
      </w:rPr>
      <w:fldChar w:fldCharType="end"/>
    </w:r>
    <w:r w:rsidRPr="00D26B7B">
      <w:rPr>
        <w:szCs w:val="16"/>
        <w:lang w:val="fr-CH"/>
      </w:rPr>
      <w:t xml:space="preserve"> (429725)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78" w:rsidRDefault="00976478">
      <w:r>
        <w:t>____________________</w:t>
      </w:r>
    </w:p>
  </w:footnote>
  <w:footnote w:type="continuationSeparator" w:id="0">
    <w:p w:rsidR="00976478" w:rsidRDefault="0097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7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169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66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CE1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E01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8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48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C61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2C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85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F2308"/>
    <w:multiLevelType w:val="hybridMultilevel"/>
    <w:tmpl w:val="DA601A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A72075"/>
    <w:multiLevelType w:val="multilevel"/>
    <w:tmpl w:val="DDD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58405B"/>
    <w:multiLevelType w:val="hybridMultilevel"/>
    <w:tmpl w:val="2F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328C"/>
    <w:multiLevelType w:val="hybridMultilevel"/>
    <w:tmpl w:val="C334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F3763"/>
    <w:multiLevelType w:val="hybridMultilevel"/>
    <w:tmpl w:val="F072EDAE"/>
    <w:lvl w:ilvl="0" w:tplc="B9684A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87843"/>
    <w:multiLevelType w:val="hybridMultilevel"/>
    <w:tmpl w:val="9FD0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A136F8"/>
    <w:multiLevelType w:val="hybridMultilevel"/>
    <w:tmpl w:val="1EB2D3BA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D6CFD"/>
    <w:multiLevelType w:val="hybridMultilevel"/>
    <w:tmpl w:val="2D2E9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8557A"/>
    <w:multiLevelType w:val="hybridMultilevel"/>
    <w:tmpl w:val="82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4E3"/>
    <w:multiLevelType w:val="hybridMultilevel"/>
    <w:tmpl w:val="F4561D38"/>
    <w:lvl w:ilvl="0" w:tplc="79644D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65758"/>
    <w:multiLevelType w:val="hybridMultilevel"/>
    <w:tmpl w:val="38ECF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1C09C7"/>
    <w:multiLevelType w:val="hybridMultilevel"/>
    <w:tmpl w:val="CD46AEE6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 w15:restartNumberingAfterBreak="0">
    <w:nsid w:val="59F73296"/>
    <w:multiLevelType w:val="hybridMultilevel"/>
    <w:tmpl w:val="B0C8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C0C1E"/>
    <w:multiLevelType w:val="hybridMultilevel"/>
    <w:tmpl w:val="B824C0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383A"/>
    <w:multiLevelType w:val="hybridMultilevel"/>
    <w:tmpl w:val="85B059F2"/>
    <w:lvl w:ilvl="0" w:tplc="77BCEF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71949"/>
    <w:multiLevelType w:val="hybridMultilevel"/>
    <w:tmpl w:val="EE62DF56"/>
    <w:lvl w:ilvl="0" w:tplc="8100771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901CB"/>
    <w:multiLevelType w:val="hybridMultilevel"/>
    <w:tmpl w:val="415CFB7E"/>
    <w:lvl w:ilvl="0" w:tplc="DD0A8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D63F4"/>
    <w:multiLevelType w:val="hybridMultilevel"/>
    <w:tmpl w:val="05A622E0"/>
    <w:lvl w:ilvl="0" w:tplc="6A604D46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21"/>
  </w:num>
  <w:num w:numId="5">
    <w:abstractNumId w:val="18"/>
  </w:num>
  <w:num w:numId="6">
    <w:abstractNumId w:val="12"/>
  </w:num>
  <w:num w:numId="7">
    <w:abstractNumId w:val="20"/>
  </w:num>
  <w:num w:numId="8">
    <w:abstractNumId w:val="22"/>
  </w:num>
  <w:num w:numId="9">
    <w:abstractNumId w:val="13"/>
  </w:num>
  <w:num w:numId="10">
    <w:abstractNumId w:val="14"/>
  </w:num>
  <w:num w:numId="11">
    <w:abstractNumId w:val="28"/>
  </w:num>
  <w:num w:numId="12">
    <w:abstractNumId w:val="26"/>
  </w:num>
  <w:num w:numId="13">
    <w:abstractNumId w:val="15"/>
  </w:num>
  <w:num w:numId="14">
    <w:abstractNumId w:val="11"/>
  </w:num>
  <w:num w:numId="15">
    <w:abstractNumId w:val="19"/>
  </w:num>
  <w:num w:numId="16">
    <w:abstractNumId w:val="25"/>
  </w:num>
  <w:num w:numId="17">
    <w:abstractNumId w:val="10"/>
  </w:num>
  <w:num w:numId="18">
    <w:abstractNumId w:val="17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D"/>
    <w:rsid w:val="00073BEA"/>
    <w:rsid w:val="00077B67"/>
    <w:rsid w:val="00085756"/>
    <w:rsid w:val="00093EEB"/>
    <w:rsid w:val="000B0D00"/>
    <w:rsid w:val="000B7C15"/>
    <w:rsid w:val="000C34C6"/>
    <w:rsid w:val="000D1D0F"/>
    <w:rsid w:val="000F5290"/>
    <w:rsid w:val="0010165C"/>
    <w:rsid w:val="00123405"/>
    <w:rsid w:val="0013477B"/>
    <w:rsid w:val="00146BFB"/>
    <w:rsid w:val="0019085B"/>
    <w:rsid w:val="001E425A"/>
    <w:rsid w:val="001F14A2"/>
    <w:rsid w:val="001F6876"/>
    <w:rsid w:val="00240091"/>
    <w:rsid w:val="0024264F"/>
    <w:rsid w:val="00267F2C"/>
    <w:rsid w:val="00274AE3"/>
    <w:rsid w:val="002801AA"/>
    <w:rsid w:val="002A2684"/>
    <w:rsid w:val="002B5254"/>
    <w:rsid w:val="002C4676"/>
    <w:rsid w:val="002C70B0"/>
    <w:rsid w:val="002D46B6"/>
    <w:rsid w:val="002E28AC"/>
    <w:rsid w:val="002F3CC4"/>
    <w:rsid w:val="002F75D5"/>
    <w:rsid w:val="003524DB"/>
    <w:rsid w:val="003A2552"/>
    <w:rsid w:val="00413C35"/>
    <w:rsid w:val="004629E4"/>
    <w:rsid w:val="004733B4"/>
    <w:rsid w:val="004D0CEB"/>
    <w:rsid w:val="00513630"/>
    <w:rsid w:val="00560125"/>
    <w:rsid w:val="00585553"/>
    <w:rsid w:val="005B0743"/>
    <w:rsid w:val="005B34D9"/>
    <w:rsid w:val="005C029A"/>
    <w:rsid w:val="005D0CCF"/>
    <w:rsid w:val="005E289C"/>
    <w:rsid w:val="005E41AA"/>
    <w:rsid w:val="005F3BCB"/>
    <w:rsid w:val="005F410F"/>
    <w:rsid w:val="0060149A"/>
    <w:rsid w:val="00601924"/>
    <w:rsid w:val="006447EA"/>
    <w:rsid w:val="0064731F"/>
    <w:rsid w:val="006710F6"/>
    <w:rsid w:val="006C1B56"/>
    <w:rsid w:val="006C3400"/>
    <w:rsid w:val="006D4761"/>
    <w:rsid w:val="00707416"/>
    <w:rsid w:val="00726872"/>
    <w:rsid w:val="00760F1C"/>
    <w:rsid w:val="007657F0"/>
    <w:rsid w:val="0077252D"/>
    <w:rsid w:val="00784FCF"/>
    <w:rsid w:val="007C053F"/>
    <w:rsid w:val="007E5DD3"/>
    <w:rsid w:val="007F350B"/>
    <w:rsid w:val="00801C9E"/>
    <w:rsid w:val="0081667F"/>
    <w:rsid w:val="00820BE4"/>
    <w:rsid w:val="008451E8"/>
    <w:rsid w:val="00860E7B"/>
    <w:rsid w:val="00875760"/>
    <w:rsid w:val="00892B98"/>
    <w:rsid w:val="008D5937"/>
    <w:rsid w:val="008E1A0D"/>
    <w:rsid w:val="00907D3B"/>
    <w:rsid w:val="00913B9C"/>
    <w:rsid w:val="0092684E"/>
    <w:rsid w:val="009268DA"/>
    <w:rsid w:val="0095126B"/>
    <w:rsid w:val="00956E77"/>
    <w:rsid w:val="00964031"/>
    <w:rsid w:val="009757D0"/>
    <w:rsid w:val="00976478"/>
    <w:rsid w:val="009C5732"/>
    <w:rsid w:val="009D5E29"/>
    <w:rsid w:val="009F421C"/>
    <w:rsid w:val="009F476A"/>
    <w:rsid w:val="009F4811"/>
    <w:rsid w:val="00A274DF"/>
    <w:rsid w:val="00A30424"/>
    <w:rsid w:val="00A46559"/>
    <w:rsid w:val="00A87559"/>
    <w:rsid w:val="00AA390C"/>
    <w:rsid w:val="00AE04FE"/>
    <w:rsid w:val="00B0200A"/>
    <w:rsid w:val="00B574DB"/>
    <w:rsid w:val="00B67DB0"/>
    <w:rsid w:val="00B826C2"/>
    <w:rsid w:val="00B8298E"/>
    <w:rsid w:val="00BA4650"/>
    <w:rsid w:val="00BA705E"/>
    <w:rsid w:val="00BC117C"/>
    <w:rsid w:val="00BD0723"/>
    <w:rsid w:val="00BD2518"/>
    <w:rsid w:val="00BF1D1C"/>
    <w:rsid w:val="00C20C59"/>
    <w:rsid w:val="00C22992"/>
    <w:rsid w:val="00C33ED3"/>
    <w:rsid w:val="00C55B1F"/>
    <w:rsid w:val="00C6728A"/>
    <w:rsid w:val="00CC4AD3"/>
    <w:rsid w:val="00CF1A67"/>
    <w:rsid w:val="00D26B7B"/>
    <w:rsid w:val="00D2750E"/>
    <w:rsid w:val="00D416DF"/>
    <w:rsid w:val="00D62446"/>
    <w:rsid w:val="00D94F51"/>
    <w:rsid w:val="00DA4EA2"/>
    <w:rsid w:val="00DB33FB"/>
    <w:rsid w:val="00DB3DA7"/>
    <w:rsid w:val="00DC3D3E"/>
    <w:rsid w:val="00DE2C90"/>
    <w:rsid w:val="00DE3B24"/>
    <w:rsid w:val="00E06947"/>
    <w:rsid w:val="00E13811"/>
    <w:rsid w:val="00E23401"/>
    <w:rsid w:val="00E3592D"/>
    <w:rsid w:val="00E915A5"/>
    <w:rsid w:val="00E92DE8"/>
    <w:rsid w:val="00E97F89"/>
    <w:rsid w:val="00EB1212"/>
    <w:rsid w:val="00ED65AB"/>
    <w:rsid w:val="00EE780C"/>
    <w:rsid w:val="00F12850"/>
    <w:rsid w:val="00F33BF4"/>
    <w:rsid w:val="00F47259"/>
    <w:rsid w:val="00F7105E"/>
    <w:rsid w:val="00F75F57"/>
    <w:rsid w:val="00F82FEE"/>
    <w:rsid w:val="00F8303D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4723D23-F787-47CC-A5D1-CBC328FE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EndnoteReference">
    <w:name w:val="endnote reference"/>
    <w:basedOn w:val="DefaultParagraphFont"/>
    <w:rsid w:val="008E1A0D"/>
    <w:rPr>
      <w:vertAlign w:val="superscript"/>
    </w:rPr>
  </w:style>
  <w:style w:type="paragraph" w:customStyle="1" w:styleId="Object">
    <w:name w:val="Object"/>
    <w:basedOn w:val="Subject"/>
    <w:next w:val="Subject"/>
    <w:rsid w:val="008E1A0D"/>
  </w:style>
  <w:style w:type="paragraph" w:customStyle="1" w:styleId="docnoted">
    <w:name w:val="docnoted"/>
    <w:basedOn w:val="Normal"/>
    <w:rsid w:val="008E1A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firstfooter0">
    <w:name w:val="firstfooter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Heading1Char">
    <w:name w:val="Heading 1 Char"/>
    <w:link w:val="Heading1"/>
    <w:rsid w:val="008E1A0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link w:val="Heading2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link w:val="Heading3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link w:val="Heading4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link w:val="Heading5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link w:val="Heading6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link w:val="Heading7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link w:val="Heading8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link w:val="Heading9"/>
    <w:rsid w:val="008E1A0D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link w:val="Footer"/>
    <w:rsid w:val="008E1A0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uiPriority w:val="99"/>
    <w:rsid w:val="008E1A0D"/>
    <w:rPr>
      <w:rFonts w:ascii="Calibri" w:hAnsi="Calibri"/>
      <w:sz w:val="18"/>
      <w:lang w:val="es-ES_tradnl" w:eastAsia="en-US"/>
    </w:rPr>
  </w:style>
  <w:style w:type="character" w:customStyle="1" w:styleId="FootnoteTextChar">
    <w:name w:val="Footnote Text Char"/>
    <w:link w:val="FootnoteText"/>
    <w:rsid w:val="008E1A0D"/>
    <w:rPr>
      <w:rFonts w:ascii="Calibri" w:hAnsi="Calibri"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rsid w:val="008E1A0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link w:val="Call"/>
    <w:rsid w:val="008E1A0D"/>
    <w:rPr>
      <w:rFonts w:ascii="Calibri" w:hAnsi="Calibri"/>
      <w:i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table" w:styleId="TableGrid">
    <w:name w:val="Table Grid"/>
    <w:basedOn w:val="TableNormal"/>
    <w:rsid w:val="008E1A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E1A0D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2"/>
      <w:lang w:val="fr-FR"/>
    </w:rPr>
  </w:style>
  <w:style w:type="paragraph" w:customStyle="1" w:styleId="TableHead0">
    <w:name w:val="Table_Head"/>
    <w:basedOn w:val="TableText0"/>
    <w:rsid w:val="008E1A0D"/>
    <w:pPr>
      <w:keepNext/>
      <w:spacing w:before="480" w:after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8E1A0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A0D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E1A0D"/>
    <w:pPr>
      <w:tabs>
        <w:tab w:val="clear" w:pos="567"/>
        <w:tab w:val="clear" w:pos="1701"/>
        <w:tab w:val="clear" w:pos="2268"/>
        <w:tab w:val="clear" w:pos="2835"/>
        <w:tab w:val="left" w:pos="0"/>
        <w:tab w:val="left" w:pos="851"/>
      </w:tabs>
      <w:spacing w:before="80" w:line="0" w:lineRule="atLeast"/>
      <w:ind w:left="1134" w:hanging="283"/>
    </w:pPr>
    <w:rPr>
      <w:rFonts w:ascii="Times New Roman" w:hAnsi="Times New Roma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8E1A0D"/>
    <w:rPr>
      <w:rFonts w:ascii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8E1A0D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hAnsi="Times New Roman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8E1A0D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E1A0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8E1A0D"/>
    <w:rPr>
      <w:rFonts w:ascii="Times New Roman" w:eastAsia="SimSun" w:hAnsi="Times New Roman"/>
      <w:sz w:val="16"/>
      <w:szCs w:val="16"/>
    </w:rPr>
  </w:style>
  <w:style w:type="character" w:styleId="Strong">
    <w:name w:val="Strong"/>
    <w:uiPriority w:val="22"/>
    <w:qFormat/>
    <w:rsid w:val="008E1A0D"/>
    <w:rPr>
      <w:b/>
      <w:bCs/>
    </w:rPr>
  </w:style>
  <w:style w:type="character" w:styleId="CommentReference">
    <w:name w:val="annotation reference"/>
    <w:uiPriority w:val="99"/>
    <w:unhideWhenUsed/>
    <w:rsid w:val="008E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A0D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1A0D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1A0D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8E1A0D"/>
    <w:rPr>
      <w:rFonts w:ascii="Times New Roman" w:eastAsia="SimSu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E1A0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eastAsia="SimSu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8E1A0D"/>
    <w:pPr>
      <w:spacing w:before="120" w:after="120" w:line="288" w:lineRule="auto"/>
    </w:pPr>
    <w:rPr>
      <w:rFonts w:ascii="Arial" w:hAnsi="Arial" w:cs="Arial"/>
      <w:szCs w:val="24"/>
      <w:lang w:val="fr-FR" w:eastAsia="fr-FR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8E1A0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8E1A0D"/>
  </w:style>
  <w:style w:type="numbering" w:customStyle="1" w:styleId="NoList2">
    <w:name w:val="No List2"/>
    <w:next w:val="NoList"/>
    <w:uiPriority w:val="99"/>
    <w:semiHidden/>
    <w:unhideWhenUsed/>
    <w:rsid w:val="008E1A0D"/>
  </w:style>
  <w:style w:type="paragraph" w:customStyle="1" w:styleId="font5">
    <w:name w:val="font5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8E1A0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8E1A0D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8E1A0D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8E1A0D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8E1A0D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8E1A0D"/>
    <w:rPr>
      <w:rFonts w:ascii="Arial" w:eastAsia="SimSun" w:hAnsi="Arial"/>
      <w:b/>
      <w:bCs/>
      <w:sz w:val="22"/>
      <w:szCs w:val="24"/>
      <w:lang w:val="en-GB"/>
    </w:rPr>
  </w:style>
  <w:style w:type="paragraph" w:styleId="BlockText">
    <w:name w:val="Block Text"/>
    <w:basedOn w:val="Normal"/>
    <w:rsid w:val="008E1A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hAnsi="Univers"/>
      <w:sz w:val="21"/>
      <w:szCs w:val="21"/>
      <w:lang w:val="en-GB"/>
    </w:rPr>
  </w:style>
  <w:style w:type="character" w:styleId="Emphasis">
    <w:name w:val="Emphasis"/>
    <w:basedOn w:val="DefaultParagraphFont"/>
    <w:qFormat/>
    <w:rsid w:val="008E1A0D"/>
    <w:rPr>
      <w:i/>
      <w:iCs/>
    </w:rPr>
  </w:style>
  <w:style w:type="paragraph" w:customStyle="1" w:styleId="Default">
    <w:name w:val="Default"/>
    <w:rsid w:val="008E1A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ro">
    <w:name w:val="intro"/>
    <w:basedOn w:val="DefaultParagraphFont"/>
    <w:rsid w:val="008E1A0D"/>
  </w:style>
  <w:style w:type="paragraph" w:customStyle="1" w:styleId="Tabletext1">
    <w:name w:val="Table text"/>
    <w:rsid w:val="008E1A0D"/>
    <w:pPr>
      <w:spacing w:before="180"/>
      <w:jc w:val="both"/>
    </w:pPr>
    <w:rPr>
      <w:rFonts w:ascii="Calibri" w:hAnsi="Calibri"/>
      <w:szCs w:val="18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8E1A0D"/>
    <w:rPr>
      <w:rFonts w:ascii="Times New Roman" w:eastAsia="SimSu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E1A0D"/>
  </w:style>
  <w:style w:type="character" w:customStyle="1" w:styleId="DateChar">
    <w:name w:val="Date Char"/>
    <w:basedOn w:val="DefaultParagraphFont"/>
    <w:link w:val="Date"/>
    <w:rsid w:val="008E1A0D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F8303D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11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8/en" TargetMode="External"/><Relationship Id="rId17" Type="http://schemas.openxmlformats.org/officeDocument/2006/relationships/hyperlink" Target="https://www.itu.int/md/S18-CL-C-01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18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1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17/en" TargetMode="External"/><Relationship Id="rId10" Type="http://schemas.openxmlformats.org/officeDocument/2006/relationships/hyperlink" Target="https://www.itu.int/md/S18-CL-C-011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11/en" TargetMode="External"/><Relationship Id="rId14" Type="http://schemas.openxmlformats.org/officeDocument/2006/relationships/hyperlink" Target="https://www.itu.int/md/S18-CL-C-011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90F5-6F15-4F9D-BCE2-F523936C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PS_C18FINAL.dotx</Template>
  <TotalTime>11</TotalTime>
  <Pages>2</Pages>
  <Words>234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2013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Janin</cp:lastModifiedBy>
  <cp:revision>3</cp:revision>
  <cp:lastPrinted>2018-08-07T11:32:00Z</cp:lastPrinted>
  <dcterms:created xsi:type="dcterms:W3CDTF">2018-11-22T13:48:00Z</dcterms:created>
  <dcterms:modified xsi:type="dcterms:W3CDTF">2018-11-22T14:00:00Z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