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290728">
            <w:pPr>
              <w:spacing w:before="60" w:after="60" w:line="300" w:lineRule="exact"/>
              <w:rPr>
                <w:b/>
                <w:bCs/>
                <w:highlight w:val="yellow"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7D5ACE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FE7FCA"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 w:rsidR="007D5ACE">
              <w:rPr>
                <w:b/>
                <w:bCs/>
                <w:lang w:bidi="ar-SY"/>
              </w:rPr>
              <w:t>119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7D5ACE" w:rsidP="005A46EF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</w:t>
            </w:r>
            <w:r w:rsidR="005A46EF">
              <w:rPr>
                <w:b/>
                <w:bCs/>
                <w:lang w:bidi="ar-SY"/>
              </w:rPr>
              <w:t>7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7D5ACE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7D5ACE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290728" w:rsidP="00290728">
            <w:pPr>
              <w:pStyle w:val="Source"/>
              <w:rPr>
                <w:rtl/>
                <w:lang w:bidi="ar-SY"/>
              </w:rPr>
            </w:pPr>
          </w:p>
        </w:tc>
      </w:tr>
      <w:tr w:rsidR="007D5ACE" w:rsidRPr="00290728" w:rsidTr="009F66A8">
        <w:trPr>
          <w:cantSplit/>
        </w:trPr>
        <w:tc>
          <w:tcPr>
            <w:tcW w:w="9672" w:type="dxa"/>
            <w:gridSpan w:val="2"/>
          </w:tcPr>
          <w:p w:rsidR="007D5ACE" w:rsidRPr="00383829" w:rsidRDefault="007D5ACE" w:rsidP="007D5ACE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محضر موجز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للجلسة العامة السابعة</w:t>
            </w:r>
          </w:p>
        </w:tc>
      </w:tr>
      <w:tr w:rsidR="007D5ACE" w:rsidRPr="00290728" w:rsidTr="009F66A8">
        <w:trPr>
          <w:cantSplit/>
        </w:trPr>
        <w:tc>
          <w:tcPr>
            <w:tcW w:w="9672" w:type="dxa"/>
            <w:gridSpan w:val="2"/>
          </w:tcPr>
          <w:p w:rsidR="007D5ACE" w:rsidRPr="00436357" w:rsidRDefault="007D5ACE" w:rsidP="007D5AC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الأربعاء </w:t>
            </w:r>
            <w:r>
              <w:t>25</w:t>
            </w:r>
            <w:r>
              <w:rPr>
                <w:rFonts w:hint="cs"/>
                <w:rtl/>
                <w:lang w:bidi="ar-EG"/>
              </w:rPr>
              <w:t xml:space="preserve"> أبريل </w:t>
            </w:r>
            <w:r>
              <w:rPr>
                <w:lang w:bidi="ar-EG"/>
              </w:rPr>
              <w:t>2018</w:t>
            </w:r>
            <w:r>
              <w:rPr>
                <w:rFonts w:hint="cs"/>
                <w:rtl/>
                <w:lang w:bidi="ar-EG"/>
              </w:rPr>
              <w:t>،</w:t>
            </w:r>
            <w:r w:rsidRPr="00436357">
              <w:rPr>
                <w:rFonts w:hint="cs"/>
                <w:rtl/>
              </w:rPr>
              <w:t xml:space="preserve"> من الساعة </w:t>
            </w:r>
            <w:r>
              <w:t>16:00</w:t>
            </w:r>
            <w:r>
              <w:rPr>
                <w:rFonts w:hint="cs"/>
                <w:rtl/>
              </w:rPr>
              <w:t xml:space="preserve"> </w:t>
            </w:r>
            <w:r w:rsidRPr="00436357">
              <w:rPr>
                <w:rFonts w:hint="cs"/>
                <w:rtl/>
              </w:rPr>
              <w:t xml:space="preserve">إلى الساعة </w:t>
            </w:r>
            <w:r>
              <w:t>16:40</w:t>
            </w:r>
          </w:p>
        </w:tc>
      </w:tr>
      <w:tr w:rsidR="007D5ACE" w:rsidRPr="00290728" w:rsidTr="009F66A8">
        <w:trPr>
          <w:cantSplit/>
        </w:trPr>
        <w:tc>
          <w:tcPr>
            <w:tcW w:w="9672" w:type="dxa"/>
            <w:gridSpan w:val="2"/>
          </w:tcPr>
          <w:p w:rsidR="007D5ACE" w:rsidRDefault="007D5ACE" w:rsidP="007D5ACE">
            <w:pPr>
              <w:jc w:val="center"/>
              <w:rPr>
                <w:rtl/>
              </w:rPr>
            </w:pPr>
            <w:r w:rsidRPr="00436357">
              <w:rPr>
                <w:rFonts w:hint="cs"/>
                <w:b/>
                <w:bCs/>
                <w:rtl/>
              </w:rPr>
              <w:t>الرئيس:</w:t>
            </w:r>
            <w:r w:rsidRPr="00436357">
              <w:rPr>
                <w:rFonts w:hint="eastAsia"/>
                <w:rtl/>
              </w:rPr>
              <w:t xml:space="preserve"> السيد</w:t>
            </w:r>
            <w:r w:rsidRPr="00436357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ر. إسماعيلوف (الاتحاد الروسي)</w:t>
            </w:r>
          </w:p>
        </w:tc>
      </w:tr>
    </w:tbl>
    <w:p w:rsidR="00706D7A" w:rsidRDefault="00706D7A" w:rsidP="002154EE"/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484"/>
        <w:gridCol w:w="7254"/>
        <w:gridCol w:w="1901"/>
      </w:tblGrid>
      <w:tr w:rsidR="007D5ACE" w:rsidRPr="007D5ACE" w:rsidTr="007D5ACE">
        <w:trPr>
          <w:jc w:val="center"/>
        </w:trPr>
        <w:tc>
          <w:tcPr>
            <w:tcW w:w="251" w:type="pct"/>
          </w:tcPr>
          <w:p w:rsidR="007D5ACE" w:rsidRPr="007D5ACE" w:rsidRDefault="007D5ACE" w:rsidP="005A1499">
            <w:pPr>
              <w:pStyle w:val="toc0"/>
              <w:bidi/>
              <w:spacing w:after="120" w:line="340" w:lineRule="exact"/>
              <w:rPr>
                <w:rFonts w:cs="Traditional Arabic"/>
                <w:sz w:val="22"/>
                <w:szCs w:val="30"/>
              </w:rPr>
            </w:pPr>
            <w:r w:rsidRPr="007D5ACE">
              <w:rPr>
                <w:rFonts w:cs="Traditional Arabic"/>
                <w:b w:val="0"/>
                <w:sz w:val="22"/>
                <w:szCs w:val="30"/>
              </w:rPr>
              <w:br w:type="page"/>
            </w:r>
            <w:r w:rsidRPr="007D5ACE">
              <w:rPr>
                <w:rFonts w:cs="Traditional Arabic"/>
                <w:b w:val="0"/>
                <w:sz w:val="22"/>
                <w:szCs w:val="30"/>
              </w:rPr>
              <w:br w:type="page"/>
            </w:r>
          </w:p>
        </w:tc>
        <w:tc>
          <w:tcPr>
            <w:tcW w:w="3763" w:type="pct"/>
          </w:tcPr>
          <w:p w:rsidR="007D5ACE" w:rsidRPr="007D5ACE" w:rsidRDefault="002F4947" w:rsidP="005A1499">
            <w:pPr>
              <w:pStyle w:val="toc0"/>
              <w:bidi/>
              <w:spacing w:after="120" w:line="340" w:lineRule="exact"/>
              <w:rPr>
                <w:rFonts w:cs="Traditional Arabic"/>
                <w:b w:val="0"/>
                <w:bCs/>
                <w:sz w:val="22"/>
                <w:szCs w:val="30"/>
                <w:lang w:bidi="ar-EG"/>
              </w:rPr>
            </w:pPr>
            <w:r>
              <w:rPr>
                <w:rFonts w:cs="Traditional Arabic" w:hint="cs"/>
                <w:b w:val="0"/>
                <w:bCs/>
                <w:sz w:val="22"/>
                <w:szCs w:val="30"/>
                <w:rtl/>
                <w:lang w:bidi="ar-EG"/>
              </w:rPr>
              <w:t>موضوعات المناقشة</w:t>
            </w:r>
          </w:p>
        </w:tc>
        <w:tc>
          <w:tcPr>
            <w:tcW w:w="986" w:type="pct"/>
          </w:tcPr>
          <w:p w:rsidR="007D5ACE" w:rsidRPr="007D5ACE" w:rsidRDefault="007D5ACE" w:rsidP="005A1499">
            <w:pPr>
              <w:pStyle w:val="toc0"/>
              <w:bidi/>
              <w:spacing w:after="120" w:line="340" w:lineRule="exact"/>
              <w:jc w:val="center"/>
              <w:rPr>
                <w:rFonts w:cs="Traditional Arabic"/>
                <w:b w:val="0"/>
                <w:bCs/>
                <w:sz w:val="22"/>
                <w:szCs w:val="30"/>
                <w:rtl/>
                <w:lang w:bidi="ar-EG"/>
              </w:rPr>
            </w:pPr>
            <w:r w:rsidRPr="007D5ACE">
              <w:rPr>
                <w:rFonts w:cs="Traditional Arabic" w:hint="cs"/>
                <w:b w:val="0"/>
                <w:bCs/>
                <w:sz w:val="22"/>
                <w:szCs w:val="30"/>
                <w:rtl/>
                <w:lang w:bidi="ar-EG"/>
              </w:rPr>
              <w:t>الوثائق</w:t>
            </w:r>
          </w:p>
        </w:tc>
      </w:tr>
      <w:tr w:rsidR="007D5ACE" w:rsidRPr="007D5ACE" w:rsidTr="007D5ACE">
        <w:trPr>
          <w:jc w:val="center"/>
        </w:trPr>
        <w:tc>
          <w:tcPr>
            <w:tcW w:w="251" w:type="pct"/>
          </w:tcPr>
          <w:p w:rsidR="007D5ACE" w:rsidRPr="007D5ACE" w:rsidRDefault="007D5ACE" w:rsidP="005A1499">
            <w:pPr>
              <w:spacing w:after="120" w:line="340" w:lineRule="exact"/>
            </w:pPr>
            <w:r w:rsidRPr="007D5ACE">
              <w:t>1</w:t>
            </w:r>
          </w:p>
        </w:tc>
        <w:tc>
          <w:tcPr>
            <w:tcW w:w="3763" w:type="pct"/>
          </w:tcPr>
          <w:p w:rsidR="007D5ACE" w:rsidRPr="007D5ACE" w:rsidRDefault="002F4947" w:rsidP="005A1499">
            <w:pPr>
              <w:spacing w:after="120" w:line="340" w:lineRule="exact"/>
              <w:rPr>
                <w:highlight w:val="lightGray"/>
              </w:rPr>
            </w:pPr>
            <w:r>
              <w:rPr>
                <w:rFonts w:hint="cs"/>
                <w:rtl/>
                <w:lang w:bidi="ar-EG"/>
              </w:rPr>
              <w:t>إعلان من ممثلة بلغاريا العضو في المجلس</w:t>
            </w:r>
          </w:p>
        </w:tc>
        <w:tc>
          <w:tcPr>
            <w:tcW w:w="986" w:type="pct"/>
          </w:tcPr>
          <w:p w:rsidR="007D5ACE" w:rsidRPr="007D5ACE" w:rsidRDefault="004D47B1" w:rsidP="005A1499">
            <w:pPr>
              <w:spacing w:after="120" w:line="340" w:lineRule="exact"/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  <w:tr w:rsidR="007D5ACE" w:rsidRPr="007D5ACE" w:rsidTr="007D5ACE">
        <w:trPr>
          <w:jc w:val="center"/>
        </w:trPr>
        <w:tc>
          <w:tcPr>
            <w:tcW w:w="251" w:type="pct"/>
          </w:tcPr>
          <w:p w:rsidR="007D5ACE" w:rsidRPr="007D5ACE" w:rsidRDefault="007D5ACE" w:rsidP="005A1499">
            <w:pPr>
              <w:spacing w:after="120" w:line="340" w:lineRule="exact"/>
            </w:pPr>
            <w:r w:rsidRPr="007D5ACE">
              <w:t>2</w:t>
            </w:r>
          </w:p>
        </w:tc>
        <w:tc>
          <w:tcPr>
            <w:tcW w:w="3763" w:type="pct"/>
          </w:tcPr>
          <w:p w:rsidR="007D5ACE" w:rsidRPr="00C5200F" w:rsidRDefault="007D5ACE" w:rsidP="005A1499">
            <w:pPr>
              <w:spacing w:after="120" w:line="340" w:lineRule="exact"/>
              <w:rPr>
                <w:b/>
              </w:rPr>
            </w:pPr>
            <w:r w:rsidRPr="00C5200F">
              <w:rPr>
                <w:rtl/>
              </w:rPr>
              <w:t xml:space="preserve">المواعيد المقترحة لانعقاد دورات المجلس للأعوام </w:t>
            </w:r>
            <w:r w:rsidR="00C5200F" w:rsidRPr="00C5200F">
              <w:t>2019</w:t>
            </w:r>
            <w:r w:rsidR="00C5200F" w:rsidRPr="00C5200F">
              <w:rPr>
                <w:rFonts w:hint="cs"/>
                <w:rtl/>
                <w:lang w:bidi="ar-EG"/>
              </w:rPr>
              <w:t xml:space="preserve"> و</w:t>
            </w:r>
            <w:r w:rsidR="00C5200F" w:rsidRPr="00C5200F">
              <w:t>2020</w:t>
            </w:r>
            <w:r w:rsidR="00C5200F" w:rsidRPr="00C5200F">
              <w:rPr>
                <w:rFonts w:hint="cs"/>
                <w:rtl/>
                <w:lang w:bidi="ar-EG"/>
              </w:rPr>
              <w:t xml:space="preserve"> و</w:t>
            </w:r>
            <w:r w:rsidR="00C5200F" w:rsidRPr="00C5200F">
              <w:t>2021</w:t>
            </w:r>
            <w:r w:rsidR="00C5200F" w:rsidRPr="00C5200F">
              <w:rPr>
                <w:rFonts w:hint="cs"/>
                <w:rtl/>
                <w:lang w:bidi="ar-EG"/>
              </w:rPr>
              <w:t xml:space="preserve"> </w:t>
            </w:r>
            <w:r w:rsidRPr="00C5200F">
              <w:rPr>
                <w:rtl/>
              </w:rPr>
              <w:t>ومدتها</w:t>
            </w:r>
            <w:r w:rsidR="00C5200F">
              <w:rPr>
                <w:rFonts w:hint="cs"/>
                <w:rtl/>
              </w:rPr>
              <w:t xml:space="preserve"> (تابع)</w:t>
            </w:r>
          </w:p>
        </w:tc>
        <w:tc>
          <w:tcPr>
            <w:tcW w:w="986" w:type="pct"/>
          </w:tcPr>
          <w:p w:rsidR="007D5ACE" w:rsidRPr="007D5ACE" w:rsidRDefault="00855D5A" w:rsidP="005A1499">
            <w:pPr>
              <w:spacing w:after="120" w:line="340" w:lineRule="exact"/>
              <w:jc w:val="center"/>
            </w:pPr>
            <w:hyperlink r:id="rId9" w:history="1">
              <w:r w:rsidR="007D5ACE" w:rsidRPr="007D5ACE">
                <w:rPr>
                  <w:rStyle w:val="Hyperlink"/>
                </w:rPr>
                <w:t>C18/2</w:t>
              </w:r>
            </w:hyperlink>
          </w:p>
        </w:tc>
      </w:tr>
      <w:tr w:rsidR="007D5ACE" w:rsidRPr="007D5ACE" w:rsidTr="007D5ACE">
        <w:trPr>
          <w:jc w:val="center"/>
        </w:trPr>
        <w:tc>
          <w:tcPr>
            <w:tcW w:w="251" w:type="pct"/>
          </w:tcPr>
          <w:p w:rsidR="007D5ACE" w:rsidRPr="007D5ACE" w:rsidRDefault="007D5ACE" w:rsidP="005A1499">
            <w:pPr>
              <w:spacing w:after="120" w:line="340" w:lineRule="exact"/>
            </w:pPr>
            <w:r w:rsidRPr="007D5ACE">
              <w:t>3</w:t>
            </w:r>
          </w:p>
        </w:tc>
        <w:tc>
          <w:tcPr>
            <w:tcW w:w="3763" w:type="pct"/>
          </w:tcPr>
          <w:p w:rsidR="007D5ACE" w:rsidRPr="00C5200F" w:rsidRDefault="007D5ACE" w:rsidP="005A1499">
            <w:pPr>
              <w:spacing w:after="120" w:line="340" w:lineRule="exact"/>
              <w:rPr>
                <w:rtl/>
                <w:lang w:bidi="ar-EG"/>
              </w:rPr>
            </w:pPr>
            <w:r w:rsidRPr="008D5DE9">
              <w:rPr>
                <w:rtl/>
              </w:rPr>
              <w:t>تقرير</w:t>
            </w:r>
            <w:r w:rsidR="002F4947" w:rsidRPr="008D5DE9">
              <w:rPr>
                <w:rFonts w:hint="cs"/>
                <w:rtl/>
              </w:rPr>
              <w:t xml:space="preserve"> شفوي</w:t>
            </w:r>
            <w:r w:rsidRPr="008D5DE9">
              <w:rPr>
                <w:rtl/>
              </w:rPr>
              <w:t xml:space="preserve"> من رئيس</w:t>
            </w:r>
            <w:r w:rsidR="002F4947" w:rsidRPr="008D5DE9">
              <w:rPr>
                <w:rFonts w:hint="cs"/>
                <w:rtl/>
              </w:rPr>
              <w:t>ة</w:t>
            </w:r>
            <w:r w:rsidRPr="008D5DE9">
              <w:rPr>
                <w:rtl/>
              </w:rPr>
              <w:t xml:space="preserve"> اللجنة الدائمة للتنظيم والإدارة</w:t>
            </w:r>
          </w:p>
        </w:tc>
        <w:tc>
          <w:tcPr>
            <w:tcW w:w="986" w:type="pct"/>
          </w:tcPr>
          <w:p w:rsidR="007D5ACE" w:rsidRPr="007D5ACE" w:rsidRDefault="00855D5A" w:rsidP="005A1499">
            <w:pPr>
              <w:spacing w:after="120" w:line="340" w:lineRule="exact"/>
              <w:jc w:val="center"/>
            </w:pPr>
            <w:hyperlink r:id="rId10" w:history="1">
              <w:r w:rsidR="007D5ACE" w:rsidRPr="007D5ACE">
                <w:rPr>
                  <w:rStyle w:val="Hyperlink"/>
                </w:rPr>
                <w:t>C18/85 (Rev.1)</w:t>
              </w:r>
            </w:hyperlink>
            <w:r w:rsidR="007D5ACE">
              <w:rPr>
                <w:rtl/>
              </w:rPr>
              <w:t xml:space="preserve">، </w:t>
            </w:r>
            <w:hyperlink r:id="rId11" w:history="1">
              <w:r w:rsidR="007D5ACE" w:rsidRPr="007D5ACE">
                <w:rPr>
                  <w:rStyle w:val="Hyperlink"/>
                </w:rPr>
                <w:t>C18/DT/7</w:t>
              </w:r>
            </w:hyperlink>
            <w:r w:rsidR="007D5ACE">
              <w:rPr>
                <w:rtl/>
              </w:rPr>
              <w:t xml:space="preserve">، </w:t>
            </w:r>
            <w:hyperlink r:id="rId12" w:history="1">
              <w:r w:rsidR="007D5ACE" w:rsidRPr="007D5ACE">
                <w:rPr>
                  <w:rStyle w:val="Hyperlink"/>
                </w:rPr>
                <w:t>C18/DT/8 (Rev.2)</w:t>
              </w:r>
            </w:hyperlink>
            <w:r w:rsidR="007D5ACE">
              <w:rPr>
                <w:rFonts w:hint="cs"/>
                <w:rtl/>
              </w:rPr>
              <w:t>،</w:t>
            </w:r>
            <w:r w:rsidR="007D5ACE" w:rsidRPr="007D5ACE">
              <w:br/>
            </w:r>
            <w:hyperlink r:id="rId13" w:history="1">
              <w:r w:rsidR="007D5ACE" w:rsidRPr="007D5ACE">
                <w:rPr>
                  <w:rStyle w:val="Hyperlink"/>
                </w:rPr>
                <w:t>C18/DT/9</w:t>
              </w:r>
            </w:hyperlink>
          </w:p>
        </w:tc>
      </w:tr>
    </w:tbl>
    <w:p w:rsidR="004E11DC" w:rsidRPr="007D5ACE" w:rsidRDefault="004E11DC" w:rsidP="004E11DC">
      <w:pPr>
        <w:rPr>
          <w:rtl/>
          <w:lang w:bidi="ar-SY"/>
        </w:rPr>
      </w:pPr>
    </w:p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840B10" w:rsidRDefault="007D5ACE" w:rsidP="00F72EA8">
      <w:pPr>
        <w:pStyle w:val="Heading1"/>
        <w:rPr>
          <w:rtl/>
          <w:lang w:bidi="ar-EG"/>
        </w:rPr>
      </w:pPr>
      <w:r>
        <w:rPr>
          <w:lang w:bidi="ar-SY"/>
        </w:rPr>
        <w:lastRenderedPageBreak/>
        <w:t>1</w:t>
      </w:r>
      <w:r>
        <w:rPr>
          <w:rtl/>
          <w:lang w:bidi="ar-EG"/>
        </w:rPr>
        <w:tab/>
      </w:r>
      <w:r w:rsidR="002F4947">
        <w:rPr>
          <w:rFonts w:hint="cs"/>
          <w:rtl/>
          <w:lang w:bidi="ar-EG"/>
        </w:rPr>
        <w:t>إعلان من</w:t>
      </w:r>
      <w:r w:rsidR="00FB210C">
        <w:rPr>
          <w:rFonts w:hint="cs"/>
          <w:rtl/>
          <w:lang w:bidi="ar-EG"/>
        </w:rPr>
        <w:t xml:space="preserve"> ممثلة بلغاريا العضو في المجلس</w:t>
      </w:r>
      <w:bookmarkStart w:id="1" w:name="_GoBack"/>
      <w:bookmarkEnd w:id="1"/>
    </w:p>
    <w:p w:rsidR="007D5ACE" w:rsidRPr="00FB210C" w:rsidRDefault="007D5ACE" w:rsidP="00F72EA8">
      <w:pPr>
        <w:rPr>
          <w:rtl/>
          <w:lang w:bidi="ar-EG"/>
        </w:rPr>
      </w:pPr>
      <w:r>
        <w:rPr>
          <w:lang w:bidi="ar-EG"/>
        </w:rPr>
        <w:t>1.1</w:t>
      </w:r>
      <w:r>
        <w:rPr>
          <w:rtl/>
          <w:lang w:bidi="ar-EG"/>
        </w:rPr>
        <w:tab/>
      </w:r>
      <w:r w:rsidR="00C55C46">
        <w:rPr>
          <w:rFonts w:hint="cs"/>
          <w:rtl/>
          <w:lang w:bidi="ar-EG"/>
        </w:rPr>
        <w:t xml:space="preserve">أعلنت </w:t>
      </w:r>
      <w:r w:rsidR="00FB210C">
        <w:rPr>
          <w:rFonts w:hint="cs"/>
          <w:rtl/>
          <w:lang w:bidi="ar-EG"/>
        </w:rPr>
        <w:t xml:space="preserve">ممثلة بلغاريا العضو في المجلس متحدثة بالنيابة عن صاحب السعادة السيد ديميتار جينوفسكي، نائب وزير النقل وتكنولوجيا المعلومات والاتصالات، أن بلدها سيترشح لإعادة انتخابه </w:t>
      </w:r>
      <w:r w:rsidR="0096617D">
        <w:rPr>
          <w:rFonts w:hint="cs"/>
          <w:rtl/>
          <w:lang w:bidi="ar-EG"/>
        </w:rPr>
        <w:t>لعضوية</w:t>
      </w:r>
      <w:r w:rsidR="00FB210C" w:rsidRPr="00FB210C">
        <w:rPr>
          <w:color w:val="000000"/>
          <w:rtl/>
        </w:rPr>
        <w:t xml:space="preserve"> </w:t>
      </w:r>
      <w:r w:rsidR="00FB210C">
        <w:rPr>
          <w:color w:val="000000"/>
          <w:rtl/>
        </w:rPr>
        <w:t>المجلس في مؤتمر المندوبين المفوضين لعام</w:t>
      </w:r>
      <w:r w:rsidR="005A1499">
        <w:rPr>
          <w:rFonts w:hint="cs"/>
          <w:color w:val="000000"/>
          <w:rtl/>
        </w:rPr>
        <w:t> </w:t>
      </w:r>
      <w:r w:rsidR="00FB210C">
        <w:rPr>
          <w:color w:val="000000"/>
        </w:rPr>
        <w:t>2018</w:t>
      </w:r>
      <w:r w:rsidR="00FB210C">
        <w:rPr>
          <w:rFonts w:hint="cs"/>
          <w:rtl/>
          <w:lang w:bidi="ar-EG"/>
        </w:rPr>
        <w:t>.</w:t>
      </w:r>
    </w:p>
    <w:p w:rsidR="007D5ACE" w:rsidRDefault="007D5ACE" w:rsidP="00F72EA8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Pr="00B27C49">
        <w:rPr>
          <w:rtl/>
          <w:lang w:bidi="ar-EG"/>
        </w:rPr>
        <w:t xml:space="preserve">المواعيد المقترحة لانعقاد دورات المجلس للأعوام </w:t>
      </w:r>
      <w:r>
        <w:rPr>
          <w:lang w:bidi="ar-EG"/>
        </w:rPr>
        <w:t>2019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 </w:t>
      </w:r>
      <w:r w:rsidRPr="00B27C49">
        <w:rPr>
          <w:rtl/>
          <w:lang w:bidi="ar-EG"/>
        </w:rPr>
        <w:t>ومدتها</w:t>
      </w:r>
      <w:r w:rsidRPr="00B27C49">
        <w:rPr>
          <w:rFonts w:hint="cs"/>
          <w:rtl/>
          <w:lang w:bidi="ar-EG"/>
        </w:rPr>
        <w:t xml:space="preserve"> (</w:t>
      </w:r>
      <w:r>
        <w:rPr>
          <w:rFonts w:hint="cs"/>
          <w:rtl/>
          <w:lang w:bidi="ar-EG"/>
        </w:rPr>
        <w:t>تابع</w:t>
      </w:r>
      <w:r w:rsidRPr="00B27C49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 xml:space="preserve"> (الوثيقة</w:t>
      </w:r>
      <w:r>
        <w:rPr>
          <w:rFonts w:hint="eastAsia"/>
          <w:rtl/>
          <w:lang w:bidi="ar-EG"/>
        </w:rPr>
        <w:t> </w:t>
      </w:r>
      <w:hyperlink r:id="rId14" w:history="1">
        <w:r w:rsidR="002F4947" w:rsidRPr="0030663F">
          <w:rPr>
            <w:rStyle w:val="Hyperlink"/>
            <w:rFonts w:asciiTheme="minorHAnsi" w:hAnsiTheme="minorHAnsi"/>
            <w:szCs w:val="24"/>
            <w:lang w:val="en-CA"/>
          </w:rPr>
          <w:t>C18/2</w:t>
        </w:r>
      </w:hyperlink>
      <w:r w:rsidRPr="002D23CF">
        <w:rPr>
          <w:rFonts w:hint="cs"/>
          <w:rtl/>
          <w:lang w:bidi="ar-EG"/>
        </w:rPr>
        <w:t>)</w:t>
      </w:r>
    </w:p>
    <w:p w:rsidR="007D5ACE" w:rsidRPr="00D12C16" w:rsidRDefault="007D5ACE" w:rsidP="00F72EA8">
      <w:pPr>
        <w:rPr>
          <w:spacing w:val="2"/>
          <w:rtl/>
          <w:lang w:bidi="ar-EG"/>
        </w:rPr>
      </w:pPr>
      <w:r w:rsidRPr="00D12C16">
        <w:rPr>
          <w:spacing w:val="2"/>
          <w:lang w:bidi="ar-EG"/>
        </w:rPr>
        <w:t>1.2</w:t>
      </w:r>
      <w:r w:rsidRPr="00D12C16">
        <w:rPr>
          <w:spacing w:val="2"/>
          <w:rtl/>
          <w:lang w:bidi="ar-EG"/>
        </w:rPr>
        <w:tab/>
      </w:r>
      <w:r w:rsidR="003E598C" w:rsidRPr="00D12C16">
        <w:rPr>
          <w:rFonts w:hint="cs"/>
          <w:spacing w:val="2"/>
          <w:rtl/>
          <w:lang w:bidi="ar-EG"/>
        </w:rPr>
        <w:t>إثر</w:t>
      </w:r>
      <w:r w:rsidR="0096617D" w:rsidRPr="00D12C16">
        <w:rPr>
          <w:rFonts w:hint="cs"/>
          <w:spacing w:val="2"/>
          <w:rtl/>
          <w:lang w:bidi="ar-EG"/>
        </w:rPr>
        <w:t xml:space="preserve"> تأكيد أن المواعيد المقترحة لانعقاد دورة المجلس لعام </w:t>
      </w:r>
      <w:r w:rsidR="0096617D" w:rsidRPr="00D12C16">
        <w:rPr>
          <w:spacing w:val="2"/>
          <w:lang w:bidi="ar-EG"/>
        </w:rPr>
        <w:t>2019</w:t>
      </w:r>
      <w:r w:rsidR="0096617D" w:rsidRPr="00D12C16">
        <w:rPr>
          <w:rFonts w:hint="cs"/>
          <w:spacing w:val="2"/>
          <w:rtl/>
          <w:lang w:bidi="ar-EG"/>
        </w:rPr>
        <w:t xml:space="preserve"> لا تتداخل مع</w:t>
      </w:r>
      <w:r w:rsidR="003E598C" w:rsidRPr="00D12C16">
        <w:rPr>
          <w:rFonts w:hint="cs"/>
          <w:spacing w:val="2"/>
          <w:rtl/>
          <w:lang w:bidi="ar-EG"/>
        </w:rPr>
        <w:t xml:space="preserve"> فترة انعقاد</w:t>
      </w:r>
      <w:r w:rsidR="0096617D" w:rsidRPr="00D12C16">
        <w:rPr>
          <w:rFonts w:hint="cs"/>
          <w:spacing w:val="2"/>
          <w:rtl/>
          <w:lang w:bidi="ar-EG"/>
        </w:rPr>
        <w:t xml:space="preserve"> مجلس إدارة الاتحاد البريدي العالمي أو مع أي </w:t>
      </w:r>
      <w:r w:rsidR="003E598C" w:rsidRPr="00D12C16">
        <w:rPr>
          <w:rFonts w:hint="cs"/>
          <w:spacing w:val="2"/>
          <w:rtl/>
          <w:lang w:bidi="ar-EG"/>
        </w:rPr>
        <w:t>فترة</w:t>
      </w:r>
      <w:r w:rsidR="0096617D" w:rsidRPr="00D12C16">
        <w:rPr>
          <w:rFonts w:hint="cs"/>
          <w:spacing w:val="2"/>
          <w:rtl/>
          <w:lang w:bidi="ar-EG"/>
        </w:rPr>
        <w:t xml:space="preserve"> دينية هامة، </w:t>
      </w:r>
      <w:r w:rsidR="003E598C" w:rsidRPr="00D12C16">
        <w:rPr>
          <w:rFonts w:hint="cs"/>
          <w:spacing w:val="2"/>
          <w:rtl/>
          <w:lang w:bidi="ar-EG"/>
        </w:rPr>
        <w:t xml:space="preserve">قال الرئيس </w:t>
      </w:r>
      <w:r w:rsidR="0096617D" w:rsidRPr="00D12C16">
        <w:rPr>
          <w:rFonts w:hint="cs"/>
          <w:spacing w:val="2"/>
          <w:rtl/>
          <w:lang w:bidi="ar-EG"/>
        </w:rPr>
        <w:t>إنه يفهم أن المجلس يرغب في الموافقة على المواعيد المقترحة لانعقاد دوراته للأعوام</w:t>
      </w:r>
      <w:r w:rsidR="002F4947" w:rsidRPr="00D12C16">
        <w:rPr>
          <w:rFonts w:hint="eastAsia"/>
          <w:spacing w:val="2"/>
          <w:rtl/>
          <w:lang w:bidi="ar-EG"/>
        </w:rPr>
        <w:t> </w:t>
      </w:r>
      <w:r w:rsidR="0096617D" w:rsidRPr="00D12C16">
        <w:rPr>
          <w:spacing w:val="2"/>
          <w:lang w:bidi="ar-EG"/>
        </w:rPr>
        <w:t>2019</w:t>
      </w:r>
      <w:r w:rsidR="0096617D" w:rsidRPr="00D12C16">
        <w:rPr>
          <w:rFonts w:hint="cs"/>
          <w:spacing w:val="2"/>
          <w:rtl/>
          <w:lang w:bidi="ar-EG"/>
        </w:rPr>
        <w:t xml:space="preserve"> و</w:t>
      </w:r>
      <w:r w:rsidR="0096617D" w:rsidRPr="00D12C16">
        <w:rPr>
          <w:spacing w:val="2"/>
          <w:lang w:bidi="ar-EG"/>
        </w:rPr>
        <w:t>2020</w:t>
      </w:r>
      <w:r w:rsidR="0096617D" w:rsidRPr="00D12C16">
        <w:rPr>
          <w:rFonts w:hint="cs"/>
          <w:spacing w:val="2"/>
          <w:rtl/>
          <w:lang w:bidi="ar-EG"/>
        </w:rPr>
        <w:t xml:space="preserve"> و</w:t>
      </w:r>
      <w:r w:rsidR="0096617D" w:rsidRPr="00D12C16">
        <w:rPr>
          <w:spacing w:val="2"/>
          <w:lang w:bidi="ar-EG"/>
        </w:rPr>
        <w:t>2021</w:t>
      </w:r>
      <w:r w:rsidR="0096617D" w:rsidRPr="00D12C16">
        <w:rPr>
          <w:rFonts w:hint="cs"/>
          <w:spacing w:val="2"/>
          <w:rtl/>
          <w:lang w:bidi="ar-EG"/>
        </w:rPr>
        <w:t xml:space="preserve"> و</w:t>
      </w:r>
      <w:r w:rsidR="003E598C" w:rsidRPr="00D12C16">
        <w:rPr>
          <w:rFonts w:hint="cs"/>
          <w:spacing w:val="2"/>
          <w:rtl/>
          <w:lang w:bidi="ar-EG"/>
        </w:rPr>
        <w:t xml:space="preserve">بالتالي </w:t>
      </w:r>
      <w:r w:rsidR="0096617D" w:rsidRPr="00D12C16">
        <w:rPr>
          <w:rFonts w:hint="cs"/>
          <w:spacing w:val="2"/>
          <w:rtl/>
          <w:lang w:bidi="ar-EG"/>
        </w:rPr>
        <w:t xml:space="preserve">اعتماد مشروع المقرر الوارد في الملحق بالوثيقة </w:t>
      </w:r>
      <w:r w:rsidR="0096617D" w:rsidRPr="00D12C16">
        <w:rPr>
          <w:spacing w:val="2"/>
          <w:lang w:bidi="ar-EG"/>
        </w:rPr>
        <w:t>C18/2</w:t>
      </w:r>
      <w:r w:rsidR="0096617D" w:rsidRPr="00D12C16">
        <w:rPr>
          <w:rFonts w:hint="cs"/>
          <w:spacing w:val="2"/>
          <w:rtl/>
          <w:lang w:bidi="ar-EG"/>
        </w:rPr>
        <w:t>.</w:t>
      </w:r>
    </w:p>
    <w:p w:rsidR="007D5ACE" w:rsidRDefault="007D5ACE" w:rsidP="00F72EA8">
      <w:pPr>
        <w:rPr>
          <w:rtl/>
          <w:lang w:bidi="ar-EG"/>
        </w:rPr>
      </w:pPr>
      <w:r>
        <w:rPr>
          <w:lang w:bidi="ar-EG"/>
        </w:rPr>
        <w:t>2.2</w:t>
      </w:r>
      <w:r>
        <w:rPr>
          <w:rtl/>
          <w:lang w:bidi="ar-EG"/>
        </w:rPr>
        <w:tab/>
      </w:r>
      <w:r w:rsidRPr="007D5ACE">
        <w:rPr>
          <w:rFonts w:hint="cs"/>
          <w:rtl/>
          <w:lang w:bidi="ar-EG"/>
        </w:rPr>
        <w:t>و</w:t>
      </w:r>
      <w:r w:rsidRPr="007D5ACE">
        <w:rPr>
          <w:rFonts w:hint="cs"/>
          <w:b/>
          <w:bCs/>
          <w:rtl/>
          <w:lang w:bidi="ar-EG"/>
        </w:rPr>
        <w:t>اتفق</w:t>
      </w:r>
      <w:r>
        <w:rPr>
          <w:rFonts w:hint="cs"/>
          <w:rtl/>
          <w:lang w:bidi="ar-EG"/>
        </w:rPr>
        <w:t xml:space="preserve"> على ذلك.</w:t>
      </w:r>
    </w:p>
    <w:p w:rsidR="007D5ACE" w:rsidRPr="002F4947" w:rsidRDefault="007D5ACE" w:rsidP="00F72EA8">
      <w:pPr>
        <w:pStyle w:val="Heading1"/>
        <w:rPr>
          <w:szCs w:val="26"/>
          <w:rtl/>
        </w:rPr>
      </w:pPr>
      <w:r w:rsidRPr="002F4947">
        <w:t>3</w:t>
      </w:r>
      <w:r w:rsidRPr="002F4947">
        <w:rPr>
          <w:rtl/>
          <w:lang w:bidi="ar-EG"/>
        </w:rPr>
        <w:tab/>
      </w:r>
      <w:r w:rsidRPr="001A6CB0">
        <w:rPr>
          <w:spacing w:val="-4"/>
          <w:rtl/>
          <w:lang w:bidi="ar-EG"/>
        </w:rPr>
        <w:t>تقرير</w:t>
      </w:r>
      <w:r w:rsidR="00F1072D" w:rsidRPr="001A6CB0">
        <w:rPr>
          <w:rFonts w:hint="cs"/>
          <w:spacing w:val="-4"/>
          <w:rtl/>
          <w:lang w:bidi="ar-EG"/>
        </w:rPr>
        <w:t xml:space="preserve"> شفوي</w:t>
      </w:r>
      <w:r w:rsidRPr="001A6CB0">
        <w:rPr>
          <w:spacing w:val="-4"/>
          <w:rtl/>
          <w:lang w:bidi="ar-EG"/>
        </w:rPr>
        <w:t xml:space="preserve"> من رئيس</w:t>
      </w:r>
      <w:r w:rsidR="00F1072D" w:rsidRPr="001A6CB0">
        <w:rPr>
          <w:rFonts w:hint="cs"/>
          <w:spacing w:val="-4"/>
          <w:rtl/>
          <w:lang w:bidi="ar-EG"/>
        </w:rPr>
        <w:t>ة</w:t>
      </w:r>
      <w:r w:rsidRPr="001A6CB0">
        <w:rPr>
          <w:spacing w:val="-4"/>
          <w:rtl/>
          <w:lang w:bidi="ar-EG"/>
        </w:rPr>
        <w:t xml:space="preserve"> اللجنة الدائمة للتنظيم والإدارة</w:t>
      </w:r>
      <w:r w:rsidRPr="001A6CB0">
        <w:rPr>
          <w:rFonts w:hint="cs"/>
          <w:spacing w:val="-4"/>
          <w:rtl/>
          <w:lang w:bidi="ar-EG"/>
        </w:rPr>
        <w:t xml:space="preserve"> (الوثائق</w:t>
      </w:r>
      <w:r w:rsidRPr="001A6CB0">
        <w:rPr>
          <w:rFonts w:hint="cs"/>
          <w:spacing w:val="-4"/>
          <w:sz w:val="36"/>
          <w:rtl/>
        </w:rPr>
        <w:t xml:space="preserve"> </w:t>
      </w:r>
      <w:hyperlink r:id="rId15" w:history="1">
        <w:r w:rsidR="002F4947" w:rsidRPr="001A6CB0">
          <w:rPr>
            <w:rStyle w:val="Hyperlink"/>
            <w:rFonts w:asciiTheme="minorHAnsi" w:hAnsiTheme="minorHAnsi"/>
            <w:spacing w:val="-4"/>
            <w:szCs w:val="24"/>
            <w:lang w:val="en-CA"/>
          </w:rPr>
          <w:t>C18/85(Rev.1)</w:t>
        </w:r>
      </w:hyperlink>
      <w:r w:rsidRPr="001A6CB0">
        <w:rPr>
          <w:rFonts w:hint="cs"/>
          <w:spacing w:val="-4"/>
          <w:sz w:val="36"/>
          <w:rtl/>
        </w:rPr>
        <w:t xml:space="preserve"> و</w:t>
      </w:r>
      <w:hyperlink r:id="rId16" w:history="1">
        <w:r w:rsidR="002F4947" w:rsidRPr="001A6CB0">
          <w:rPr>
            <w:rStyle w:val="Hyperlink"/>
            <w:rFonts w:asciiTheme="minorHAnsi" w:hAnsiTheme="minorHAnsi"/>
            <w:spacing w:val="-4"/>
            <w:szCs w:val="24"/>
            <w:lang w:val="en-CA"/>
          </w:rPr>
          <w:t>C18/DT/7</w:t>
        </w:r>
      </w:hyperlink>
      <w:r w:rsidRPr="001A6CB0">
        <w:rPr>
          <w:rFonts w:hint="cs"/>
          <w:spacing w:val="-4"/>
          <w:sz w:val="36"/>
          <w:rtl/>
        </w:rPr>
        <w:t xml:space="preserve"> </w:t>
      </w:r>
      <w:r w:rsidRPr="008D5DE9">
        <w:rPr>
          <w:rFonts w:hint="cs"/>
          <w:sz w:val="36"/>
          <w:rtl/>
        </w:rPr>
        <w:t>و</w:t>
      </w:r>
      <w:hyperlink r:id="rId17" w:history="1">
        <w:r w:rsidR="002F4947" w:rsidRPr="0030663F">
          <w:rPr>
            <w:rStyle w:val="Hyperlink"/>
            <w:rFonts w:asciiTheme="minorHAnsi" w:hAnsiTheme="minorHAnsi"/>
            <w:szCs w:val="24"/>
            <w:lang w:val="en-CA"/>
          </w:rPr>
          <w:t>C18/DT/8(Rev.2)</w:t>
        </w:r>
      </w:hyperlink>
      <w:r w:rsidRPr="001A6CB0">
        <w:rPr>
          <w:rFonts w:hint="cs"/>
          <w:sz w:val="36"/>
          <w:rtl/>
        </w:rPr>
        <w:t xml:space="preserve"> </w:t>
      </w:r>
      <w:r w:rsidRPr="008D5DE9">
        <w:rPr>
          <w:rFonts w:hint="cs"/>
          <w:sz w:val="36"/>
          <w:rtl/>
        </w:rPr>
        <w:t>و</w:t>
      </w:r>
      <w:hyperlink r:id="rId18" w:history="1">
        <w:r w:rsidR="002F4947" w:rsidRPr="0030663F">
          <w:rPr>
            <w:rStyle w:val="Hyperlink"/>
            <w:rFonts w:asciiTheme="minorHAnsi" w:hAnsiTheme="minorHAnsi"/>
            <w:szCs w:val="24"/>
            <w:lang w:val="en-CA"/>
          </w:rPr>
          <w:t>C18/DT/9</w:t>
        </w:r>
      </w:hyperlink>
      <w:r w:rsidRPr="002F4947">
        <w:rPr>
          <w:rFonts w:hint="cs"/>
          <w:sz w:val="36"/>
          <w:rtl/>
        </w:rPr>
        <w:t>)</w:t>
      </w:r>
    </w:p>
    <w:p w:rsidR="007D5ACE" w:rsidRDefault="007D5ACE" w:rsidP="00F72EA8">
      <w:pPr>
        <w:rPr>
          <w:rtl/>
          <w:lang w:bidi="ar-EG"/>
        </w:rPr>
      </w:pPr>
      <w:r>
        <w:t>1.3</w:t>
      </w:r>
      <w:r>
        <w:rPr>
          <w:rtl/>
          <w:lang w:bidi="ar-EG"/>
        </w:rPr>
        <w:tab/>
      </w:r>
      <w:r w:rsidR="00E94355">
        <w:rPr>
          <w:rFonts w:hint="cs"/>
          <w:rtl/>
          <w:lang w:bidi="ar-EG"/>
        </w:rPr>
        <w:t xml:space="preserve">قدمت رئيسة اللجنة الدائمة للتنظيم والإدارة عدداً من النقاط إلى الجلسة العامة للموافقة عليها </w:t>
      </w:r>
      <w:r w:rsidR="00C55C46">
        <w:rPr>
          <w:rFonts w:hint="cs"/>
          <w:rtl/>
          <w:lang w:bidi="ar-EG"/>
        </w:rPr>
        <w:t>والبت فيها</w:t>
      </w:r>
      <w:r w:rsidR="00E94355">
        <w:rPr>
          <w:rFonts w:hint="cs"/>
          <w:rtl/>
          <w:lang w:bidi="ar-EG"/>
        </w:rPr>
        <w:t xml:space="preserve"> بانتظار ترجمة ونشر تقرير اللجنة الدائمة للتنظيم والإدارة.</w:t>
      </w:r>
    </w:p>
    <w:p w:rsidR="007D5ACE" w:rsidRPr="003E598C" w:rsidRDefault="007D5ACE" w:rsidP="00F72EA8">
      <w:pPr>
        <w:pStyle w:val="Headingb"/>
        <w:rPr>
          <w:rtl/>
        </w:rPr>
      </w:pPr>
      <w:r w:rsidRPr="003E598C">
        <w:rPr>
          <w:rFonts w:hint="eastAsia"/>
          <w:rtl/>
        </w:rPr>
        <w:t>إنشاء</w:t>
      </w:r>
      <w:r w:rsidRPr="003E598C">
        <w:rPr>
          <w:rtl/>
        </w:rPr>
        <w:t xml:space="preserve"> </w:t>
      </w:r>
      <w:r w:rsidRPr="003E598C">
        <w:rPr>
          <w:rFonts w:hint="eastAsia"/>
          <w:rtl/>
        </w:rPr>
        <w:t>مكتب</w:t>
      </w:r>
      <w:r w:rsidRPr="003E598C">
        <w:rPr>
          <w:rtl/>
        </w:rPr>
        <w:t xml:space="preserve"> </w:t>
      </w:r>
      <w:r w:rsidRPr="003E598C">
        <w:rPr>
          <w:rFonts w:hint="eastAsia"/>
          <w:rtl/>
        </w:rPr>
        <w:t>ومركز</w:t>
      </w:r>
      <w:r w:rsidRPr="003E598C">
        <w:rPr>
          <w:rtl/>
        </w:rPr>
        <w:t xml:space="preserve"> </w:t>
      </w:r>
      <w:r w:rsidRPr="003E598C">
        <w:rPr>
          <w:rFonts w:hint="eastAsia"/>
          <w:rtl/>
        </w:rPr>
        <w:t>للابتكار</w:t>
      </w:r>
      <w:r w:rsidRPr="003E598C">
        <w:rPr>
          <w:rtl/>
        </w:rPr>
        <w:t xml:space="preserve"> </w:t>
      </w:r>
      <w:r w:rsidRPr="003E598C">
        <w:rPr>
          <w:rFonts w:hint="eastAsia"/>
          <w:rtl/>
        </w:rPr>
        <w:t>التكنولوجي</w:t>
      </w:r>
      <w:r w:rsidRPr="003E598C">
        <w:rPr>
          <w:rtl/>
        </w:rPr>
        <w:t xml:space="preserve"> </w:t>
      </w:r>
      <w:r w:rsidRPr="003E598C">
        <w:rPr>
          <w:rFonts w:hint="eastAsia"/>
          <w:rtl/>
        </w:rPr>
        <w:t>للاتحاد</w:t>
      </w:r>
      <w:r w:rsidRPr="003E598C">
        <w:rPr>
          <w:rFonts w:hint="cs"/>
          <w:rtl/>
        </w:rPr>
        <w:t xml:space="preserve"> </w:t>
      </w:r>
      <w:r w:rsidRPr="003E598C">
        <w:rPr>
          <w:rFonts w:hint="eastAsia"/>
          <w:rtl/>
        </w:rPr>
        <w:t>لمنطقة</w:t>
      </w:r>
      <w:r w:rsidRPr="003E598C">
        <w:rPr>
          <w:rtl/>
        </w:rPr>
        <w:t xml:space="preserve"> </w:t>
      </w:r>
      <w:r w:rsidRPr="003E598C">
        <w:rPr>
          <w:rFonts w:hint="eastAsia"/>
          <w:rtl/>
        </w:rPr>
        <w:t>جنوب</w:t>
      </w:r>
      <w:r w:rsidRPr="003E598C">
        <w:rPr>
          <w:rtl/>
        </w:rPr>
        <w:t xml:space="preserve"> </w:t>
      </w:r>
      <w:r w:rsidRPr="003E598C">
        <w:rPr>
          <w:rFonts w:hint="eastAsia"/>
          <w:rtl/>
        </w:rPr>
        <w:t>آسيا</w:t>
      </w:r>
      <w:r w:rsidRPr="003E598C">
        <w:rPr>
          <w:rtl/>
        </w:rPr>
        <w:t xml:space="preserve"> </w:t>
      </w:r>
      <w:r w:rsidRPr="003E598C">
        <w:rPr>
          <w:rFonts w:hint="eastAsia"/>
          <w:rtl/>
        </w:rPr>
        <w:t>في</w:t>
      </w:r>
      <w:r w:rsidRPr="003E598C">
        <w:rPr>
          <w:rFonts w:hint="cs"/>
          <w:rtl/>
        </w:rPr>
        <w:t> </w:t>
      </w:r>
      <w:r w:rsidRPr="003E598C">
        <w:rPr>
          <w:rFonts w:hint="eastAsia"/>
          <w:rtl/>
        </w:rPr>
        <w:t>الهند</w:t>
      </w:r>
      <w:r w:rsidRPr="003E598C">
        <w:rPr>
          <w:rFonts w:hint="cs"/>
          <w:rtl/>
        </w:rPr>
        <w:t xml:space="preserve"> (الوثيقة </w:t>
      </w:r>
      <w:r w:rsidRPr="003E598C">
        <w:t>C18/85(Rev.1)</w:t>
      </w:r>
      <w:r w:rsidRPr="003E598C">
        <w:rPr>
          <w:rFonts w:hint="cs"/>
          <w:rtl/>
        </w:rPr>
        <w:t>)</w:t>
      </w:r>
    </w:p>
    <w:p w:rsidR="007D5ACE" w:rsidRPr="00F2056B" w:rsidRDefault="007D5ACE" w:rsidP="00F72EA8">
      <w:pPr>
        <w:rPr>
          <w:rtl/>
          <w:lang w:bidi="ar-EG"/>
        </w:rPr>
      </w:pPr>
      <w:r w:rsidRPr="0053107D">
        <w:t>2.3</w:t>
      </w:r>
      <w:r w:rsidRPr="0053107D">
        <w:rPr>
          <w:rtl/>
          <w:lang w:bidi="ar-EG"/>
        </w:rPr>
        <w:tab/>
      </w:r>
      <w:r w:rsidR="00F2056B" w:rsidRPr="0053107D">
        <w:rPr>
          <w:rFonts w:hint="cs"/>
          <w:rtl/>
          <w:lang w:bidi="ar-EG"/>
        </w:rPr>
        <w:t>قالت رئيسة اللجنة الدائمة إن مناقشة اللجنة الدائمة للمقترح المقدم من الهند وبنغلاديش وبوركينا</w:t>
      </w:r>
      <w:r w:rsidR="00C866EE">
        <w:rPr>
          <w:rFonts w:hint="eastAsia"/>
          <w:rtl/>
          <w:lang w:bidi="ar-EG"/>
        </w:rPr>
        <w:t> </w:t>
      </w:r>
      <w:r w:rsidR="00F2056B" w:rsidRPr="0053107D">
        <w:rPr>
          <w:rFonts w:hint="cs"/>
          <w:rtl/>
          <w:lang w:bidi="ar-EG"/>
        </w:rPr>
        <w:t xml:space="preserve">فاصو ونيجيريا الوارد في الوثيقة </w:t>
      </w:r>
      <w:r w:rsidR="00F2056B" w:rsidRPr="0053107D">
        <w:rPr>
          <w:lang w:bidi="ar-EG"/>
        </w:rPr>
        <w:t>C18/85 (Rev.1)</w:t>
      </w:r>
      <w:r w:rsidR="00F2056B" w:rsidRPr="0053107D">
        <w:rPr>
          <w:rFonts w:hint="cs"/>
          <w:rtl/>
          <w:lang w:bidi="ar-EG"/>
        </w:rPr>
        <w:t xml:space="preserve">، </w:t>
      </w:r>
      <w:r w:rsidR="00C55C46" w:rsidRPr="0053107D">
        <w:rPr>
          <w:rFonts w:hint="cs"/>
          <w:rtl/>
          <w:lang w:bidi="ar-EG"/>
        </w:rPr>
        <w:t>بخصوص</w:t>
      </w:r>
      <w:r w:rsidR="00F2056B" w:rsidRPr="0053107D">
        <w:rPr>
          <w:rFonts w:hint="cs"/>
          <w:rtl/>
          <w:lang w:bidi="ar-EG"/>
        </w:rPr>
        <w:t xml:space="preserve"> إنشاء مكتب ومركز للابتكار التكنولوجي للاتحاد لمن</w:t>
      </w:r>
      <w:r w:rsidR="003E598C" w:rsidRPr="0053107D">
        <w:rPr>
          <w:rFonts w:hint="cs"/>
          <w:rtl/>
          <w:lang w:bidi="ar-EG"/>
        </w:rPr>
        <w:t>طق</w:t>
      </w:r>
      <w:r w:rsidR="00F2056B" w:rsidRPr="0053107D">
        <w:rPr>
          <w:rFonts w:hint="cs"/>
          <w:rtl/>
          <w:lang w:bidi="ar-EG"/>
        </w:rPr>
        <w:t>ة جنوب آسيا في</w:t>
      </w:r>
      <w:r w:rsidR="00C866EE">
        <w:rPr>
          <w:rFonts w:hint="eastAsia"/>
          <w:rtl/>
          <w:lang w:bidi="ar-EG"/>
        </w:rPr>
        <w:t> </w:t>
      </w:r>
      <w:r w:rsidR="00F2056B" w:rsidRPr="0053107D">
        <w:rPr>
          <w:rFonts w:hint="cs"/>
          <w:rtl/>
          <w:lang w:bidi="ar-EG"/>
        </w:rPr>
        <w:t xml:space="preserve">الهند، سيُلخص في تقرير اللجنة الدائمة </w:t>
      </w:r>
      <w:r w:rsidR="003E598C" w:rsidRPr="0053107D">
        <w:rPr>
          <w:rFonts w:hint="cs"/>
          <w:rtl/>
          <w:lang w:bidi="ar-EG"/>
        </w:rPr>
        <w:t>إلى</w:t>
      </w:r>
      <w:r w:rsidR="00F2056B" w:rsidRPr="0053107D">
        <w:rPr>
          <w:rFonts w:hint="cs"/>
          <w:rtl/>
          <w:lang w:bidi="ar-EG"/>
        </w:rPr>
        <w:t xml:space="preserve"> الجلسة العامة. وخلُصت اللجنة الدائمة إلى أن </w:t>
      </w:r>
      <w:r w:rsidR="003E598C" w:rsidRPr="0053107D">
        <w:rPr>
          <w:rFonts w:hint="cs"/>
          <w:rtl/>
          <w:lang w:bidi="ar-EG"/>
        </w:rPr>
        <w:t>فتح</w:t>
      </w:r>
      <w:r w:rsidR="00F2056B" w:rsidRPr="0053107D">
        <w:rPr>
          <w:rFonts w:hint="cs"/>
          <w:rtl/>
          <w:lang w:bidi="ar-EG"/>
        </w:rPr>
        <w:t xml:space="preserve"> هذا المكتب سيكون له آثار مالية غير</w:t>
      </w:r>
      <w:r w:rsidR="0053107D" w:rsidRPr="0053107D">
        <w:rPr>
          <w:rFonts w:hint="eastAsia"/>
          <w:rtl/>
          <w:lang w:bidi="ar-EG"/>
        </w:rPr>
        <w:t> </w:t>
      </w:r>
      <w:r w:rsidR="00F2056B" w:rsidRPr="0053107D">
        <w:rPr>
          <w:rFonts w:hint="cs"/>
          <w:rtl/>
          <w:lang w:bidi="ar-EG"/>
        </w:rPr>
        <w:t>مباشرة</w:t>
      </w:r>
      <w:r w:rsidR="003E598C" w:rsidRPr="0053107D">
        <w:rPr>
          <w:rFonts w:hint="cs"/>
          <w:rtl/>
          <w:lang w:bidi="ar-EG"/>
        </w:rPr>
        <w:t xml:space="preserve"> ولن يكون له آثار مالية مباشرة</w:t>
      </w:r>
      <w:r w:rsidR="00F2056B" w:rsidRPr="0053107D">
        <w:rPr>
          <w:rFonts w:hint="cs"/>
          <w:rtl/>
          <w:lang w:bidi="ar-EG"/>
        </w:rPr>
        <w:t>.</w:t>
      </w:r>
    </w:p>
    <w:p w:rsidR="007D5ACE" w:rsidRDefault="007D5ACE" w:rsidP="00F72EA8">
      <w:pPr>
        <w:rPr>
          <w:rtl/>
          <w:lang w:bidi="ar-EG"/>
        </w:rPr>
      </w:pPr>
      <w:r>
        <w:t>3.3</w:t>
      </w:r>
      <w:r>
        <w:rPr>
          <w:rtl/>
          <w:lang w:bidi="ar-EG"/>
        </w:rPr>
        <w:tab/>
      </w:r>
      <w:r w:rsidR="00F2056B">
        <w:rPr>
          <w:rFonts w:hint="cs"/>
          <w:rtl/>
          <w:lang w:bidi="ar-EG"/>
        </w:rPr>
        <w:t xml:space="preserve">استعرضت ممثلة الهند العضو في المجلس الأسباب الكامنة وراء المقترح الذي طُلب من المجلس الموافقة عليه </w:t>
      </w:r>
      <w:r w:rsidR="00C55C46">
        <w:rPr>
          <w:rFonts w:hint="cs"/>
          <w:rtl/>
          <w:lang w:bidi="ar-EG"/>
        </w:rPr>
        <w:t>مبدئياً</w:t>
      </w:r>
      <w:r w:rsidR="00F2056B">
        <w:rPr>
          <w:rFonts w:hint="cs"/>
          <w:rtl/>
          <w:lang w:bidi="ar-EG"/>
        </w:rPr>
        <w:t>. ورداً على تساؤل من أحد أعضاء المجلس، أشارت إلى أن باكستان توافق على فكرة فتح مكتب في المنطقة وأن الهند مستعدة لتوفير جميع ما</w:t>
      </w:r>
      <w:r w:rsidR="00B4352F">
        <w:rPr>
          <w:rFonts w:hint="eastAsia"/>
          <w:rtl/>
          <w:lang w:bidi="ar-EG"/>
        </w:rPr>
        <w:t> </w:t>
      </w:r>
      <w:r w:rsidR="00F2056B">
        <w:rPr>
          <w:rFonts w:hint="cs"/>
          <w:rtl/>
          <w:lang w:bidi="ar-EG"/>
        </w:rPr>
        <w:t>يلزم من بنى تحتية ودعم لوجستي.</w:t>
      </w:r>
    </w:p>
    <w:p w:rsidR="007D5ACE" w:rsidRPr="006C4D0E" w:rsidRDefault="007D5ACE" w:rsidP="00F72EA8">
      <w:pPr>
        <w:rPr>
          <w:rtl/>
          <w:lang w:bidi="ar-EG"/>
        </w:rPr>
      </w:pPr>
      <w:r>
        <w:t>4.3</w:t>
      </w:r>
      <w:r>
        <w:rPr>
          <w:rtl/>
          <w:lang w:bidi="ar-EG"/>
        </w:rPr>
        <w:tab/>
      </w:r>
      <w:r w:rsidR="00C55C46">
        <w:rPr>
          <w:rFonts w:hint="cs"/>
          <w:rtl/>
          <w:lang w:bidi="ar-EG"/>
        </w:rPr>
        <w:t>و</w:t>
      </w:r>
      <w:r w:rsidR="003E598C">
        <w:rPr>
          <w:rFonts w:hint="cs"/>
          <w:rtl/>
          <w:lang w:bidi="ar-EG"/>
        </w:rPr>
        <w:t xml:space="preserve">أشار </w:t>
      </w:r>
      <w:r w:rsidR="00032A4C">
        <w:rPr>
          <w:rFonts w:hint="cs"/>
          <w:rtl/>
          <w:lang w:bidi="ar-EG"/>
        </w:rPr>
        <w:t xml:space="preserve">العديد من أعضاء المجلس إلى أن منطقة آسيا والمحيط الهادئ موطن لأكثر من ثلث سكان العالم، </w:t>
      </w:r>
      <w:r w:rsidR="003E598C">
        <w:rPr>
          <w:rFonts w:hint="cs"/>
          <w:rtl/>
          <w:lang w:bidi="ar-EG"/>
        </w:rPr>
        <w:t>و</w:t>
      </w:r>
      <w:r w:rsidR="00C55C46">
        <w:rPr>
          <w:rFonts w:hint="cs"/>
          <w:rtl/>
          <w:lang w:bidi="ar-EG"/>
        </w:rPr>
        <w:t xml:space="preserve">أعربوا </w:t>
      </w:r>
      <w:r w:rsidR="00032A4C">
        <w:rPr>
          <w:rFonts w:hint="cs"/>
          <w:rtl/>
          <w:lang w:bidi="ar-EG"/>
        </w:rPr>
        <w:t>عن تأييدهم للمقترح المقدم من الهند واتفقوا على أن المجلس</w:t>
      </w:r>
      <w:r w:rsidR="00F740BA">
        <w:rPr>
          <w:rFonts w:hint="cs"/>
          <w:rtl/>
          <w:lang w:bidi="ar-EG"/>
        </w:rPr>
        <w:t xml:space="preserve"> ينبغي أن يوافق</w:t>
      </w:r>
      <w:r w:rsidR="00032A4C">
        <w:rPr>
          <w:rFonts w:hint="cs"/>
          <w:rtl/>
          <w:lang w:bidi="ar-EG"/>
        </w:rPr>
        <w:t xml:space="preserve"> على إنشاء مكتب </w:t>
      </w:r>
      <w:r w:rsidR="0002373E">
        <w:rPr>
          <w:rFonts w:hint="cs"/>
          <w:rtl/>
          <w:lang w:bidi="ar-EG"/>
        </w:rPr>
        <w:t>ال</w:t>
      </w:r>
      <w:r w:rsidR="00032A4C">
        <w:rPr>
          <w:rFonts w:hint="cs"/>
          <w:rtl/>
          <w:lang w:bidi="ar-EG"/>
        </w:rPr>
        <w:t xml:space="preserve">منطقة </w:t>
      </w:r>
      <w:r w:rsidR="00C55C46">
        <w:rPr>
          <w:rFonts w:hint="cs"/>
          <w:rtl/>
          <w:lang w:bidi="ar-EG"/>
        </w:rPr>
        <w:t>مبدئياً</w:t>
      </w:r>
      <w:r w:rsidR="00032A4C">
        <w:rPr>
          <w:rFonts w:hint="cs"/>
          <w:rtl/>
          <w:lang w:bidi="ar-EG"/>
        </w:rPr>
        <w:t>.</w:t>
      </w:r>
      <w:r w:rsidR="006C4D0E">
        <w:rPr>
          <w:rFonts w:hint="cs"/>
          <w:rtl/>
          <w:lang w:bidi="ar-EG"/>
        </w:rPr>
        <w:t xml:space="preserve"> وينبغي </w:t>
      </w:r>
      <w:r w:rsidR="0002373E">
        <w:rPr>
          <w:rFonts w:hint="cs"/>
          <w:rtl/>
          <w:lang w:bidi="ar-EG"/>
        </w:rPr>
        <w:t>أن يطلب ا</w:t>
      </w:r>
      <w:r w:rsidR="006C4D0E">
        <w:rPr>
          <w:rFonts w:hint="cs"/>
          <w:rtl/>
          <w:lang w:bidi="ar-EG"/>
        </w:rPr>
        <w:t xml:space="preserve">لمجلس من الأمانة أن </w:t>
      </w:r>
      <w:r w:rsidR="003E598C">
        <w:rPr>
          <w:rFonts w:hint="cs"/>
          <w:rtl/>
          <w:lang w:bidi="ar-EG"/>
        </w:rPr>
        <w:t>تطبق مبدأ</w:t>
      </w:r>
      <w:r w:rsidR="006C4D0E">
        <w:rPr>
          <w:rFonts w:hint="cs"/>
          <w:rtl/>
          <w:lang w:bidi="ar-EG"/>
        </w:rPr>
        <w:t xml:space="preserve"> الاحتياط الواجب فيما يخص مثلاً الآثار المالية والترتيبات التعاقدية والامتيازات والحصانات وأن ترفع تقريراً إلى الاجتماع الأخير للمجلس لعام </w:t>
      </w:r>
      <w:r w:rsidR="006C4D0E">
        <w:rPr>
          <w:lang w:bidi="ar-EG"/>
        </w:rPr>
        <w:t>2018</w:t>
      </w:r>
      <w:r w:rsidR="006C4D0E">
        <w:rPr>
          <w:rFonts w:hint="cs"/>
          <w:rtl/>
          <w:lang w:bidi="ar-EG"/>
        </w:rPr>
        <w:t xml:space="preserve"> الذي سيُعقد قبيل مؤتمر المندوبين المفوضين لعام </w:t>
      </w:r>
      <w:r w:rsidR="006C4D0E">
        <w:rPr>
          <w:lang w:bidi="ar-EG"/>
        </w:rPr>
        <w:t>2018</w:t>
      </w:r>
      <w:r w:rsidR="006C4D0E">
        <w:rPr>
          <w:rFonts w:hint="cs"/>
          <w:rtl/>
          <w:lang w:bidi="ar-EG"/>
        </w:rPr>
        <w:t xml:space="preserve">. </w:t>
      </w:r>
      <w:r w:rsidR="00DD0E21">
        <w:rPr>
          <w:rFonts w:hint="cs"/>
          <w:rtl/>
          <w:lang w:bidi="ar-EG"/>
        </w:rPr>
        <w:t xml:space="preserve">وينبغي </w:t>
      </w:r>
      <w:r w:rsidR="00531CAF">
        <w:rPr>
          <w:rFonts w:hint="cs"/>
          <w:rtl/>
          <w:lang w:bidi="ar-EG"/>
        </w:rPr>
        <w:t xml:space="preserve">أن </w:t>
      </w:r>
      <w:r w:rsidR="003E598C">
        <w:rPr>
          <w:rFonts w:hint="cs"/>
          <w:rtl/>
          <w:lang w:bidi="ar-EG"/>
        </w:rPr>
        <w:t>ت</w:t>
      </w:r>
      <w:r w:rsidR="00531CAF">
        <w:rPr>
          <w:rFonts w:hint="cs"/>
          <w:rtl/>
          <w:lang w:bidi="ar-EG"/>
        </w:rPr>
        <w:t>راع</w:t>
      </w:r>
      <w:r w:rsidR="003623E2">
        <w:rPr>
          <w:rFonts w:hint="cs"/>
          <w:rtl/>
          <w:lang w:bidi="ar-EG"/>
        </w:rPr>
        <w:t>ى</w:t>
      </w:r>
      <w:r w:rsidR="003E598C">
        <w:rPr>
          <w:rFonts w:hint="cs"/>
          <w:rtl/>
          <w:lang w:bidi="ar-EG"/>
        </w:rPr>
        <w:t xml:space="preserve"> بالكامل </w:t>
      </w:r>
      <w:r w:rsidR="003626F2">
        <w:rPr>
          <w:rFonts w:hint="cs"/>
          <w:rtl/>
          <w:lang w:bidi="ar-EG"/>
        </w:rPr>
        <w:t>من منطلق</w:t>
      </w:r>
      <w:r w:rsidR="00531CAF">
        <w:rPr>
          <w:rFonts w:hint="cs"/>
          <w:rtl/>
          <w:lang w:bidi="ar-EG"/>
        </w:rPr>
        <w:t xml:space="preserve"> </w:t>
      </w:r>
      <w:r w:rsidR="00531CAF" w:rsidRPr="008246EF">
        <w:rPr>
          <w:rFonts w:hint="cs"/>
          <w:rtl/>
          <w:lang w:bidi="ar-EG"/>
        </w:rPr>
        <w:t xml:space="preserve">الاحتياط الواجب </w:t>
      </w:r>
      <w:r w:rsidR="00DD0E21" w:rsidRPr="008246EF">
        <w:rPr>
          <w:rFonts w:hint="cs"/>
          <w:rtl/>
          <w:lang w:bidi="ar-EG"/>
        </w:rPr>
        <w:t>القضايا</w:t>
      </w:r>
      <w:r w:rsidR="00DD0E21">
        <w:rPr>
          <w:rFonts w:hint="cs"/>
          <w:rtl/>
          <w:lang w:bidi="ar-EG"/>
        </w:rPr>
        <w:t xml:space="preserve"> التي أثيرت أثناء المناقشات التي أجرتها اللجنة الدائمة</w:t>
      </w:r>
      <w:r w:rsidR="00570583">
        <w:rPr>
          <w:rFonts w:hint="cs"/>
          <w:rtl/>
          <w:lang w:bidi="ar-EG"/>
        </w:rPr>
        <w:t xml:space="preserve">. وشجع أحد أعضاء المجلس </w:t>
      </w:r>
      <w:r w:rsidR="0002373E">
        <w:rPr>
          <w:rFonts w:hint="cs"/>
          <w:rtl/>
          <w:lang w:bidi="ar-EG"/>
        </w:rPr>
        <w:t>الذين أيدوا</w:t>
      </w:r>
      <w:r w:rsidR="00570583">
        <w:rPr>
          <w:rFonts w:hint="cs"/>
          <w:rtl/>
          <w:lang w:bidi="ar-EG"/>
        </w:rPr>
        <w:t xml:space="preserve"> </w:t>
      </w:r>
      <w:r w:rsidR="00AB58D8">
        <w:rPr>
          <w:rFonts w:hint="cs"/>
          <w:rtl/>
          <w:lang w:bidi="ar-EG"/>
        </w:rPr>
        <w:t>ال</w:t>
      </w:r>
      <w:r w:rsidR="00570583">
        <w:rPr>
          <w:rFonts w:hint="cs"/>
          <w:rtl/>
          <w:lang w:bidi="ar-EG"/>
        </w:rPr>
        <w:t xml:space="preserve">مقترح الهند على مواصلة مشاوراتها مع البلدان المجاورة. وأشار عضو </w:t>
      </w:r>
      <w:r w:rsidR="003626F2">
        <w:rPr>
          <w:rFonts w:hint="cs"/>
          <w:rtl/>
          <w:lang w:bidi="ar-EG"/>
        </w:rPr>
        <w:t>آخر</w:t>
      </w:r>
      <w:r w:rsidR="00570583">
        <w:rPr>
          <w:rFonts w:hint="cs"/>
          <w:rtl/>
          <w:lang w:bidi="ar-EG"/>
        </w:rPr>
        <w:t xml:space="preserve"> إلى أن الوقت قد حان لإلقاء نظرة </w:t>
      </w:r>
      <w:r w:rsidR="003626F2">
        <w:rPr>
          <w:rFonts w:hint="cs"/>
          <w:rtl/>
          <w:lang w:bidi="ar-EG"/>
        </w:rPr>
        <w:t>فاحصة</w:t>
      </w:r>
      <w:r w:rsidR="00570583">
        <w:rPr>
          <w:rFonts w:hint="cs"/>
          <w:rtl/>
          <w:lang w:bidi="ar-EG"/>
        </w:rPr>
        <w:t xml:space="preserve"> على الحضور الإقليمي للاتحاد والوسائل المتاحة للاضطلاع بالمهام المتصلة بذلك. وأشار عضو ثالث إلى أن </w:t>
      </w:r>
      <w:r w:rsidR="00570583" w:rsidRPr="00570583">
        <w:rPr>
          <w:rFonts w:hint="cs"/>
          <w:rtl/>
          <w:lang w:bidi="ar-EG"/>
        </w:rPr>
        <w:t>بعض</w:t>
      </w:r>
      <w:r w:rsidR="00570583" w:rsidRPr="00570583">
        <w:rPr>
          <w:rtl/>
          <w:lang w:bidi="ar-EG"/>
        </w:rPr>
        <w:t xml:space="preserve"> </w:t>
      </w:r>
      <w:r w:rsidR="00570583" w:rsidRPr="00570583">
        <w:rPr>
          <w:rFonts w:hint="cs"/>
          <w:rtl/>
          <w:lang w:bidi="ar-EG"/>
        </w:rPr>
        <w:t>الوثائق</w:t>
      </w:r>
      <w:r w:rsidR="00570583" w:rsidRPr="00570583">
        <w:rPr>
          <w:rtl/>
          <w:lang w:bidi="ar-EG"/>
        </w:rPr>
        <w:t xml:space="preserve"> </w:t>
      </w:r>
      <w:r w:rsidR="00570583" w:rsidRPr="00570583">
        <w:rPr>
          <w:rFonts w:hint="cs"/>
          <w:rtl/>
          <w:lang w:bidi="ar-EG"/>
        </w:rPr>
        <w:t>القانونية</w:t>
      </w:r>
      <w:r w:rsidR="00570583" w:rsidRPr="00570583">
        <w:rPr>
          <w:rtl/>
          <w:lang w:bidi="ar-EG"/>
        </w:rPr>
        <w:t xml:space="preserve"> </w:t>
      </w:r>
      <w:r w:rsidR="00570583" w:rsidRPr="00570583">
        <w:rPr>
          <w:rFonts w:hint="cs"/>
          <w:rtl/>
          <w:lang w:bidi="ar-EG"/>
        </w:rPr>
        <w:t>المتعلقة</w:t>
      </w:r>
      <w:r w:rsidR="00570583" w:rsidRPr="00570583">
        <w:rPr>
          <w:rtl/>
          <w:lang w:bidi="ar-EG"/>
        </w:rPr>
        <w:t xml:space="preserve"> </w:t>
      </w:r>
      <w:r w:rsidR="00570583" w:rsidRPr="00570583">
        <w:rPr>
          <w:rFonts w:hint="cs"/>
          <w:rtl/>
          <w:lang w:bidi="ar-EG"/>
        </w:rPr>
        <w:t>بإنشاء</w:t>
      </w:r>
      <w:r w:rsidR="00570583" w:rsidRPr="00570583">
        <w:rPr>
          <w:rtl/>
          <w:lang w:bidi="ar-EG"/>
        </w:rPr>
        <w:t xml:space="preserve"> </w:t>
      </w:r>
      <w:r w:rsidR="00AB58D8">
        <w:rPr>
          <w:rFonts w:hint="cs"/>
          <w:rtl/>
          <w:lang w:bidi="ar-EG"/>
        </w:rPr>
        <w:t>ال</w:t>
      </w:r>
      <w:r w:rsidR="00570583" w:rsidRPr="00570583">
        <w:rPr>
          <w:rFonts w:hint="cs"/>
          <w:rtl/>
          <w:lang w:bidi="ar-EG"/>
        </w:rPr>
        <w:t>مكاتب</w:t>
      </w:r>
      <w:r w:rsidR="00570583" w:rsidRPr="00570583">
        <w:rPr>
          <w:rtl/>
          <w:lang w:bidi="ar-EG"/>
        </w:rPr>
        <w:t xml:space="preserve"> </w:t>
      </w:r>
      <w:r w:rsidR="00AB58D8">
        <w:rPr>
          <w:rFonts w:hint="cs"/>
          <w:rtl/>
          <w:lang w:bidi="ar-EG"/>
        </w:rPr>
        <w:t>ال</w:t>
      </w:r>
      <w:r w:rsidR="00570583" w:rsidRPr="00570583">
        <w:rPr>
          <w:rFonts w:hint="cs"/>
          <w:rtl/>
          <w:lang w:bidi="ar-EG"/>
        </w:rPr>
        <w:t>إقليمية</w:t>
      </w:r>
      <w:r w:rsidR="00570583" w:rsidRPr="00570583">
        <w:rPr>
          <w:rtl/>
          <w:lang w:bidi="ar-EG"/>
        </w:rPr>
        <w:t xml:space="preserve"> </w:t>
      </w:r>
      <w:r w:rsidR="00570583" w:rsidRPr="00570583">
        <w:rPr>
          <w:rFonts w:hint="cs"/>
          <w:rtl/>
          <w:lang w:bidi="ar-EG"/>
        </w:rPr>
        <w:t>قد</w:t>
      </w:r>
      <w:r w:rsidR="00570583" w:rsidRPr="00570583">
        <w:rPr>
          <w:rtl/>
          <w:lang w:bidi="ar-EG"/>
        </w:rPr>
        <w:t xml:space="preserve"> </w:t>
      </w:r>
      <w:r w:rsidR="00570583" w:rsidRPr="00570583">
        <w:rPr>
          <w:rFonts w:hint="cs"/>
          <w:rtl/>
          <w:lang w:bidi="ar-EG"/>
        </w:rPr>
        <w:t>تحتاج</w:t>
      </w:r>
      <w:r w:rsidR="00570583" w:rsidRPr="00570583">
        <w:rPr>
          <w:rtl/>
          <w:lang w:bidi="ar-EG"/>
        </w:rPr>
        <w:t xml:space="preserve"> </w:t>
      </w:r>
      <w:r w:rsidR="00570583" w:rsidRPr="00570583">
        <w:rPr>
          <w:rFonts w:hint="cs"/>
          <w:rtl/>
          <w:lang w:bidi="ar-EG"/>
        </w:rPr>
        <w:t>إلى</w:t>
      </w:r>
      <w:r w:rsidR="00570583" w:rsidRPr="00570583">
        <w:rPr>
          <w:rtl/>
          <w:lang w:bidi="ar-EG"/>
        </w:rPr>
        <w:t xml:space="preserve"> </w:t>
      </w:r>
      <w:r w:rsidR="00570583" w:rsidRPr="00570583">
        <w:rPr>
          <w:rFonts w:hint="cs"/>
          <w:rtl/>
          <w:lang w:bidi="ar-EG"/>
        </w:rPr>
        <w:t>تعديل</w:t>
      </w:r>
      <w:r w:rsidR="00570583" w:rsidRPr="00570583">
        <w:rPr>
          <w:rtl/>
          <w:lang w:bidi="ar-EG"/>
        </w:rPr>
        <w:t xml:space="preserve"> </w:t>
      </w:r>
      <w:r w:rsidR="00AB58D8">
        <w:rPr>
          <w:rFonts w:hint="cs"/>
          <w:rtl/>
          <w:lang w:bidi="ar-EG"/>
        </w:rPr>
        <w:t>تبعاً لذلك</w:t>
      </w:r>
      <w:r w:rsidR="00570583">
        <w:rPr>
          <w:rFonts w:hint="cs"/>
          <w:rtl/>
          <w:lang w:bidi="ar-EG"/>
        </w:rPr>
        <w:t>.</w:t>
      </w:r>
    </w:p>
    <w:p w:rsidR="007D5ACE" w:rsidRPr="002B4E66" w:rsidRDefault="007D5ACE" w:rsidP="00F72EA8">
      <w:pPr>
        <w:rPr>
          <w:rtl/>
          <w:lang w:bidi="ar-EG"/>
        </w:rPr>
      </w:pPr>
      <w:r>
        <w:t>5.3</w:t>
      </w:r>
      <w:r>
        <w:rPr>
          <w:rtl/>
          <w:lang w:bidi="ar-EG"/>
        </w:rPr>
        <w:tab/>
      </w:r>
      <w:r w:rsidR="002B4E66">
        <w:rPr>
          <w:rFonts w:hint="cs"/>
          <w:rtl/>
          <w:lang w:bidi="ar-EG"/>
        </w:rPr>
        <w:t>و</w:t>
      </w:r>
      <w:r w:rsidR="009516A1">
        <w:rPr>
          <w:rFonts w:hint="cs"/>
          <w:rtl/>
          <w:lang w:bidi="ar-EG"/>
        </w:rPr>
        <w:t xml:space="preserve">تساءل </w:t>
      </w:r>
      <w:r w:rsidR="002B4E66">
        <w:rPr>
          <w:rFonts w:hint="cs"/>
          <w:rtl/>
          <w:lang w:bidi="ar-EG"/>
        </w:rPr>
        <w:t>أحد أعضاء</w:t>
      </w:r>
      <w:r w:rsidR="00176B30">
        <w:rPr>
          <w:rFonts w:hint="cs"/>
          <w:rtl/>
          <w:lang w:bidi="ar-EG"/>
        </w:rPr>
        <w:t xml:space="preserve"> المجلس</w:t>
      </w:r>
      <w:r w:rsidR="002B4E66">
        <w:rPr>
          <w:rFonts w:hint="cs"/>
          <w:rtl/>
          <w:lang w:bidi="ar-EG"/>
        </w:rPr>
        <w:t xml:space="preserve"> عن الوقت الذي </w:t>
      </w:r>
      <w:r w:rsidR="00176B30">
        <w:rPr>
          <w:rFonts w:hint="cs"/>
          <w:rtl/>
          <w:lang w:bidi="ar-EG"/>
        </w:rPr>
        <w:t>يمكن</w:t>
      </w:r>
      <w:r w:rsidR="002B4E66">
        <w:rPr>
          <w:rFonts w:hint="cs"/>
          <w:rtl/>
          <w:lang w:bidi="ar-EG"/>
        </w:rPr>
        <w:t xml:space="preserve"> </w:t>
      </w:r>
      <w:r w:rsidR="00176B30">
        <w:rPr>
          <w:rFonts w:hint="cs"/>
          <w:rtl/>
          <w:lang w:bidi="ar-EG"/>
        </w:rPr>
        <w:t>ل</w:t>
      </w:r>
      <w:r w:rsidR="002B4E66">
        <w:rPr>
          <w:rFonts w:hint="cs"/>
          <w:rtl/>
          <w:lang w:bidi="ar-EG"/>
        </w:rPr>
        <w:t xml:space="preserve">لاجتماع الأخير للمجلس لعام </w:t>
      </w:r>
      <w:r w:rsidR="002B4E66">
        <w:rPr>
          <w:lang w:bidi="ar-EG"/>
        </w:rPr>
        <w:t>2018</w:t>
      </w:r>
      <w:r w:rsidR="002B4E66">
        <w:rPr>
          <w:rFonts w:hint="cs"/>
          <w:rtl/>
          <w:lang w:bidi="ar-EG"/>
        </w:rPr>
        <w:t xml:space="preserve"> تكريسه لمناقشة المسألة المطروحة</w:t>
      </w:r>
      <w:r w:rsidR="009516A1">
        <w:rPr>
          <w:rFonts w:hint="cs"/>
          <w:rtl/>
          <w:lang w:bidi="ar-EG"/>
        </w:rPr>
        <w:t xml:space="preserve">، مشيراً إلى أن الاجتماع الأخير الذي يُعقد قبيل مؤتمرات المندوبين المفوضين </w:t>
      </w:r>
      <w:r w:rsidR="003626F2">
        <w:rPr>
          <w:rFonts w:hint="cs"/>
          <w:rtl/>
          <w:lang w:bidi="ar-EG"/>
        </w:rPr>
        <w:t>له</w:t>
      </w:r>
      <w:r w:rsidR="009516A1">
        <w:rPr>
          <w:rFonts w:hint="cs"/>
          <w:rtl/>
          <w:lang w:bidi="ar-EG"/>
        </w:rPr>
        <w:t xml:space="preserve"> هدف محدد يتمثل في ضمان سلاسة سير أعمال</w:t>
      </w:r>
      <w:r w:rsidR="00BA538E">
        <w:rPr>
          <w:rFonts w:hint="eastAsia"/>
          <w:rtl/>
          <w:lang w:bidi="ar-EG"/>
        </w:rPr>
        <w:t> </w:t>
      </w:r>
      <w:r w:rsidR="009516A1">
        <w:rPr>
          <w:rFonts w:hint="cs"/>
          <w:rtl/>
          <w:lang w:bidi="ar-EG"/>
        </w:rPr>
        <w:t>المؤتمر</w:t>
      </w:r>
      <w:r w:rsidR="002B4E66">
        <w:rPr>
          <w:rFonts w:hint="cs"/>
          <w:rtl/>
          <w:lang w:bidi="ar-EG"/>
        </w:rPr>
        <w:t>.</w:t>
      </w:r>
    </w:p>
    <w:p w:rsidR="007D5ACE" w:rsidRDefault="007D5ACE" w:rsidP="00F72EA8">
      <w:pPr>
        <w:rPr>
          <w:rtl/>
        </w:rPr>
      </w:pPr>
      <w:r>
        <w:t>6.3</w:t>
      </w:r>
      <w:r>
        <w:rPr>
          <w:rtl/>
          <w:lang w:bidi="ar-EG"/>
        </w:rPr>
        <w:tab/>
      </w:r>
      <w:r w:rsidR="00EA042E">
        <w:rPr>
          <w:rFonts w:hint="cs"/>
          <w:rtl/>
          <w:lang w:bidi="ar-EG"/>
        </w:rPr>
        <w:t>وقال الرئيس إنه يفهم أن المجلس يرغب في الموافقة على مبدأ إنشاء مكتب المنطقة هذا</w:t>
      </w:r>
      <w:r w:rsidR="003626F2">
        <w:rPr>
          <w:rFonts w:hint="cs"/>
          <w:rtl/>
          <w:lang w:bidi="ar-EG"/>
        </w:rPr>
        <w:t xml:space="preserve"> التابع</w:t>
      </w:r>
      <w:r w:rsidR="00EA042E">
        <w:rPr>
          <w:rFonts w:hint="cs"/>
          <w:rtl/>
          <w:lang w:bidi="ar-EG"/>
        </w:rPr>
        <w:t xml:space="preserve"> للاتحاد من أجل </w:t>
      </w:r>
      <w:r w:rsidR="003626F2">
        <w:rPr>
          <w:rFonts w:hint="cs"/>
          <w:rtl/>
          <w:lang w:bidi="ar-EG"/>
        </w:rPr>
        <w:t xml:space="preserve">منطقة </w:t>
      </w:r>
      <w:r w:rsidR="00EA042E">
        <w:rPr>
          <w:rFonts w:hint="cs"/>
          <w:rtl/>
          <w:lang w:bidi="ar-EG"/>
        </w:rPr>
        <w:t xml:space="preserve">جنوب آسيا، على أن يُتخذ القرار النهائي </w:t>
      </w:r>
      <w:r w:rsidR="00176B30">
        <w:rPr>
          <w:rFonts w:hint="cs"/>
          <w:rtl/>
          <w:lang w:bidi="ar-EG"/>
        </w:rPr>
        <w:t xml:space="preserve">بهذا الشأن </w:t>
      </w:r>
      <w:r w:rsidR="00EA042E">
        <w:rPr>
          <w:rFonts w:hint="cs"/>
          <w:rtl/>
          <w:lang w:bidi="ar-EG"/>
        </w:rPr>
        <w:t xml:space="preserve">في الاجتماع الأخير للمجلس لعام </w:t>
      </w:r>
      <w:r w:rsidR="00EA042E">
        <w:rPr>
          <w:lang w:bidi="ar-EG"/>
        </w:rPr>
        <w:t>2018</w:t>
      </w:r>
      <w:r>
        <w:rPr>
          <w:rFonts w:hint="cs"/>
          <w:rtl/>
          <w:lang w:bidi="ar-EG"/>
        </w:rPr>
        <w:t xml:space="preserve"> </w:t>
      </w:r>
      <w:r w:rsidR="003626F2">
        <w:rPr>
          <w:rFonts w:hint="cs"/>
          <w:rtl/>
          <w:lang w:bidi="ar-EG"/>
        </w:rPr>
        <w:t>وأن ي</w:t>
      </w:r>
      <w:r w:rsidR="00EA042E">
        <w:rPr>
          <w:rFonts w:hint="cs"/>
          <w:rtl/>
          <w:lang w:bidi="ar-EG"/>
        </w:rPr>
        <w:t xml:space="preserve">طلب إلى الأمانة إجراء </w:t>
      </w:r>
      <w:r w:rsidRPr="00EA042E">
        <w:rPr>
          <w:rFonts w:hint="eastAsia"/>
          <w:rtl/>
        </w:rPr>
        <w:t>تحليل</w:t>
      </w:r>
      <w:r w:rsidR="00EA042E">
        <w:rPr>
          <w:rFonts w:hint="cs"/>
          <w:rtl/>
        </w:rPr>
        <w:t>ات</w:t>
      </w:r>
      <w:r w:rsidRPr="00EA042E">
        <w:rPr>
          <w:rtl/>
        </w:rPr>
        <w:t xml:space="preserve"> </w:t>
      </w:r>
      <w:r w:rsidRPr="00EA042E">
        <w:rPr>
          <w:rFonts w:hint="eastAsia"/>
          <w:rtl/>
        </w:rPr>
        <w:t>إضافي</w:t>
      </w:r>
      <w:r w:rsidR="00EA042E">
        <w:rPr>
          <w:rFonts w:hint="cs"/>
          <w:rtl/>
        </w:rPr>
        <w:t>ة ورفع تقرير إلى المجلس</w:t>
      </w:r>
      <w:r w:rsidRPr="00EA042E">
        <w:rPr>
          <w:rtl/>
        </w:rPr>
        <w:t xml:space="preserve"> </w:t>
      </w:r>
      <w:r w:rsidRPr="00EA042E">
        <w:rPr>
          <w:rFonts w:hint="eastAsia"/>
          <w:rtl/>
        </w:rPr>
        <w:t>بشأن</w:t>
      </w:r>
      <w:r w:rsidRPr="00EA042E">
        <w:rPr>
          <w:rtl/>
        </w:rPr>
        <w:t xml:space="preserve"> </w:t>
      </w:r>
      <w:r w:rsidRPr="00EA042E">
        <w:rPr>
          <w:rFonts w:hint="eastAsia"/>
          <w:rtl/>
        </w:rPr>
        <w:t>مسائل</w:t>
      </w:r>
      <w:r w:rsidRPr="00EA042E">
        <w:rPr>
          <w:rtl/>
        </w:rPr>
        <w:t xml:space="preserve"> </w:t>
      </w:r>
      <w:r w:rsidRPr="00EA042E">
        <w:rPr>
          <w:rFonts w:hint="eastAsia"/>
          <w:rtl/>
        </w:rPr>
        <w:t>مثل</w:t>
      </w:r>
      <w:r w:rsidRPr="00EA042E">
        <w:rPr>
          <w:rtl/>
        </w:rPr>
        <w:t xml:space="preserve"> </w:t>
      </w:r>
      <w:r w:rsidRPr="00EA042E">
        <w:rPr>
          <w:rFonts w:hint="cs"/>
          <w:rtl/>
        </w:rPr>
        <w:t>الآثار</w:t>
      </w:r>
      <w:r w:rsidRPr="00EA042E">
        <w:rPr>
          <w:rtl/>
        </w:rPr>
        <w:t xml:space="preserve"> </w:t>
      </w:r>
      <w:r w:rsidRPr="00EA042E">
        <w:rPr>
          <w:rFonts w:hint="eastAsia"/>
          <w:rtl/>
        </w:rPr>
        <w:t>المالية</w:t>
      </w:r>
      <w:r w:rsidRPr="00EA042E">
        <w:rPr>
          <w:rtl/>
        </w:rPr>
        <w:t xml:space="preserve"> </w:t>
      </w:r>
      <w:r w:rsidR="003626F2">
        <w:rPr>
          <w:rFonts w:hint="cs"/>
          <w:rtl/>
        </w:rPr>
        <w:t xml:space="preserve">غير </w:t>
      </w:r>
      <w:r w:rsidR="00EA042E">
        <w:rPr>
          <w:rFonts w:hint="cs"/>
          <w:rtl/>
        </w:rPr>
        <w:t>المباشرة</w:t>
      </w:r>
      <w:r w:rsidRPr="00EA042E">
        <w:rPr>
          <w:rFonts w:hint="eastAsia"/>
          <w:rtl/>
        </w:rPr>
        <w:t>،</w:t>
      </w:r>
      <w:r w:rsidRPr="00EA042E">
        <w:rPr>
          <w:rtl/>
        </w:rPr>
        <w:t xml:space="preserve"> </w:t>
      </w:r>
      <w:r w:rsidRPr="00EA042E">
        <w:rPr>
          <w:rFonts w:hint="eastAsia"/>
          <w:rtl/>
        </w:rPr>
        <w:t>والعلاقات</w:t>
      </w:r>
      <w:r w:rsidRPr="00EA042E">
        <w:rPr>
          <w:rtl/>
        </w:rPr>
        <w:t xml:space="preserve"> </w:t>
      </w:r>
      <w:r w:rsidRPr="00EA042E">
        <w:rPr>
          <w:rFonts w:hint="eastAsia"/>
          <w:rtl/>
        </w:rPr>
        <w:t>التعاقدية</w:t>
      </w:r>
      <w:r w:rsidRPr="00EA042E">
        <w:rPr>
          <w:rtl/>
        </w:rPr>
        <w:t xml:space="preserve"> </w:t>
      </w:r>
      <w:r w:rsidRPr="00EA042E">
        <w:rPr>
          <w:rFonts w:hint="eastAsia"/>
          <w:rtl/>
        </w:rPr>
        <w:t>بين</w:t>
      </w:r>
      <w:r w:rsidRPr="00EA042E">
        <w:rPr>
          <w:rtl/>
        </w:rPr>
        <w:t xml:space="preserve"> </w:t>
      </w:r>
      <w:r w:rsidRPr="00EA042E">
        <w:rPr>
          <w:rFonts w:hint="cs"/>
          <w:rtl/>
        </w:rPr>
        <w:t>المنتدبين</w:t>
      </w:r>
      <w:r w:rsidRPr="00EA042E">
        <w:rPr>
          <w:rtl/>
        </w:rPr>
        <w:t xml:space="preserve"> </w:t>
      </w:r>
      <w:r w:rsidRPr="00EA042E">
        <w:rPr>
          <w:rFonts w:hint="eastAsia"/>
          <w:rtl/>
        </w:rPr>
        <w:t>إلى</w:t>
      </w:r>
      <w:r w:rsidRPr="00EA042E">
        <w:rPr>
          <w:rtl/>
        </w:rPr>
        <w:t xml:space="preserve"> </w:t>
      </w:r>
      <w:r w:rsidRPr="00EA042E">
        <w:rPr>
          <w:rFonts w:hint="eastAsia"/>
          <w:rtl/>
        </w:rPr>
        <w:t>ذلك</w:t>
      </w:r>
      <w:r w:rsidRPr="00EA042E">
        <w:rPr>
          <w:rtl/>
        </w:rPr>
        <w:t xml:space="preserve"> </w:t>
      </w:r>
      <w:r w:rsidRPr="00EA042E">
        <w:rPr>
          <w:rFonts w:hint="eastAsia"/>
          <w:rtl/>
        </w:rPr>
        <w:t>المكتب،</w:t>
      </w:r>
      <w:r w:rsidRPr="00EA042E">
        <w:rPr>
          <w:rtl/>
        </w:rPr>
        <w:t xml:space="preserve"> </w:t>
      </w:r>
      <w:r w:rsidRPr="00EA042E">
        <w:rPr>
          <w:rFonts w:hint="eastAsia"/>
          <w:rtl/>
        </w:rPr>
        <w:t>والحصانات</w:t>
      </w:r>
      <w:r w:rsidRPr="00EA042E">
        <w:rPr>
          <w:rtl/>
        </w:rPr>
        <w:t xml:space="preserve"> </w:t>
      </w:r>
      <w:r w:rsidRPr="00EA042E">
        <w:rPr>
          <w:rFonts w:hint="cs"/>
          <w:rtl/>
        </w:rPr>
        <w:t>الدبلوماسية</w:t>
      </w:r>
      <w:r w:rsidRPr="00EA042E">
        <w:rPr>
          <w:rFonts w:hint="eastAsia"/>
          <w:rtl/>
        </w:rPr>
        <w:t>،</w:t>
      </w:r>
      <w:r w:rsidRPr="00EA042E">
        <w:rPr>
          <w:rtl/>
        </w:rPr>
        <w:t xml:space="preserve"> </w:t>
      </w:r>
      <w:r w:rsidRPr="00EA042E">
        <w:rPr>
          <w:rFonts w:hint="eastAsia"/>
          <w:rtl/>
        </w:rPr>
        <w:t>والمعدات</w:t>
      </w:r>
      <w:r w:rsidRPr="00EA042E">
        <w:rPr>
          <w:rtl/>
        </w:rPr>
        <w:t>.</w:t>
      </w:r>
    </w:p>
    <w:p w:rsidR="007D5ACE" w:rsidRDefault="007D5ACE" w:rsidP="00F72EA8">
      <w:pPr>
        <w:rPr>
          <w:rtl/>
          <w:lang w:bidi="ar-EG"/>
        </w:rPr>
      </w:pPr>
      <w:r>
        <w:t>7.3</w:t>
      </w:r>
      <w:r>
        <w:rPr>
          <w:rtl/>
          <w:lang w:bidi="ar-EG"/>
        </w:rPr>
        <w:tab/>
      </w:r>
      <w:r w:rsidRPr="007D5ACE">
        <w:rPr>
          <w:rFonts w:hint="cs"/>
          <w:rtl/>
          <w:lang w:bidi="ar-EG"/>
        </w:rPr>
        <w:t>و</w:t>
      </w:r>
      <w:r w:rsidRPr="007D5ACE">
        <w:rPr>
          <w:rFonts w:hint="cs"/>
          <w:b/>
          <w:bCs/>
          <w:rtl/>
          <w:lang w:bidi="ar-EG"/>
        </w:rPr>
        <w:t>ات</w:t>
      </w:r>
      <w:r w:rsidR="00CF380D">
        <w:rPr>
          <w:rFonts w:hint="cs"/>
          <w:b/>
          <w:bCs/>
          <w:rtl/>
          <w:lang w:bidi="ar-EG"/>
        </w:rPr>
        <w:t>ُ</w:t>
      </w:r>
      <w:r w:rsidRPr="007D5ACE">
        <w:rPr>
          <w:rFonts w:hint="cs"/>
          <w:b/>
          <w:bCs/>
          <w:rtl/>
          <w:lang w:bidi="ar-EG"/>
        </w:rPr>
        <w:t>فق</w:t>
      </w:r>
      <w:r>
        <w:rPr>
          <w:rFonts w:hint="cs"/>
          <w:rtl/>
          <w:lang w:bidi="ar-EG"/>
        </w:rPr>
        <w:t xml:space="preserve"> على ذلك.</w:t>
      </w:r>
    </w:p>
    <w:p w:rsidR="007D5ACE" w:rsidRPr="00981DD9" w:rsidRDefault="007D5ACE" w:rsidP="00F72EA8">
      <w:pPr>
        <w:pStyle w:val="Headingb"/>
        <w:ind w:left="0" w:firstLine="0"/>
        <w:rPr>
          <w:spacing w:val="-8"/>
          <w:rtl/>
        </w:rPr>
      </w:pPr>
      <w:r w:rsidRPr="00981DD9">
        <w:rPr>
          <w:rFonts w:hint="cs"/>
          <w:spacing w:val="-8"/>
          <w:rtl/>
        </w:rPr>
        <w:t xml:space="preserve">استحداث منصب مدير إقليمي، برتبة </w:t>
      </w:r>
      <w:r w:rsidRPr="00981DD9">
        <w:rPr>
          <w:spacing w:val="-8"/>
        </w:rPr>
        <w:t>D1</w:t>
      </w:r>
      <w:r w:rsidRPr="00981DD9">
        <w:rPr>
          <w:rFonts w:hint="cs"/>
          <w:spacing w:val="-8"/>
          <w:rtl/>
        </w:rPr>
        <w:t>، للمكتب الإقليمي للاتحاد الخاص بمنطقة كومنولث</w:t>
      </w:r>
      <w:r w:rsidRPr="00981DD9">
        <w:rPr>
          <w:rFonts w:hint="eastAsia"/>
          <w:spacing w:val="-8"/>
          <w:rtl/>
        </w:rPr>
        <w:t> </w:t>
      </w:r>
      <w:r w:rsidRPr="00981DD9">
        <w:rPr>
          <w:rFonts w:hint="cs"/>
          <w:spacing w:val="-8"/>
          <w:rtl/>
        </w:rPr>
        <w:t>الدول المستقلة (الوثيقة </w:t>
      </w:r>
      <w:r w:rsidRPr="00981DD9">
        <w:rPr>
          <w:spacing w:val="-8"/>
        </w:rPr>
        <w:t>C18/DT/9</w:t>
      </w:r>
      <w:r w:rsidRPr="00981DD9">
        <w:rPr>
          <w:rFonts w:hint="cs"/>
          <w:spacing w:val="-8"/>
          <w:rtl/>
        </w:rPr>
        <w:t>)</w:t>
      </w:r>
    </w:p>
    <w:p w:rsidR="007D5ACE" w:rsidRPr="008246EF" w:rsidRDefault="00005AC7" w:rsidP="00101E08">
      <w:pPr>
        <w:rPr>
          <w:rtl/>
          <w:lang w:bidi="ar-EG"/>
        </w:rPr>
      </w:pPr>
      <w:r w:rsidRPr="008246EF">
        <w:rPr>
          <w:lang w:bidi="ar-EG"/>
        </w:rPr>
        <w:t>8.3</w:t>
      </w:r>
      <w:r w:rsidRPr="008246EF">
        <w:rPr>
          <w:rtl/>
          <w:lang w:bidi="ar-EG"/>
        </w:rPr>
        <w:tab/>
      </w:r>
      <w:r w:rsidR="0074644C" w:rsidRPr="008246EF">
        <w:rPr>
          <w:rFonts w:hint="cs"/>
          <w:rtl/>
          <w:lang w:bidi="ar-EG"/>
        </w:rPr>
        <w:t>قدمت رئيسة اللجنة الدائمة مشروع المقرر</w:t>
      </w:r>
      <w:r w:rsidR="003626F2" w:rsidRPr="008246EF">
        <w:rPr>
          <w:rFonts w:hint="cs"/>
          <w:rtl/>
          <w:lang w:bidi="ar-EG"/>
        </w:rPr>
        <w:t xml:space="preserve"> الوارد في الوثيقة </w:t>
      </w:r>
      <w:r w:rsidR="003626F2" w:rsidRPr="008246EF">
        <w:rPr>
          <w:lang w:bidi="ar-EG"/>
        </w:rPr>
        <w:t>C18/DT/19</w:t>
      </w:r>
      <w:r w:rsidR="003626F2" w:rsidRPr="008246EF">
        <w:rPr>
          <w:rFonts w:hint="cs"/>
          <w:rtl/>
          <w:lang w:bidi="ar-EG"/>
        </w:rPr>
        <w:t>،</w:t>
      </w:r>
      <w:r w:rsidR="0074644C" w:rsidRPr="008246EF">
        <w:rPr>
          <w:rFonts w:hint="cs"/>
          <w:rtl/>
          <w:lang w:bidi="ar-EG"/>
        </w:rPr>
        <w:t xml:space="preserve"> بشأن الهيكل المقترح للمكتب الإقليمي</w:t>
      </w:r>
      <w:r w:rsidR="003623E2" w:rsidRPr="008246EF">
        <w:rPr>
          <w:rFonts w:hint="cs"/>
          <w:rtl/>
          <w:lang w:bidi="ar-EG"/>
        </w:rPr>
        <w:t xml:space="preserve"> للاتحاد</w:t>
      </w:r>
      <w:r w:rsidR="0074644C" w:rsidRPr="008246EF">
        <w:rPr>
          <w:rFonts w:hint="cs"/>
          <w:rtl/>
          <w:lang w:bidi="ar-EG"/>
        </w:rPr>
        <w:t xml:space="preserve"> الخاص بمنطقة كومنولث الدول المستقلة واستحداث منصب المدير الإقليمي ذي الصلة برتبة </w:t>
      </w:r>
      <w:r w:rsidR="0074644C" w:rsidRPr="008246EF">
        <w:rPr>
          <w:lang w:bidi="ar-EG"/>
        </w:rPr>
        <w:t>D1</w:t>
      </w:r>
      <w:r w:rsidR="0074644C" w:rsidRPr="008246EF">
        <w:rPr>
          <w:rFonts w:hint="cs"/>
          <w:rtl/>
          <w:lang w:bidi="ar-EG"/>
        </w:rPr>
        <w:t xml:space="preserve">. </w:t>
      </w:r>
      <w:r w:rsidR="00227C17" w:rsidRPr="008246EF">
        <w:rPr>
          <w:rFonts w:hint="cs"/>
          <w:rtl/>
          <w:lang w:bidi="ar-EG"/>
        </w:rPr>
        <w:t xml:space="preserve">وأكدت، رداً على تعليق من أحد أعضاء المجلس، أن تقرير اللجنة الدائمة سيتضمن فقرة بشأن التعديلات </w:t>
      </w:r>
      <w:r w:rsidR="00166FF2" w:rsidRPr="008246EF">
        <w:rPr>
          <w:rFonts w:hint="cs"/>
          <w:rtl/>
          <w:lang w:bidi="ar-EG"/>
        </w:rPr>
        <w:t xml:space="preserve">التي </w:t>
      </w:r>
      <w:r w:rsidR="00227C17" w:rsidRPr="008246EF">
        <w:rPr>
          <w:rFonts w:hint="cs"/>
          <w:rtl/>
          <w:lang w:bidi="ar-EG"/>
        </w:rPr>
        <w:t>سيتعين إدخالها على مشروع الخطة المالية للفترة</w:t>
      </w:r>
      <w:r w:rsidR="00101E08">
        <w:rPr>
          <w:rFonts w:hint="eastAsia"/>
          <w:rtl/>
          <w:lang w:bidi="ar-EG"/>
        </w:rPr>
        <w:t> </w:t>
      </w:r>
      <w:r w:rsidR="00227C17" w:rsidRPr="008246EF">
        <w:rPr>
          <w:lang w:bidi="ar-EG"/>
        </w:rPr>
        <w:t>2023-2020</w:t>
      </w:r>
      <w:r w:rsidR="00227C17" w:rsidRPr="008246EF">
        <w:rPr>
          <w:rFonts w:hint="cs"/>
          <w:rtl/>
          <w:lang w:bidi="ar-EG"/>
        </w:rPr>
        <w:t xml:space="preserve"> نتيجة</w:t>
      </w:r>
      <w:r w:rsidR="00BB2E64">
        <w:rPr>
          <w:rFonts w:hint="cs"/>
          <w:rtl/>
          <w:lang w:bidi="ar-EG"/>
        </w:rPr>
        <w:t>ً</w:t>
      </w:r>
      <w:r w:rsidR="00227C17" w:rsidRPr="008246EF">
        <w:rPr>
          <w:rFonts w:hint="cs"/>
          <w:rtl/>
          <w:lang w:bidi="ar-EG"/>
        </w:rPr>
        <w:t xml:space="preserve"> لذلك.</w:t>
      </w:r>
    </w:p>
    <w:p w:rsidR="00005AC7" w:rsidRPr="00227C17" w:rsidRDefault="00005AC7" w:rsidP="00F72EA8">
      <w:pPr>
        <w:rPr>
          <w:rtl/>
          <w:lang w:bidi="ar-EG"/>
        </w:rPr>
      </w:pPr>
      <w:r>
        <w:rPr>
          <w:lang w:bidi="ar-EG"/>
        </w:rPr>
        <w:t>9.3</w:t>
      </w:r>
      <w:r>
        <w:rPr>
          <w:rtl/>
          <w:lang w:bidi="ar-EG"/>
        </w:rPr>
        <w:tab/>
      </w:r>
      <w:r w:rsidR="00227C17">
        <w:rPr>
          <w:rFonts w:hint="cs"/>
          <w:rtl/>
          <w:lang w:bidi="ar-EG"/>
        </w:rPr>
        <w:t>و</w:t>
      </w:r>
      <w:r w:rsidR="00227C17" w:rsidRPr="00B569B6">
        <w:rPr>
          <w:rFonts w:hint="cs"/>
          <w:b/>
          <w:bCs/>
          <w:rtl/>
          <w:lang w:bidi="ar-EG"/>
        </w:rPr>
        <w:t>اعتُمد</w:t>
      </w:r>
      <w:r w:rsidR="00227C17">
        <w:rPr>
          <w:rFonts w:hint="cs"/>
          <w:rtl/>
          <w:lang w:bidi="ar-EG"/>
        </w:rPr>
        <w:t xml:space="preserve"> مشروع المقرر الوارد في الوثيقة </w:t>
      </w:r>
      <w:r w:rsidR="00227C17">
        <w:rPr>
          <w:lang w:bidi="ar-EG"/>
        </w:rPr>
        <w:t>C18/DT/19</w:t>
      </w:r>
      <w:r w:rsidR="00227C17">
        <w:rPr>
          <w:rFonts w:hint="cs"/>
          <w:rtl/>
          <w:lang w:bidi="ar-EG"/>
        </w:rPr>
        <w:t>.</w:t>
      </w:r>
    </w:p>
    <w:p w:rsidR="00005AC7" w:rsidRPr="002F4947" w:rsidRDefault="00005AC7" w:rsidP="00C34916">
      <w:pPr>
        <w:pStyle w:val="Headingb"/>
        <w:rPr>
          <w:rtl/>
          <w:lang w:bidi="ar-EG"/>
        </w:rPr>
      </w:pPr>
      <w:r w:rsidRPr="002F4947">
        <w:rPr>
          <w:rFonts w:hint="cs"/>
          <w:rtl/>
          <w:lang w:bidi="ar-EG"/>
        </w:rPr>
        <w:t xml:space="preserve">مراجَعة المقرر </w:t>
      </w:r>
      <w:r w:rsidRPr="002F4947">
        <w:rPr>
          <w:lang w:bidi="ar-EG"/>
        </w:rPr>
        <w:t>482</w:t>
      </w:r>
      <w:r w:rsidRPr="002F4947">
        <w:rPr>
          <w:rFonts w:hint="cs"/>
          <w:rtl/>
          <w:lang w:bidi="ar-EG"/>
        </w:rPr>
        <w:t xml:space="preserve"> (الوثيقة </w:t>
      </w:r>
      <w:r w:rsidRPr="002F4947">
        <w:rPr>
          <w:lang w:bidi="ar-EG"/>
        </w:rPr>
        <w:t>C18/DT/7</w:t>
      </w:r>
      <w:r w:rsidRPr="002F4947">
        <w:rPr>
          <w:rFonts w:hint="cs"/>
          <w:rtl/>
          <w:lang w:bidi="ar-EG"/>
        </w:rPr>
        <w:t>)</w:t>
      </w:r>
    </w:p>
    <w:p w:rsidR="00005AC7" w:rsidRPr="00B569B6" w:rsidRDefault="00005AC7" w:rsidP="00DE3F61">
      <w:pPr>
        <w:rPr>
          <w:rtl/>
          <w:lang w:bidi="ar-EG"/>
        </w:rPr>
      </w:pPr>
      <w:r>
        <w:rPr>
          <w:lang w:bidi="ar-EG"/>
        </w:rPr>
        <w:t>10.3</w:t>
      </w:r>
      <w:r>
        <w:rPr>
          <w:rtl/>
          <w:lang w:bidi="ar-EG"/>
        </w:rPr>
        <w:tab/>
      </w:r>
      <w:r w:rsidR="00B569B6">
        <w:rPr>
          <w:rFonts w:hint="cs"/>
          <w:rtl/>
          <w:lang w:bidi="ar-EG"/>
        </w:rPr>
        <w:t xml:space="preserve">قدمت رئيسة اللجنة الدائمة الوثيقة </w:t>
      </w:r>
      <w:r w:rsidR="00B569B6">
        <w:rPr>
          <w:lang w:bidi="ar-EG"/>
        </w:rPr>
        <w:t>C18/DT/7</w:t>
      </w:r>
      <w:r w:rsidR="00B569B6">
        <w:rPr>
          <w:rFonts w:hint="cs"/>
          <w:rtl/>
          <w:lang w:bidi="ar-EG"/>
        </w:rPr>
        <w:t xml:space="preserve"> التي </w:t>
      </w:r>
      <w:r w:rsidR="00166FF2">
        <w:rPr>
          <w:rFonts w:hint="cs"/>
          <w:rtl/>
          <w:lang w:bidi="ar-EG"/>
        </w:rPr>
        <w:t>تتضمن</w:t>
      </w:r>
      <w:r w:rsidR="00B569B6">
        <w:rPr>
          <w:rFonts w:hint="cs"/>
          <w:rtl/>
          <w:lang w:bidi="ar-EG"/>
        </w:rPr>
        <w:t xml:space="preserve"> التعديلات </w:t>
      </w:r>
      <w:r w:rsidR="00166FF2">
        <w:rPr>
          <w:rFonts w:hint="cs"/>
          <w:rtl/>
          <w:lang w:bidi="ar-EG"/>
        </w:rPr>
        <w:t xml:space="preserve">المدخلة </w:t>
      </w:r>
      <w:r w:rsidR="00B569B6">
        <w:rPr>
          <w:rFonts w:hint="cs"/>
          <w:rtl/>
          <w:lang w:bidi="ar-EG"/>
        </w:rPr>
        <w:t xml:space="preserve">على المقرر </w:t>
      </w:r>
      <w:r w:rsidR="00B569B6">
        <w:rPr>
          <w:lang w:bidi="ar-EG"/>
        </w:rPr>
        <w:t>482</w:t>
      </w:r>
      <w:r w:rsidR="00B569B6">
        <w:rPr>
          <w:rFonts w:hint="cs"/>
          <w:rtl/>
          <w:lang w:bidi="ar-EG"/>
        </w:rPr>
        <w:t xml:space="preserve"> لإتاحة تنفيذ الإجراء</w:t>
      </w:r>
      <w:r w:rsidR="00E7427B">
        <w:rPr>
          <w:rFonts w:hint="eastAsia"/>
          <w:rtl/>
          <w:lang w:bidi="ar-EG"/>
        </w:rPr>
        <w:t> </w:t>
      </w:r>
      <w:r w:rsidR="00B569B6">
        <w:rPr>
          <w:lang w:bidi="ar-EG"/>
        </w:rPr>
        <w:t>A</w:t>
      </w:r>
      <w:r w:rsidR="00B569B6">
        <w:rPr>
          <w:rFonts w:hint="cs"/>
          <w:rtl/>
          <w:lang w:bidi="ar-EG"/>
        </w:rPr>
        <w:t xml:space="preserve"> (انظر الوثيقة </w:t>
      </w:r>
      <w:r w:rsidR="00B569B6">
        <w:rPr>
          <w:lang w:bidi="ar-EG"/>
        </w:rPr>
        <w:t>C18/36</w:t>
      </w:r>
      <w:r w:rsidR="00B569B6">
        <w:rPr>
          <w:rFonts w:hint="cs"/>
          <w:rtl/>
          <w:lang w:bidi="ar-EG"/>
        </w:rPr>
        <w:t xml:space="preserve">) </w:t>
      </w:r>
      <w:r w:rsidR="00166FF2">
        <w:rPr>
          <w:rFonts w:hint="cs"/>
          <w:rtl/>
          <w:lang w:bidi="ar-EG"/>
        </w:rPr>
        <w:t>بشأن</w:t>
      </w:r>
      <w:r w:rsidR="00B569B6">
        <w:rPr>
          <w:rFonts w:hint="cs"/>
          <w:rtl/>
          <w:lang w:bidi="ar-EG"/>
        </w:rPr>
        <w:t xml:space="preserve"> استرداد التكاليف الخاصة ب</w:t>
      </w:r>
      <w:r w:rsidR="00166FF2">
        <w:rPr>
          <w:rFonts w:hint="cs"/>
          <w:rtl/>
          <w:lang w:bidi="ar-EG"/>
        </w:rPr>
        <w:t xml:space="preserve">معالجة </w:t>
      </w:r>
      <w:r w:rsidR="00B569B6">
        <w:rPr>
          <w:rFonts w:hint="cs"/>
          <w:rtl/>
          <w:lang w:bidi="ar-EG"/>
        </w:rPr>
        <w:t>بطاقات التبليغ عن الشبكات الساتلية؛ وأرجئ تنفيذ الإجراءين</w:t>
      </w:r>
      <w:r w:rsidR="00DE3F61">
        <w:rPr>
          <w:rFonts w:hint="eastAsia"/>
          <w:rtl/>
          <w:lang w:bidi="ar-EG"/>
        </w:rPr>
        <w:t> </w:t>
      </w:r>
      <w:r w:rsidR="00B569B6">
        <w:rPr>
          <w:lang w:bidi="ar-EG"/>
        </w:rPr>
        <w:t>B</w:t>
      </w:r>
      <w:r w:rsidR="00B569B6">
        <w:rPr>
          <w:rFonts w:hint="cs"/>
          <w:rtl/>
          <w:lang w:bidi="ar-EG"/>
        </w:rPr>
        <w:t xml:space="preserve"> و</w:t>
      </w:r>
      <w:r w:rsidR="00B569B6">
        <w:rPr>
          <w:lang w:bidi="ar-EG"/>
        </w:rPr>
        <w:t>C</w:t>
      </w:r>
      <w:r w:rsidR="00DE3F61">
        <w:rPr>
          <w:rFonts w:hint="cs"/>
          <w:rtl/>
          <w:lang w:bidi="ar-EG"/>
        </w:rPr>
        <w:t>.</w:t>
      </w:r>
    </w:p>
    <w:p w:rsidR="00005AC7" w:rsidRPr="00C61E8A" w:rsidRDefault="00005AC7" w:rsidP="00F72EA8">
      <w:pPr>
        <w:rPr>
          <w:rtl/>
          <w:lang w:bidi="ar-EG"/>
        </w:rPr>
      </w:pPr>
      <w:r>
        <w:rPr>
          <w:lang w:bidi="ar-EG"/>
        </w:rPr>
        <w:t>11.3</w:t>
      </w:r>
      <w:r>
        <w:rPr>
          <w:rtl/>
          <w:lang w:bidi="ar-EG"/>
        </w:rPr>
        <w:tab/>
      </w:r>
      <w:r w:rsidR="00C61E8A">
        <w:rPr>
          <w:rFonts w:hint="cs"/>
          <w:rtl/>
          <w:lang w:bidi="ar-EG"/>
        </w:rPr>
        <w:t xml:space="preserve">وتمت </w:t>
      </w:r>
      <w:r w:rsidR="00C61E8A" w:rsidRPr="00A142EB">
        <w:rPr>
          <w:rFonts w:hint="cs"/>
          <w:b/>
          <w:bCs/>
          <w:rtl/>
          <w:lang w:bidi="ar-EG"/>
        </w:rPr>
        <w:t>الموافقة</w:t>
      </w:r>
      <w:r w:rsidR="00C61E8A">
        <w:rPr>
          <w:rFonts w:hint="cs"/>
          <w:rtl/>
          <w:lang w:bidi="ar-EG"/>
        </w:rPr>
        <w:t xml:space="preserve"> على </w:t>
      </w:r>
      <w:r w:rsidR="00A142EB">
        <w:rPr>
          <w:rFonts w:hint="cs"/>
          <w:rtl/>
          <w:lang w:bidi="ar-EG"/>
        </w:rPr>
        <w:t>ال</w:t>
      </w:r>
      <w:r w:rsidR="00C61E8A">
        <w:rPr>
          <w:rFonts w:hint="cs"/>
          <w:rtl/>
          <w:lang w:bidi="ar-EG"/>
        </w:rPr>
        <w:t>تعديلات</w:t>
      </w:r>
      <w:r w:rsidR="00A142EB">
        <w:rPr>
          <w:rFonts w:hint="cs"/>
          <w:rtl/>
          <w:lang w:bidi="ar-EG"/>
        </w:rPr>
        <w:t xml:space="preserve"> المدخلة على</w:t>
      </w:r>
      <w:r w:rsidR="00C61E8A">
        <w:rPr>
          <w:rFonts w:hint="cs"/>
          <w:rtl/>
          <w:lang w:bidi="ar-EG"/>
        </w:rPr>
        <w:t xml:space="preserve"> المقرر </w:t>
      </w:r>
      <w:r w:rsidR="00C61E8A">
        <w:rPr>
          <w:lang w:bidi="ar-EG"/>
        </w:rPr>
        <w:t>482</w:t>
      </w:r>
      <w:r w:rsidR="00C61E8A">
        <w:rPr>
          <w:rFonts w:hint="cs"/>
          <w:rtl/>
          <w:lang w:bidi="ar-EG"/>
        </w:rPr>
        <w:t xml:space="preserve"> (الوثيقة </w:t>
      </w:r>
      <w:r w:rsidR="00C61E8A">
        <w:rPr>
          <w:lang w:bidi="ar-EG"/>
        </w:rPr>
        <w:t>C18/DT/7</w:t>
      </w:r>
      <w:r w:rsidR="00D9059D">
        <w:rPr>
          <w:rFonts w:hint="cs"/>
          <w:rtl/>
          <w:lang w:bidi="ar-EG"/>
        </w:rPr>
        <w:t>).</w:t>
      </w:r>
    </w:p>
    <w:p w:rsidR="00005AC7" w:rsidRPr="002F4947" w:rsidRDefault="00005AC7" w:rsidP="00F72EA8">
      <w:pPr>
        <w:pStyle w:val="Headingb"/>
        <w:rPr>
          <w:rtl/>
          <w:lang w:bidi="ar-EG"/>
        </w:rPr>
      </w:pPr>
      <w:r w:rsidRPr="002F4947">
        <w:rPr>
          <w:rFonts w:hint="cs"/>
          <w:rtl/>
        </w:rPr>
        <w:t xml:space="preserve">اختصاصات فريق الخبراء التابع للمجلس المعني بالمقرر </w:t>
      </w:r>
      <w:r w:rsidRPr="002F4947">
        <w:rPr>
          <w:lang w:bidi="ar-EG"/>
        </w:rPr>
        <w:t>482</w:t>
      </w:r>
      <w:r w:rsidR="00B86C6E" w:rsidRPr="002F4947">
        <w:rPr>
          <w:rFonts w:hint="cs"/>
          <w:rtl/>
          <w:lang w:bidi="ar-EG"/>
        </w:rPr>
        <w:t xml:space="preserve"> (الوثيقة </w:t>
      </w:r>
      <w:r w:rsidR="00B86C6E" w:rsidRPr="002F4947">
        <w:rPr>
          <w:lang w:bidi="ar-EG"/>
        </w:rPr>
        <w:t>C18/DT/8 (Rev.2)</w:t>
      </w:r>
      <w:r w:rsidR="00B86C6E" w:rsidRPr="002F4947">
        <w:rPr>
          <w:rFonts w:hint="cs"/>
          <w:rtl/>
          <w:lang w:bidi="ar-EG"/>
        </w:rPr>
        <w:t>)</w:t>
      </w:r>
    </w:p>
    <w:p w:rsidR="00005AC7" w:rsidRPr="007A7D42" w:rsidRDefault="00005AC7" w:rsidP="00F72EA8">
      <w:pPr>
        <w:rPr>
          <w:rtl/>
          <w:lang w:bidi="ar-EG"/>
        </w:rPr>
      </w:pPr>
      <w:r>
        <w:rPr>
          <w:lang w:bidi="ar-EG"/>
        </w:rPr>
        <w:t>12.3</w:t>
      </w:r>
      <w:r>
        <w:rPr>
          <w:rtl/>
          <w:lang w:bidi="ar-EG"/>
        </w:rPr>
        <w:tab/>
      </w:r>
      <w:r w:rsidR="007A7D42">
        <w:rPr>
          <w:rFonts w:hint="cs"/>
          <w:rtl/>
          <w:lang w:bidi="ar-EG"/>
        </w:rPr>
        <w:t xml:space="preserve">قالت رئيسة اللجنة الدائمة إن الوثيقة </w:t>
      </w:r>
      <w:r w:rsidR="007A7D42">
        <w:rPr>
          <w:lang w:bidi="ar-EG"/>
        </w:rPr>
        <w:t>C18/DT/8 (Rev.2)</w:t>
      </w:r>
      <w:r w:rsidR="007A7D42">
        <w:rPr>
          <w:rFonts w:hint="cs"/>
          <w:rtl/>
          <w:lang w:bidi="ar-EG"/>
        </w:rPr>
        <w:t xml:space="preserve"> تمثل حلاً وسطاً </w:t>
      </w:r>
      <w:r w:rsidR="00166FF2">
        <w:rPr>
          <w:rFonts w:hint="cs"/>
          <w:rtl/>
          <w:lang w:bidi="ar-EG"/>
        </w:rPr>
        <w:t>وُضع</w:t>
      </w:r>
      <w:r w:rsidR="007A7D42">
        <w:rPr>
          <w:rFonts w:hint="cs"/>
          <w:rtl/>
          <w:lang w:bidi="ar-EG"/>
        </w:rPr>
        <w:t xml:space="preserve"> بعناية بشأن اختصاصات فريق الخبراء التابع للمجلس المعني بالمقرر </w:t>
      </w:r>
      <w:r w:rsidR="007A7D42">
        <w:rPr>
          <w:lang w:bidi="ar-EG"/>
        </w:rPr>
        <w:t>482</w:t>
      </w:r>
      <w:r w:rsidR="007A7D42">
        <w:rPr>
          <w:rFonts w:hint="cs"/>
          <w:rtl/>
          <w:lang w:bidi="ar-EG"/>
        </w:rPr>
        <w:t>.</w:t>
      </w:r>
    </w:p>
    <w:p w:rsidR="00005AC7" w:rsidRDefault="00005AC7" w:rsidP="00F72EA8">
      <w:pPr>
        <w:rPr>
          <w:rtl/>
          <w:lang w:bidi="ar-EG"/>
        </w:rPr>
      </w:pPr>
      <w:r>
        <w:rPr>
          <w:lang w:bidi="ar-EG"/>
        </w:rPr>
        <w:t>13.3</w:t>
      </w:r>
      <w:r>
        <w:rPr>
          <w:rtl/>
          <w:lang w:bidi="ar-EG"/>
        </w:rPr>
        <w:tab/>
      </w:r>
      <w:r w:rsidR="007A7D42">
        <w:rPr>
          <w:rFonts w:hint="cs"/>
          <w:rtl/>
          <w:lang w:bidi="ar-EG"/>
        </w:rPr>
        <w:t xml:space="preserve">وتمت </w:t>
      </w:r>
      <w:r w:rsidR="007A7D42" w:rsidRPr="007A7D42">
        <w:rPr>
          <w:rFonts w:hint="cs"/>
          <w:b/>
          <w:bCs/>
          <w:rtl/>
          <w:lang w:bidi="ar-EG"/>
        </w:rPr>
        <w:t>الموافقة</w:t>
      </w:r>
      <w:r w:rsidR="007A7D42">
        <w:rPr>
          <w:rFonts w:hint="cs"/>
          <w:rtl/>
          <w:lang w:bidi="ar-EG"/>
        </w:rPr>
        <w:t xml:space="preserve"> على </w:t>
      </w:r>
      <w:r w:rsidRPr="007A7D42">
        <w:rPr>
          <w:rFonts w:hint="cs"/>
          <w:rtl/>
        </w:rPr>
        <w:t xml:space="preserve">اختصاصات فريق الخبراء التابع للمجلس المعني بالمقرر </w:t>
      </w:r>
      <w:r w:rsidRPr="007A7D42">
        <w:rPr>
          <w:lang w:bidi="ar-EG"/>
        </w:rPr>
        <w:t>482</w:t>
      </w:r>
      <w:r w:rsidR="003623E2">
        <w:rPr>
          <w:rFonts w:hint="cs"/>
          <w:rtl/>
          <w:lang w:bidi="ar-EG"/>
        </w:rPr>
        <w:t>.</w:t>
      </w:r>
    </w:p>
    <w:p w:rsidR="00005AC7" w:rsidRDefault="00005AC7" w:rsidP="00F72EA8">
      <w:pPr>
        <w:rPr>
          <w:lang w:bidi="ar-EG"/>
        </w:rPr>
      </w:pPr>
      <w:r>
        <w:rPr>
          <w:lang w:bidi="ar-EG"/>
        </w:rPr>
        <w:t>14.3</w:t>
      </w:r>
      <w:r>
        <w:rPr>
          <w:rtl/>
          <w:lang w:bidi="ar-EG"/>
        </w:rPr>
        <w:tab/>
      </w:r>
      <w:r w:rsidR="007A7D42">
        <w:rPr>
          <w:rFonts w:hint="cs"/>
          <w:rtl/>
          <w:lang w:bidi="ar-EG"/>
        </w:rPr>
        <w:t>وقال مدير مكتب الاتصالات الراديوية إن المشاورات جارية فيما يتعلق بتعيين رئيس فريق الخبراء.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05AC7" w:rsidTr="003626F2">
        <w:tc>
          <w:tcPr>
            <w:tcW w:w="4814" w:type="dxa"/>
          </w:tcPr>
          <w:p w:rsidR="00005AC7" w:rsidRDefault="00005AC7" w:rsidP="00F72EA8">
            <w:pPr>
              <w:spacing w:before="1440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الأمين العام</w:t>
            </w:r>
            <w:r w:rsidR="003626F2">
              <w:rPr>
                <w:rFonts w:hint="cs"/>
                <w:rtl/>
                <w:lang w:bidi="ar-EG"/>
              </w:rPr>
              <w:t>:</w:t>
            </w:r>
            <w:r>
              <w:rPr>
                <w:rtl/>
                <w:lang w:bidi="ar-EG"/>
              </w:rPr>
              <w:br/>
            </w:r>
            <w:r w:rsidRPr="00B03B86">
              <w:rPr>
                <w:rFonts w:hint="cs"/>
                <w:rtl/>
                <w:lang w:bidi="ar-EG"/>
              </w:rPr>
              <w:t>هولين</w:t>
            </w:r>
            <w:r>
              <w:rPr>
                <w:rFonts w:hint="cs"/>
                <w:rtl/>
                <w:lang w:bidi="ar-EG"/>
              </w:rPr>
              <w:t xml:space="preserve"> جاو</w:t>
            </w:r>
          </w:p>
        </w:tc>
        <w:tc>
          <w:tcPr>
            <w:tcW w:w="4815" w:type="dxa"/>
          </w:tcPr>
          <w:p w:rsidR="00005AC7" w:rsidRDefault="00005AC7" w:rsidP="00F72EA8">
            <w:pPr>
              <w:spacing w:before="1440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الرئيس: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ر. إسماعيلوف</w:t>
            </w:r>
          </w:p>
        </w:tc>
      </w:tr>
    </w:tbl>
    <w:p w:rsidR="0074420E" w:rsidRDefault="00D9059D" w:rsidP="00F72EA8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CF7" w:rsidRDefault="00C36CF7" w:rsidP="006C3242">
      <w:pPr>
        <w:spacing w:before="0" w:line="240" w:lineRule="auto"/>
      </w:pPr>
      <w:r>
        <w:separator/>
      </w:r>
    </w:p>
  </w:endnote>
  <w:endnote w:type="continuationSeparator" w:id="0">
    <w:p w:rsidR="00C36CF7" w:rsidRDefault="00C36CF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514" w:rsidRDefault="00FE15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E935DC" w:rsidRDefault="006C3242" w:rsidP="00C5200F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E935DC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246EF" w:rsidRPr="00E935DC">
      <w:rPr>
        <w:rFonts w:ascii="Calibri" w:hAnsi="Calibri" w:cs="Calibri"/>
        <w:noProof/>
        <w:sz w:val="16"/>
        <w:szCs w:val="16"/>
        <w:lang w:val="fr-CH"/>
      </w:rPr>
      <w:t>P:\ARA\SG\CONSEIL\C18\100\119A.docx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E935DC">
      <w:rPr>
        <w:rFonts w:ascii="Calibri" w:hAnsi="Calibri" w:cs="Calibri"/>
        <w:sz w:val="16"/>
        <w:szCs w:val="16"/>
        <w:lang w:val="fr-CH"/>
      </w:rPr>
      <w:t xml:space="preserve">   (</w:t>
    </w:r>
    <w:r w:rsidR="00C5200F" w:rsidRPr="00E935DC">
      <w:rPr>
        <w:rFonts w:ascii="Calibri" w:hAnsi="Calibri" w:cs="Calibri"/>
        <w:sz w:val="16"/>
        <w:szCs w:val="16"/>
        <w:lang w:val="fr-CH"/>
      </w:rPr>
      <w:t>436380</w:t>
    </w:r>
    <w:r w:rsidRPr="00E935DC">
      <w:rPr>
        <w:rFonts w:ascii="Calibri" w:hAnsi="Calibri" w:cs="Calibri"/>
        <w:sz w:val="16"/>
        <w:szCs w:val="16"/>
        <w:lang w:val="fr-CH"/>
      </w:rPr>
      <w:t>)</w:t>
    </w:r>
    <w:r w:rsidRPr="00E935DC">
      <w:rPr>
        <w:rFonts w:ascii="Calibri" w:hAnsi="Calibri" w:cs="Calibri"/>
        <w:sz w:val="16"/>
        <w:szCs w:val="16"/>
        <w:lang w:val="fr-CH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5A46EF">
      <w:rPr>
        <w:rFonts w:ascii="Calibri" w:hAnsi="Calibri" w:cs="Calibri"/>
        <w:noProof/>
        <w:sz w:val="16"/>
        <w:szCs w:val="16"/>
        <w:lang w:val="fr-FR"/>
      </w:rPr>
      <w:t>22.05.18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E935DC">
      <w:rPr>
        <w:rFonts w:ascii="Calibri" w:hAnsi="Calibri" w:cs="Calibri"/>
        <w:sz w:val="16"/>
        <w:szCs w:val="16"/>
        <w:lang w:val="fr-CH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246EF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CF7" w:rsidRDefault="00C36CF7" w:rsidP="006C3242">
      <w:pPr>
        <w:spacing w:before="0" w:line="240" w:lineRule="auto"/>
      </w:pPr>
      <w:r>
        <w:separator/>
      </w:r>
    </w:p>
  </w:footnote>
  <w:footnote w:type="continuationSeparator" w:id="0">
    <w:p w:rsidR="00C36CF7" w:rsidRDefault="00C36CF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514" w:rsidRDefault="00FE15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855D5A" w:rsidP="00C5200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C5200F">
          <w:rPr>
            <w:rFonts w:cs="Calibri"/>
            <w:noProof/>
            <w:sz w:val="20"/>
            <w:szCs w:val="20"/>
          </w:rPr>
          <w:t>119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514" w:rsidRDefault="00FE15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CE"/>
    <w:rsid w:val="00005AC7"/>
    <w:rsid w:val="0002373E"/>
    <w:rsid w:val="00032A4C"/>
    <w:rsid w:val="00090574"/>
    <w:rsid w:val="000C548A"/>
    <w:rsid w:val="00101E08"/>
    <w:rsid w:val="00166FF2"/>
    <w:rsid w:val="00176B30"/>
    <w:rsid w:val="001A6CB0"/>
    <w:rsid w:val="001C0169"/>
    <w:rsid w:val="001D1D50"/>
    <w:rsid w:val="001E446E"/>
    <w:rsid w:val="002154EE"/>
    <w:rsid w:val="00227C17"/>
    <w:rsid w:val="0023283D"/>
    <w:rsid w:val="00271C43"/>
    <w:rsid w:val="00290728"/>
    <w:rsid w:val="002978F4"/>
    <w:rsid w:val="002B028D"/>
    <w:rsid w:val="002B4E66"/>
    <w:rsid w:val="002D7914"/>
    <w:rsid w:val="002E6541"/>
    <w:rsid w:val="002F4947"/>
    <w:rsid w:val="003409BC"/>
    <w:rsid w:val="00357185"/>
    <w:rsid w:val="003623E2"/>
    <w:rsid w:val="003626F2"/>
    <w:rsid w:val="00383829"/>
    <w:rsid w:val="003E598C"/>
    <w:rsid w:val="003E66DB"/>
    <w:rsid w:val="003F4B29"/>
    <w:rsid w:val="0042686F"/>
    <w:rsid w:val="004317D8"/>
    <w:rsid w:val="00434183"/>
    <w:rsid w:val="00443869"/>
    <w:rsid w:val="00447F32"/>
    <w:rsid w:val="004A4EF7"/>
    <w:rsid w:val="004D47B1"/>
    <w:rsid w:val="004E11DC"/>
    <w:rsid w:val="0053107D"/>
    <w:rsid w:val="00531CAF"/>
    <w:rsid w:val="005409AC"/>
    <w:rsid w:val="0055516A"/>
    <w:rsid w:val="00570583"/>
    <w:rsid w:val="0058491B"/>
    <w:rsid w:val="005A1499"/>
    <w:rsid w:val="005A3170"/>
    <w:rsid w:val="005A46EF"/>
    <w:rsid w:val="0069200F"/>
    <w:rsid w:val="006A65CB"/>
    <w:rsid w:val="006C3242"/>
    <w:rsid w:val="006C4D0E"/>
    <w:rsid w:val="006C7CC0"/>
    <w:rsid w:val="006E355B"/>
    <w:rsid w:val="006F63F7"/>
    <w:rsid w:val="00706D7A"/>
    <w:rsid w:val="00722F0D"/>
    <w:rsid w:val="0074420E"/>
    <w:rsid w:val="0074644C"/>
    <w:rsid w:val="00783E26"/>
    <w:rsid w:val="007A7D42"/>
    <w:rsid w:val="007C2C1B"/>
    <w:rsid w:val="007C3BC7"/>
    <w:rsid w:val="007D4ACF"/>
    <w:rsid w:val="007D5ACE"/>
    <w:rsid w:val="007F0787"/>
    <w:rsid w:val="00810B7B"/>
    <w:rsid w:val="008235CD"/>
    <w:rsid w:val="008246EF"/>
    <w:rsid w:val="008247DE"/>
    <w:rsid w:val="00840B10"/>
    <w:rsid w:val="008513CB"/>
    <w:rsid w:val="00855D5A"/>
    <w:rsid w:val="008643B5"/>
    <w:rsid w:val="008D5DE9"/>
    <w:rsid w:val="00923B0C"/>
    <w:rsid w:val="0094021C"/>
    <w:rsid w:val="009516A1"/>
    <w:rsid w:val="0096617D"/>
    <w:rsid w:val="00981DD9"/>
    <w:rsid w:val="00982B28"/>
    <w:rsid w:val="009D313F"/>
    <w:rsid w:val="009D4F48"/>
    <w:rsid w:val="00A142EB"/>
    <w:rsid w:val="00A47A5A"/>
    <w:rsid w:val="00A6683B"/>
    <w:rsid w:val="00A97F94"/>
    <w:rsid w:val="00AB58D8"/>
    <w:rsid w:val="00B03B86"/>
    <w:rsid w:val="00B05BC8"/>
    <w:rsid w:val="00B4352F"/>
    <w:rsid w:val="00B569B6"/>
    <w:rsid w:val="00B64B47"/>
    <w:rsid w:val="00B86C6E"/>
    <w:rsid w:val="00BA538E"/>
    <w:rsid w:val="00BB2E64"/>
    <w:rsid w:val="00C002DE"/>
    <w:rsid w:val="00C34916"/>
    <w:rsid w:val="00C36CF7"/>
    <w:rsid w:val="00C5200F"/>
    <w:rsid w:val="00C53BF8"/>
    <w:rsid w:val="00C55C46"/>
    <w:rsid w:val="00C61E8A"/>
    <w:rsid w:val="00C66157"/>
    <w:rsid w:val="00C674FE"/>
    <w:rsid w:val="00C75633"/>
    <w:rsid w:val="00C866EE"/>
    <w:rsid w:val="00CE2EE1"/>
    <w:rsid w:val="00CF380D"/>
    <w:rsid w:val="00CF3FFD"/>
    <w:rsid w:val="00D12C16"/>
    <w:rsid w:val="00D77D0F"/>
    <w:rsid w:val="00D9059D"/>
    <w:rsid w:val="00DA1CF0"/>
    <w:rsid w:val="00DC1E02"/>
    <w:rsid w:val="00DC24B4"/>
    <w:rsid w:val="00DD0E21"/>
    <w:rsid w:val="00DE3F61"/>
    <w:rsid w:val="00DF0300"/>
    <w:rsid w:val="00DF16DC"/>
    <w:rsid w:val="00E45211"/>
    <w:rsid w:val="00E7427B"/>
    <w:rsid w:val="00E935DC"/>
    <w:rsid w:val="00E94355"/>
    <w:rsid w:val="00EA042E"/>
    <w:rsid w:val="00EB796D"/>
    <w:rsid w:val="00F1072D"/>
    <w:rsid w:val="00F2056B"/>
    <w:rsid w:val="00F24FC4"/>
    <w:rsid w:val="00F2676C"/>
    <w:rsid w:val="00F72EA8"/>
    <w:rsid w:val="00F740BA"/>
    <w:rsid w:val="00F84366"/>
    <w:rsid w:val="00F85089"/>
    <w:rsid w:val="00FA6F46"/>
    <w:rsid w:val="00FB210C"/>
    <w:rsid w:val="00FE151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19D055A-FE78-4CCC-B61B-F2AE73F0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183"/>
    <w:pPr>
      <w:tabs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  <w:style w:type="paragraph" w:customStyle="1" w:styleId="toc0">
    <w:name w:val="toc 0"/>
    <w:basedOn w:val="Normal"/>
    <w:next w:val="TOC1"/>
    <w:rsid w:val="007D5ACE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-180417-TD-GEN-0009/en" TargetMode="External"/><Relationship Id="rId18" Type="http://schemas.openxmlformats.org/officeDocument/2006/relationships/hyperlink" Target="https://www.itu.int/md/S18-CL-180417-TD-GEN-0009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180417-TD-GEN-0008/en" TargetMode="External"/><Relationship Id="rId17" Type="http://schemas.openxmlformats.org/officeDocument/2006/relationships/hyperlink" Target="https://www.itu.int/md/S18-CL-180417-TD-GEN-0008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180417-TD-GEN-0007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180417-TD-GEN-0007/e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085/en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tu.int/md/S18-CL-C-0085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002/en" TargetMode="External"/><Relationship Id="rId14" Type="http://schemas.openxmlformats.org/officeDocument/2006/relationships/hyperlink" Target="https://www.itu.int/md/S18-CL-C-0002/en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5797-FD02-4175-8F66-91F3727B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seventh plenary meeting</dc:title>
  <dc:subject/>
  <dc:creator>Elbahnassawy, Ganat</dc:creator>
  <cp:keywords>C18, C2018</cp:keywords>
  <dc:description/>
  <cp:lastModifiedBy>Janin</cp:lastModifiedBy>
  <cp:revision>3</cp:revision>
  <dcterms:created xsi:type="dcterms:W3CDTF">2018-06-05T14:26:00Z</dcterms:created>
  <dcterms:modified xsi:type="dcterms:W3CDTF">2018-06-05T14:26:00Z</dcterms:modified>
</cp:coreProperties>
</file>