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4C195D">
        <w:trPr>
          <w:cantSplit/>
        </w:trPr>
        <w:tc>
          <w:tcPr>
            <w:tcW w:w="6912" w:type="dxa"/>
          </w:tcPr>
          <w:p w:rsidR="00093EEB" w:rsidRPr="004C195D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4C195D">
              <w:rPr>
                <w:b/>
                <w:bCs/>
                <w:sz w:val="30"/>
                <w:szCs w:val="30"/>
              </w:rPr>
              <w:t>Consejo 201</w:t>
            </w:r>
            <w:r w:rsidR="009F4811" w:rsidRPr="004C195D">
              <w:rPr>
                <w:b/>
                <w:bCs/>
                <w:sz w:val="30"/>
                <w:szCs w:val="30"/>
              </w:rPr>
              <w:t>8</w:t>
            </w:r>
            <w:r w:rsidRPr="004C195D">
              <w:rPr>
                <w:b/>
                <w:bCs/>
                <w:sz w:val="26"/>
                <w:szCs w:val="26"/>
              </w:rPr>
              <w:br/>
            </w:r>
            <w:r w:rsidRPr="004C195D">
              <w:rPr>
                <w:b/>
                <w:bCs/>
                <w:szCs w:val="24"/>
              </w:rPr>
              <w:t>Ginebra, 1</w:t>
            </w:r>
            <w:r w:rsidR="009F4811" w:rsidRPr="004C195D">
              <w:rPr>
                <w:b/>
                <w:bCs/>
                <w:szCs w:val="24"/>
              </w:rPr>
              <w:t>7</w:t>
            </w:r>
            <w:r w:rsidRPr="004C195D">
              <w:rPr>
                <w:b/>
                <w:bCs/>
                <w:szCs w:val="24"/>
              </w:rPr>
              <w:t>-2</w:t>
            </w:r>
            <w:r w:rsidR="009F4811" w:rsidRPr="004C195D">
              <w:rPr>
                <w:b/>
                <w:bCs/>
                <w:szCs w:val="24"/>
              </w:rPr>
              <w:t>7</w:t>
            </w:r>
            <w:r w:rsidRPr="004C195D">
              <w:rPr>
                <w:b/>
                <w:bCs/>
                <w:szCs w:val="24"/>
              </w:rPr>
              <w:t xml:space="preserve"> de </w:t>
            </w:r>
            <w:r w:rsidR="009F4811" w:rsidRPr="004C195D">
              <w:rPr>
                <w:b/>
                <w:bCs/>
                <w:szCs w:val="24"/>
              </w:rPr>
              <w:t>abril</w:t>
            </w:r>
            <w:r w:rsidRPr="004C195D">
              <w:rPr>
                <w:b/>
                <w:bCs/>
                <w:szCs w:val="24"/>
              </w:rPr>
              <w:t xml:space="preserve"> de 201</w:t>
            </w:r>
            <w:r w:rsidR="009F4811" w:rsidRPr="004C19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4C195D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4C195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4C195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4C195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4C195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4C195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4C195D" w:rsidRDefault="00093EEB" w:rsidP="00542FEF">
            <w:pPr>
              <w:spacing w:before="0"/>
              <w:rPr>
                <w:b/>
                <w:bCs/>
                <w:szCs w:val="24"/>
              </w:rPr>
            </w:pPr>
            <w:r w:rsidRPr="004C195D">
              <w:rPr>
                <w:b/>
                <w:bCs/>
                <w:szCs w:val="24"/>
              </w:rPr>
              <w:t>Documento C1</w:t>
            </w:r>
            <w:r w:rsidR="009F4811" w:rsidRPr="004C195D">
              <w:rPr>
                <w:b/>
                <w:bCs/>
                <w:szCs w:val="24"/>
              </w:rPr>
              <w:t>8</w:t>
            </w:r>
            <w:r w:rsidRPr="004C195D">
              <w:rPr>
                <w:b/>
                <w:bCs/>
                <w:szCs w:val="24"/>
              </w:rPr>
              <w:t>/</w:t>
            </w:r>
            <w:r w:rsidR="00E9625C" w:rsidRPr="004C195D">
              <w:rPr>
                <w:b/>
                <w:bCs/>
                <w:szCs w:val="24"/>
              </w:rPr>
              <w:t>1</w:t>
            </w:r>
            <w:r w:rsidR="00542FEF">
              <w:rPr>
                <w:b/>
                <w:bCs/>
                <w:szCs w:val="24"/>
              </w:rPr>
              <w:t>15</w:t>
            </w:r>
            <w:r w:rsidRPr="004C195D">
              <w:rPr>
                <w:b/>
                <w:bCs/>
                <w:szCs w:val="24"/>
              </w:rPr>
              <w:t>-S</w:t>
            </w: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4C195D" w:rsidRDefault="00542FEF" w:rsidP="00ED087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bookmarkStart w:id="6" w:name="_GoBack"/>
            <w:bookmarkEnd w:id="6"/>
            <w:r w:rsidR="0077252D" w:rsidRPr="004C195D">
              <w:rPr>
                <w:b/>
                <w:bCs/>
                <w:szCs w:val="24"/>
              </w:rPr>
              <w:t xml:space="preserve"> </w:t>
            </w:r>
            <w:r w:rsidR="0090284D" w:rsidRPr="004C195D">
              <w:rPr>
                <w:b/>
                <w:bCs/>
                <w:szCs w:val="24"/>
              </w:rPr>
              <w:t xml:space="preserve">de </w:t>
            </w:r>
            <w:r w:rsidR="00A52EA9">
              <w:rPr>
                <w:b/>
                <w:bCs/>
                <w:szCs w:val="24"/>
              </w:rPr>
              <w:t>mayo</w:t>
            </w:r>
            <w:r w:rsidR="00093EEB" w:rsidRPr="004C195D">
              <w:rPr>
                <w:b/>
                <w:bCs/>
                <w:szCs w:val="24"/>
              </w:rPr>
              <w:t xml:space="preserve"> de 201</w:t>
            </w:r>
            <w:r w:rsidR="009F4811" w:rsidRPr="004C195D">
              <w:rPr>
                <w:b/>
                <w:bCs/>
                <w:szCs w:val="24"/>
              </w:rPr>
              <w:t>8</w:t>
            </w: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5"/>
          </w:p>
        </w:tc>
        <w:tc>
          <w:tcPr>
            <w:tcW w:w="3261" w:type="dxa"/>
          </w:tcPr>
          <w:p w:rsidR="00093EEB" w:rsidRPr="004C195D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4C195D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7"/>
    <w:p w:rsidR="00467BF8" w:rsidRDefault="00467BF8" w:rsidP="00467BF8">
      <w:pPr>
        <w:pStyle w:val="ResNo"/>
      </w:pPr>
      <w:r w:rsidRPr="00485029">
        <w:t>RESOLUCIÓN</w:t>
      </w:r>
      <w:r w:rsidR="00A52EA9">
        <w:t xml:space="preserve"> 1391</w:t>
      </w:r>
    </w:p>
    <w:p w:rsidR="00A52EA9" w:rsidRPr="00E04367" w:rsidRDefault="00A52EA9" w:rsidP="00A52EA9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en la noven</w:t>
      </w:r>
      <w:r w:rsidRPr="00E04367">
        <w:rPr>
          <w:sz w:val="28"/>
          <w:szCs w:val="28"/>
        </w:rPr>
        <w:t>a Sesión Plenaria)</w:t>
      </w:r>
    </w:p>
    <w:p w:rsidR="00467BF8" w:rsidRPr="00485029" w:rsidRDefault="00467BF8" w:rsidP="00467BF8">
      <w:pPr>
        <w:pStyle w:val="Restitle"/>
      </w:pPr>
      <w:r w:rsidRPr="00485029">
        <w:t>Condiciones de empleo de los funcionarios de elección de la UIT</w:t>
      </w:r>
    </w:p>
    <w:p w:rsidR="00467BF8" w:rsidRPr="00485029" w:rsidRDefault="00467BF8" w:rsidP="00467BF8">
      <w:pPr>
        <w:pStyle w:val="Normalaftertitle"/>
      </w:pPr>
      <w:r w:rsidRPr="00485029">
        <w:t>El Consejo,</w:t>
      </w:r>
    </w:p>
    <w:p w:rsidR="00467BF8" w:rsidRPr="00485029" w:rsidRDefault="00467BF8" w:rsidP="00467BF8">
      <w:pPr>
        <w:pStyle w:val="Call"/>
      </w:pPr>
      <w:proofErr w:type="gramStart"/>
      <w:r w:rsidRPr="00485029">
        <w:t>vistas</w:t>
      </w:r>
      <w:proofErr w:type="gramEnd"/>
    </w:p>
    <w:p w:rsidR="00467BF8" w:rsidRPr="00485029" w:rsidRDefault="00467BF8" w:rsidP="00467BF8">
      <w:proofErr w:type="gramStart"/>
      <w:r w:rsidRPr="00485029">
        <w:t>las</w:t>
      </w:r>
      <w:proofErr w:type="gramEnd"/>
      <w:r w:rsidRPr="00485029">
        <w:t xml:space="preserve"> disposiciones de la Resolución 46 (</w:t>
      </w:r>
      <w:proofErr w:type="spellStart"/>
      <w:r w:rsidRPr="00485029">
        <w:t>Kyoto</w:t>
      </w:r>
      <w:proofErr w:type="spellEnd"/>
      <w:r w:rsidRPr="00485029">
        <w:t>, 1994) adoptada por la Conferencia de Plenipotenciarios,</w:t>
      </w:r>
    </w:p>
    <w:p w:rsidR="00467BF8" w:rsidRPr="00485029" w:rsidRDefault="00467BF8" w:rsidP="00467BF8">
      <w:pPr>
        <w:pStyle w:val="Call"/>
      </w:pPr>
      <w:proofErr w:type="gramStart"/>
      <w:r w:rsidRPr="00485029">
        <w:t>habiendo</w:t>
      </w:r>
      <w:proofErr w:type="gramEnd"/>
      <w:r w:rsidRPr="00485029">
        <w:t xml:space="preserve"> examinado</w:t>
      </w:r>
    </w:p>
    <w:p w:rsidR="00467BF8" w:rsidRPr="00485029" w:rsidRDefault="00467BF8" w:rsidP="00467BF8">
      <w:r w:rsidRPr="00485029">
        <w:t>el Informe del Secretario General sobre las medidas adoptadas en el régimen común a raíz de las decisiones adoptadas por la Asamblea General de las Naciones Unidas en su 72º periodo de sesiones sobre las condiciones de servicio (Resolución 72/255</w:t>
      </w:r>
      <w:r w:rsidRPr="00485029" w:rsidDel="002F650E">
        <w:t xml:space="preserve"> </w:t>
      </w:r>
      <w:r w:rsidRPr="00485029">
        <w:t>de 24 de diciembre de 2017),</w:t>
      </w:r>
    </w:p>
    <w:p w:rsidR="00467BF8" w:rsidRPr="00485029" w:rsidRDefault="00467BF8" w:rsidP="00467BF8">
      <w:pPr>
        <w:pStyle w:val="Call"/>
      </w:pPr>
      <w:proofErr w:type="gramStart"/>
      <w:r w:rsidRPr="00485029">
        <w:t>aprueba</w:t>
      </w:r>
      <w:proofErr w:type="gramEnd"/>
    </w:p>
    <w:p w:rsidR="00467BF8" w:rsidRPr="00485029" w:rsidRDefault="00467BF8" w:rsidP="00467BF8">
      <w:proofErr w:type="gramStart"/>
      <w:r w:rsidRPr="00485029">
        <w:t>la</w:t>
      </w:r>
      <w:proofErr w:type="gramEnd"/>
      <w:r w:rsidRPr="00485029">
        <w:t xml:space="preserve"> siguiente escala de sueldos con efecto al 1 de enero de 2018 para los funcionarios de elección de la UIT:</w:t>
      </w:r>
    </w:p>
    <w:p w:rsidR="00467BF8" w:rsidRPr="00485029" w:rsidRDefault="00467BF8" w:rsidP="00467BF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293"/>
        <w:gridCol w:w="3086"/>
      </w:tblGrid>
      <w:tr w:rsidR="00467BF8" w:rsidRPr="00485029" w:rsidTr="00356143">
        <w:trPr>
          <w:jc w:val="center"/>
        </w:trPr>
        <w:tc>
          <w:tcPr>
            <w:tcW w:w="3118" w:type="dxa"/>
          </w:tcPr>
          <w:p w:rsidR="00467BF8" w:rsidRPr="00485029" w:rsidRDefault="00467BF8" w:rsidP="00356143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head"/>
            </w:pPr>
            <w:r w:rsidRPr="00485029">
              <w:t>USD anuales</w:t>
            </w:r>
          </w:p>
        </w:tc>
      </w:tr>
      <w:tr w:rsidR="00467BF8" w:rsidRPr="00485029" w:rsidTr="00356143">
        <w:trPr>
          <w:jc w:val="center"/>
        </w:trPr>
        <w:tc>
          <w:tcPr>
            <w:tcW w:w="3118" w:type="dxa"/>
          </w:tcPr>
          <w:p w:rsidR="00467BF8" w:rsidRPr="00485029" w:rsidRDefault="00467BF8" w:rsidP="00356143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head"/>
            </w:pPr>
            <w:r w:rsidRPr="00485029">
              <w:t>Bruto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head"/>
            </w:pPr>
            <w:r w:rsidRPr="00485029">
              <w:t>Neto</w:t>
            </w:r>
          </w:p>
        </w:tc>
      </w:tr>
      <w:tr w:rsidR="00467BF8" w:rsidRPr="00485029" w:rsidTr="00356143"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text"/>
            </w:pPr>
            <w:r w:rsidRPr="00485029">
              <w:t>Secretario General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485029">
              <w:rPr>
                <w:rFonts w:asciiTheme="minorHAnsi" w:eastAsia="PMingLiU-ExtB" w:hAnsiTheme="minorHAnsi"/>
                <w:szCs w:val="22"/>
              </w:rPr>
              <w:t>235 511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485029">
              <w:rPr>
                <w:rFonts w:asciiTheme="minorHAnsi" w:eastAsia="PMingLiU-ExtB" w:hAnsiTheme="minorHAnsi"/>
                <w:szCs w:val="22"/>
              </w:rPr>
              <w:t>170 937</w:t>
            </w:r>
          </w:p>
        </w:tc>
      </w:tr>
      <w:tr w:rsidR="00467BF8" w:rsidRPr="00485029" w:rsidTr="00356143"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text"/>
            </w:pPr>
            <w:r w:rsidRPr="00485029">
              <w:t>Vicesecretario General</w:t>
            </w:r>
            <w:r w:rsidRPr="00485029">
              <w:br/>
              <w:t>y Directores de las Oficinas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485029">
              <w:rPr>
                <w:rFonts w:asciiTheme="minorHAnsi" w:eastAsia="PMingLiU-ExtB" w:hAnsiTheme="minorHAnsi"/>
                <w:szCs w:val="22"/>
              </w:rPr>
              <w:t>214 250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F8" w:rsidRPr="00485029" w:rsidRDefault="00467BF8" w:rsidP="00356143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485029">
              <w:rPr>
                <w:rFonts w:asciiTheme="minorHAnsi" w:eastAsia="PMingLiU-ExtB" w:hAnsiTheme="minorHAnsi"/>
                <w:szCs w:val="22"/>
              </w:rPr>
              <w:t>156 905</w:t>
            </w:r>
          </w:p>
        </w:tc>
      </w:tr>
    </w:tbl>
    <w:p w:rsidR="00467BF8" w:rsidRDefault="00467BF8" w:rsidP="00467BF8">
      <w:pPr>
        <w:pStyle w:val="Reasons"/>
      </w:pPr>
    </w:p>
    <w:p w:rsidR="00467BF8" w:rsidRDefault="00467BF8" w:rsidP="00467BF8">
      <w:pPr>
        <w:pStyle w:val="Reasons"/>
      </w:pPr>
    </w:p>
    <w:p w:rsidR="00467BF8" w:rsidRDefault="00467BF8" w:rsidP="00467BF8">
      <w:pPr>
        <w:pStyle w:val="Reasons"/>
      </w:pPr>
    </w:p>
    <w:p w:rsidR="00467BF8" w:rsidRDefault="00467BF8" w:rsidP="00467BF8">
      <w:pPr>
        <w:jc w:val="center"/>
      </w:pPr>
      <w:r>
        <w:t>______________</w:t>
      </w:r>
    </w:p>
    <w:p w:rsidR="00467BF8" w:rsidRPr="00485029" w:rsidRDefault="00467BF8" w:rsidP="00467BF8">
      <w:pPr>
        <w:pStyle w:val="Reasons"/>
      </w:pPr>
    </w:p>
    <w:p w:rsidR="00467BF8" w:rsidRDefault="00467BF8" w:rsidP="00467B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467BF8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5C" w:rsidRDefault="00E9625C">
      <w:r>
        <w:separator/>
      </w:r>
    </w:p>
  </w:endnote>
  <w:endnote w:type="continuationSeparator" w:id="0">
    <w:p w:rsidR="00E9625C" w:rsidRDefault="00E9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825CAF" w:rsidRDefault="00825CAF" w:rsidP="00825CAF">
    <w:pPr>
      <w:pStyle w:val="Footer"/>
      <w:rPr>
        <w:lang w:val="fr-CH"/>
      </w:rPr>
    </w:pPr>
    <w:r>
      <w:fldChar w:fldCharType="begin"/>
    </w:r>
    <w:r w:rsidRPr="00825CAF">
      <w:rPr>
        <w:lang w:val="fr-CH"/>
      </w:rPr>
      <w:instrText xml:space="preserve"> FILENAME \p  \* MERGEFORMAT </w:instrText>
    </w:r>
    <w:r>
      <w:fldChar w:fldCharType="separate"/>
    </w:r>
    <w:r w:rsidR="00F665FC">
      <w:rPr>
        <w:lang w:val="fr-CH"/>
      </w:rPr>
      <w:t>P:\ESP\SG\CONSEIL\C18\100\108V2S.docx</w:t>
    </w:r>
    <w:r>
      <w:fldChar w:fldCharType="end"/>
    </w:r>
    <w:r w:rsidRPr="00825CAF">
      <w:rPr>
        <w:lang w:val="fr-CH"/>
      </w:rPr>
      <w:t xml:space="preserve"> (</w:t>
    </w:r>
    <w:r>
      <w:rPr>
        <w:lang w:val="fr-CH"/>
      </w:rPr>
      <w:t>435645</w:t>
    </w:r>
    <w:r w:rsidRPr="00825CAF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CC" w:rsidRDefault="006B6DCC" w:rsidP="006B6DC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5C" w:rsidRDefault="00E9625C">
      <w:r>
        <w:t>____________________</w:t>
      </w:r>
    </w:p>
  </w:footnote>
  <w:footnote w:type="continuationSeparator" w:id="0">
    <w:p w:rsidR="00E9625C" w:rsidRDefault="00E9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B6DCC">
      <w:rPr>
        <w:noProof/>
      </w:rPr>
      <w:t>2</w:t>
    </w:r>
    <w:r>
      <w:rPr>
        <w:noProof/>
      </w:rPr>
      <w:fldChar w:fldCharType="end"/>
    </w:r>
  </w:p>
  <w:p w:rsidR="00760F1C" w:rsidRDefault="00760F1C" w:rsidP="0090284D">
    <w:pPr>
      <w:pStyle w:val="Header"/>
    </w:pPr>
    <w:r>
      <w:t>C</w:t>
    </w:r>
    <w:r w:rsidR="007F350B">
      <w:t>1</w:t>
    </w:r>
    <w:r w:rsidR="009F4811">
      <w:t>8</w:t>
    </w:r>
    <w:r>
      <w:t>/</w:t>
    </w:r>
    <w:r w:rsidR="0090284D">
      <w:t>108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38F0D5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AE2E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286F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8AC7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F0AC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36A0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74E4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E043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0820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352F0"/>
    <w:multiLevelType w:val="hybridMultilevel"/>
    <w:tmpl w:val="9FD439E0"/>
    <w:lvl w:ilvl="0" w:tplc="F0187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6234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24F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2B5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E618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4AC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5218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2873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EC72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D5DC4"/>
    <w:multiLevelType w:val="hybridMultilevel"/>
    <w:tmpl w:val="01625FEC"/>
    <w:lvl w:ilvl="0" w:tplc="8CD4239C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86D88E0A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C048336E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55BEC754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9D44B0E4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8E0E2612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0BEBCEA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DED4E65E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3B44EF62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" w15:restartNumberingAfterBreak="0">
    <w:nsid w:val="1B3E5D58"/>
    <w:multiLevelType w:val="hybridMultilevel"/>
    <w:tmpl w:val="F6B0420C"/>
    <w:lvl w:ilvl="0" w:tplc="E29AB5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A0F9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A81E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0C61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E287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FEDC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2038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943A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104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84E72"/>
    <w:multiLevelType w:val="hybridMultilevel"/>
    <w:tmpl w:val="2062BED2"/>
    <w:lvl w:ilvl="0" w:tplc="B5A4FA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6AA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0A71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ACD0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4004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7A6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D887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BAD4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32B4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F6FEC"/>
    <w:multiLevelType w:val="hybridMultilevel"/>
    <w:tmpl w:val="DAEAE2A0"/>
    <w:lvl w:ilvl="0" w:tplc="CF46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A90EE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4A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E8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84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20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2F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46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80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1AEB"/>
    <w:multiLevelType w:val="hybridMultilevel"/>
    <w:tmpl w:val="D09EF04C"/>
    <w:lvl w:ilvl="0" w:tplc="BF7A43D8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37367E34" w:tentative="1">
      <w:start w:val="1"/>
      <w:numFmt w:val="lowerLetter"/>
      <w:lvlText w:val="%2."/>
      <w:lvlJc w:val="left"/>
      <w:pPr>
        <w:ind w:left="1440" w:hanging="360"/>
      </w:pPr>
    </w:lvl>
    <w:lvl w:ilvl="2" w:tplc="2C7C03D0" w:tentative="1">
      <w:start w:val="1"/>
      <w:numFmt w:val="lowerRoman"/>
      <w:lvlText w:val="%3."/>
      <w:lvlJc w:val="right"/>
      <w:pPr>
        <w:ind w:left="2160" w:hanging="180"/>
      </w:pPr>
    </w:lvl>
    <w:lvl w:ilvl="3" w:tplc="A626B17C" w:tentative="1">
      <w:start w:val="1"/>
      <w:numFmt w:val="decimal"/>
      <w:lvlText w:val="%4."/>
      <w:lvlJc w:val="left"/>
      <w:pPr>
        <w:ind w:left="2880" w:hanging="360"/>
      </w:pPr>
    </w:lvl>
    <w:lvl w:ilvl="4" w:tplc="91FABD20" w:tentative="1">
      <w:start w:val="1"/>
      <w:numFmt w:val="lowerLetter"/>
      <w:lvlText w:val="%5."/>
      <w:lvlJc w:val="left"/>
      <w:pPr>
        <w:ind w:left="3600" w:hanging="360"/>
      </w:pPr>
    </w:lvl>
    <w:lvl w:ilvl="5" w:tplc="FDFAE696" w:tentative="1">
      <w:start w:val="1"/>
      <w:numFmt w:val="lowerRoman"/>
      <w:lvlText w:val="%6."/>
      <w:lvlJc w:val="right"/>
      <w:pPr>
        <w:ind w:left="4320" w:hanging="180"/>
      </w:pPr>
    </w:lvl>
    <w:lvl w:ilvl="6" w:tplc="9BF6CAE2" w:tentative="1">
      <w:start w:val="1"/>
      <w:numFmt w:val="decimal"/>
      <w:lvlText w:val="%7."/>
      <w:lvlJc w:val="left"/>
      <w:pPr>
        <w:ind w:left="5040" w:hanging="360"/>
      </w:pPr>
    </w:lvl>
    <w:lvl w:ilvl="7" w:tplc="CDFA95FE" w:tentative="1">
      <w:start w:val="1"/>
      <w:numFmt w:val="lowerLetter"/>
      <w:lvlText w:val="%8."/>
      <w:lvlJc w:val="left"/>
      <w:pPr>
        <w:ind w:left="5760" w:hanging="360"/>
      </w:pPr>
    </w:lvl>
    <w:lvl w:ilvl="8" w:tplc="AD227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66ED"/>
    <w:multiLevelType w:val="hybridMultilevel"/>
    <w:tmpl w:val="E36A1F58"/>
    <w:lvl w:ilvl="0" w:tplc="A94AF9FE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234EE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60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1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E8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0C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06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6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2B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00E1"/>
    <w:multiLevelType w:val="hybridMultilevel"/>
    <w:tmpl w:val="33688054"/>
    <w:lvl w:ilvl="0" w:tplc="D31C74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925F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30CC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9234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3800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DC8D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0293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C06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0AA0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61C8B"/>
    <w:multiLevelType w:val="hybridMultilevel"/>
    <w:tmpl w:val="81CCFE78"/>
    <w:lvl w:ilvl="0" w:tplc="9F76DC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74E1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BEBC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EE59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12F1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5E2D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BA27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9E1F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F213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527D8F"/>
    <w:multiLevelType w:val="hybridMultilevel"/>
    <w:tmpl w:val="37FC0A12"/>
    <w:lvl w:ilvl="0" w:tplc="E676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21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2E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7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A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63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06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D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64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2944"/>
    <w:multiLevelType w:val="hybridMultilevel"/>
    <w:tmpl w:val="4C1AE5E2"/>
    <w:lvl w:ilvl="0" w:tplc="93441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7670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3EFA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E623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7055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926F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C29E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68A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020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D0D6A"/>
    <w:multiLevelType w:val="hybridMultilevel"/>
    <w:tmpl w:val="01325AA0"/>
    <w:lvl w:ilvl="0" w:tplc="E0664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2EE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2A72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BC5D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EAC4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A8B2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E086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C42B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EF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76456"/>
    <w:multiLevelType w:val="hybridMultilevel"/>
    <w:tmpl w:val="FEE099D0"/>
    <w:lvl w:ilvl="0" w:tplc="1AACAD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D401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77828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7C7A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6C91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D905D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3C889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1678B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FC74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340F8F"/>
    <w:multiLevelType w:val="hybridMultilevel"/>
    <w:tmpl w:val="310606A6"/>
    <w:lvl w:ilvl="0" w:tplc="5E6838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CCEB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DE9A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D4C2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66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B49E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801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7A0D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0A6F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41258"/>
    <w:multiLevelType w:val="hybridMultilevel"/>
    <w:tmpl w:val="8A6833A2"/>
    <w:lvl w:ilvl="0" w:tplc="164A87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E00E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EC11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8A57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75E0C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D875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E563D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292BA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D606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536224"/>
    <w:multiLevelType w:val="hybridMultilevel"/>
    <w:tmpl w:val="984C27B2"/>
    <w:lvl w:ilvl="0" w:tplc="56A2F4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6C605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3406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9C08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BFA50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BC6F1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1238A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E62C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7B88A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B4CEE"/>
    <w:multiLevelType w:val="hybridMultilevel"/>
    <w:tmpl w:val="FA8ED04C"/>
    <w:lvl w:ilvl="0" w:tplc="280819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7CA4E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504A4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3CCEF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2A65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02AA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7543C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E92D9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0C88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21622D"/>
    <w:multiLevelType w:val="hybridMultilevel"/>
    <w:tmpl w:val="2EE2E024"/>
    <w:lvl w:ilvl="0" w:tplc="BBE608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2A0AB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2C56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7E54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8268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F96C0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D24D1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90A5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FD816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507A57"/>
    <w:multiLevelType w:val="hybridMultilevel"/>
    <w:tmpl w:val="C3DEA57A"/>
    <w:lvl w:ilvl="0" w:tplc="FD46E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64A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14EE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CC0F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D06E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2E6C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6C04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7ABE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C1A9F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193AE1"/>
    <w:multiLevelType w:val="hybridMultilevel"/>
    <w:tmpl w:val="0574AA4E"/>
    <w:lvl w:ilvl="0" w:tplc="F76C7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20BD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0EF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5EC6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F482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BC1E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A053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7009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BC0D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27413"/>
    <w:multiLevelType w:val="hybridMultilevel"/>
    <w:tmpl w:val="B65C7EC6"/>
    <w:lvl w:ilvl="0" w:tplc="99467D58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F8406862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12E2C03A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18DE7D34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CC0A220A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6172A6BA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B03ED786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F13E5B96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21A0828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5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8"/>
  </w:num>
  <w:num w:numId="17">
    <w:abstractNumId w:val="21"/>
  </w:num>
  <w:num w:numId="18">
    <w:abstractNumId w:val="14"/>
  </w:num>
  <w:num w:numId="19">
    <w:abstractNumId w:val="0"/>
  </w:num>
  <w:num w:numId="20">
    <w:abstractNumId w:val="19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5C"/>
    <w:rsid w:val="00034A21"/>
    <w:rsid w:val="00066632"/>
    <w:rsid w:val="00081FD1"/>
    <w:rsid w:val="00093EEB"/>
    <w:rsid w:val="00097182"/>
    <w:rsid w:val="000A06F1"/>
    <w:rsid w:val="000A4962"/>
    <w:rsid w:val="000B0D00"/>
    <w:rsid w:val="000B7C15"/>
    <w:rsid w:val="000D1D0F"/>
    <w:rsid w:val="000D5027"/>
    <w:rsid w:val="000F5290"/>
    <w:rsid w:val="0010165C"/>
    <w:rsid w:val="00146BFB"/>
    <w:rsid w:val="001D1994"/>
    <w:rsid w:val="001F14A2"/>
    <w:rsid w:val="002009E7"/>
    <w:rsid w:val="00236895"/>
    <w:rsid w:val="002801AA"/>
    <w:rsid w:val="00280B35"/>
    <w:rsid w:val="002829F4"/>
    <w:rsid w:val="0029135D"/>
    <w:rsid w:val="00295EDE"/>
    <w:rsid w:val="002B4267"/>
    <w:rsid w:val="002C4676"/>
    <w:rsid w:val="002C70B0"/>
    <w:rsid w:val="002F3CC4"/>
    <w:rsid w:val="00324D81"/>
    <w:rsid w:val="00340055"/>
    <w:rsid w:val="00353A7E"/>
    <w:rsid w:val="003606C6"/>
    <w:rsid w:val="003725FF"/>
    <w:rsid w:val="003C0C31"/>
    <w:rsid w:val="004505A2"/>
    <w:rsid w:val="004513A6"/>
    <w:rsid w:val="00457CD2"/>
    <w:rsid w:val="00467BF8"/>
    <w:rsid w:val="00487C70"/>
    <w:rsid w:val="00492AD9"/>
    <w:rsid w:val="004C195D"/>
    <w:rsid w:val="004C6BB0"/>
    <w:rsid w:val="004F2DBA"/>
    <w:rsid w:val="004F49EA"/>
    <w:rsid w:val="00513630"/>
    <w:rsid w:val="00542FEF"/>
    <w:rsid w:val="00560125"/>
    <w:rsid w:val="00585553"/>
    <w:rsid w:val="005928D4"/>
    <w:rsid w:val="005A38B1"/>
    <w:rsid w:val="005B34D9"/>
    <w:rsid w:val="005C7133"/>
    <w:rsid w:val="005D0CCF"/>
    <w:rsid w:val="005F3BCB"/>
    <w:rsid w:val="005F410F"/>
    <w:rsid w:val="0060149A"/>
    <w:rsid w:val="00601924"/>
    <w:rsid w:val="00605BA1"/>
    <w:rsid w:val="006063ED"/>
    <w:rsid w:val="00611DD0"/>
    <w:rsid w:val="006235E8"/>
    <w:rsid w:val="00624DF8"/>
    <w:rsid w:val="006447EA"/>
    <w:rsid w:val="0064731F"/>
    <w:rsid w:val="006478CA"/>
    <w:rsid w:val="00670FF3"/>
    <w:rsid w:val="006710F6"/>
    <w:rsid w:val="006844C7"/>
    <w:rsid w:val="00697DDE"/>
    <w:rsid w:val="006B6DCC"/>
    <w:rsid w:val="006C1B56"/>
    <w:rsid w:val="006D4761"/>
    <w:rsid w:val="006E349E"/>
    <w:rsid w:val="00711582"/>
    <w:rsid w:val="00726872"/>
    <w:rsid w:val="007430F4"/>
    <w:rsid w:val="00760F1C"/>
    <w:rsid w:val="007657F0"/>
    <w:rsid w:val="0077252D"/>
    <w:rsid w:val="007C2D29"/>
    <w:rsid w:val="007D2D2C"/>
    <w:rsid w:val="007E5DD3"/>
    <w:rsid w:val="007E6887"/>
    <w:rsid w:val="007F350B"/>
    <w:rsid w:val="00820BE4"/>
    <w:rsid w:val="00825CAF"/>
    <w:rsid w:val="00843C9B"/>
    <w:rsid w:val="008451E8"/>
    <w:rsid w:val="008F412D"/>
    <w:rsid w:val="0090284D"/>
    <w:rsid w:val="00913B9C"/>
    <w:rsid w:val="00956E77"/>
    <w:rsid w:val="00967458"/>
    <w:rsid w:val="00983A9E"/>
    <w:rsid w:val="009849B0"/>
    <w:rsid w:val="00990141"/>
    <w:rsid w:val="00990644"/>
    <w:rsid w:val="00993C43"/>
    <w:rsid w:val="00994DCE"/>
    <w:rsid w:val="009D0F7E"/>
    <w:rsid w:val="009F4811"/>
    <w:rsid w:val="00A427C3"/>
    <w:rsid w:val="00A52EA9"/>
    <w:rsid w:val="00AA390C"/>
    <w:rsid w:val="00B0200A"/>
    <w:rsid w:val="00B574DB"/>
    <w:rsid w:val="00B826C2"/>
    <w:rsid w:val="00B8298E"/>
    <w:rsid w:val="00B83D98"/>
    <w:rsid w:val="00BD0286"/>
    <w:rsid w:val="00BD0723"/>
    <w:rsid w:val="00BD2518"/>
    <w:rsid w:val="00BE79B3"/>
    <w:rsid w:val="00BF1D1C"/>
    <w:rsid w:val="00C067CB"/>
    <w:rsid w:val="00C1153A"/>
    <w:rsid w:val="00C20C59"/>
    <w:rsid w:val="00C55B1F"/>
    <w:rsid w:val="00C774F2"/>
    <w:rsid w:val="00CB77D8"/>
    <w:rsid w:val="00CF1A67"/>
    <w:rsid w:val="00D2750E"/>
    <w:rsid w:val="00D5292A"/>
    <w:rsid w:val="00D54460"/>
    <w:rsid w:val="00D62446"/>
    <w:rsid w:val="00D74A16"/>
    <w:rsid w:val="00DA4EA2"/>
    <w:rsid w:val="00DB1C82"/>
    <w:rsid w:val="00DB7710"/>
    <w:rsid w:val="00DC3D3E"/>
    <w:rsid w:val="00DE2C90"/>
    <w:rsid w:val="00DE3B24"/>
    <w:rsid w:val="00E06947"/>
    <w:rsid w:val="00E3592D"/>
    <w:rsid w:val="00E827E8"/>
    <w:rsid w:val="00E92DE8"/>
    <w:rsid w:val="00E9625C"/>
    <w:rsid w:val="00EB1212"/>
    <w:rsid w:val="00ED087E"/>
    <w:rsid w:val="00ED65AB"/>
    <w:rsid w:val="00EE6028"/>
    <w:rsid w:val="00F12850"/>
    <w:rsid w:val="00F15CCB"/>
    <w:rsid w:val="00F33BF4"/>
    <w:rsid w:val="00F665FC"/>
    <w:rsid w:val="00F7105E"/>
    <w:rsid w:val="00F75F57"/>
    <w:rsid w:val="00F82FEE"/>
    <w:rsid w:val="00FA7518"/>
    <w:rsid w:val="00FD1770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B107437-28CA-43B0-A544-9B3265F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link w:val="HeadingbChar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NormalWeb">
    <w:name w:val="Normal (Web)"/>
    <w:basedOn w:val="Normal"/>
    <w:uiPriority w:val="99"/>
    <w:rsid w:val="009028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028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NormalaftertitleChar">
    <w:name w:val="Normal after title Char"/>
    <w:link w:val="Normalaftertitle"/>
    <w:locked/>
    <w:rsid w:val="0090284D"/>
    <w:rPr>
      <w:rFonts w:ascii="Calibri" w:hAnsi="Calibri"/>
      <w:sz w:val="24"/>
      <w:lang w:val="es-ES_tradnl" w:eastAsia="en-US"/>
    </w:rPr>
  </w:style>
  <w:style w:type="paragraph" w:customStyle="1" w:styleId="CEONormal">
    <w:name w:val="CEO_Normal"/>
    <w:link w:val="CEONormalChar"/>
    <w:qFormat/>
    <w:rsid w:val="0090284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90284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Default">
    <w:name w:val="Default"/>
    <w:rsid w:val="0090284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rsid w:val="00097182"/>
    <w:rPr>
      <w:rFonts w:ascii="Calibri" w:hAnsi="Calibri"/>
      <w:b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97182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467BF8"/>
    <w:rPr>
      <w:rFonts w:ascii="Calibri" w:hAnsi="Calibri"/>
      <w:i/>
      <w:sz w:val="24"/>
      <w:lang w:val="es-ES_tradnl" w:eastAsia="en-US"/>
    </w:rPr>
  </w:style>
  <w:style w:type="table" w:styleId="TableGrid">
    <w:name w:val="Table Grid"/>
    <w:basedOn w:val="TableNormal"/>
    <w:uiPriority w:val="39"/>
    <w:rsid w:val="0046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">
    <w:name w:val="head_foot"/>
    <w:basedOn w:val="Normal"/>
    <w:next w:val="Normalaftertitle"/>
    <w:rsid w:val="00467B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FF0000"/>
      <w:sz w:val="8"/>
      <w:lang w:val="en-GB"/>
    </w:rPr>
  </w:style>
  <w:style w:type="character" w:customStyle="1" w:styleId="enumlev1Char">
    <w:name w:val="enumlev1 Char"/>
    <w:basedOn w:val="DefaultParagraphFont"/>
    <w:link w:val="enumlev1"/>
    <w:rsid w:val="00467BF8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467BF8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467BF8"/>
    <w:rPr>
      <w:rFonts w:ascii="Calibri" w:hAnsi="Calibri"/>
      <w:caps/>
      <w:sz w:val="28"/>
      <w:lang w:val="es-ES_tradnl" w:eastAsia="en-US"/>
    </w:rPr>
  </w:style>
  <w:style w:type="paragraph" w:customStyle="1" w:styleId="TableText0">
    <w:name w:val="Table_Text"/>
    <w:basedOn w:val="Normal"/>
    <w:rsid w:val="00467BF8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paragraph" w:customStyle="1" w:styleId="AnnexRef0">
    <w:name w:val="Annex_Ref"/>
    <w:basedOn w:val="Normal"/>
    <w:next w:val="Normalaftertitle"/>
    <w:rsid w:val="00467BF8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hAnsi="TiAes New Roman"/>
      <w:sz w:val="20"/>
      <w:lang w:val="en-GB" w:eastAsia="zh-CN"/>
    </w:rPr>
  </w:style>
  <w:style w:type="paragraph" w:customStyle="1" w:styleId="TableLegend0">
    <w:name w:val="Table_Legend"/>
    <w:basedOn w:val="Normal"/>
    <w:next w:val="Normal"/>
    <w:rsid w:val="00467BF8"/>
    <w:pPr>
      <w:keepNext/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mes New Roman" w:hAnsi="Times New Roman"/>
      <w:sz w:val="18"/>
      <w:lang w:val="en-GB"/>
    </w:rPr>
  </w:style>
  <w:style w:type="character" w:customStyle="1" w:styleId="AnnexNoChar">
    <w:name w:val="Annex_No Char"/>
    <w:basedOn w:val="DefaultParagraphFont"/>
    <w:link w:val="AnnexNo"/>
    <w:rsid w:val="00467BF8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467BF8"/>
    <w:rPr>
      <w:rFonts w:ascii="Calibri" w:hAnsi="Calibri"/>
      <w:b/>
      <w:sz w:val="28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rsid w:val="00467BF8"/>
    <w:rPr>
      <w:rFonts w:ascii="Calibri" w:hAnsi="Calibri"/>
      <w:b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467BF8"/>
    <w:rPr>
      <w:rFonts w:ascii="Calibri" w:hAnsi="Calibri"/>
      <w:sz w:val="22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93C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3C4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1</Pages>
  <Words>145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1391 - Condiciones de empleo de los funcionarios de elección de la UIT</vt:lpstr>
    </vt:vector>
  </TitlesOfParts>
  <Manager>Secretaría General - Pool</Manager>
  <Company>Unión Internacional de Telecomunicaciones (UIT)</Company>
  <LinksUpToDate>false</LinksUpToDate>
  <CharactersWithSpaces>919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1391 - Condiciones de empleo de los funcionarios de elección de la UIT</dc:title>
  <dc:subject>Consejo 2018</dc:subject>
  <dc:creator>Spanish</dc:creator>
  <cp:keywords>C2018, C18</cp:keywords>
  <dc:description/>
  <cp:lastModifiedBy>Janin</cp:lastModifiedBy>
  <cp:revision>6</cp:revision>
  <cp:lastPrinted>2018-04-25T23:41:00Z</cp:lastPrinted>
  <dcterms:created xsi:type="dcterms:W3CDTF">2018-05-09T12:33:00Z</dcterms:created>
  <dcterms:modified xsi:type="dcterms:W3CDTF">2018-05-09T12:35:00Z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