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DF3A84" w:rsidRPr="00290728" w:rsidTr="009F66A8">
        <w:trPr>
          <w:cantSplit/>
        </w:trPr>
        <w:tc>
          <w:tcPr>
            <w:tcW w:w="6620" w:type="dxa"/>
            <w:vMerge w:val="restart"/>
          </w:tcPr>
          <w:p w:rsidR="00DF3A84" w:rsidRPr="005A3170" w:rsidRDefault="00DF3A84" w:rsidP="00290728">
            <w:pPr>
              <w:spacing w:before="60" w:after="60" w:line="300" w:lineRule="exact"/>
              <w:rPr>
                <w:b/>
                <w:bCs/>
                <w:highlight w:val="yellow"/>
                <w:lang w:bidi="ar-EG"/>
              </w:rPr>
            </w:pPr>
          </w:p>
        </w:tc>
        <w:tc>
          <w:tcPr>
            <w:tcW w:w="3052" w:type="dxa"/>
            <w:vAlign w:val="center"/>
          </w:tcPr>
          <w:p w:rsidR="00DF3A84" w:rsidRPr="00290728" w:rsidRDefault="00DF3A84" w:rsidP="00560B91">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114</w:t>
            </w:r>
            <w:r w:rsidRPr="00290728">
              <w:rPr>
                <w:b/>
                <w:bCs/>
                <w:lang w:bidi="ar-SY"/>
              </w:rPr>
              <w:t>-A</w:t>
            </w:r>
          </w:p>
        </w:tc>
      </w:tr>
      <w:tr w:rsidR="00DF3A84" w:rsidRPr="00290728" w:rsidTr="009F66A8">
        <w:trPr>
          <w:cantSplit/>
        </w:trPr>
        <w:tc>
          <w:tcPr>
            <w:tcW w:w="6620" w:type="dxa"/>
            <w:vMerge/>
          </w:tcPr>
          <w:p w:rsidR="00DF3A84" w:rsidRPr="00290728" w:rsidRDefault="00DF3A84" w:rsidP="00290728">
            <w:pPr>
              <w:spacing w:before="60" w:after="60" w:line="300" w:lineRule="exact"/>
              <w:rPr>
                <w:b/>
                <w:bCs/>
                <w:lang w:bidi="ar-SY"/>
              </w:rPr>
            </w:pPr>
          </w:p>
        </w:tc>
        <w:tc>
          <w:tcPr>
            <w:tcW w:w="3052" w:type="dxa"/>
            <w:vAlign w:val="center"/>
          </w:tcPr>
          <w:p w:rsidR="00DF3A84" w:rsidRPr="00290728" w:rsidRDefault="00DF3A84" w:rsidP="00B066F5">
            <w:pPr>
              <w:spacing w:before="60" w:after="60" w:line="300" w:lineRule="exact"/>
              <w:rPr>
                <w:b/>
                <w:bCs/>
                <w:rtl/>
                <w:lang w:bidi="ar-EG"/>
              </w:rPr>
            </w:pPr>
            <w:r>
              <w:rPr>
                <w:b/>
                <w:bCs/>
                <w:lang w:bidi="ar-SY"/>
              </w:rPr>
              <w:t>1</w:t>
            </w:r>
            <w:r w:rsidRPr="00290728">
              <w:rPr>
                <w:rFonts w:hint="cs"/>
                <w:b/>
                <w:bCs/>
                <w:rtl/>
                <w:lang w:bidi="ar-EG"/>
              </w:rPr>
              <w:t xml:space="preserve"> </w:t>
            </w:r>
            <w:r>
              <w:rPr>
                <w:rFonts w:hint="cs"/>
                <w:b/>
                <w:bCs/>
                <w:rtl/>
                <w:lang w:bidi="ar-EG"/>
              </w:rPr>
              <w:t>مايو</w:t>
            </w:r>
            <w:r w:rsidRPr="00290728">
              <w:rPr>
                <w:rFonts w:hint="cs"/>
                <w:b/>
                <w:bCs/>
                <w:rtl/>
                <w:lang w:bidi="ar-EG"/>
              </w:rPr>
              <w:t xml:space="preserve"> </w:t>
            </w:r>
            <w:r>
              <w:rPr>
                <w:b/>
                <w:bCs/>
                <w:lang w:bidi="ar-SY"/>
              </w:rPr>
              <w:t>2018</w:t>
            </w:r>
          </w:p>
        </w:tc>
      </w:tr>
      <w:tr w:rsidR="00DF3A84" w:rsidRPr="00290728" w:rsidTr="009F66A8">
        <w:trPr>
          <w:cantSplit/>
        </w:trPr>
        <w:tc>
          <w:tcPr>
            <w:tcW w:w="6620" w:type="dxa"/>
            <w:vMerge/>
          </w:tcPr>
          <w:p w:rsidR="00DF3A84" w:rsidRPr="0069200F" w:rsidRDefault="00DF3A84" w:rsidP="00290728">
            <w:pPr>
              <w:spacing w:before="60" w:after="60" w:line="300" w:lineRule="exact"/>
              <w:rPr>
                <w:b/>
                <w:bCs/>
                <w:lang w:bidi="ar-EG"/>
              </w:rPr>
            </w:pPr>
          </w:p>
        </w:tc>
        <w:tc>
          <w:tcPr>
            <w:tcW w:w="3052" w:type="dxa"/>
            <w:vAlign w:val="center"/>
          </w:tcPr>
          <w:p w:rsidR="00DF3A84" w:rsidRPr="00290728" w:rsidRDefault="00DF3A84" w:rsidP="00B066F5">
            <w:pPr>
              <w:spacing w:before="60" w:after="60" w:line="300" w:lineRule="exact"/>
              <w:rPr>
                <w:b/>
                <w:bCs/>
                <w:lang w:bidi="ar-SY"/>
              </w:rPr>
            </w:pPr>
            <w:r w:rsidRPr="00290728">
              <w:rPr>
                <w:b/>
                <w:bCs/>
                <w:rtl/>
                <w:lang w:bidi="ar-EG"/>
              </w:rPr>
              <w:t xml:space="preserve">الأصل: </w:t>
            </w:r>
            <w:r>
              <w:rPr>
                <w:rFonts w:hint="cs"/>
                <w:b/>
                <w:bCs/>
                <w:rtl/>
                <w:lang w:bidi="ar-EG"/>
              </w:rPr>
              <w:t>بالإنكليزية</w:t>
            </w:r>
          </w:p>
        </w:tc>
      </w:tr>
    </w:tbl>
    <w:p w:rsidR="00706D7A" w:rsidRDefault="00065994" w:rsidP="002B7737">
      <w:pPr>
        <w:pStyle w:val="DecisionNo"/>
        <w:rPr>
          <w:rtl/>
          <w:lang w:bidi="ar-EG"/>
        </w:rPr>
      </w:pPr>
      <w:r>
        <w:rPr>
          <w:rFonts w:hint="cs"/>
          <w:rtl/>
        </w:rPr>
        <w:t>المقرر</w:t>
      </w:r>
      <w:r w:rsidR="00B066F5">
        <w:rPr>
          <w:rFonts w:hint="cs"/>
          <w:rtl/>
        </w:rPr>
        <w:t xml:space="preserve"> </w:t>
      </w:r>
      <w:r w:rsidR="00560B91">
        <w:t>482</w:t>
      </w:r>
      <w:r w:rsidR="00560B91">
        <w:rPr>
          <w:rFonts w:hint="cs"/>
          <w:rtl/>
          <w:lang w:bidi="ar-EG"/>
        </w:rPr>
        <w:t xml:space="preserve"> (المعدَّل في </w:t>
      </w:r>
      <w:r w:rsidR="002B7737">
        <w:rPr>
          <w:lang w:bidi="ar-EG"/>
        </w:rPr>
        <w:t>2018</w:t>
      </w:r>
      <w:r w:rsidR="00560B91">
        <w:rPr>
          <w:rFonts w:hint="cs"/>
          <w:rtl/>
          <w:lang w:bidi="ar-EG"/>
        </w:rPr>
        <w:t>)</w:t>
      </w:r>
    </w:p>
    <w:p w:rsidR="00B066F5" w:rsidRDefault="00B066F5" w:rsidP="00065994">
      <w:pPr>
        <w:jc w:val="center"/>
        <w:rPr>
          <w:rtl/>
          <w:lang w:bidi="ar-EG"/>
        </w:rPr>
      </w:pPr>
      <w:r>
        <w:rPr>
          <w:rFonts w:hint="cs"/>
          <w:rtl/>
          <w:lang w:bidi="ar-EG"/>
        </w:rPr>
        <w:t xml:space="preserve">(المعتمد في الجلسة العامة </w:t>
      </w:r>
      <w:r w:rsidR="00065994">
        <w:rPr>
          <w:rFonts w:hint="cs"/>
          <w:rtl/>
          <w:lang w:bidi="ar-EG"/>
        </w:rPr>
        <w:t>السابعة</w:t>
      </w:r>
      <w:r>
        <w:rPr>
          <w:rFonts w:hint="cs"/>
          <w:rtl/>
          <w:lang w:bidi="ar-EG"/>
        </w:rPr>
        <w:t>)</w:t>
      </w:r>
    </w:p>
    <w:p w:rsidR="00B066F5" w:rsidRPr="00363201" w:rsidRDefault="00560B91" w:rsidP="00560B91">
      <w:pPr>
        <w:pStyle w:val="Decisiontitle"/>
        <w:spacing w:before="240"/>
        <w:rPr>
          <w:rtl/>
        </w:rPr>
      </w:pPr>
      <w:bookmarkStart w:id="1" w:name="_Toc490216602"/>
      <w:bookmarkStart w:id="2" w:name="_Toc423445846"/>
      <w:bookmarkStart w:id="3" w:name="_Toc405196322"/>
      <w:bookmarkStart w:id="4" w:name="_Toc364416684"/>
      <w:r w:rsidRPr="00560B91">
        <w:rPr>
          <w:rtl/>
        </w:rPr>
        <w:t xml:space="preserve">تطبيق استرداد التكاليف على </w:t>
      </w:r>
      <w:r w:rsidRPr="00560B91">
        <w:rPr>
          <w:rFonts w:hint="cs"/>
          <w:rtl/>
        </w:rPr>
        <w:t>معالجة</w:t>
      </w:r>
      <w:r w:rsidRPr="00560B91">
        <w:rPr>
          <w:rtl/>
        </w:rPr>
        <w:t xml:space="preserve"> بطاقات التبليغ عن الشبكات الساتلية</w:t>
      </w:r>
      <w:bookmarkEnd w:id="1"/>
      <w:bookmarkEnd w:id="2"/>
      <w:bookmarkEnd w:id="3"/>
      <w:bookmarkEnd w:id="4"/>
    </w:p>
    <w:p w:rsidR="00560B91" w:rsidRDefault="00560B91" w:rsidP="00560B91">
      <w:pPr>
        <w:pStyle w:val="Normalaftertitle"/>
        <w:rPr>
          <w:rtl/>
          <w:lang w:bidi="ar-EG"/>
        </w:rPr>
      </w:pPr>
      <w:r>
        <w:rPr>
          <w:rtl/>
          <w:lang w:bidi="ar-EG"/>
        </w:rPr>
        <w:t>إن المجلس،</w:t>
      </w:r>
    </w:p>
    <w:p w:rsidR="00560B91" w:rsidRDefault="00560B91" w:rsidP="00560B91">
      <w:pPr>
        <w:pStyle w:val="Call"/>
        <w:rPr>
          <w:rtl/>
        </w:rPr>
      </w:pPr>
      <w:r>
        <w:rPr>
          <w:rtl/>
        </w:rPr>
        <w:t>إذ يضع في اعتباره</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r>
        <w:rPr>
          <w:i/>
          <w:iCs/>
          <w:rtl/>
        </w:rPr>
        <w:t xml:space="preserve"> </w:t>
      </w:r>
      <w:proofErr w:type="gramStart"/>
      <w:r>
        <w:rPr>
          <w:i/>
          <w:iCs/>
          <w:rtl/>
        </w:rPr>
        <w:t>أ )</w:t>
      </w:r>
      <w:proofErr w:type="gramEnd"/>
      <w:r>
        <w:rPr>
          <w:rtl/>
        </w:rPr>
        <w:tab/>
        <w:t xml:space="preserve">القرار </w:t>
      </w:r>
      <w:r>
        <w:rPr>
          <w:lang w:bidi="ar-SY"/>
        </w:rPr>
        <w:t>88</w:t>
      </w:r>
      <w:r>
        <w:rPr>
          <w:rtl/>
        </w:rPr>
        <w:t xml:space="preserve"> (المراجَع في مراكش، </w:t>
      </w:r>
      <w:r>
        <w:rPr>
          <w:lang w:val="fr-FR" w:bidi="ar-SY"/>
        </w:rPr>
        <w:t>2002</w:t>
      </w:r>
      <w:r>
        <w:rPr>
          <w:rtl/>
        </w:rPr>
        <w:t>) لمؤتمر المندوبين المفوضين بشأن تطبيق مبدأ استرداد التكاليف على معالجة بطاقات التبليغ عن الشبكات الساتلية؛</w:t>
      </w:r>
    </w:p>
    <w:p w:rsidR="00560B91" w:rsidRPr="007057C9"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spacing w:val="-2"/>
          <w:rtl/>
        </w:rPr>
      </w:pPr>
      <w:proofErr w:type="gramStart"/>
      <w:r w:rsidRPr="007057C9">
        <w:rPr>
          <w:i/>
          <w:iCs/>
          <w:spacing w:val="-2"/>
          <w:rtl/>
        </w:rPr>
        <w:t>ب)</w:t>
      </w:r>
      <w:r w:rsidRPr="007057C9">
        <w:rPr>
          <w:spacing w:val="-2"/>
          <w:rtl/>
        </w:rPr>
        <w:tab/>
      </w:r>
      <w:proofErr w:type="gramEnd"/>
      <w:r w:rsidRPr="007057C9">
        <w:rPr>
          <w:spacing w:val="-2"/>
          <w:rtl/>
        </w:rPr>
        <w:t xml:space="preserve">القرار </w:t>
      </w:r>
      <w:r w:rsidRPr="007057C9">
        <w:rPr>
          <w:spacing w:val="-2"/>
          <w:lang w:bidi="ar-SY"/>
        </w:rPr>
        <w:t>91</w:t>
      </w:r>
      <w:r w:rsidRPr="007057C9">
        <w:rPr>
          <w:spacing w:val="-2"/>
          <w:rtl/>
        </w:rPr>
        <w:t xml:space="preserve"> (المراجَع في غوادالاخارا، </w:t>
      </w:r>
      <w:r w:rsidRPr="007057C9">
        <w:rPr>
          <w:spacing w:val="-2"/>
          <w:lang w:bidi="ar-SY"/>
        </w:rPr>
        <w:t>2010</w:t>
      </w:r>
      <w:r w:rsidRPr="007057C9">
        <w:rPr>
          <w:spacing w:val="-2"/>
          <w:rtl/>
        </w:rPr>
        <w:t>) لمؤتمر المندوبين المفوضين بشأن استرداد تكاليف بعض منتجات الاتحاد وخدماته؛</w:t>
      </w:r>
    </w:p>
    <w:p w:rsidR="00560B91" w:rsidRPr="007057C9"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spacing w:val="-2"/>
          <w:rtl/>
        </w:rPr>
      </w:pPr>
      <w:proofErr w:type="gramStart"/>
      <w:r w:rsidRPr="007057C9">
        <w:rPr>
          <w:i/>
          <w:iCs/>
          <w:spacing w:val="-2"/>
          <w:rtl/>
        </w:rPr>
        <w:t>ج)</w:t>
      </w:r>
      <w:r w:rsidRPr="007057C9">
        <w:rPr>
          <w:spacing w:val="-2"/>
          <w:rtl/>
        </w:rPr>
        <w:tab/>
      </w:r>
      <w:proofErr w:type="gramEnd"/>
      <w:r w:rsidRPr="007057C9">
        <w:rPr>
          <w:spacing w:val="-2"/>
          <w:rtl/>
        </w:rPr>
        <w:t xml:space="preserve">القرار </w:t>
      </w:r>
      <w:r w:rsidRPr="007057C9">
        <w:rPr>
          <w:spacing w:val="-2"/>
          <w:lang w:bidi="ar-SY"/>
        </w:rPr>
        <w:t>1113</w:t>
      </w:r>
      <w:r w:rsidRPr="007057C9">
        <w:rPr>
          <w:spacing w:val="-2"/>
          <w:rtl/>
        </w:rPr>
        <w:t xml:space="preserve"> للمجلس بشأن استرداد تكاليف معالجة مكتب الاتصالات الراديوية لبطاقات التبليغ عن الخدمات الفضائية؛</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i/>
          <w:iCs/>
          <w:rtl/>
        </w:rPr>
        <w:t>د )</w:t>
      </w:r>
      <w:proofErr w:type="gramEnd"/>
      <w:r>
        <w:rPr>
          <w:rtl/>
        </w:rPr>
        <w:tab/>
        <w:t xml:space="preserve">الوثيقة </w:t>
      </w:r>
      <w:hyperlink r:id="rId9" w:history="1">
        <w:r>
          <w:rPr>
            <w:rStyle w:val="Hyperlink"/>
            <w:lang w:bidi="ar-SY"/>
          </w:rPr>
          <w:t>C99/68</w:t>
        </w:r>
      </w:hyperlink>
      <w:r>
        <w:rPr>
          <w:rtl/>
        </w:rPr>
        <w:t xml:space="preserve"> التي تتضمن تقرير فريق العمل التابع للمجلس والمعني بتطبيق مبدأ استرداد التكاليف</w:t>
      </w:r>
      <w:r>
        <w:rPr>
          <w:rtl/>
          <w:lang w:bidi="ar-EG"/>
        </w:rPr>
        <w:t xml:space="preserve"> على معالجة</w:t>
      </w:r>
      <w:r>
        <w:rPr>
          <w:rtl/>
        </w:rPr>
        <w:t xml:space="preserve"> بطاقات التبليغ عن الشبكات الساتلية؛</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i/>
          <w:iCs/>
          <w:rtl/>
        </w:rPr>
        <w:t>ﻫ )</w:t>
      </w:r>
      <w:proofErr w:type="gramEnd"/>
      <w:r>
        <w:rPr>
          <w:rtl/>
        </w:rPr>
        <w:tab/>
        <w:t xml:space="preserve">الوثيقة </w:t>
      </w:r>
      <w:hyperlink r:id="rId10" w:history="1">
        <w:r>
          <w:rPr>
            <w:rStyle w:val="Hyperlink"/>
            <w:lang w:bidi="ar-SY"/>
          </w:rPr>
          <w:t>C99/47</w:t>
        </w:r>
      </w:hyperlink>
      <w:r>
        <w:rPr>
          <w:rtl/>
        </w:rPr>
        <w:t xml:space="preserve"> عن استرداد تكاليف بعض منتجات الاتحاد وخدماته؛</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i/>
          <w:iCs/>
          <w:rtl/>
        </w:rPr>
      </w:pPr>
      <w:r>
        <w:rPr>
          <w:i/>
          <w:iCs/>
          <w:rtl/>
        </w:rPr>
        <w:t xml:space="preserve">ﻫ </w:t>
      </w:r>
      <w:proofErr w:type="gramStart"/>
      <w:r>
        <w:rPr>
          <w:i/>
          <w:iCs/>
          <w:rtl/>
        </w:rPr>
        <w:t>مكرراً)</w:t>
      </w:r>
      <w:r>
        <w:rPr>
          <w:rtl/>
        </w:rPr>
        <w:tab/>
      </w:r>
      <w:proofErr w:type="gramEnd"/>
      <w:r>
        <w:rPr>
          <w:rtl/>
        </w:rPr>
        <w:t xml:space="preserve">الوثيقة </w:t>
      </w:r>
      <w:hyperlink r:id="rId11" w:history="1">
        <w:r>
          <w:rPr>
            <w:rStyle w:val="Hyperlink"/>
            <w:lang w:bidi="ar-SY"/>
          </w:rPr>
          <w:t>C05/29</w:t>
        </w:r>
      </w:hyperlink>
      <w:r>
        <w:rPr>
          <w:rtl/>
        </w:rPr>
        <w:t xml:space="preserve"> عن استرداد التكاليف عن معالجة بطاقات التبليغ عن الشبكات الساتلية؛</w:t>
      </w:r>
    </w:p>
    <w:p w:rsidR="00560B91" w:rsidRPr="005F262C"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spacing w:val="4"/>
          <w:rtl/>
        </w:rPr>
      </w:pPr>
      <w:proofErr w:type="gramStart"/>
      <w:r w:rsidRPr="005F262C">
        <w:rPr>
          <w:i/>
          <w:iCs/>
          <w:spacing w:val="4"/>
          <w:rtl/>
        </w:rPr>
        <w:t>و )</w:t>
      </w:r>
      <w:proofErr w:type="gramEnd"/>
      <w:r w:rsidRPr="005F262C">
        <w:rPr>
          <w:spacing w:val="4"/>
          <w:rtl/>
        </w:rPr>
        <w:tab/>
        <w:t>أن المؤتمر العالمي للاتصالات الراديوية لعام </w:t>
      </w:r>
      <w:r w:rsidRPr="005F262C">
        <w:rPr>
          <w:spacing w:val="4"/>
          <w:lang w:val="fr-FR" w:bidi="ar-SY"/>
        </w:rPr>
        <w:t>2003</w:t>
      </w:r>
      <w:r w:rsidRPr="005F262C">
        <w:rPr>
          <w:spacing w:val="4"/>
          <w:rtl/>
        </w:rPr>
        <w:t xml:space="preserve"> وعام </w:t>
      </w:r>
      <w:r w:rsidRPr="005F262C">
        <w:rPr>
          <w:spacing w:val="4"/>
          <w:lang w:bidi="ar-SY"/>
        </w:rPr>
        <w:t>2007</w:t>
      </w:r>
      <w:r w:rsidRPr="005F262C">
        <w:rPr>
          <w:spacing w:val="4"/>
          <w:rtl/>
        </w:rPr>
        <w:t xml:space="preserve"> اعتمد أحكاماً تشير إلى مقرر المجلس </w:t>
      </w:r>
      <w:r w:rsidRPr="005F262C">
        <w:rPr>
          <w:spacing w:val="4"/>
          <w:lang w:bidi="ar-SY"/>
        </w:rPr>
        <w:t>482</w:t>
      </w:r>
      <w:r w:rsidRPr="005F262C">
        <w:rPr>
          <w:spacing w:val="4"/>
          <w:rtl/>
        </w:rPr>
        <w:t>، بصيغته</w:t>
      </w:r>
      <w:r w:rsidRPr="005F262C">
        <w:rPr>
          <w:rFonts w:hint="cs"/>
          <w:spacing w:val="4"/>
          <w:rtl/>
        </w:rPr>
        <w:t> </w:t>
      </w:r>
      <w:r w:rsidRPr="005F262C">
        <w:rPr>
          <w:spacing w:val="4"/>
          <w:rtl/>
        </w:rPr>
        <w:t>المعدَّلة، تنص على إلغاء بطاقة التبليغ عن شبكة ساتلية في حالة عدم استلام المدفوعات وفقاً لأحكام هذا المقرر؛</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i/>
          <w:iCs/>
          <w:rtl/>
        </w:rPr>
        <w:t>ز )</w:t>
      </w:r>
      <w:proofErr w:type="gramEnd"/>
      <w:r>
        <w:rPr>
          <w:rtl/>
        </w:rPr>
        <w:tab/>
        <w:t>أن المؤتمر العالمي للاتصالات الراديوية لعام </w:t>
      </w:r>
      <w:r>
        <w:rPr>
          <w:lang w:bidi="ar-SY"/>
        </w:rPr>
        <w:t>2007</w:t>
      </w:r>
      <w:r>
        <w:rPr>
          <w:rtl/>
        </w:rPr>
        <w:t xml:space="preserve"> راجع بدقة الإجراءات التنظيمية المرتبطة بخطة الخدمة الثابتة الساتلية التي ترد في التذييل </w:t>
      </w:r>
      <w:r>
        <w:rPr>
          <w:lang w:bidi="ar-SY"/>
        </w:rPr>
        <w:t>30B</w:t>
      </w:r>
      <w:r>
        <w:rPr>
          <w:rtl/>
        </w:rPr>
        <w:t xml:space="preserve"> والتي دخلت حيز النفاذ في </w:t>
      </w:r>
      <w:r>
        <w:rPr>
          <w:lang w:bidi="ar-SY"/>
        </w:rPr>
        <w:t>17</w:t>
      </w:r>
      <w:r>
        <w:rPr>
          <w:rtl/>
        </w:rPr>
        <w:t> نوفمبر </w:t>
      </w:r>
      <w:r>
        <w:rPr>
          <w:lang w:bidi="ar-SY"/>
        </w:rPr>
        <w:t>2007</w:t>
      </w:r>
      <w:r>
        <w:rPr>
          <w:rtl/>
        </w:rPr>
        <w:t>؛</w:t>
      </w:r>
    </w:p>
    <w:p w:rsidR="00560B91" w:rsidRDefault="00560B91" w:rsidP="00CE60B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lang w:bidi="ar-EG"/>
        </w:rPr>
      </w:pPr>
      <w:proofErr w:type="gramStart"/>
      <w:r>
        <w:rPr>
          <w:i/>
          <w:iCs/>
          <w:rtl/>
        </w:rPr>
        <w:t>ح)</w:t>
      </w:r>
      <w:r>
        <w:rPr>
          <w:rtl/>
        </w:rPr>
        <w:tab/>
      </w:r>
      <w:proofErr w:type="gramEnd"/>
      <w:r>
        <w:rPr>
          <w:rtl/>
        </w:rPr>
        <w:t>أن تاريخ دخول المقرر </w:t>
      </w:r>
      <w:r>
        <w:rPr>
          <w:lang w:bidi="ar-SY"/>
        </w:rPr>
        <w:t>482</w:t>
      </w:r>
      <w:r>
        <w:rPr>
          <w:rtl/>
        </w:rPr>
        <w:t xml:space="preserve"> (المعدَّل في </w:t>
      </w:r>
      <w:r>
        <w:rPr>
          <w:lang w:bidi="ar-SY"/>
        </w:rPr>
        <w:t>2005</w:t>
      </w:r>
      <w:r>
        <w:rPr>
          <w:rtl/>
        </w:rPr>
        <w:t xml:space="preserve">) حيز النفاذ كان </w:t>
      </w:r>
      <w:r>
        <w:rPr>
          <w:lang w:bidi="ar-SY"/>
        </w:rPr>
        <w:t>1</w:t>
      </w:r>
      <w:r>
        <w:rPr>
          <w:rtl/>
        </w:rPr>
        <w:t> يناير </w:t>
      </w:r>
      <w:r>
        <w:rPr>
          <w:lang w:bidi="ar-SY"/>
        </w:rPr>
        <w:t>2006</w:t>
      </w:r>
      <w:r>
        <w:rPr>
          <w:rtl/>
        </w:rPr>
        <w:t>،</w:t>
      </w:r>
    </w:p>
    <w:p w:rsidR="00560B91" w:rsidRDefault="00560B91" w:rsidP="00560B91">
      <w:pPr>
        <w:pStyle w:val="Call"/>
        <w:rPr>
          <w:rtl/>
          <w:lang w:bidi="ar-EG"/>
        </w:rPr>
      </w:pPr>
      <w:r>
        <w:rPr>
          <w:rtl/>
        </w:rPr>
        <w:t>وإذ يقـر</w:t>
      </w:r>
    </w:p>
    <w:p w:rsidR="00560B91" w:rsidRDefault="00560B91" w:rsidP="00560B91">
      <w:pPr>
        <w:rPr>
          <w:rtl/>
        </w:rPr>
      </w:pPr>
      <w:r>
        <w:rPr>
          <w:rtl/>
        </w:rPr>
        <w:t>بالخبرة العملية لمكتب الاتصالات الراديوية في تنفيذ استرداد تكاليف بطاقات التبليغ والمنهجية المعروضة على دورات المجلس من</w:t>
      </w:r>
      <w:r>
        <w:rPr>
          <w:rFonts w:hint="cs"/>
          <w:rtl/>
        </w:rPr>
        <w:t> </w:t>
      </w:r>
      <w:r>
        <w:rPr>
          <w:rtl/>
        </w:rPr>
        <w:t>عام </w:t>
      </w:r>
      <w:r>
        <w:rPr>
          <w:lang w:bidi="ar-SY"/>
        </w:rPr>
        <w:t>2001</w:t>
      </w:r>
      <w:r>
        <w:rPr>
          <w:rtl/>
        </w:rPr>
        <w:t xml:space="preserve"> إلى عام </w:t>
      </w:r>
      <w:r>
        <w:rPr>
          <w:lang w:val="fr-FR" w:bidi="ar-SY"/>
        </w:rPr>
        <w:t>2007</w:t>
      </w:r>
      <w:r>
        <w:rPr>
          <w:rtl/>
        </w:rPr>
        <w:t xml:space="preserve"> وفقاً للمقرر </w:t>
      </w:r>
      <w:r>
        <w:rPr>
          <w:lang w:bidi="ar-SY"/>
        </w:rPr>
        <w:t>482</w:t>
      </w:r>
      <w:r>
        <w:rPr>
          <w:rtl/>
        </w:rPr>
        <w:t xml:space="preserve"> بصيغته التي راجعها،</w:t>
      </w:r>
    </w:p>
    <w:p w:rsidR="00560B91" w:rsidRDefault="00560B91" w:rsidP="00560B91">
      <w:pPr>
        <w:pStyle w:val="Call"/>
        <w:keepLines/>
        <w:rPr>
          <w:rtl/>
        </w:rPr>
      </w:pPr>
      <w:r>
        <w:rPr>
          <w:rtl/>
        </w:rPr>
        <w:lastRenderedPageBreak/>
        <w:t>يقـرر</w:t>
      </w:r>
    </w:p>
    <w:p w:rsidR="00560B91" w:rsidRDefault="00560B91" w:rsidP="004C530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r>
        <w:rPr>
          <w:lang w:bidi="ar-SY"/>
        </w:rPr>
        <w:t>1</w:t>
      </w:r>
      <w:r>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Pr>
          <w:lang w:bidi="ar-SY"/>
        </w:rPr>
        <w:t>9</w:t>
      </w:r>
      <w:r>
        <w:rPr>
          <w:rtl/>
        </w:rPr>
        <w:t xml:space="preserve"> من لوائح الراديو </w:t>
      </w:r>
      <w:r>
        <w:rPr>
          <w:lang w:bidi="ar-SY"/>
        </w:rPr>
        <w:t>(RR)</w:t>
      </w:r>
      <w:r>
        <w:rPr>
          <w:rtl/>
        </w:rPr>
        <w:t xml:space="preserve"> والمادة </w:t>
      </w:r>
      <w:r>
        <w:rPr>
          <w:lang w:bidi="ar-SY"/>
        </w:rPr>
        <w:t>7</w:t>
      </w:r>
      <w:r>
        <w:rPr>
          <w:rtl/>
        </w:rPr>
        <w:t xml:space="preserve"> من التذييلين </w:t>
      </w:r>
      <w:r>
        <w:rPr>
          <w:lang w:bidi="ar-SY"/>
        </w:rPr>
        <w:t>30/30A</w:t>
      </w:r>
      <w:r>
        <w:rPr>
          <w:rtl/>
        </w:rPr>
        <w:t xml:space="preserve"> للوائح الراديو والقرار </w:t>
      </w:r>
      <w:r>
        <w:rPr>
          <w:lang w:bidi="ar-SY"/>
        </w:rPr>
        <w:t>539 (Rev.WRC-03)</w:t>
      </w:r>
      <w:r>
        <w:rPr>
          <w:rtl/>
        </w:rPr>
        <w:t>)، واستعمال النطاقات الحارسة (المادة </w:t>
      </w:r>
      <w:r>
        <w:rPr>
          <w:lang w:bidi="ar-SY"/>
        </w:rPr>
        <w:t>2A</w:t>
      </w:r>
      <w:r>
        <w:rPr>
          <w:rtl/>
        </w:rPr>
        <w:t xml:space="preserve"> من التذييلين </w:t>
      </w:r>
      <w:r>
        <w:rPr>
          <w:lang w:bidi="ar-SY"/>
        </w:rPr>
        <w:t>30/30A</w:t>
      </w:r>
      <w:r>
        <w:rPr>
          <w:rtl/>
        </w:rPr>
        <w:t xml:space="preserve"> للوائح الراديو) وطلبات تعديل خطط وقوائم الخدمات الفضائية (المادة </w:t>
      </w:r>
      <w:r>
        <w:rPr>
          <w:lang w:bidi="ar-SY"/>
        </w:rPr>
        <w:t>4</w:t>
      </w:r>
      <w:r>
        <w:rPr>
          <w:rtl/>
        </w:rPr>
        <w:t xml:space="preserve"> بالتذييلين </w:t>
      </w:r>
      <w:r>
        <w:rPr>
          <w:lang w:bidi="ar-SY"/>
        </w:rPr>
        <w:t>30</w:t>
      </w:r>
      <w:r>
        <w:rPr>
          <w:rtl/>
        </w:rPr>
        <w:t xml:space="preserve"> و</w:t>
      </w:r>
      <w:r>
        <w:rPr>
          <w:lang w:bidi="ar-SY"/>
        </w:rPr>
        <w:t>30A</w:t>
      </w:r>
      <w:r>
        <w:rPr>
          <w:rtl/>
        </w:rPr>
        <w:t xml:space="preserve"> للوائح الراديو) وطلبات تنفيذ خطة الخدمة الثابتة الساتلية (القسمان</w:t>
      </w:r>
      <w:r>
        <w:rPr>
          <w:rFonts w:hint="cs"/>
          <w:rtl/>
        </w:rPr>
        <w:t> </w:t>
      </w:r>
      <w:r>
        <w:rPr>
          <w:rtl/>
        </w:rPr>
        <w:t>السابقان </w:t>
      </w:r>
      <w:r>
        <w:rPr>
          <w:lang w:bidi="ar-SY"/>
        </w:rPr>
        <w:t>IB</w:t>
      </w:r>
      <w:r>
        <w:rPr>
          <w:rtl/>
        </w:rPr>
        <w:t xml:space="preserve"> و</w:t>
      </w:r>
      <w:r>
        <w:rPr>
          <w:lang w:bidi="ar-SY"/>
        </w:rPr>
        <w:t>II</w:t>
      </w:r>
      <w:r>
        <w:rPr>
          <w:rtl/>
        </w:rPr>
        <w:t xml:space="preserve"> من المادة </w:t>
      </w:r>
      <w:r>
        <w:rPr>
          <w:lang w:bidi="ar-SY"/>
        </w:rPr>
        <w:t>6</w:t>
      </w:r>
      <w:r>
        <w:rPr>
          <w:rtl/>
        </w:rPr>
        <w:t xml:space="preserve"> من التذييل </w:t>
      </w:r>
      <w:r>
        <w:rPr>
          <w:lang w:bidi="ar-SY"/>
        </w:rPr>
        <w:t>30B</w:t>
      </w:r>
      <w:r>
        <w:rPr>
          <w:rtl/>
        </w:rPr>
        <w:t xml:space="preserve"> للوائح الراديو حتى </w:t>
      </w:r>
      <w:r>
        <w:rPr>
          <w:lang w:bidi="ar-SY"/>
        </w:rPr>
        <w:t>16</w:t>
      </w:r>
      <w:r>
        <w:rPr>
          <w:rtl/>
        </w:rPr>
        <w:t> نوفمبر </w:t>
      </w:r>
      <w:r>
        <w:rPr>
          <w:lang w:bidi="ar-SY"/>
        </w:rPr>
        <w:t>2007</w:t>
      </w:r>
      <w:r>
        <w:rPr>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Pr>
          <w:lang w:bidi="ar-SY"/>
        </w:rPr>
        <w:t>30B</w:t>
      </w:r>
      <w:r>
        <w:rPr>
          <w:rtl/>
        </w:rPr>
        <w:t xml:space="preserve"> للوائح الراديو (المادة </w:t>
      </w:r>
      <w:r>
        <w:rPr>
          <w:lang w:bidi="ar-SY"/>
        </w:rPr>
        <w:t>6</w:t>
      </w:r>
      <w:r>
        <w:rPr>
          <w:rtl/>
        </w:rPr>
        <w:t xml:space="preserve"> من التذييل </w:t>
      </w:r>
      <w:r>
        <w:rPr>
          <w:lang w:bidi="ar-SY"/>
        </w:rPr>
        <w:t>30B</w:t>
      </w:r>
      <w:r>
        <w:rPr>
          <w:rtl/>
        </w:rPr>
        <w:t xml:space="preserve"> للوائح الراديو اعتباراً من </w:t>
      </w:r>
      <w:r>
        <w:rPr>
          <w:lang w:bidi="ar-SY"/>
        </w:rPr>
        <w:t>17</w:t>
      </w:r>
      <w:r>
        <w:rPr>
          <w:rtl/>
        </w:rPr>
        <w:t> نوفمبر </w:t>
      </w:r>
      <w:r>
        <w:rPr>
          <w:lang w:bidi="ar-SY"/>
        </w:rPr>
        <w:t>2007</w:t>
      </w:r>
      <w:r>
        <w:rPr>
          <w:rtl/>
        </w:rPr>
        <w:t xml:space="preserve">)، في حالة واحدة فقط وهي إذا كانت قد وصلت إلى مكتب الاتصالات الراديوية في يوم </w:t>
      </w:r>
      <w:r>
        <w:rPr>
          <w:lang w:bidi="ar-SY"/>
        </w:rPr>
        <w:t>8</w:t>
      </w:r>
      <w:r>
        <w:rPr>
          <w:rtl/>
        </w:rPr>
        <w:t> نوفمبر </w:t>
      </w:r>
      <w:r>
        <w:rPr>
          <w:lang w:bidi="ar-SY"/>
        </w:rPr>
        <w:t>1998</w:t>
      </w:r>
      <w:r>
        <w:rPr>
          <w:rtl/>
        </w:rPr>
        <w:t xml:space="preserve"> أو بعد ذلك؛</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r w:rsidRPr="00EA09E3">
        <w:rPr>
          <w:spacing w:val="-14"/>
          <w:lang w:bidi="ar-SY"/>
        </w:rPr>
        <w:t>1</w:t>
      </w:r>
      <w:r w:rsidRPr="00EA09E3">
        <w:rPr>
          <w:spacing w:val="-14"/>
          <w:rtl/>
        </w:rPr>
        <w:t xml:space="preserve"> </w:t>
      </w:r>
      <w:r w:rsidRPr="00EA09E3">
        <w:rPr>
          <w:i/>
          <w:iCs/>
          <w:spacing w:val="-14"/>
          <w:rtl/>
        </w:rPr>
        <w:t>مكرراً</w:t>
      </w:r>
      <w:r>
        <w:rPr>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Pr>
          <w:lang w:bidi="ar-SY"/>
        </w:rPr>
        <w:t>11</w:t>
      </w:r>
      <w:r>
        <w:rPr>
          <w:rtl/>
        </w:rPr>
        <w:t xml:space="preserve"> من لوائح الراديو والمادة </w:t>
      </w:r>
      <w:r>
        <w:rPr>
          <w:lang w:bidi="ar-SY"/>
        </w:rPr>
        <w:t>5</w:t>
      </w:r>
      <w:r>
        <w:rPr>
          <w:rtl/>
        </w:rPr>
        <w:t xml:space="preserve"> من التذييلين </w:t>
      </w:r>
      <w:r>
        <w:rPr>
          <w:lang w:bidi="ar-SY"/>
        </w:rPr>
        <w:t>30/30A</w:t>
      </w:r>
      <w:r>
        <w:rPr>
          <w:rtl/>
        </w:rPr>
        <w:t xml:space="preserve"> للوائح الراديو والمادة </w:t>
      </w:r>
      <w:r>
        <w:rPr>
          <w:lang w:bidi="ar-SY"/>
        </w:rPr>
        <w:t>8</w:t>
      </w:r>
      <w:r>
        <w:rPr>
          <w:rtl/>
        </w:rPr>
        <w:t xml:space="preserve"> من</w:t>
      </w:r>
      <w:r>
        <w:rPr>
          <w:rFonts w:hint="cs"/>
          <w:rtl/>
        </w:rPr>
        <w:t> </w:t>
      </w:r>
      <w:r>
        <w:rPr>
          <w:rtl/>
        </w:rPr>
        <w:t>التذييل </w:t>
      </w:r>
      <w:r>
        <w:rPr>
          <w:lang w:bidi="ar-SY"/>
        </w:rPr>
        <w:t>30B</w:t>
      </w:r>
      <w:r>
        <w:rPr>
          <w:rtl/>
        </w:rPr>
        <w:t xml:space="preserve"> للوائح الراديو) التي تصل إلى مكتب الاتصالات الراديوية في </w:t>
      </w:r>
      <w:r>
        <w:rPr>
          <w:lang w:bidi="ar-SY"/>
        </w:rPr>
        <w:t>1</w:t>
      </w:r>
      <w:r>
        <w:rPr>
          <w:rtl/>
        </w:rPr>
        <w:t> يناير </w:t>
      </w:r>
      <w:r>
        <w:rPr>
          <w:lang w:bidi="ar-SY"/>
        </w:rPr>
        <w:t>2006</w:t>
      </w:r>
      <w:r>
        <w:rPr>
          <w:rtl/>
        </w:rPr>
        <w:t xml:space="preserve"> أو بعد ذلك، في حالة واحدة فقط وهي إذا كانت تشير إلى النشر المسبق أو تعديل خطط أو قوائم الخدمة الفضائية (الجزء </w:t>
      </w:r>
      <w:r>
        <w:rPr>
          <w:lang w:bidi="ar-SY"/>
        </w:rPr>
        <w:t>A</w:t>
      </w:r>
      <w:r>
        <w:rPr>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Pr>
          <w:lang w:bidi="ar-SY"/>
        </w:rPr>
        <w:t>30B</w:t>
      </w:r>
      <w:r>
        <w:rPr>
          <w:rtl/>
        </w:rPr>
        <w:t xml:space="preserve"> للوائح الراديو، حسب الاقتضاء، الواردة في </w:t>
      </w:r>
      <w:r>
        <w:rPr>
          <w:lang w:bidi="ar-SY"/>
        </w:rPr>
        <w:t>19</w:t>
      </w:r>
      <w:r>
        <w:rPr>
          <w:rtl/>
        </w:rPr>
        <w:t xml:space="preserve"> أكتوبر </w:t>
      </w:r>
      <w:r>
        <w:rPr>
          <w:lang w:bidi="ar-SY"/>
        </w:rPr>
        <w:t>2002</w:t>
      </w:r>
      <w:r>
        <w:rPr>
          <w:rtl/>
        </w:rPr>
        <w:t xml:space="preserve"> أو بعد ذلك؛</w:t>
      </w:r>
    </w:p>
    <w:p w:rsidR="00560B91" w:rsidRDefault="00560B91" w:rsidP="002C71D9">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sidRPr="002C71D9">
        <w:rPr>
          <w:spacing w:val="-20"/>
          <w:lang w:bidi="ar-SY"/>
        </w:rPr>
        <w:t>1</w:t>
      </w:r>
      <w:proofErr w:type="gramEnd"/>
      <w:r w:rsidRPr="002C71D9">
        <w:rPr>
          <w:spacing w:val="-20"/>
          <w:rtl/>
        </w:rPr>
        <w:t xml:space="preserve"> </w:t>
      </w:r>
      <w:r w:rsidRPr="002C71D9">
        <w:rPr>
          <w:i/>
          <w:iCs/>
          <w:spacing w:val="-20"/>
          <w:rtl/>
        </w:rPr>
        <w:t>مكرراً ثانياً</w:t>
      </w:r>
      <w:r w:rsidR="002C71D9">
        <w:rPr>
          <w:rtl/>
        </w:rPr>
        <w:tab/>
      </w:r>
      <w:r>
        <w:rPr>
          <w:rtl/>
        </w:rPr>
        <w:t>أن تخضع لرسوم استرداد التكاليف جميع طلبات تنفيذ خطة الخدمة الثابتة الساتلية (القسمان السابقان </w:t>
      </w:r>
      <w:r>
        <w:rPr>
          <w:lang w:bidi="ar-SY"/>
        </w:rPr>
        <w:t>IA</w:t>
      </w:r>
      <w:r>
        <w:rPr>
          <w:rFonts w:hint="cs"/>
          <w:rtl/>
        </w:rPr>
        <w:t> </w:t>
      </w:r>
      <w:r>
        <w:rPr>
          <w:rtl/>
        </w:rPr>
        <w:t>و</w:t>
      </w:r>
      <w:r>
        <w:rPr>
          <w:lang w:bidi="ar-SY"/>
        </w:rPr>
        <w:t>iii</w:t>
      </w:r>
      <w:r>
        <w:rPr>
          <w:rFonts w:hint="cs"/>
          <w:rtl/>
        </w:rPr>
        <w:t xml:space="preserve"> </w:t>
      </w:r>
      <w:r>
        <w:rPr>
          <w:rtl/>
        </w:rPr>
        <w:t>من</w:t>
      </w:r>
      <w:r>
        <w:rPr>
          <w:rFonts w:hint="cs"/>
          <w:rtl/>
        </w:rPr>
        <w:t> </w:t>
      </w:r>
      <w:r>
        <w:rPr>
          <w:rtl/>
        </w:rPr>
        <w:t>المادة </w:t>
      </w:r>
      <w:r>
        <w:rPr>
          <w:lang w:bidi="ar-SY"/>
        </w:rPr>
        <w:t>6</w:t>
      </w:r>
      <w:r>
        <w:rPr>
          <w:rtl/>
        </w:rPr>
        <w:t xml:space="preserve"> من التذييل </w:t>
      </w:r>
      <w:r>
        <w:rPr>
          <w:lang w:bidi="ar-SY"/>
        </w:rPr>
        <w:t>30B</w:t>
      </w:r>
      <w:r>
        <w:rPr>
          <w:rtl/>
        </w:rPr>
        <w:t xml:space="preserve"> للوائح الراديو) وذلك في حالة واحدة فقط وهي إذا كانت قد وصلت إلى مكتب الاتصالات الراديوية في </w:t>
      </w:r>
      <w:r>
        <w:rPr>
          <w:lang w:bidi="ar-SY"/>
        </w:rPr>
        <w:t>1</w:t>
      </w:r>
      <w:r>
        <w:rPr>
          <w:rtl/>
        </w:rPr>
        <w:t> يناير </w:t>
      </w:r>
      <w:r>
        <w:rPr>
          <w:lang w:bidi="ar-SY"/>
        </w:rPr>
        <w:t>2006</w:t>
      </w:r>
      <w:r>
        <w:rPr>
          <w:rtl/>
        </w:rPr>
        <w:t xml:space="preserve"> أو بعد ذلك؛</w:t>
      </w:r>
    </w:p>
    <w:p w:rsidR="00560B91" w:rsidRDefault="00560B91" w:rsidP="002C71D9">
      <w:pPr>
        <w:tabs>
          <w:tab w:val="left" w:pos="794"/>
        </w:tabs>
        <w:rPr>
          <w:rtl/>
        </w:rPr>
      </w:pPr>
      <w:r w:rsidRPr="002C71D9">
        <w:rPr>
          <w:spacing w:val="-20"/>
          <w:lang w:bidi="ar-SY"/>
        </w:rPr>
        <w:t>1</w:t>
      </w:r>
      <w:r w:rsidRPr="002C71D9">
        <w:rPr>
          <w:spacing w:val="-20"/>
          <w:rtl/>
        </w:rPr>
        <w:t xml:space="preserve"> </w:t>
      </w:r>
      <w:r w:rsidRPr="002C71D9">
        <w:rPr>
          <w:i/>
          <w:iCs/>
          <w:spacing w:val="-20"/>
          <w:rtl/>
        </w:rPr>
        <w:t>مكرراً</w:t>
      </w:r>
      <w:r w:rsidRPr="002C71D9">
        <w:rPr>
          <w:spacing w:val="-20"/>
          <w:rtl/>
        </w:rPr>
        <w:t xml:space="preserve"> </w:t>
      </w:r>
      <w:r w:rsidRPr="002C71D9">
        <w:rPr>
          <w:i/>
          <w:iCs/>
          <w:spacing w:val="-20"/>
          <w:rtl/>
        </w:rPr>
        <w:t>ثالثاً</w:t>
      </w:r>
      <w:r>
        <w:rPr>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Pr>
          <w:lang w:bidi="ar-SY"/>
        </w:rPr>
        <w:t>1</w:t>
      </w:r>
      <w:r>
        <w:rPr>
          <w:rtl/>
        </w:rPr>
        <w:t> يوليو</w:t>
      </w:r>
      <w:r w:rsidR="002C71D9">
        <w:rPr>
          <w:rFonts w:hint="cs"/>
          <w:rtl/>
        </w:rPr>
        <w:t> </w:t>
      </w:r>
      <w:r>
        <w:rPr>
          <w:lang w:bidi="ar-SY"/>
        </w:rPr>
        <w:t>2013</w:t>
      </w:r>
      <w:r>
        <w:rPr>
          <w:rtl/>
        </w:rPr>
        <w:t xml:space="preserve"> أو بعد هذا التاريخ؛</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pPr>
      <w:proofErr w:type="gramStart"/>
      <w:r>
        <w:rPr>
          <w:lang w:bidi="ar-SY"/>
        </w:rPr>
        <w:t>2</w:t>
      </w:r>
      <w:r>
        <w:rPr>
          <w:rtl/>
        </w:rPr>
        <w:tab/>
        <w:t>بالنسبة</w:t>
      </w:r>
      <w:proofErr w:type="gramEnd"/>
      <w:r>
        <w:rPr>
          <w:rtl/>
        </w:rPr>
        <w:t xml:space="preserve"> لكل بطاقة تبليغ عن شبكة ساتلية</w:t>
      </w:r>
      <w:r>
        <w:rPr>
          <w:rStyle w:val="FootnoteReference"/>
          <w:rtl/>
        </w:rPr>
        <w:footnoteReference w:id="1"/>
      </w:r>
      <w:r>
        <w:rPr>
          <w:rtl/>
        </w:rPr>
        <w:t xml:space="preserve"> ترسل إلى مكتب الاتصالات الراديوية تطبق الرسوم التالية</w:t>
      </w:r>
      <w:r>
        <w:rPr>
          <w:rStyle w:val="FootnoteReference"/>
          <w:rtl/>
        </w:rPr>
        <w:footnoteReference w:id="2"/>
      </w:r>
      <w:r>
        <w:rPr>
          <w:rtl/>
        </w:rPr>
        <w:t>:</w:t>
      </w:r>
    </w:p>
    <w:p w:rsidR="00560B91" w:rsidRDefault="00560B91" w:rsidP="00560B91">
      <w:pPr>
        <w:pStyle w:val="enumlev10"/>
        <w:rPr>
          <w:rFonts w:eastAsiaTheme="minorEastAsia"/>
          <w:rtl/>
          <w:lang w:eastAsia="zh-CN"/>
        </w:rPr>
      </w:pPr>
      <w:r>
        <w:rPr>
          <w:rFonts w:eastAsiaTheme="minorEastAsia"/>
          <w:rtl/>
          <w:lang w:eastAsia="zh-CN"/>
        </w:rPr>
        <w:t xml:space="preserve"> </w:t>
      </w:r>
      <w:proofErr w:type="gramStart"/>
      <w:r>
        <w:rPr>
          <w:rFonts w:eastAsiaTheme="minorEastAsia"/>
          <w:rtl/>
          <w:lang w:eastAsia="zh-CN"/>
        </w:rPr>
        <w:t>أ )</w:t>
      </w:r>
      <w:proofErr w:type="gramEnd"/>
      <w:r>
        <w:rPr>
          <w:rFonts w:eastAsiaTheme="minorEastAsia"/>
          <w:rtl/>
          <w:lang w:eastAsia="zh-CN"/>
        </w:rPr>
        <w:tab/>
        <w:t xml:space="preserve">بالنسبة لبطاقات التبليغ الواردة حتى </w:t>
      </w:r>
      <w:r>
        <w:rPr>
          <w:rFonts w:eastAsiaTheme="minorEastAsia"/>
          <w:lang w:eastAsia="zh-CN" w:bidi="ar-SY"/>
        </w:rPr>
        <w:t>29</w:t>
      </w:r>
      <w:r>
        <w:rPr>
          <w:rFonts w:eastAsiaTheme="minorEastAsia"/>
          <w:rtl/>
          <w:lang w:eastAsia="zh-CN"/>
        </w:rPr>
        <w:t> يونيو </w:t>
      </w:r>
      <w:r>
        <w:rPr>
          <w:rFonts w:eastAsiaTheme="minorEastAsia"/>
          <w:lang w:eastAsia="zh-CN" w:bidi="ar-SY"/>
        </w:rPr>
        <w:t>2001</w:t>
      </w:r>
      <w:r>
        <w:rPr>
          <w:rFonts w:eastAsiaTheme="minorEastAsia"/>
          <w:rtl/>
          <w:lang w:eastAsia="zh-CN"/>
        </w:rPr>
        <w:t xml:space="preserve"> وشاملة ذلك التاريخ،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1999</w:t>
      </w:r>
      <w:r>
        <w:rPr>
          <w:rFonts w:eastAsiaTheme="minorEastAsia"/>
          <w:rtl/>
          <w:lang w:eastAsia="zh-CN"/>
        </w:rPr>
        <w:t>)؛ وتُفرض الرسوم على هذه البطاقات عند النشر وفقاً لجدول الرسوم المعمول به في تاريخ النشر؛</w:t>
      </w:r>
    </w:p>
    <w:p w:rsidR="00560B91" w:rsidRDefault="00560B91" w:rsidP="00560B91">
      <w:pPr>
        <w:pStyle w:val="enumlev10"/>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sidRPr="00FB3618">
        <w:rPr>
          <w:rFonts w:eastAsiaTheme="minorEastAsia"/>
          <w:spacing w:val="-6"/>
          <w:rtl/>
          <w:lang w:eastAsia="zh-CN"/>
        </w:rPr>
        <w:t xml:space="preserve">بالنسبة لبطاقات التبليغ الواردة في </w:t>
      </w:r>
      <w:r w:rsidRPr="00FB3618">
        <w:rPr>
          <w:rFonts w:eastAsiaTheme="minorEastAsia"/>
          <w:spacing w:val="-6"/>
          <w:lang w:eastAsia="zh-CN" w:bidi="ar-SY"/>
        </w:rPr>
        <w:t>30</w:t>
      </w:r>
      <w:r w:rsidRPr="00FB3618">
        <w:rPr>
          <w:rFonts w:eastAsiaTheme="minorEastAsia"/>
          <w:spacing w:val="-6"/>
          <w:rtl/>
          <w:lang w:eastAsia="zh-CN"/>
        </w:rPr>
        <w:t> يونيو </w:t>
      </w:r>
      <w:r w:rsidRPr="00FB3618">
        <w:rPr>
          <w:rFonts w:eastAsiaTheme="minorEastAsia"/>
          <w:spacing w:val="-6"/>
          <w:lang w:eastAsia="zh-CN" w:bidi="ar-SY"/>
        </w:rPr>
        <w:t>2001</w:t>
      </w:r>
      <w:r w:rsidRPr="00FB3618">
        <w:rPr>
          <w:rFonts w:eastAsiaTheme="minorEastAsia"/>
          <w:spacing w:val="-6"/>
          <w:rtl/>
          <w:lang w:eastAsia="zh-CN"/>
        </w:rPr>
        <w:t xml:space="preserve"> أو بعد ذلك ولكن قبل </w:t>
      </w:r>
      <w:r w:rsidRPr="00FB3618">
        <w:rPr>
          <w:rFonts w:eastAsiaTheme="minorEastAsia"/>
          <w:spacing w:val="-6"/>
          <w:lang w:eastAsia="zh-CN" w:bidi="ar-SY"/>
        </w:rPr>
        <w:t>1</w:t>
      </w:r>
      <w:r w:rsidRPr="00FB3618">
        <w:rPr>
          <w:rFonts w:eastAsiaTheme="minorEastAsia"/>
          <w:spacing w:val="-6"/>
          <w:rtl/>
          <w:lang w:eastAsia="zh-CN"/>
        </w:rPr>
        <w:t> يناير </w:t>
      </w:r>
      <w:r w:rsidRPr="00FB3618">
        <w:rPr>
          <w:rFonts w:eastAsiaTheme="minorEastAsia"/>
          <w:spacing w:val="-6"/>
          <w:lang w:eastAsia="zh-CN" w:bidi="ar-SY"/>
        </w:rPr>
        <w:t>2002</w:t>
      </w:r>
      <w:r w:rsidRPr="00FB3618">
        <w:rPr>
          <w:rFonts w:eastAsiaTheme="minorEastAsia"/>
          <w:spacing w:val="-6"/>
          <w:rtl/>
          <w:lang w:eastAsia="zh-CN"/>
        </w:rPr>
        <w:t>، ينطبق المقرر </w:t>
      </w:r>
      <w:r w:rsidRPr="00FB3618">
        <w:rPr>
          <w:rFonts w:eastAsiaTheme="minorEastAsia"/>
          <w:spacing w:val="-6"/>
          <w:lang w:eastAsia="zh-CN" w:bidi="ar-SY"/>
        </w:rPr>
        <w:t>482</w:t>
      </w:r>
      <w:r w:rsidRPr="00FB3618">
        <w:rPr>
          <w:rFonts w:eastAsiaTheme="minorEastAsia"/>
          <w:spacing w:val="-6"/>
          <w:rtl/>
          <w:lang w:eastAsia="zh-CN"/>
        </w:rPr>
        <w:t> (المجلس، </w:t>
      </w:r>
      <w:r w:rsidRPr="00FB3618">
        <w:rPr>
          <w:rFonts w:eastAsiaTheme="minorEastAsia"/>
          <w:spacing w:val="-6"/>
          <w:lang w:eastAsia="zh-CN" w:bidi="ar-SY"/>
        </w:rPr>
        <w:t>2001</w:t>
      </w:r>
      <w:r w:rsidRPr="00FB3618">
        <w:rPr>
          <w:rFonts w:eastAsiaTheme="minorEastAsia"/>
          <w:spacing w:val="-6"/>
          <w:rtl/>
          <w:lang w:eastAsia="zh-CN"/>
        </w:rPr>
        <w:t>)؛</w:t>
      </w:r>
      <w:r>
        <w:rPr>
          <w:rFonts w:eastAsiaTheme="minorEastAsia"/>
          <w:rtl/>
          <w:lang w:eastAsia="zh-CN"/>
        </w:rPr>
        <w:t xml:space="preserve">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rsidR="00560B91" w:rsidRDefault="00560B91" w:rsidP="00C47066">
      <w:pPr>
        <w:pStyle w:val="enumlev10"/>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sidRPr="00953FB1">
        <w:rPr>
          <w:rFonts w:eastAsiaTheme="minorEastAsia"/>
          <w:spacing w:val="-6"/>
          <w:rtl/>
          <w:lang w:eastAsia="zh-CN"/>
        </w:rPr>
        <w:t xml:space="preserve">بالنسبة لبطاقات التبليغ الواردة في </w:t>
      </w:r>
      <w:r w:rsidRPr="00953FB1">
        <w:rPr>
          <w:rFonts w:eastAsiaTheme="minorEastAsia"/>
          <w:spacing w:val="-6"/>
          <w:lang w:eastAsia="zh-CN" w:bidi="ar-SY"/>
        </w:rPr>
        <w:t>1</w:t>
      </w:r>
      <w:r w:rsidRPr="00953FB1">
        <w:rPr>
          <w:rFonts w:eastAsiaTheme="minorEastAsia"/>
          <w:spacing w:val="-6"/>
          <w:rtl/>
          <w:lang w:eastAsia="zh-CN"/>
        </w:rPr>
        <w:t> يناير </w:t>
      </w:r>
      <w:r w:rsidRPr="00953FB1">
        <w:rPr>
          <w:rFonts w:eastAsiaTheme="minorEastAsia"/>
          <w:spacing w:val="-6"/>
          <w:lang w:eastAsia="zh-CN" w:bidi="ar-SY"/>
        </w:rPr>
        <w:t>2002</w:t>
      </w:r>
      <w:r w:rsidRPr="00953FB1">
        <w:rPr>
          <w:rFonts w:eastAsiaTheme="minorEastAsia"/>
          <w:spacing w:val="-6"/>
          <w:rtl/>
          <w:lang w:eastAsia="zh-CN"/>
        </w:rPr>
        <w:t xml:space="preserve"> أو بعد ذلك ولكن قبل </w:t>
      </w:r>
      <w:r w:rsidRPr="00953FB1">
        <w:rPr>
          <w:rFonts w:eastAsiaTheme="minorEastAsia"/>
          <w:spacing w:val="-6"/>
          <w:lang w:eastAsia="zh-CN" w:bidi="ar-SY"/>
        </w:rPr>
        <w:t>4</w:t>
      </w:r>
      <w:r w:rsidRPr="00953FB1">
        <w:rPr>
          <w:rFonts w:eastAsiaTheme="minorEastAsia"/>
          <w:spacing w:val="-6"/>
          <w:rtl/>
          <w:lang w:eastAsia="zh-CN"/>
        </w:rPr>
        <w:t> مايو </w:t>
      </w:r>
      <w:r w:rsidRPr="00953FB1">
        <w:rPr>
          <w:rFonts w:eastAsiaTheme="minorEastAsia"/>
          <w:spacing w:val="-6"/>
          <w:lang w:eastAsia="zh-CN" w:bidi="ar-SY"/>
        </w:rPr>
        <w:t>2002</w:t>
      </w:r>
      <w:r w:rsidRPr="00953FB1">
        <w:rPr>
          <w:rFonts w:eastAsiaTheme="minorEastAsia"/>
          <w:spacing w:val="-6"/>
          <w:rtl/>
          <w:lang w:eastAsia="zh-CN"/>
        </w:rPr>
        <w:t>، ينطبق المقرر </w:t>
      </w:r>
      <w:r w:rsidRPr="00953FB1">
        <w:rPr>
          <w:rFonts w:eastAsiaTheme="minorEastAsia"/>
          <w:spacing w:val="-6"/>
          <w:lang w:eastAsia="zh-CN" w:bidi="ar-SY"/>
        </w:rPr>
        <w:t>482</w:t>
      </w:r>
      <w:r w:rsidRPr="00953FB1">
        <w:rPr>
          <w:rFonts w:eastAsiaTheme="minorEastAsia"/>
          <w:spacing w:val="-6"/>
          <w:rtl/>
          <w:lang w:eastAsia="zh-CN"/>
        </w:rPr>
        <w:t> (المجلس، </w:t>
      </w:r>
      <w:r w:rsidRPr="00953FB1">
        <w:rPr>
          <w:rFonts w:eastAsiaTheme="minorEastAsia"/>
          <w:spacing w:val="-6"/>
          <w:lang w:eastAsia="zh-CN" w:bidi="ar-SY"/>
        </w:rPr>
        <w:t>2001</w:t>
      </w:r>
      <w:r w:rsidRPr="00953FB1">
        <w:rPr>
          <w:rFonts w:eastAsiaTheme="minorEastAsia"/>
          <w:spacing w:val="-6"/>
          <w:rtl/>
          <w:lang w:eastAsia="zh-CN"/>
        </w:rPr>
        <w:t>)؛</w:t>
      </w:r>
      <w:r>
        <w:rPr>
          <w:rFonts w:eastAsiaTheme="minorEastAsia"/>
          <w:rtl/>
          <w:lang w:eastAsia="zh-CN"/>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w:t>
      </w:r>
      <w:r w:rsidR="00C47066">
        <w:rPr>
          <w:rFonts w:eastAsiaTheme="minorEastAsia" w:hint="cs"/>
          <w:rtl/>
          <w:lang w:eastAsia="zh-CN"/>
        </w:rPr>
        <w:t> </w:t>
      </w:r>
      <w:r>
        <w:rPr>
          <w:rFonts w:eastAsiaTheme="minorEastAsia"/>
          <w:rtl/>
          <w:lang w:eastAsia="zh-CN"/>
        </w:rPr>
        <w:t>التبليغ؛</w:t>
      </w:r>
    </w:p>
    <w:p w:rsidR="00560B91" w:rsidRPr="004C530A" w:rsidRDefault="00560B91" w:rsidP="00560B91">
      <w:pPr>
        <w:pStyle w:val="enumlev10"/>
        <w:rPr>
          <w:rFonts w:eastAsiaTheme="minorEastAsia"/>
          <w:spacing w:val="-3"/>
          <w:rtl/>
          <w:lang w:eastAsia="zh-CN"/>
        </w:rPr>
      </w:pPr>
      <w:proofErr w:type="gramStart"/>
      <w:r w:rsidRPr="00840BFB">
        <w:rPr>
          <w:rFonts w:eastAsiaTheme="minorEastAsia"/>
          <w:spacing w:val="-2"/>
          <w:rtl/>
          <w:lang w:eastAsia="zh-CN"/>
        </w:rPr>
        <w:lastRenderedPageBreak/>
        <w:t>د )</w:t>
      </w:r>
      <w:proofErr w:type="gramEnd"/>
      <w:r w:rsidRPr="00840BFB">
        <w:rPr>
          <w:rFonts w:eastAsiaTheme="minorEastAsia"/>
          <w:spacing w:val="-2"/>
          <w:rtl/>
          <w:lang w:eastAsia="zh-CN"/>
        </w:rPr>
        <w:tab/>
      </w:r>
      <w:r w:rsidRPr="004C530A">
        <w:rPr>
          <w:rFonts w:eastAsiaTheme="minorEastAsia"/>
          <w:spacing w:val="-6"/>
          <w:rtl/>
          <w:lang w:eastAsia="zh-CN"/>
        </w:rPr>
        <w:t xml:space="preserve">بالنسبة لبطاقات التبليغ الواردة في </w:t>
      </w:r>
      <w:r w:rsidRPr="004C530A">
        <w:rPr>
          <w:rFonts w:eastAsiaTheme="minorEastAsia"/>
          <w:spacing w:val="-6"/>
          <w:lang w:eastAsia="zh-CN" w:bidi="ar-SY"/>
        </w:rPr>
        <w:t>4</w:t>
      </w:r>
      <w:r w:rsidRPr="004C530A">
        <w:rPr>
          <w:rFonts w:eastAsiaTheme="minorEastAsia"/>
          <w:spacing w:val="-6"/>
          <w:rtl/>
          <w:lang w:eastAsia="zh-CN"/>
        </w:rPr>
        <w:t> مايو </w:t>
      </w:r>
      <w:r w:rsidRPr="004C530A">
        <w:rPr>
          <w:rFonts w:eastAsiaTheme="minorEastAsia"/>
          <w:spacing w:val="-6"/>
          <w:lang w:eastAsia="zh-CN" w:bidi="ar-SY"/>
        </w:rPr>
        <w:t>2002</w:t>
      </w:r>
      <w:r w:rsidRPr="004C530A">
        <w:rPr>
          <w:rFonts w:eastAsiaTheme="minorEastAsia"/>
          <w:spacing w:val="-6"/>
          <w:rtl/>
          <w:lang w:eastAsia="zh-CN"/>
        </w:rPr>
        <w:t xml:space="preserve"> أو بعد ذلك ولكن قبل </w:t>
      </w:r>
      <w:r w:rsidRPr="004C530A">
        <w:rPr>
          <w:rFonts w:eastAsiaTheme="minorEastAsia"/>
          <w:spacing w:val="-6"/>
          <w:lang w:eastAsia="zh-CN" w:bidi="ar-SY"/>
        </w:rPr>
        <w:t>31</w:t>
      </w:r>
      <w:r w:rsidRPr="004C530A">
        <w:rPr>
          <w:rFonts w:eastAsiaTheme="minorEastAsia"/>
          <w:spacing w:val="-6"/>
          <w:rtl/>
          <w:lang w:eastAsia="zh-CN"/>
        </w:rPr>
        <w:t> ديسمبر </w:t>
      </w:r>
      <w:r w:rsidRPr="004C530A">
        <w:rPr>
          <w:rFonts w:eastAsiaTheme="minorEastAsia"/>
          <w:spacing w:val="-6"/>
          <w:lang w:eastAsia="zh-CN" w:bidi="ar-SY"/>
        </w:rPr>
        <w:t>2004</w:t>
      </w:r>
      <w:r w:rsidRPr="004C530A">
        <w:rPr>
          <w:rFonts w:eastAsiaTheme="minorEastAsia"/>
          <w:spacing w:val="-6"/>
          <w:rtl/>
          <w:lang w:eastAsia="zh-CN"/>
        </w:rPr>
        <w:t>، ينطبق المقرر </w:t>
      </w:r>
      <w:r w:rsidRPr="004C530A">
        <w:rPr>
          <w:rFonts w:eastAsiaTheme="minorEastAsia"/>
          <w:spacing w:val="-6"/>
          <w:lang w:eastAsia="zh-CN" w:bidi="ar-SY"/>
        </w:rPr>
        <w:t>482</w:t>
      </w:r>
      <w:r w:rsidRPr="004C530A">
        <w:rPr>
          <w:rFonts w:eastAsiaTheme="minorEastAsia"/>
          <w:spacing w:val="-6"/>
          <w:rtl/>
          <w:lang w:eastAsia="zh-CN"/>
        </w:rPr>
        <w:t> (المجلس، </w:t>
      </w:r>
      <w:r w:rsidRPr="004C530A">
        <w:rPr>
          <w:rFonts w:eastAsiaTheme="minorEastAsia"/>
          <w:spacing w:val="-6"/>
          <w:lang w:eastAsia="zh-CN" w:bidi="ar-SY"/>
        </w:rPr>
        <w:t>2002</w:t>
      </w:r>
      <w:r w:rsidRPr="004C530A">
        <w:rPr>
          <w:rFonts w:eastAsiaTheme="minorEastAsia"/>
          <w:spacing w:val="-6"/>
          <w:rtl/>
          <w:lang w:eastAsia="zh-CN"/>
        </w:rPr>
        <w:t xml:space="preserve">)؛ </w:t>
      </w:r>
      <w:r w:rsidRPr="004C530A">
        <w:rPr>
          <w:rFonts w:eastAsiaTheme="minorEastAsia"/>
          <w:spacing w:val="-3"/>
          <w:rtl/>
          <w:lang w:eastAsia="zh-CN"/>
        </w:rPr>
        <w:t>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560B91" w:rsidRPr="00B31134" w:rsidRDefault="00560B91" w:rsidP="00A17D82">
      <w:pPr>
        <w:pStyle w:val="enumlev10"/>
        <w:rPr>
          <w:rFonts w:eastAsiaTheme="minorEastAsia"/>
          <w:spacing w:val="-3"/>
          <w:rtl/>
          <w:lang w:eastAsia="zh-CN"/>
        </w:rPr>
      </w:pPr>
      <w:proofErr w:type="gramStart"/>
      <w:r>
        <w:rPr>
          <w:rFonts w:eastAsiaTheme="minorEastAsia"/>
          <w:rtl/>
          <w:lang w:eastAsia="zh-CN"/>
        </w:rPr>
        <w:t>ﻫ )</w:t>
      </w:r>
      <w:proofErr w:type="gramEnd"/>
      <w:r>
        <w:rPr>
          <w:rFonts w:eastAsiaTheme="minorEastAsia"/>
          <w:rtl/>
          <w:lang w:eastAsia="zh-CN"/>
        </w:rPr>
        <w:tab/>
      </w:r>
      <w:r w:rsidRPr="00B31134">
        <w:rPr>
          <w:rFonts w:eastAsiaTheme="minorEastAsia"/>
          <w:spacing w:val="-6"/>
          <w:rtl/>
          <w:lang w:eastAsia="zh-CN"/>
        </w:rPr>
        <w:t xml:space="preserve">بالنسبة لبطاقات التبليغ الواردة في </w:t>
      </w:r>
      <w:r w:rsidRPr="00B31134">
        <w:rPr>
          <w:rFonts w:eastAsiaTheme="minorEastAsia"/>
          <w:spacing w:val="-6"/>
          <w:lang w:eastAsia="zh-CN" w:bidi="ar-SY"/>
        </w:rPr>
        <w:t>31</w:t>
      </w:r>
      <w:r w:rsidRPr="00B31134">
        <w:rPr>
          <w:rFonts w:eastAsiaTheme="minorEastAsia"/>
          <w:spacing w:val="-6"/>
          <w:rtl/>
          <w:lang w:eastAsia="zh-CN"/>
        </w:rPr>
        <w:t> ديسمبر </w:t>
      </w:r>
      <w:r w:rsidRPr="00B31134">
        <w:rPr>
          <w:rFonts w:eastAsiaTheme="minorEastAsia"/>
          <w:spacing w:val="-6"/>
          <w:lang w:eastAsia="zh-CN" w:bidi="ar-SY"/>
        </w:rPr>
        <w:t>2004</w:t>
      </w:r>
      <w:r w:rsidRPr="00B31134">
        <w:rPr>
          <w:rFonts w:eastAsiaTheme="minorEastAsia"/>
          <w:spacing w:val="-6"/>
          <w:rtl/>
          <w:lang w:eastAsia="zh-CN"/>
        </w:rPr>
        <w:t xml:space="preserve"> أو بعد ذلك ولكن قبل </w:t>
      </w:r>
      <w:r w:rsidRPr="00B31134">
        <w:rPr>
          <w:rFonts w:eastAsiaTheme="minorEastAsia"/>
          <w:spacing w:val="-6"/>
          <w:lang w:eastAsia="zh-CN" w:bidi="ar-SY"/>
        </w:rPr>
        <w:t>1</w:t>
      </w:r>
      <w:r w:rsidRPr="00B31134">
        <w:rPr>
          <w:rFonts w:eastAsiaTheme="minorEastAsia"/>
          <w:spacing w:val="-6"/>
          <w:rtl/>
          <w:lang w:eastAsia="zh-CN"/>
        </w:rPr>
        <w:t> يناير </w:t>
      </w:r>
      <w:r w:rsidRPr="00B31134">
        <w:rPr>
          <w:rFonts w:eastAsiaTheme="minorEastAsia"/>
          <w:spacing w:val="-6"/>
          <w:lang w:eastAsia="zh-CN" w:bidi="ar-SY"/>
        </w:rPr>
        <w:t>2006</w:t>
      </w:r>
      <w:r w:rsidRPr="00B31134">
        <w:rPr>
          <w:rFonts w:eastAsiaTheme="minorEastAsia"/>
          <w:spacing w:val="-6"/>
          <w:rtl/>
          <w:lang w:eastAsia="zh-CN"/>
        </w:rPr>
        <w:t>، ينطبق المقرر </w:t>
      </w:r>
      <w:r w:rsidRPr="00B31134">
        <w:rPr>
          <w:rFonts w:eastAsiaTheme="minorEastAsia"/>
          <w:spacing w:val="-6"/>
          <w:lang w:eastAsia="zh-CN" w:bidi="ar-SY"/>
        </w:rPr>
        <w:t>482</w:t>
      </w:r>
      <w:r w:rsidRPr="00B31134">
        <w:rPr>
          <w:rFonts w:eastAsiaTheme="minorEastAsia"/>
          <w:spacing w:val="-6"/>
          <w:rtl/>
          <w:lang w:eastAsia="zh-CN"/>
        </w:rPr>
        <w:t> (المجلس، </w:t>
      </w:r>
      <w:r w:rsidRPr="00B31134">
        <w:rPr>
          <w:rFonts w:eastAsiaTheme="minorEastAsia"/>
          <w:spacing w:val="-6"/>
          <w:lang w:eastAsia="zh-CN" w:bidi="ar-SY"/>
        </w:rPr>
        <w:t>2004</w:t>
      </w:r>
      <w:r w:rsidRPr="00B31134">
        <w:rPr>
          <w:rFonts w:eastAsiaTheme="minorEastAsia"/>
          <w:spacing w:val="-6"/>
          <w:rtl/>
          <w:lang w:eastAsia="zh-CN"/>
        </w:rPr>
        <w:t xml:space="preserve">)؛ </w:t>
      </w:r>
      <w:r w:rsidRPr="00B31134">
        <w:rPr>
          <w:rFonts w:eastAsiaTheme="minorEastAsia"/>
          <w:spacing w:val="-3"/>
          <w:rtl/>
          <w:lang w:eastAsia="zh-CN"/>
        </w:rPr>
        <w:t>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560B91" w:rsidRDefault="00560B91" w:rsidP="00560B91">
      <w:pPr>
        <w:pStyle w:val="enumlev10"/>
        <w:rPr>
          <w:rFonts w:eastAsiaTheme="minorEastAsia"/>
          <w:rtl/>
          <w:lang w:eastAsia="zh-CN"/>
        </w:rPr>
      </w:pPr>
      <w:proofErr w:type="gramStart"/>
      <w:r>
        <w:rPr>
          <w:rFonts w:eastAsiaTheme="minorEastAsia"/>
          <w:rtl/>
          <w:lang w:eastAsia="zh-CN"/>
        </w:rPr>
        <w:t>و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 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باستثناء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2005</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560B91" w:rsidRDefault="00560B91" w:rsidP="00560B91">
      <w:pPr>
        <w:pStyle w:val="enumlev10"/>
        <w:rPr>
          <w:rFonts w:eastAsiaTheme="minorEastAsia"/>
          <w:rtl/>
          <w:lang w:eastAsia="zh-CN"/>
        </w:rPr>
      </w:pPr>
      <w:proofErr w:type="gramStart"/>
      <w:r>
        <w:rPr>
          <w:rFonts w:eastAsiaTheme="minorEastAsia"/>
          <w:rtl/>
          <w:lang w:eastAsia="zh-CN"/>
        </w:rPr>
        <w:t>ز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أو بعد ذلك بما فيها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xml:space="preserve">، ولكن قبل </w:t>
      </w:r>
      <w:r>
        <w:rPr>
          <w:rFonts w:eastAsiaTheme="minorEastAsia"/>
          <w:lang w:eastAsia="zh-CN" w:bidi="ar-SY"/>
        </w:rPr>
        <w:t>14</w:t>
      </w:r>
      <w:r>
        <w:rPr>
          <w:rFonts w:eastAsiaTheme="minorEastAsia"/>
          <w:rtl/>
          <w:lang w:eastAsia="zh-CN" w:bidi="ar-SY"/>
        </w:rPr>
        <w:t xml:space="preserve"> يوليو </w:t>
      </w:r>
      <w:r>
        <w:rPr>
          <w:rFonts w:eastAsiaTheme="minorEastAsia"/>
          <w:lang w:eastAsia="zh-CN" w:bidi="ar-SY"/>
        </w:rPr>
        <w:t>2012</w:t>
      </w:r>
      <w:r>
        <w:rPr>
          <w:rFonts w:eastAsiaTheme="minorEastAsia"/>
          <w:rtl/>
          <w:lang w:eastAsia="zh-CN" w:bidi="ar-SY"/>
        </w:rPr>
        <w:t xml:space="preserve">، </w:t>
      </w:r>
      <w:r>
        <w:rPr>
          <w:rFonts w:eastAsiaTheme="minorEastAsia"/>
          <w:rtl/>
          <w:lang w:eastAsia="zh-CN"/>
        </w:rPr>
        <w:t>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2008</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560B91" w:rsidRPr="00855E30" w:rsidRDefault="00560B91" w:rsidP="00560B91">
      <w:pPr>
        <w:pStyle w:val="enumlev10"/>
        <w:rPr>
          <w:rFonts w:eastAsiaTheme="minorEastAsia"/>
          <w:rtl/>
          <w:lang w:eastAsia="zh-CN" w:bidi="ar-SY"/>
        </w:rPr>
      </w:pPr>
      <w:proofErr w:type="gramStart"/>
      <w:r w:rsidRPr="00855E30">
        <w:rPr>
          <w:rFonts w:eastAsiaTheme="minorEastAsia"/>
          <w:spacing w:val="-6"/>
          <w:rtl/>
          <w:lang w:eastAsia="zh-CN"/>
        </w:rPr>
        <w:t>ح)</w:t>
      </w:r>
      <w:r w:rsidRPr="00855E30">
        <w:rPr>
          <w:rFonts w:eastAsiaTheme="minorEastAsia"/>
          <w:spacing w:val="-6"/>
          <w:rtl/>
          <w:lang w:eastAsia="zh-CN"/>
        </w:rPr>
        <w:tab/>
      </w:r>
      <w:proofErr w:type="gramEnd"/>
      <w:r w:rsidRPr="00855E30">
        <w:rPr>
          <w:rFonts w:eastAsiaTheme="minorEastAsia"/>
          <w:spacing w:val="-6"/>
          <w:rtl/>
          <w:lang w:eastAsia="zh-CN"/>
        </w:rPr>
        <w:t xml:space="preserve">بالنسبة لبطاقات التبليغ الواردة في </w:t>
      </w:r>
      <w:r w:rsidRPr="00855E30">
        <w:rPr>
          <w:rFonts w:eastAsiaTheme="minorEastAsia"/>
          <w:spacing w:val="-6"/>
          <w:lang w:eastAsia="zh-CN" w:bidi="ar-SY"/>
        </w:rPr>
        <w:t>14</w:t>
      </w:r>
      <w:r w:rsidRPr="00855E30">
        <w:rPr>
          <w:rFonts w:eastAsiaTheme="minorEastAsia"/>
          <w:spacing w:val="-6"/>
          <w:rtl/>
          <w:lang w:eastAsia="zh-CN" w:bidi="ar-SY"/>
        </w:rPr>
        <w:t xml:space="preserve"> يوليو </w:t>
      </w:r>
      <w:r w:rsidRPr="00855E30">
        <w:rPr>
          <w:rFonts w:eastAsiaTheme="minorEastAsia"/>
          <w:spacing w:val="-6"/>
          <w:lang w:eastAsia="zh-CN" w:bidi="ar-SY"/>
        </w:rPr>
        <w:t>2012</w:t>
      </w:r>
      <w:r w:rsidRPr="00855E30">
        <w:rPr>
          <w:rFonts w:eastAsiaTheme="minorEastAsia"/>
          <w:spacing w:val="-6"/>
          <w:rtl/>
          <w:lang w:eastAsia="zh-CN" w:bidi="ar-SY"/>
        </w:rPr>
        <w:t xml:space="preserve"> أو بعد ذلك، ولكن قبل </w:t>
      </w:r>
      <w:r w:rsidRPr="00855E30">
        <w:rPr>
          <w:rFonts w:eastAsiaTheme="minorEastAsia"/>
          <w:spacing w:val="-6"/>
          <w:lang w:eastAsia="zh-CN" w:bidi="ar-SY"/>
        </w:rPr>
        <w:t>1</w:t>
      </w:r>
      <w:r w:rsidRPr="00855E30">
        <w:rPr>
          <w:rFonts w:eastAsiaTheme="minorEastAsia"/>
          <w:spacing w:val="-6"/>
          <w:rtl/>
          <w:lang w:eastAsia="zh-CN" w:bidi="ar-SY"/>
        </w:rPr>
        <w:t xml:space="preserve"> يوليو </w:t>
      </w:r>
      <w:r w:rsidRPr="00855E30">
        <w:rPr>
          <w:rFonts w:eastAsiaTheme="minorEastAsia"/>
          <w:spacing w:val="-6"/>
          <w:lang w:eastAsia="zh-CN" w:bidi="ar-SY"/>
        </w:rPr>
        <w:t>2013</w:t>
      </w:r>
      <w:r w:rsidRPr="00855E30">
        <w:rPr>
          <w:rFonts w:eastAsiaTheme="minorEastAsia"/>
          <w:spacing w:val="-6"/>
          <w:rtl/>
          <w:lang w:eastAsia="zh-CN" w:bidi="ar-SY"/>
        </w:rPr>
        <w:t>، ينطبق المقرر </w:t>
      </w:r>
      <w:r w:rsidRPr="00855E30">
        <w:rPr>
          <w:rFonts w:eastAsiaTheme="minorEastAsia"/>
          <w:spacing w:val="-6"/>
          <w:lang w:eastAsia="zh-CN" w:bidi="ar-SY"/>
        </w:rPr>
        <w:t>482</w:t>
      </w:r>
      <w:r w:rsidRPr="00855E30">
        <w:rPr>
          <w:rFonts w:eastAsiaTheme="minorEastAsia"/>
          <w:spacing w:val="-6"/>
          <w:rtl/>
          <w:lang w:eastAsia="zh-CN" w:bidi="ar-SY"/>
        </w:rPr>
        <w:t xml:space="preserve"> (المجلس، </w:t>
      </w:r>
      <w:r w:rsidRPr="00855E30">
        <w:rPr>
          <w:rFonts w:eastAsiaTheme="minorEastAsia"/>
          <w:spacing w:val="-6"/>
          <w:lang w:eastAsia="zh-CN" w:bidi="ar-SY"/>
        </w:rPr>
        <w:t>2012</w:t>
      </w:r>
      <w:r w:rsidRPr="00855E30">
        <w:rPr>
          <w:rFonts w:eastAsiaTheme="minorEastAsia"/>
          <w:spacing w:val="-6"/>
          <w:rtl/>
          <w:lang w:eastAsia="zh-CN" w:bidi="ar-SY"/>
        </w:rPr>
        <w:t xml:space="preserve">)؛ </w:t>
      </w:r>
      <w:r w:rsidRPr="00855E30">
        <w:rPr>
          <w:rFonts w:eastAsiaTheme="minorEastAsia"/>
          <w:rtl/>
          <w:lang w:eastAsia="zh-CN" w:bidi="ar-SY"/>
        </w:rPr>
        <w:t>ويكون الرسم، المحسوب وفقاً لجدول الرسوم المعمول به في تاريخ الاستلام، مستحقاً بعد استلام بطاقة التبليغ؛</w:t>
      </w:r>
    </w:p>
    <w:p w:rsidR="00560B91" w:rsidRDefault="00560B91" w:rsidP="00560B91">
      <w:pPr>
        <w:pStyle w:val="enumlev10"/>
        <w:rPr>
          <w:rFonts w:eastAsiaTheme="minorEastAsia"/>
          <w:rtl/>
          <w:lang w:eastAsia="zh-CN" w:bidi="ar-SY"/>
        </w:rPr>
      </w:pPr>
      <w:proofErr w:type="gramStart"/>
      <w:r>
        <w:rPr>
          <w:rFonts w:eastAsiaTheme="minorEastAsia"/>
          <w:rtl/>
          <w:lang w:eastAsia="zh-CN" w:bidi="ar-SY"/>
        </w:rPr>
        <w:t>ط)</w:t>
      </w:r>
      <w:r>
        <w:rPr>
          <w:rFonts w:eastAsiaTheme="minorEastAsia"/>
          <w:rtl/>
          <w:lang w:eastAsia="zh-CN" w:bidi="ar-SY"/>
        </w:rPr>
        <w:tab/>
      </w:r>
      <w:proofErr w:type="gramEnd"/>
      <w:r>
        <w:rPr>
          <w:rFonts w:eastAsiaTheme="minorEastAsia"/>
          <w:rtl/>
          <w:lang w:eastAsia="zh-CN" w:bidi="ar-SY"/>
        </w:rPr>
        <w:t xml:space="preserve">بالنسبة لبطاقات التبليغ الواردة في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2013</w:t>
      </w:r>
      <w:r>
        <w:rPr>
          <w:rFonts w:eastAsiaTheme="minorEastAsia"/>
          <w:rtl/>
          <w:lang w:eastAsia="zh-CN" w:bidi="ar-SY"/>
        </w:rPr>
        <w:t xml:space="preserve"> أو بعد ذلك، ينطبق المقرر </w:t>
      </w:r>
      <w:r>
        <w:rPr>
          <w:rFonts w:eastAsiaTheme="minorEastAsia"/>
          <w:lang w:eastAsia="zh-CN" w:bidi="ar-SY"/>
        </w:rPr>
        <w:t>482</w:t>
      </w:r>
      <w:r>
        <w:rPr>
          <w:rFonts w:eastAsiaTheme="minorEastAsia"/>
          <w:rtl/>
          <w:lang w:eastAsia="zh-CN" w:bidi="ar-SY"/>
        </w:rPr>
        <w:t xml:space="preserve"> (المجلس، </w:t>
      </w:r>
      <w:r>
        <w:rPr>
          <w:rFonts w:eastAsiaTheme="minorEastAsia"/>
          <w:lang w:eastAsia="zh-CN" w:bidi="ar-SY"/>
        </w:rPr>
        <w:t>2013</w:t>
      </w:r>
      <w:r>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560B91" w:rsidRDefault="00560B91" w:rsidP="00560B91">
      <w:pPr>
        <w:pStyle w:val="enumlev10"/>
        <w:rPr>
          <w:rFonts w:eastAsiaTheme="minorEastAsia"/>
          <w:rtl/>
          <w:lang w:eastAsia="zh-CN"/>
        </w:rPr>
      </w:pPr>
      <w:proofErr w:type="gramStart"/>
      <w:r>
        <w:rPr>
          <w:rFonts w:eastAsiaTheme="minorEastAsia"/>
          <w:rtl/>
          <w:lang w:eastAsia="zh-CN" w:bidi="ar-LB"/>
        </w:rPr>
        <w:t>ﻱ)</w:t>
      </w:r>
      <w:r>
        <w:rPr>
          <w:rFonts w:eastAsiaTheme="minorEastAsia"/>
          <w:rtl/>
          <w:lang w:eastAsia="zh-CN" w:bidi="ar-SY"/>
        </w:rPr>
        <w:tab/>
      </w:r>
      <w:proofErr w:type="gramEnd"/>
      <w:r>
        <w:rPr>
          <w:rFonts w:eastAsiaTheme="minorEastAsia"/>
          <w:rtl/>
          <w:lang w:eastAsia="zh-CN" w:bidi="ar-SY"/>
        </w:rPr>
        <w:t xml:space="preserve">بالنسبة لبطاقات التبليغ الواردة في </w:t>
      </w:r>
      <w:r>
        <w:rPr>
          <w:rFonts w:eastAsiaTheme="minorEastAsia"/>
          <w:lang w:eastAsia="zh-CN" w:bidi="ar-SY"/>
        </w:rPr>
        <w:t>1</w:t>
      </w:r>
      <w:r>
        <w:rPr>
          <w:rFonts w:eastAsiaTheme="minorEastAsia"/>
          <w:rtl/>
          <w:lang w:eastAsia="zh-CN"/>
        </w:rPr>
        <w:t xml:space="preserve"> يوليو </w:t>
      </w:r>
      <w:r>
        <w:rPr>
          <w:rFonts w:eastAsiaTheme="minorEastAsia"/>
          <w:lang w:eastAsia="zh-CN" w:bidi="ar-SY"/>
        </w:rPr>
        <w:t>2017</w:t>
      </w:r>
      <w:r>
        <w:rPr>
          <w:rFonts w:eastAsiaTheme="minorEastAsia"/>
          <w:rtl/>
          <w:lang w:eastAsia="zh-CN"/>
        </w:rPr>
        <w:t xml:space="preserve"> أو بعد ذلك،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2017</w:t>
      </w:r>
      <w:r>
        <w:rPr>
          <w:rFonts w:eastAsiaTheme="minorEastAsia"/>
          <w:rtl/>
          <w:lang w:eastAsia="zh-CN"/>
        </w:rPr>
        <w:t>)؛ ويكون الرسم، المحسوب وفقاً لجدول الرسوم المعمول به في تاريخ الاستلام، مستحقاً بعد استلام بطاقة التبليغ</w:t>
      </w:r>
      <w:r>
        <w:rPr>
          <w:rFonts w:eastAsiaTheme="minorEastAsia" w:hint="cs"/>
          <w:rtl/>
          <w:lang w:eastAsia="zh-CN"/>
        </w:rPr>
        <w:t>؛</w:t>
      </w:r>
    </w:p>
    <w:p w:rsidR="00560B91" w:rsidRDefault="00560B91" w:rsidP="00A40F34">
      <w:pPr>
        <w:pStyle w:val="enumlev10"/>
        <w:rPr>
          <w:lang w:bidi="ar-EG"/>
        </w:rPr>
      </w:pPr>
      <w:proofErr w:type="gramStart"/>
      <w:r>
        <w:rPr>
          <w:rFonts w:eastAsiaTheme="minorEastAsia" w:hint="cs"/>
          <w:rtl/>
          <w:lang w:eastAsia="zh-CN" w:bidi="ar-EG"/>
        </w:rPr>
        <w:t>ك)</w:t>
      </w:r>
      <w:r>
        <w:rPr>
          <w:rFonts w:eastAsiaTheme="minorEastAsia"/>
          <w:rtl/>
          <w:lang w:eastAsia="zh-CN" w:bidi="ar-EG"/>
        </w:rPr>
        <w:tab/>
      </w:r>
      <w:proofErr w:type="gramEnd"/>
      <w:r w:rsidRPr="00A40F34">
        <w:rPr>
          <w:rFonts w:eastAsiaTheme="minorEastAsia" w:hint="cs"/>
          <w:rtl/>
          <w:lang w:eastAsia="zh-CN" w:bidi="ar-SY"/>
        </w:rPr>
        <w:t>بالنسبة</w:t>
      </w:r>
      <w:r w:rsidRPr="00A40F34">
        <w:rPr>
          <w:rFonts w:eastAsiaTheme="minorEastAsia"/>
          <w:rtl/>
          <w:lang w:eastAsia="zh-CN" w:bidi="ar-SY"/>
        </w:rPr>
        <w:t xml:space="preserve"> </w:t>
      </w:r>
      <w:r w:rsidRPr="00A40F34">
        <w:rPr>
          <w:rFonts w:eastAsiaTheme="minorEastAsia" w:hint="cs"/>
          <w:rtl/>
          <w:lang w:eastAsia="zh-CN" w:bidi="ar-SY"/>
        </w:rPr>
        <w:t>لبطاقات</w:t>
      </w:r>
      <w:r w:rsidRPr="00A40F34">
        <w:rPr>
          <w:rFonts w:eastAsiaTheme="minorEastAsia"/>
          <w:rtl/>
          <w:lang w:eastAsia="zh-CN" w:bidi="ar-SY"/>
        </w:rPr>
        <w:t xml:space="preserve"> </w:t>
      </w:r>
      <w:r w:rsidRPr="00A40F34">
        <w:rPr>
          <w:rFonts w:eastAsiaTheme="minorEastAsia" w:hint="cs"/>
          <w:rtl/>
          <w:lang w:eastAsia="zh-CN" w:bidi="ar-SY"/>
        </w:rPr>
        <w:t>التبليغ</w:t>
      </w:r>
      <w:r w:rsidRPr="00A40F34">
        <w:rPr>
          <w:rFonts w:eastAsiaTheme="minorEastAsia"/>
          <w:rtl/>
          <w:lang w:eastAsia="zh-CN" w:bidi="ar-SY"/>
        </w:rPr>
        <w:t xml:space="preserve"> </w:t>
      </w:r>
      <w:r w:rsidRPr="00A40F34">
        <w:rPr>
          <w:rFonts w:eastAsiaTheme="minorEastAsia" w:hint="cs"/>
          <w:rtl/>
          <w:lang w:eastAsia="zh-CN" w:bidi="ar-SY"/>
        </w:rPr>
        <w:t>الواردة</w:t>
      </w:r>
      <w:r w:rsidRPr="00A40F34">
        <w:rPr>
          <w:rFonts w:eastAsiaTheme="minorEastAsia"/>
          <w:rtl/>
          <w:lang w:eastAsia="zh-CN" w:bidi="ar-SY"/>
        </w:rPr>
        <w:t xml:space="preserve"> </w:t>
      </w:r>
      <w:r w:rsidRPr="00A40F34">
        <w:rPr>
          <w:rFonts w:eastAsiaTheme="minorEastAsia" w:hint="cs"/>
          <w:rtl/>
          <w:lang w:eastAsia="zh-CN" w:bidi="ar-SY"/>
        </w:rPr>
        <w:t>في</w:t>
      </w:r>
      <w:r w:rsidRPr="00A40F34">
        <w:rPr>
          <w:rFonts w:eastAsiaTheme="minorEastAsia"/>
          <w:rtl/>
          <w:lang w:eastAsia="zh-CN" w:bidi="ar-SY"/>
        </w:rPr>
        <w:t xml:space="preserve"> </w:t>
      </w:r>
      <w:r>
        <w:rPr>
          <w:rFonts w:eastAsiaTheme="minorEastAsia"/>
          <w:lang w:eastAsia="zh-CN" w:bidi="ar-SY"/>
        </w:rPr>
        <w:t>1</w:t>
      </w:r>
      <w:r w:rsidRPr="00A40F34">
        <w:rPr>
          <w:rFonts w:eastAsiaTheme="minorEastAsia"/>
          <w:rtl/>
          <w:lang w:eastAsia="zh-CN"/>
        </w:rPr>
        <w:t xml:space="preserve"> </w:t>
      </w:r>
      <w:r w:rsidRPr="00A40F34">
        <w:rPr>
          <w:rFonts w:eastAsiaTheme="minorEastAsia" w:hint="cs"/>
          <w:rtl/>
          <w:lang w:eastAsia="zh-CN"/>
        </w:rPr>
        <w:t>يوليو</w:t>
      </w:r>
      <w:r w:rsidRPr="00A40F34">
        <w:rPr>
          <w:rFonts w:eastAsiaTheme="minorEastAsia"/>
          <w:rtl/>
          <w:lang w:eastAsia="zh-CN"/>
        </w:rPr>
        <w:t xml:space="preserve"> </w:t>
      </w:r>
      <w:r>
        <w:rPr>
          <w:rFonts w:eastAsiaTheme="minorEastAsia"/>
          <w:lang w:eastAsia="zh-CN" w:bidi="ar-SY"/>
        </w:rPr>
        <w:t>2018</w:t>
      </w:r>
      <w:r w:rsidRPr="00A40F34">
        <w:rPr>
          <w:rFonts w:eastAsiaTheme="minorEastAsia"/>
          <w:rtl/>
          <w:lang w:eastAsia="zh-CN"/>
        </w:rPr>
        <w:t xml:space="preserve"> </w:t>
      </w:r>
      <w:r w:rsidRPr="00A40F34">
        <w:rPr>
          <w:rFonts w:eastAsiaTheme="minorEastAsia" w:hint="cs"/>
          <w:rtl/>
          <w:lang w:eastAsia="zh-CN"/>
        </w:rPr>
        <w:t>أو</w:t>
      </w:r>
      <w:r w:rsidRPr="00A40F34">
        <w:rPr>
          <w:rFonts w:eastAsiaTheme="minorEastAsia"/>
          <w:rtl/>
          <w:lang w:eastAsia="zh-CN"/>
        </w:rPr>
        <w:t xml:space="preserve"> </w:t>
      </w:r>
      <w:r w:rsidRPr="00A40F34">
        <w:rPr>
          <w:rFonts w:eastAsiaTheme="minorEastAsia" w:hint="cs"/>
          <w:rtl/>
          <w:lang w:eastAsia="zh-CN"/>
        </w:rPr>
        <w:t>بعد</w:t>
      </w:r>
      <w:r w:rsidRPr="00A40F34">
        <w:rPr>
          <w:rFonts w:eastAsiaTheme="minorEastAsia"/>
          <w:rtl/>
          <w:lang w:eastAsia="zh-CN"/>
        </w:rPr>
        <w:t xml:space="preserve"> </w:t>
      </w:r>
      <w:r w:rsidRPr="00A40F34">
        <w:rPr>
          <w:rFonts w:eastAsiaTheme="minorEastAsia" w:hint="cs"/>
          <w:rtl/>
          <w:lang w:eastAsia="zh-CN"/>
        </w:rPr>
        <w:t>ذلك،</w:t>
      </w:r>
      <w:r w:rsidRPr="00A40F34">
        <w:rPr>
          <w:rFonts w:eastAsiaTheme="minorEastAsia"/>
          <w:rtl/>
          <w:lang w:eastAsia="zh-CN"/>
        </w:rPr>
        <w:t xml:space="preserve"> </w:t>
      </w:r>
      <w:r w:rsidRPr="00A40F34">
        <w:rPr>
          <w:rFonts w:eastAsiaTheme="minorEastAsia" w:hint="cs"/>
          <w:rtl/>
          <w:lang w:eastAsia="zh-CN"/>
        </w:rPr>
        <w:t>ينطبق</w:t>
      </w:r>
      <w:r w:rsidRPr="00A40F34">
        <w:rPr>
          <w:rFonts w:eastAsiaTheme="minorEastAsia"/>
          <w:rtl/>
          <w:lang w:eastAsia="zh-CN"/>
        </w:rPr>
        <w:t xml:space="preserve"> </w:t>
      </w:r>
      <w:r w:rsidRPr="00A40F34">
        <w:rPr>
          <w:rFonts w:eastAsiaTheme="minorEastAsia" w:hint="cs"/>
          <w:rtl/>
          <w:lang w:eastAsia="zh-CN"/>
        </w:rPr>
        <w:t>المقرر</w:t>
      </w:r>
      <w:r w:rsidRPr="00A40F34">
        <w:rPr>
          <w:rFonts w:eastAsiaTheme="minorEastAsia"/>
          <w:rtl/>
          <w:lang w:eastAsia="zh-CN"/>
        </w:rPr>
        <w:t xml:space="preserve"> </w:t>
      </w:r>
      <w:r>
        <w:rPr>
          <w:rFonts w:eastAsiaTheme="minorEastAsia"/>
          <w:lang w:eastAsia="zh-CN" w:bidi="ar-SY"/>
        </w:rPr>
        <w:t>482</w:t>
      </w:r>
      <w:r w:rsidRPr="00A40F34">
        <w:rPr>
          <w:rFonts w:eastAsiaTheme="minorEastAsia"/>
          <w:rtl/>
          <w:lang w:eastAsia="zh-CN"/>
        </w:rPr>
        <w:t xml:space="preserve"> (</w:t>
      </w:r>
      <w:r w:rsidRPr="00A40F34">
        <w:rPr>
          <w:rFonts w:eastAsiaTheme="minorEastAsia" w:hint="cs"/>
          <w:rtl/>
          <w:lang w:eastAsia="zh-CN"/>
        </w:rPr>
        <w:t>المجلس،</w:t>
      </w:r>
      <w:r w:rsidRPr="00A40F34">
        <w:rPr>
          <w:rFonts w:eastAsiaTheme="minorEastAsia"/>
          <w:rtl/>
          <w:lang w:eastAsia="zh-CN"/>
        </w:rPr>
        <w:t xml:space="preserve"> </w:t>
      </w:r>
      <w:r>
        <w:rPr>
          <w:rFonts w:eastAsiaTheme="minorEastAsia"/>
          <w:lang w:eastAsia="zh-CN" w:bidi="ar-SY"/>
        </w:rPr>
        <w:t>2018</w:t>
      </w:r>
      <w:r w:rsidRPr="00A40F34">
        <w:rPr>
          <w:rFonts w:eastAsiaTheme="minorEastAsia"/>
          <w:rtl/>
          <w:lang w:eastAsia="zh-CN"/>
        </w:rPr>
        <w:t>)</w:t>
      </w:r>
      <w:r w:rsidRPr="00A40F34">
        <w:rPr>
          <w:rFonts w:eastAsiaTheme="minorEastAsia" w:hint="cs"/>
          <w:rtl/>
          <w:lang w:eastAsia="zh-CN"/>
        </w:rPr>
        <w:t>؛</w:t>
      </w:r>
      <w:r w:rsidRPr="00A40F34">
        <w:rPr>
          <w:rFonts w:eastAsiaTheme="minorEastAsia"/>
          <w:rtl/>
          <w:lang w:eastAsia="zh-CN"/>
        </w:rPr>
        <w:t xml:space="preserve"> </w:t>
      </w:r>
      <w:r w:rsidRPr="00A40F34">
        <w:rPr>
          <w:rFonts w:eastAsiaTheme="minorEastAsia" w:hint="cs"/>
          <w:rtl/>
          <w:lang w:eastAsia="zh-CN"/>
        </w:rPr>
        <w:t>ويكون</w:t>
      </w:r>
      <w:r w:rsidRPr="00A40F34">
        <w:rPr>
          <w:rFonts w:eastAsiaTheme="minorEastAsia"/>
          <w:rtl/>
          <w:lang w:eastAsia="zh-CN"/>
        </w:rPr>
        <w:t xml:space="preserve"> </w:t>
      </w:r>
      <w:r w:rsidRPr="00A40F34">
        <w:rPr>
          <w:rFonts w:eastAsiaTheme="minorEastAsia" w:hint="cs"/>
          <w:rtl/>
          <w:lang w:eastAsia="zh-CN"/>
        </w:rPr>
        <w:t>الرسم،</w:t>
      </w:r>
      <w:r w:rsidRPr="00A40F34">
        <w:rPr>
          <w:rFonts w:eastAsiaTheme="minorEastAsia"/>
          <w:rtl/>
          <w:lang w:eastAsia="zh-CN"/>
        </w:rPr>
        <w:t xml:space="preserve"> </w:t>
      </w:r>
      <w:r w:rsidRPr="00A40F34">
        <w:rPr>
          <w:rFonts w:eastAsiaTheme="minorEastAsia" w:hint="cs"/>
          <w:rtl/>
          <w:lang w:eastAsia="zh-CN"/>
        </w:rPr>
        <w:t>المحسوب</w:t>
      </w:r>
      <w:r w:rsidRPr="00A40F34">
        <w:rPr>
          <w:rFonts w:eastAsiaTheme="minorEastAsia"/>
          <w:rtl/>
          <w:lang w:eastAsia="zh-CN"/>
        </w:rPr>
        <w:t xml:space="preserve"> </w:t>
      </w:r>
      <w:r w:rsidRPr="00A40F34">
        <w:rPr>
          <w:rFonts w:eastAsiaTheme="minorEastAsia" w:hint="cs"/>
          <w:rtl/>
          <w:lang w:eastAsia="zh-CN"/>
        </w:rPr>
        <w:t>وفقاً</w:t>
      </w:r>
      <w:r w:rsidRPr="00A40F34">
        <w:rPr>
          <w:rFonts w:eastAsiaTheme="minorEastAsia"/>
          <w:rtl/>
          <w:lang w:eastAsia="zh-CN"/>
        </w:rPr>
        <w:t xml:space="preserve"> </w:t>
      </w:r>
      <w:r w:rsidRPr="00A40F34">
        <w:rPr>
          <w:rFonts w:eastAsiaTheme="minorEastAsia" w:hint="cs"/>
          <w:rtl/>
          <w:lang w:eastAsia="zh-CN"/>
        </w:rPr>
        <w:t>لجدول</w:t>
      </w:r>
      <w:r w:rsidRPr="00A40F34">
        <w:rPr>
          <w:rFonts w:eastAsiaTheme="minorEastAsia"/>
          <w:rtl/>
          <w:lang w:eastAsia="zh-CN"/>
        </w:rPr>
        <w:t xml:space="preserve"> </w:t>
      </w:r>
      <w:r w:rsidRPr="00A40F34">
        <w:rPr>
          <w:rFonts w:eastAsiaTheme="minorEastAsia" w:hint="cs"/>
          <w:rtl/>
          <w:lang w:eastAsia="zh-CN"/>
        </w:rPr>
        <w:t>الرسوم</w:t>
      </w:r>
      <w:r w:rsidRPr="00A40F34">
        <w:rPr>
          <w:rFonts w:eastAsiaTheme="minorEastAsia"/>
          <w:rtl/>
          <w:lang w:eastAsia="zh-CN"/>
        </w:rPr>
        <w:t xml:space="preserve"> </w:t>
      </w:r>
      <w:r w:rsidRPr="00A40F34">
        <w:rPr>
          <w:rFonts w:eastAsiaTheme="minorEastAsia" w:hint="cs"/>
          <w:rtl/>
          <w:lang w:eastAsia="zh-CN"/>
        </w:rPr>
        <w:t>المعمول</w:t>
      </w:r>
      <w:r w:rsidRPr="00A40F34">
        <w:rPr>
          <w:rFonts w:eastAsiaTheme="minorEastAsia"/>
          <w:rtl/>
          <w:lang w:eastAsia="zh-CN"/>
        </w:rPr>
        <w:t xml:space="preserve"> </w:t>
      </w:r>
      <w:r w:rsidRPr="00A40F34">
        <w:rPr>
          <w:rFonts w:eastAsiaTheme="minorEastAsia" w:hint="cs"/>
          <w:rtl/>
          <w:lang w:eastAsia="zh-CN"/>
        </w:rPr>
        <w:t>به</w:t>
      </w:r>
      <w:r w:rsidRPr="00A40F34">
        <w:rPr>
          <w:rFonts w:eastAsiaTheme="minorEastAsia"/>
          <w:rtl/>
          <w:lang w:eastAsia="zh-CN"/>
        </w:rPr>
        <w:t xml:space="preserve"> </w:t>
      </w:r>
      <w:r w:rsidRPr="00A40F34">
        <w:rPr>
          <w:rFonts w:eastAsiaTheme="minorEastAsia" w:hint="cs"/>
          <w:rtl/>
          <w:lang w:eastAsia="zh-CN"/>
        </w:rPr>
        <w:t>في</w:t>
      </w:r>
      <w:r w:rsidRPr="00A40F34">
        <w:rPr>
          <w:rFonts w:eastAsiaTheme="minorEastAsia"/>
          <w:rtl/>
          <w:lang w:eastAsia="zh-CN"/>
        </w:rPr>
        <w:t xml:space="preserve"> </w:t>
      </w:r>
      <w:r w:rsidRPr="00A40F34">
        <w:rPr>
          <w:rFonts w:eastAsiaTheme="minorEastAsia" w:hint="cs"/>
          <w:rtl/>
          <w:lang w:eastAsia="zh-CN"/>
        </w:rPr>
        <w:t>تاريخ</w:t>
      </w:r>
      <w:r w:rsidRPr="00A40F34">
        <w:rPr>
          <w:rFonts w:eastAsiaTheme="minorEastAsia"/>
          <w:rtl/>
          <w:lang w:eastAsia="zh-CN"/>
        </w:rPr>
        <w:t xml:space="preserve"> </w:t>
      </w:r>
      <w:r w:rsidRPr="00A40F34">
        <w:rPr>
          <w:rFonts w:eastAsiaTheme="minorEastAsia" w:hint="cs"/>
          <w:rtl/>
          <w:lang w:eastAsia="zh-CN"/>
        </w:rPr>
        <w:t>الاستلام،</w:t>
      </w:r>
      <w:r w:rsidRPr="00A40F34">
        <w:rPr>
          <w:rFonts w:eastAsiaTheme="minorEastAsia"/>
          <w:rtl/>
          <w:lang w:eastAsia="zh-CN"/>
        </w:rPr>
        <w:t xml:space="preserve"> </w:t>
      </w:r>
      <w:r w:rsidRPr="00A40F34">
        <w:rPr>
          <w:rFonts w:eastAsiaTheme="minorEastAsia" w:hint="cs"/>
          <w:rtl/>
          <w:lang w:eastAsia="zh-CN"/>
        </w:rPr>
        <w:t>مستحقاً</w:t>
      </w:r>
      <w:r w:rsidRPr="00A40F34">
        <w:rPr>
          <w:rFonts w:eastAsiaTheme="minorEastAsia"/>
          <w:rtl/>
          <w:lang w:eastAsia="zh-CN"/>
        </w:rPr>
        <w:t xml:space="preserve"> </w:t>
      </w:r>
      <w:r w:rsidRPr="00A40F34">
        <w:rPr>
          <w:rFonts w:eastAsiaTheme="minorEastAsia" w:hint="cs"/>
          <w:rtl/>
          <w:lang w:eastAsia="zh-CN"/>
        </w:rPr>
        <w:t>بعد</w:t>
      </w:r>
      <w:r w:rsidRPr="00A40F34">
        <w:rPr>
          <w:rFonts w:eastAsiaTheme="minorEastAsia"/>
          <w:rtl/>
          <w:lang w:eastAsia="zh-CN"/>
        </w:rPr>
        <w:t xml:space="preserve"> </w:t>
      </w:r>
      <w:r w:rsidRPr="00A40F34">
        <w:rPr>
          <w:rFonts w:eastAsiaTheme="minorEastAsia" w:hint="cs"/>
          <w:rtl/>
          <w:lang w:eastAsia="zh-CN"/>
        </w:rPr>
        <w:t>استلام</w:t>
      </w:r>
      <w:r w:rsidRPr="00A40F34">
        <w:rPr>
          <w:rFonts w:eastAsiaTheme="minorEastAsia"/>
          <w:rtl/>
          <w:lang w:eastAsia="zh-CN"/>
        </w:rPr>
        <w:t xml:space="preserve"> </w:t>
      </w:r>
      <w:r w:rsidRPr="00A40F34">
        <w:rPr>
          <w:rFonts w:eastAsiaTheme="minorEastAsia" w:hint="cs"/>
          <w:rtl/>
          <w:lang w:eastAsia="zh-CN"/>
        </w:rPr>
        <w:t>بطاقة</w:t>
      </w:r>
      <w:r w:rsidRPr="00A40F34">
        <w:rPr>
          <w:rFonts w:eastAsiaTheme="minorEastAsia"/>
          <w:rtl/>
          <w:lang w:eastAsia="zh-CN"/>
        </w:rPr>
        <w:t xml:space="preserve"> </w:t>
      </w:r>
      <w:r w:rsidRPr="00A40F34">
        <w:rPr>
          <w:rFonts w:eastAsiaTheme="minorEastAsia" w:hint="cs"/>
          <w:rtl/>
          <w:lang w:eastAsia="zh-CN"/>
        </w:rPr>
        <w:t>التبليغ،</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u w:val="single"/>
          <w:rtl/>
        </w:rPr>
      </w:pPr>
      <w:proofErr w:type="gramStart"/>
      <w:r>
        <w:rPr>
          <w:lang w:bidi="ar-SY"/>
        </w:rPr>
        <w:t>3</w:t>
      </w:r>
      <w:r>
        <w:rPr>
          <w:rtl/>
        </w:rPr>
        <w:tab/>
        <w:t>أن</w:t>
      </w:r>
      <w:proofErr w:type="gramEnd"/>
      <w:r>
        <w:rPr>
          <w:rtl/>
        </w:rPr>
        <w:t xml:space="preserve">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tl/>
        </w:rPr>
        <w:t> </w:t>
      </w:r>
      <w:r>
        <w:rPr>
          <w:i/>
          <w:iCs/>
          <w:rtl/>
        </w:rPr>
        <w:t>مكرراً ثالثاً</w:t>
      </w:r>
      <w:r>
        <w:rPr>
          <w:rtl/>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4</w:t>
      </w:r>
      <w:proofErr w:type="gramEnd"/>
      <w:r>
        <w:rPr>
          <w:rtl/>
        </w:rPr>
        <w:tab/>
        <w:t>أن يحق لكل دولة عضو نشر أجزاء خاصة من النشرة الإعلامية الدولية للترددات الصادرة عن مكتب الاتصالات الراديوية </w:t>
      </w:r>
      <w:r>
        <w:rPr>
          <w:lang w:bidi="ar-SY"/>
        </w:rPr>
        <w:t>(BR IFIC)</w:t>
      </w:r>
      <w:r>
        <w:rPr>
          <w:rtl/>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rPr>
        <w:footnoteReference w:customMarkFollows="1" w:id="3"/>
        <w:t>3</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5</w:t>
      </w:r>
      <w:r>
        <w:rPr>
          <w:rtl/>
        </w:rPr>
        <w:tab/>
        <w:t>أن</w:t>
      </w:r>
      <w:proofErr w:type="gramEnd"/>
      <w:r>
        <w:rPr>
          <w:rtl/>
        </w:rPr>
        <w:t xml:space="preserve">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Pr>
          <w:lang w:bidi="ar-SY"/>
        </w:rPr>
        <w:t>9</w:t>
      </w:r>
      <w:r>
        <w:rPr>
          <w:rtl/>
        </w:rPr>
        <w:t xml:space="preserve"> من "</w:t>
      </w:r>
      <w:r>
        <w:rPr>
          <w:i/>
          <w:iCs/>
          <w:rtl/>
        </w:rPr>
        <w:t>يقرر</w:t>
      </w:r>
      <w:r>
        <w:rPr>
          <w:rtl/>
        </w:rPr>
        <w:t>" أدناه. ولا يمكن تطبيق الاستحقاق المجاني على بطاقات تبليغ سبق إلغاؤها بسبب عدم الدفع؛</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6</w:t>
      </w:r>
      <w:r>
        <w:rPr>
          <w:rtl/>
        </w:rPr>
        <w:tab/>
        <w:t>بالنسبة</w:t>
      </w:r>
      <w:proofErr w:type="gramEnd"/>
      <w:r>
        <w:rPr>
          <w:rtl/>
        </w:rPr>
        <w:t xml:space="preserve"> إلى أي شبكة ساتلية تكون معلومات النشر المسبق </w:t>
      </w:r>
      <w:r>
        <w:rPr>
          <w:lang w:bidi="ar-SY"/>
        </w:rPr>
        <w:t>(API)</w:t>
      </w:r>
      <w:r>
        <w:rPr>
          <w:rtl/>
        </w:rPr>
        <w:t xml:space="preserve"> الخاصة بها قد وردت قبل </w:t>
      </w:r>
      <w:r>
        <w:rPr>
          <w:lang w:bidi="ar-SY"/>
        </w:rPr>
        <w:t>8</w:t>
      </w:r>
      <w:r>
        <w:rPr>
          <w:rtl/>
        </w:rPr>
        <w:t> نوفمبر </w:t>
      </w:r>
      <w:r>
        <w:rPr>
          <w:lang w:bidi="ar-SY"/>
        </w:rPr>
        <w:t>1998</w:t>
      </w:r>
      <w:r>
        <w:rPr>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tl/>
        </w:rPr>
        <w:t> يناير </w:t>
      </w:r>
      <w:r>
        <w:rPr>
          <w:lang w:bidi="ar-SY"/>
        </w:rPr>
        <w:t>2006</w:t>
      </w:r>
      <w:r>
        <w:rPr>
          <w:rtl/>
        </w:rPr>
        <w:t xml:space="preserve"> أو بعد ذلك تخضع لرسم وفقاً للفقرة </w:t>
      </w:r>
      <w:r>
        <w:rPr>
          <w:lang w:bidi="ar-SY"/>
        </w:rPr>
        <w:t>2</w:t>
      </w:r>
      <w:r>
        <w:rPr>
          <w:rtl/>
        </w:rPr>
        <w:t xml:space="preserve"> من "</w:t>
      </w:r>
      <w:r>
        <w:rPr>
          <w:i/>
          <w:iCs/>
          <w:rtl/>
        </w:rPr>
        <w:t>يقرر</w:t>
      </w:r>
      <w:r>
        <w:rPr>
          <w:rtl/>
        </w:rPr>
        <w:t>" أعلاه؛</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lastRenderedPageBreak/>
        <w:t>7</w:t>
      </w:r>
      <w:proofErr w:type="gramEnd"/>
      <w:r>
        <w:rPr>
          <w:rtl/>
        </w:rPr>
        <w:tab/>
        <w:t>لا تفرض رسوم استرداد التكاليف على أي بطاقة مقدمة للنشر في الجزء </w:t>
      </w:r>
      <w:r>
        <w:rPr>
          <w:lang w:bidi="ar-SY"/>
        </w:rPr>
        <w:t>A</w:t>
      </w:r>
      <w:r>
        <w:rPr>
          <w:rtl/>
        </w:rPr>
        <w:t xml:space="preserve"> تنطوي على تطبيق المادة </w:t>
      </w:r>
      <w:r>
        <w:rPr>
          <w:lang w:bidi="ar-SY"/>
        </w:rPr>
        <w:t>4</w:t>
      </w:r>
      <w:r>
        <w:rPr>
          <w:rtl/>
        </w:rPr>
        <w:t xml:space="preserve"> من</w:t>
      </w:r>
      <w:r>
        <w:rPr>
          <w:rFonts w:hint="cs"/>
          <w:rtl/>
        </w:rPr>
        <w:t> </w:t>
      </w:r>
      <w:r>
        <w:rPr>
          <w:rtl/>
        </w:rPr>
        <w:t>التذييلين</w:t>
      </w:r>
      <w:r>
        <w:rPr>
          <w:rFonts w:hint="eastAsia"/>
          <w:rtl/>
        </w:rPr>
        <w:t> </w:t>
      </w:r>
      <w:r>
        <w:rPr>
          <w:lang w:bidi="ar-SY"/>
        </w:rPr>
        <w:t>30/30A</w:t>
      </w:r>
      <w:r>
        <w:rPr>
          <w:rtl/>
        </w:rPr>
        <w:t xml:space="preserve"> ويستلمها المكتب قبل </w:t>
      </w:r>
      <w:r>
        <w:rPr>
          <w:lang w:bidi="ar-SY"/>
        </w:rPr>
        <w:t>8</w:t>
      </w:r>
      <w:r>
        <w:rPr>
          <w:rtl/>
        </w:rPr>
        <w:t> نوفمبر </w:t>
      </w:r>
      <w:r>
        <w:rPr>
          <w:lang w:bidi="ar-SY"/>
        </w:rPr>
        <w:t>1998</w:t>
      </w:r>
      <w:r>
        <w:rPr>
          <w:rtl/>
        </w:rPr>
        <w:t>، أو على أي بطاقة مقدمة للنشر في الجزء </w:t>
      </w:r>
      <w:r>
        <w:rPr>
          <w:lang w:bidi="ar-SY"/>
        </w:rPr>
        <w:t>B</w:t>
      </w:r>
      <w:r>
        <w:rPr>
          <w:rtl/>
        </w:rPr>
        <w:t xml:space="preserve"> وتنطوي على تطبيق المادة </w:t>
      </w:r>
      <w:r>
        <w:rPr>
          <w:lang w:bidi="ar-SY"/>
        </w:rPr>
        <w:t>4</w:t>
      </w:r>
      <w:r>
        <w:rPr>
          <w:rtl/>
        </w:rPr>
        <w:t xml:space="preserve"> من التذييلين </w:t>
      </w:r>
      <w:r>
        <w:rPr>
          <w:lang w:bidi="ar-SY"/>
        </w:rPr>
        <w:t>30/30A</w:t>
      </w:r>
      <w:r>
        <w:rPr>
          <w:rtl/>
        </w:rPr>
        <w:t xml:space="preserve"> حيثما يكون الجزء </w:t>
      </w:r>
      <w:r>
        <w:rPr>
          <w:lang w:bidi="ar-SY"/>
        </w:rPr>
        <w:t>A</w:t>
      </w:r>
      <w:r>
        <w:rPr>
          <w:rtl/>
        </w:rPr>
        <w:t xml:space="preserve"> المرتبط بذلك قد تم تسلمه قبل </w:t>
      </w:r>
      <w:r>
        <w:rPr>
          <w:lang w:bidi="ar-SY"/>
        </w:rPr>
        <w:t>8</w:t>
      </w:r>
      <w:r>
        <w:rPr>
          <w:rtl/>
        </w:rPr>
        <w:t> نوفمبر </w:t>
      </w:r>
      <w:r>
        <w:rPr>
          <w:lang w:bidi="ar-SY"/>
        </w:rPr>
        <w:t>1998</w:t>
      </w:r>
      <w:r>
        <w:rPr>
          <w:rtl/>
        </w:rPr>
        <w:t>. وأي طلب نشر في الجزء </w:t>
      </w:r>
      <w:r>
        <w:rPr>
          <w:lang w:bidi="ar-SY"/>
        </w:rPr>
        <w:t>A</w:t>
      </w:r>
      <w:r>
        <w:rPr>
          <w:rtl/>
        </w:rPr>
        <w:t xml:space="preserve"> ويتم استلامه بعد </w:t>
      </w:r>
      <w:r>
        <w:rPr>
          <w:lang w:bidi="ar-SY"/>
        </w:rPr>
        <w:t>7</w:t>
      </w:r>
      <w:r>
        <w:rPr>
          <w:rtl/>
        </w:rPr>
        <w:t> نوفمبر </w:t>
      </w:r>
      <w:r>
        <w:rPr>
          <w:lang w:bidi="ar-SY"/>
        </w:rPr>
        <w:t>1998</w:t>
      </w:r>
      <w:r>
        <w:rPr>
          <w:rtl/>
        </w:rPr>
        <w:t xml:space="preserve"> بموجب الفقرة </w:t>
      </w:r>
      <w:r>
        <w:rPr>
          <w:lang w:bidi="ar-SY"/>
        </w:rPr>
        <w:t>5.3.4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3.1.4</w:t>
      </w:r>
      <w:r>
        <w:rPr>
          <w:rtl/>
        </w:rPr>
        <w:t xml:space="preserve"> أو الفقرة </w:t>
      </w:r>
      <w:r>
        <w:rPr>
          <w:lang w:bidi="ar-SY"/>
        </w:rPr>
        <w:t>6.2.4</w:t>
      </w:r>
      <w:r>
        <w:rPr>
          <w:rtl/>
        </w:rPr>
        <w:t xml:space="preserve"> من</w:t>
      </w:r>
      <w:r>
        <w:rPr>
          <w:rFonts w:hint="cs"/>
          <w:rtl/>
        </w:rPr>
        <w:t> </w:t>
      </w:r>
      <w:r>
        <w:rPr>
          <w:rtl/>
        </w:rPr>
        <w:t>التذييلين </w:t>
      </w:r>
      <w:r>
        <w:rPr>
          <w:lang w:bidi="ar-SY"/>
        </w:rPr>
        <w:t>30/30A</w:t>
      </w:r>
      <w:r>
        <w:rPr>
          <w:rtl/>
        </w:rPr>
        <w:t xml:space="preserve"> والجزء </w:t>
      </w:r>
      <w:r>
        <w:rPr>
          <w:lang w:bidi="ar-SY"/>
        </w:rPr>
        <w:t>B</w:t>
      </w:r>
      <w:r>
        <w:rPr>
          <w:rtl/>
        </w:rPr>
        <w:t xml:space="preserve"> المقابل ويكون مقدماً بموجب الفقرة </w:t>
      </w:r>
      <w:r>
        <w:rPr>
          <w:lang w:bidi="ar-SY"/>
        </w:rPr>
        <w:t>14.3.4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12.1.4</w:t>
      </w:r>
      <w:r>
        <w:rPr>
          <w:rtl/>
        </w:rPr>
        <w:t xml:space="preserve"> أو الفقرة </w:t>
      </w:r>
      <w:r>
        <w:rPr>
          <w:lang w:bidi="ar-SY"/>
        </w:rPr>
        <w:t>16.2.4</w:t>
      </w:r>
      <w:r>
        <w:rPr>
          <w:rtl/>
        </w:rPr>
        <w:t xml:space="preserve"> من التذييلين </w:t>
      </w:r>
      <w:r>
        <w:rPr>
          <w:lang w:bidi="ar-SY"/>
        </w:rPr>
        <w:t>30/30A</w:t>
      </w:r>
      <w:r>
        <w:rPr>
          <w:rtl/>
        </w:rPr>
        <w:t xml:space="preserve"> يخضع للرسم وفقاً للفقرة </w:t>
      </w:r>
      <w:r>
        <w:rPr>
          <w:lang w:bidi="ar-SY"/>
        </w:rPr>
        <w:t>2</w:t>
      </w:r>
      <w:r>
        <w:rPr>
          <w:rtl/>
        </w:rPr>
        <w:t xml:space="preserve"> من "</w:t>
      </w:r>
      <w:r>
        <w:rPr>
          <w:i/>
          <w:iCs/>
          <w:rtl/>
        </w:rPr>
        <w:t>يقرر</w:t>
      </w:r>
      <w:r>
        <w:rPr>
          <w:rtl/>
        </w:rPr>
        <w:t>" أعلاه؛</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7</w:t>
      </w:r>
      <w:r>
        <w:rPr>
          <w:i/>
          <w:iCs/>
          <w:rtl/>
        </w:rPr>
        <w:t xml:space="preserve"> مكررا</w:t>
      </w:r>
      <w:proofErr w:type="gramEnd"/>
      <w:r>
        <w:rPr>
          <w:i/>
          <w:iCs/>
          <w:rtl/>
        </w:rPr>
        <w:t>ً</w:t>
      </w:r>
      <w:r>
        <w:rPr>
          <w:rtl/>
        </w:rPr>
        <w:tab/>
        <w:t>لا تفرض رسوم استرداد التكاليف على أي طلب مقدم بموجب الفقرة </w:t>
      </w:r>
      <w:r>
        <w:rPr>
          <w:lang w:bidi="ar-SY"/>
        </w:rPr>
        <w:t>17.6</w:t>
      </w:r>
      <w:r>
        <w:rPr>
          <w:rtl/>
        </w:rPr>
        <w:t xml:space="preserve"> من المادة </w:t>
      </w:r>
      <w:r>
        <w:rPr>
          <w:lang w:bidi="ar-SY"/>
        </w:rPr>
        <w:t>6</w:t>
      </w:r>
      <w:r>
        <w:rPr>
          <w:rtl/>
        </w:rPr>
        <w:t xml:space="preserve"> من التذييل </w:t>
      </w:r>
      <w:r>
        <w:rPr>
          <w:lang w:bidi="ar-SY"/>
        </w:rPr>
        <w:t>30B</w:t>
      </w:r>
      <w:r>
        <w:rPr>
          <w:rtl/>
        </w:rPr>
        <w:t xml:space="preserve"> عندما تكون البطاقة المرتبطة به والمقدمة بموجب الفقرة </w:t>
      </w:r>
      <w:r>
        <w:rPr>
          <w:lang w:bidi="ar-SY"/>
        </w:rPr>
        <w:t>1.6</w:t>
      </w:r>
      <w:r>
        <w:rPr>
          <w:rtl/>
        </w:rPr>
        <w:t xml:space="preserve"> من نفس المادة قد استلمت قبل </w:t>
      </w:r>
      <w:r>
        <w:rPr>
          <w:lang w:bidi="ar-SY"/>
        </w:rPr>
        <w:t>17</w:t>
      </w:r>
      <w:r>
        <w:rPr>
          <w:rtl/>
        </w:rPr>
        <w:t> نوفمبر </w:t>
      </w:r>
      <w:r>
        <w:rPr>
          <w:lang w:bidi="ar-SY"/>
        </w:rPr>
        <w:t>2007</w:t>
      </w:r>
      <w:r>
        <w:rPr>
          <w:rtl/>
        </w:rPr>
        <w:t>؛</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8</w:t>
      </w:r>
      <w:r>
        <w:rPr>
          <w:rtl/>
        </w:rPr>
        <w:tab/>
        <w:t>أن</w:t>
      </w:r>
      <w:proofErr w:type="gramEnd"/>
      <w:r>
        <w:rPr>
          <w:rtl/>
        </w:rPr>
        <w:t xml:space="preserve"> يعيد المجلس النظر دورياً في الملحق (جدول رسوم المعالجة) بهذا المقرر؛</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9</w:t>
      </w:r>
      <w:r>
        <w:rPr>
          <w:rtl/>
        </w:rPr>
        <w:tab/>
        <w:t>أن</w:t>
      </w:r>
      <w:proofErr w:type="gramEnd"/>
      <w:r>
        <w:rPr>
          <w:rtl/>
        </w:rPr>
        <w:t xml:space="preserve">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10</w:t>
      </w:r>
      <w:r>
        <w:rPr>
          <w:rtl/>
        </w:rPr>
        <w:tab/>
        <w:t>أن</w:t>
      </w:r>
      <w:proofErr w:type="gramEnd"/>
      <w:r>
        <w:rPr>
          <w:rtl/>
        </w:rPr>
        <w:t xml:space="preserve"> يزيل أي إلغاء لاحق يستلمه مكتب الاتصالات الراديوية في غضون </w:t>
      </w:r>
      <w:r>
        <w:rPr>
          <w:lang w:bidi="ar-SY"/>
        </w:rPr>
        <w:t>15</w:t>
      </w:r>
      <w:r>
        <w:rPr>
          <w:rtl/>
        </w:rPr>
        <w:t> يوماً من تاريخ تقديم بطاقة التبليغ الالتزام بدفع الرسم؛</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pPr>
      <w:proofErr w:type="gramStart"/>
      <w:r>
        <w:rPr>
          <w:lang w:bidi="ar-SY"/>
        </w:rPr>
        <w:t>11</w:t>
      </w:r>
      <w:r>
        <w:rPr>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tl/>
          <w:lang w:bidi="ar-EG"/>
        </w:rPr>
        <w:t xml:space="preserve"> (الخدمات الفضائية)</w:t>
      </w:r>
      <w:r>
        <w:rPr>
          <w:rtl/>
        </w:rPr>
        <w:t xml:space="preserve"> من أجل خدمة الهواة الساتلية، وتبليغ وتسجيل تخصيصات الترددات للمحطات الأرضية، وتحويل أي تعيين إلى تخصيص وفقاً لإجراءات القسم </w:t>
      </w:r>
      <w:r>
        <w:rPr>
          <w:lang w:bidi="ar-SY"/>
        </w:rPr>
        <w:t>I</w:t>
      </w:r>
      <w:r>
        <w:rPr>
          <w:rtl/>
        </w:rPr>
        <w:t xml:space="preserve"> السابق من المادة </w:t>
      </w:r>
      <w:r>
        <w:rPr>
          <w:lang w:bidi="ar-SY"/>
        </w:rPr>
        <w:t>6</w:t>
      </w:r>
      <w:r>
        <w:rPr>
          <w:rtl/>
        </w:rPr>
        <w:t xml:space="preserve"> من التذييل </w:t>
      </w:r>
      <w:r>
        <w:rPr>
          <w:lang w:bidi="ar-SY"/>
        </w:rPr>
        <w:t>30B</w:t>
      </w:r>
      <w:r>
        <w:rPr>
          <w:rtl/>
        </w:rPr>
        <w:t xml:space="preserve"> وإضافة تعيين جديد إلى الخطة خاص بدولة عضو جديدة في الاتحاد، وفقاً لإجراء المادة </w:t>
      </w:r>
      <w:r>
        <w:rPr>
          <w:lang w:bidi="ar-SY"/>
        </w:rPr>
        <w:t>7</w:t>
      </w:r>
      <w:r>
        <w:rPr>
          <w:rtl/>
        </w:rPr>
        <w:t xml:space="preserve"> من التذييل </w:t>
      </w:r>
      <w:r>
        <w:rPr>
          <w:lang w:bidi="ar-SY"/>
        </w:rPr>
        <w:t>30B</w:t>
      </w:r>
      <w:r>
        <w:rPr>
          <w:rtl/>
        </w:rPr>
        <w:t>، والتبليغات المقدمة بموجب الفقرتين </w:t>
      </w:r>
      <w:r>
        <w:rPr>
          <w:lang w:bidi="ar-SY"/>
        </w:rPr>
        <w:t>3</w:t>
      </w:r>
      <w:r>
        <w:rPr>
          <w:rtl/>
        </w:rPr>
        <w:t xml:space="preserve"> و</w:t>
      </w:r>
      <w:r>
        <w:rPr>
          <w:lang w:bidi="ar-SY"/>
        </w:rPr>
        <w:t>4</w:t>
      </w:r>
      <w:r>
        <w:rPr>
          <w:rtl/>
        </w:rPr>
        <w:t xml:space="preserve"> من</w:t>
      </w:r>
      <w:r>
        <w:rPr>
          <w:rFonts w:hint="cs"/>
          <w:rtl/>
        </w:rPr>
        <w:t> </w:t>
      </w:r>
      <w:r>
        <w:rPr>
          <w:rtl/>
        </w:rPr>
        <w:t>"</w:t>
      </w:r>
      <w:r>
        <w:rPr>
          <w:i/>
          <w:iCs/>
          <w:rtl/>
        </w:rPr>
        <w:t>يقرر</w:t>
      </w:r>
      <w:r>
        <w:rPr>
          <w:rtl/>
        </w:rPr>
        <w:t>" من</w:t>
      </w:r>
      <w:r>
        <w:rPr>
          <w:rFonts w:hint="eastAsia"/>
          <w:rtl/>
        </w:rPr>
        <w:t> </w:t>
      </w:r>
      <w:r>
        <w:rPr>
          <w:rtl/>
        </w:rPr>
        <w:t>القرار </w:t>
      </w:r>
      <w:r>
        <w:rPr>
          <w:lang w:bidi="ar-SY"/>
        </w:rPr>
        <w:t>555 (WRC-12)</w:t>
      </w:r>
      <w:r>
        <w:rPr>
          <w:rtl/>
        </w:rPr>
        <w:t>؛</w:t>
      </w:r>
      <w:proofErr w:type="gramEnd"/>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r>
        <w:rPr>
          <w:lang w:bidi="ar-SY"/>
        </w:rPr>
        <w:t>12</w:t>
      </w:r>
      <w:r>
        <w:rPr>
          <w:rtl/>
        </w:rPr>
        <w:tab/>
        <w:t>أن يكون تاريخ سريان مفعول المقرر </w:t>
      </w:r>
      <w:r>
        <w:rPr>
          <w:lang w:bidi="ar-SY"/>
        </w:rPr>
        <w:t>482</w:t>
      </w:r>
      <w:r>
        <w:rPr>
          <w:rtl/>
        </w:rPr>
        <w:t xml:space="preserve"> (المعدَّل في</w:t>
      </w:r>
      <w:r>
        <w:rPr>
          <w:rFonts w:hint="cs"/>
          <w:rtl/>
          <w:lang w:bidi="ar-SY"/>
        </w:rPr>
        <w:t xml:space="preserve"> </w:t>
      </w:r>
      <w:r>
        <w:rPr>
          <w:lang w:bidi="ar-SY"/>
        </w:rPr>
        <w:t>2018</w:t>
      </w:r>
      <w:r>
        <w:rPr>
          <w:rtl/>
        </w:rPr>
        <w:t xml:space="preserve">) هو </w:t>
      </w:r>
      <w:r>
        <w:rPr>
          <w:lang w:bidi="ar-SY"/>
        </w:rPr>
        <w:t>1</w:t>
      </w:r>
      <w:r>
        <w:rPr>
          <w:rtl/>
        </w:rPr>
        <w:t xml:space="preserve"> يوليو</w:t>
      </w:r>
      <w:r>
        <w:rPr>
          <w:rFonts w:hint="cs"/>
          <w:rtl/>
        </w:rPr>
        <w:t xml:space="preserve"> </w:t>
      </w:r>
      <w:r>
        <w:t>2018</w:t>
      </w:r>
      <w:r>
        <w:rPr>
          <w:rtl/>
        </w:rPr>
        <w:t>؛</w:t>
      </w:r>
    </w:p>
    <w:p w:rsidR="00560B91" w:rsidRDefault="00560B91" w:rsidP="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13</w:t>
      </w:r>
      <w:r>
        <w:rPr>
          <w:rtl/>
        </w:rPr>
        <w:tab/>
        <w:t>أنه</w:t>
      </w:r>
      <w:proofErr w:type="gramEnd"/>
      <w:r>
        <w:rPr>
          <w:rtl/>
        </w:rPr>
        <w:t xml:space="preserve"> يتعين مراجعة أحكام هذا المقرر عند توفر بيانات تسجيل الوقت،</w:t>
      </w:r>
    </w:p>
    <w:p w:rsidR="00560B91" w:rsidRDefault="00560B91" w:rsidP="00560B91">
      <w:pPr>
        <w:pStyle w:val="Call"/>
        <w:rPr>
          <w:rtl/>
        </w:rPr>
      </w:pPr>
      <w:r>
        <w:rPr>
          <w:rtl/>
        </w:rPr>
        <w:t>يوصي</w:t>
      </w:r>
    </w:p>
    <w:p w:rsidR="00560B91" w:rsidRDefault="00560B91" w:rsidP="00560B91">
      <w:pPr>
        <w:rPr>
          <w:rtl/>
        </w:rPr>
      </w:pPr>
      <w:r>
        <w:rPr>
          <w:rtl/>
        </w:rPr>
        <w:t>في حال راجع المجلس</w:t>
      </w:r>
      <w:r>
        <w:rPr>
          <w:rtl/>
        </w:rPr>
        <w:footnoteReference w:customMarkFollows="1" w:id="4"/>
        <w:t>* الجدول الوارد في الملحق، أن يحول المكتب أي مبالغ ناشئة لصالح الإدارات إلى الفواتير اللاحقة حسب طلب الإدارات،</w:t>
      </w:r>
    </w:p>
    <w:p w:rsidR="00560B91" w:rsidRDefault="00560B91" w:rsidP="00560B91">
      <w:pPr>
        <w:pStyle w:val="Call"/>
        <w:rPr>
          <w:rtl/>
        </w:rPr>
      </w:pPr>
      <w:r>
        <w:rPr>
          <w:rtl/>
        </w:rPr>
        <w:t>يشجع الدول الأعضاء</w:t>
      </w:r>
    </w:p>
    <w:p w:rsidR="00560B91" w:rsidRDefault="00560B91" w:rsidP="00560B91">
      <w:pPr>
        <w:rPr>
          <w:rtl/>
        </w:rPr>
      </w:pPr>
      <w:r>
        <w:rPr>
          <w:rtl/>
        </w:rPr>
        <w:t>على وضع سياسات محلية تقلل إلى أدنى حد حالات عدم الدفع وما يستتبعها من ضياع إيرادات الاتحاد،</w:t>
      </w:r>
    </w:p>
    <w:p w:rsidR="00560B91" w:rsidRDefault="00560B91" w:rsidP="00560B91">
      <w:pPr>
        <w:pStyle w:val="Call"/>
        <w:keepLines/>
        <w:rPr>
          <w:rtl/>
        </w:rPr>
      </w:pPr>
      <w:r>
        <w:rPr>
          <w:rtl/>
        </w:rPr>
        <w:t>يكلف مدير مكتب الاتصالات الراديوية</w:t>
      </w:r>
    </w:p>
    <w:p w:rsidR="00560B91" w:rsidRDefault="00560B91" w:rsidP="00B31134">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1</w:t>
      </w:r>
      <w:proofErr w:type="gramEnd"/>
      <w:r>
        <w:rPr>
          <w:rtl/>
        </w:rPr>
        <w:tab/>
        <w:t>بتعزيز برمجية استمارة التبليغ الإلكترونية </w:t>
      </w:r>
      <w:r>
        <w:rPr>
          <w:lang w:bidi="ar-SY"/>
        </w:rPr>
        <w:t>(</w:t>
      </w:r>
      <w:proofErr w:type="spellStart"/>
      <w:r>
        <w:rPr>
          <w:lang w:bidi="ar-SY"/>
        </w:rPr>
        <w:t>SpaceCap</w:t>
      </w:r>
      <w:proofErr w:type="spellEnd"/>
      <w:r>
        <w:rPr>
          <w:lang w:bidi="ar-SY"/>
        </w:rPr>
        <w:t>)</w:t>
      </w:r>
      <w:r>
        <w:rPr>
          <w:rtl/>
        </w:rPr>
        <w:t xml:space="preserve"> لدى المكتب ليمكن حساب أفضل الرسوم التقديرية المرتبطة ببطاقات التبليغ عن الشبكات </w:t>
      </w:r>
      <w:proofErr w:type="spellStart"/>
      <w:r>
        <w:rPr>
          <w:rtl/>
        </w:rPr>
        <w:t>الساتلية</w:t>
      </w:r>
      <w:proofErr w:type="spellEnd"/>
      <w:r>
        <w:rPr>
          <w:rtl/>
        </w:rPr>
        <w:t xml:space="preserve"> من أي نوع قبل تقديمها إلى الاتحاد؛</w:t>
      </w:r>
    </w:p>
    <w:p w:rsidR="00560B91" w:rsidRDefault="00560B91" w:rsidP="00B31134">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2</w:t>
      </w:r>
      <w:r>
        <w:rPr>
          <w:rtl/>
        </w:rPr>
        <w:tab/>
        <w:t>بتقديم</w:t>
      </w:r>
      <w:proofErr w:type="gramEnd"/>
      <w:r>
        <w:rPr>
          <w:rtl/>
        </w:rPr>
        <w:t xml:space="preserve"> تقرير سنوي إلى المجلس بشأن تنفيذ هذا المقرر يتضمن تحليلاً لما يلي:</w:t>
      </w:r>
    </w:p>
    <w:p w:rsidR="00560B91" w:rsidRDefault="00560B91" w:rsidP="00560B91">
      <w:pPr>
        <w:pStyle w:val="enumlev10"/>
        <w:keepNext/>
        <w:keepLines/>
        <w:rPr>
          <w:rFonts w:eastAsiaTheme="minorEastAsia"/>
          <w:rtl/>
          <w:lang w:eastAsia="zh-CN"/>
        </w:rPr>
      </w:pPr>
      <w:r>
        <w:rPr>
          <w:rFonts w:eastAsiaTheme="minorEastAsia"/>
          <w:rtl/>
          <w:lang w:eastAsia="zh-CN"/>
        </w:rPr>
        <w:t xml:space="preserve"> </w:t>
      </w:r>
      <w:proofErr w:type="gramStart"/>
      <w:r>
        <w:rPr>
          <w:rFonts w:eastAsiaTheme="minorEastAsia"/>
          <w:rtl/>
          <w:lang w:eastAsia="zh-CN"/>
        </w:rPr>
        <w:t>أ )</w:t>
      </w:r>
      <w:proofErr w:type="gramEnd"/>
      <w:r>
        <w:rPr>
          <w:rFonts w:eastAsiaTheme="minorEastAsia"/>
          <w:rtl/>
          <w:lang w:eastAsia="zh-CN"/>
        </w:rPr>
        <w:tab/>
        <w:t>تكلفة مختلف خطوات الإجراءات؛</w:t>
      </w:r>
    </w:p>
    <w:p w:rsidR="00560B91" w:rsidRDefault="00560B91" w:rsidP="00560B91">
      <w:pPr>
        <w:pStyle w:val="enumlev10"/>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Pr>
          <w:rFonts w:eastAsiaTheme="minorEastAsia"/>
          <w:rtl/>
          <w:lang w:eastAsia="zh-CN"/>
        </w:rPr>
        <w:t>أثر تقديم المعلومات بالوسائل الإلكترونية؛</w:t>
      </w:r>
    </w:p>
    <w:p w:rsidR="00560B91" w:rsidRDefault="00560B91" w:rsidP="00560B91">
      <w:pPr>
        <w:pStyle w:val="enumlev10"/>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Pr>
          <w:rFonts w:eastAsiaTheme="minorEastAsia"/>
          <w:rtl/>
          <w:lang w:eastAsia="zh-CN"/>
        </w:rPr>
        <w:t>تعزيز نوعية الخدمة بما في ذلك تخفيض الأعمال المتأخرة؛</w:t>
      </w:r>
    </w:p>
    <w:p w:rsidR="00560B91" w:rsidRDefault="00560B91" w:rsidP="00560B91">
      <w:pPr>
        <w:pStyle w:val="enumlev10"/>
        <w:keepNext/>
        <w:rPr>
          <w:rFonts w:eastAsiaTheme="minorEastAsia"/>
          <w:rtl/>
          <w:lang w:eastAsia="zh-CN"/>
        </w:rPr>
      </w:pPr>
      <w:proofErr w:type="gramStart"/>
      <w:r>
        <w:rPr>
          <w:rFonts w:eastAsiaTheme="minorEastAsia"/>
          <w:rtl/>
          <w:lang w:eastAsia="zh-CN"/>
        </w:rPr>
        <w:lastRenderedPageBreak/>
        <w:t>د )</w:t>
      </w:r>
      <w:proofErr w:type="gramEnd"/>
      <w:r>
        <w:rPr>
          <w:rFonts w:eastAsiaTheme="minorEastAsia"/>
          <w:rtl/>
          <w:lang w:eastAsia="zh-CN"/>
        </w:rPr>
        <w:tab/>
        <w:t>تكاليف إقرار صلاحية بطاقات التبليغ وطلبات القيام بأعمال تصحيحها؛</w:t>
      </w:r>
    </w:p>
    <w:p w:rsidR="00560B91" w:rsidRDefault="00560B91" w:rsidP="00560B91">
      <w:pPr>
        <w:pStyle w:val="enumlev10"/>
        <w:rPr>
          <w:rFonts w:eastAsiaTheme="minorEastAsia"/>
          <w:rtl/>
          <w:lang w:eastAsia="zh-CN"/>
        </w:rPr>
      </w:pPr>
      <w:proofErr w:type="gramStart"/>
      <w:r>
        <w:rPr>
          <w:rFonts w:eastAsiaTheme="minorEastAsia"/>
          <w:rtl/>
          <w:lang w:eastAsia="zh-CN"/>
        </w:rPr>
        <w:t>ﻫ )</w:t>
      </w:r>
      <w:proofErr w:type="gramEnd"/>
      <w:r>
        <w:rPr>
          <w:rFonts w:eastAsiaTheme="minorEastAsia"/>
          <w:rtl/>
          <w:lang w:eastAsia="zh-CN"/>
        </w:rPr>
        <w:tab/>
        <w:t>الصعوبات التي تظهر عند تطبيق أحكام هذا المقرر</w:t>
      </w:r>
      <w:r>
        <w:rPr>
          <w:rFonts w:eastAsiaTheme="minorEastAsia" w:hint="cs"/>
          <w:rtl/>
          <w:lang w:eastAsia="zh-CN"/>
        </w:rPr>
        <w:t>،</w:t>
      </w:r>
    </w:p>
    <w:p w:rsidR="00560B91" w:rsidRDefault="00560B91" w:rsidP="00B31134">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rPr>
      </w:pPr>
      <w:proofErr w:type="gramStart"/>
      <w:r>
        <w:rPr>
          <w:lang w:bidi="ar-SY"/>
        </w:rPr>
        <w:t>3</w:t>
      </w:r>
      <w:r>
        <w:rPr>
          <w:rtl/>
        </w:rPr>
        <w:tab/>
        <w:t>بإبلاغ</w:t>
      </w:r>
      <w:proofErr w:type="gramEnd"/>
      <w:r>
        <w:rPr>
          <w:rtl/>
        </w:rPr>
        <w:t xml:space="preserve"> الدول الأعضاء بأي ممارسات يلجأ إليها مكتب الاتصالات الراديوية لتنفيذ أحكام هذا المقرر والأساس المنطقي لهذه الممارسات.</w:t>
      </w:r>
    </w:p>
    <w:p w:rsidR="00560B91" w:rsidRDefault="00560B91" w:rsidP="00560B91">
      <w:pPr>
        <w:pStyle w:val="AnnexNo0"/>
        <w:spacing w:before="0"/>
        <w:rPr>
          <w:rFonts w:eastAsiaTheme="minorEastAsia"/>
          <w:rtl/>
          <w:lang w:eastAsia="zh-CN"/>
        </w:rPr>
        <w:sectPr w:rsidR="00560B91" w:rsidSect="004F5AED">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pPr>
    </w:p>
    <w:p w:rsidR="00560B91" w:rsidRDefault="00560B91" w:rsidP="00560B91">
      <w:pPr>
        <w:pStyle w:val="AnnexNo0"/>
        <w:spacing w:before="0"/>
        <w:rPr>
          <w:rFonts w:eastAsiaTheme="minorEastAsia"/>
          <w:lang w:eastAsia="zh-CN"/>
        </w:rPr>
      </w:pPr>
      <w:r>
        <w:rPr>
          <w:rFonts w:eastAsiaTheme="minorEastAsia"/>
          <w:rtl/>
          <w:lang w:eastAsia="zh-CN"/>
        </w:rPr>
        <w:lastRenderedPageBreak/>
        <w:t>الملحـق</w:t>
      </w:r>
    </w:p>
    <w:p w:rsidR="00560B91" w:rsidRDefault="00560B91" w:rsidP="00A40F34">
      <w:pPr>
        <w:pStyle w:val="Annextitle0"/>
        <w:spacing w:before="240" w:after="240"/>
        <w:rPr>
          <w:rFonts w:eastAsiaTheme="minorEastAsia"/>
          <w:rtl/>
          <w:lang w:eastAsia="zh-CN"/>
        </w:rPr>
      </w:pPr>
      <w:r>
        <w:rPr>
          <w:rFonts w:eastAsiaTheme="minorEastAsia"/>
          <w:rtl/>
          <w:lang w:eastAsia="zh-CN"/>
        </w:rPr>
        <w:t>جدول رسوم المعالجة المنطبقة على بطاقات التبليغ عن الشبكات الساتلية</w:t>
      </w:r>
      <w:r>
        <w:rPr>
          <w:rFonts w:eastAsiaTheme="minorEastAsia"/>
          <w:rtl/>
          <w:lang w:eastAsia="zh-CN"/>
        </w:rPr>
        <w:br/>
        <w:t xml:space="preserve">التي يتسلمها مكتب الاتصالات الراديوية في </w:t>
      </w:r>
      <w:r>
        <w:rPr>
          <w:rFonts w:eastAsiaTheme="minorEastAsia"/>
          <w:lang w:eastAsia="zh-CN" w:bidi="ar-SY"/>
        </w:rPr>
        <w:t>1</w:t>
      </w:r>
      <w:r>
        <w:rPr>
          <w:rFonts w:eastAsiaTheme="minorEastAsia"/>
          <w:rtl/>
          <w:lang w:eastAsia="zh-CN" w:bidi="ar-SY"/>
        </w:rPr>
        <w:t xml:space="preserve"> يوليو</w:t>
      </w:r>
      <w:r>
        <w:rPr>
          <w:rFonts w:eastAsiaTheme="minorEastAsia" w:hint="cs"/>
          <w:rtl/>
          <w:lang w:eastAsia="zh-CN" w:bidi="ar-SY"/>
        </w:rPr>
        <w:t xml:space="preserve"> </w:t>
      </w:r>
      <w:r>
        <w:rPr>
          <w:rFonts w:eastAsiaTheme="minorEastAsia"/>
          <w:lang w:eastAsia="zh-CN" w:bidi="ar-SY"/>
        </w:rPr>
        <w:t>2018</w:t>
      </w:r>
      <w:r>
        <w:rPr>
          <w:rFonts w:eastAsiaTheme="minorEastAsia"/>
          <w:rtl/>
          <w:lang w:eastAsia="zh-CN" w:bidi="ar-SY"/>
        </w:rPr>
        <w:t xml:space="preserve"> </w:t>
      </w:r>
      <w:r>
        <w:rPr>
          <w:rFonts w:eastAsiaTheme="minorEastAsia"/>
          <w:rtl/>
          <w:lang w:eastAsia="zh-CN"/>
        </w:rPr>
        <w:t>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913"/>
        <w:gridCol w:w="786"/>
        <w:gridCol w:w="7951"/>
        <w:gridCol w:w="1521"/>
        <w:gridCol w:w="1392"/>
        <w:gridCol w:w="1491"/>
        <w:gridCol w:w="1180"/>
        <w:gridCol w:w="158"/>
      </w:tblGrid>
      <w:tr w:rsidR="00560B91" w:rsidRPr="009943A8" w:rsidTr="00F67FEE">
        <w:trPr>
          <w:tblHeader/>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rtl/>
              </w:rPr>
            </w:pPr>
            <w:r w:rsidRPr="009943A8">
              <w:rPr>
                <w:noProof/>
                <w:rtl/>
              </w:rPr>
              <w:t>النوع</w:t>
            </w:r>
          </w:p>
        </w:tc>
        <w:tc>
          <w:tcPr>
            <w:tcW w:w="813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rPr>
            </w:pPr>
            <w:r w:rsidRPr="009943A8">
              <w:rPr>
                <w:noProof/>
                <w:rtl/>
              </w:rPr>
              <w:t>الفئة</w:t>
            </w:r>
          </w:p>
        </w:tc>
        <w:tc>
          <w:tcPr>
            <w:tcW w:w="1415"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rPr>
            </w:pPr>
            <w:r w:rsidRPr="009943A8">
              <w:rPr>
                <w:noProof/>
                <w:rtl/>
              </w:rPr>
              <w:t>الرسم الموحد لكل بطاقة تبليغ</w:t>
            </w:r>
            <w:r w:rsidRPr="009943A8">
              <w:rPr>
                <w:noProof/>
                <w:rtl/>
              </w:rPr>
              <w:br/>
              <w:t>(بالفرنك السويسري)</w:t>
            </w:r>
            <w:r w:rsidRPr="009943A8">
              <w:rPr>
                <w:noProof/>
                <w:rtl/>
              </w:rPr>
              <w:br/>
            </w:r>
            <w:r w:rsidRPr="009943A8">
              <w:rPr>
                <w:noProof/>
              </w:rPr>
              <w:t xml:space="preserve">100 </w:t>
            </w:r>
            <w:r w:rsidRPr="009943A8">
              <w:rPr>
                <w:noProof/>
              </w:rPr>
              <w:sym w:font="Symbol" w:char="F0A3"/>
            </w:r>
            <w:r w:rsidRPr="009943A8">
              <w:rPr>
                <w:noProof/>
              </w:rPr>
              <w:t>)</w:t>
            </w:r>
            <w:r w:rsidRPr="009943A8">
              <w:rPr>
                <w:noProof/>
                <w:rtl/>
              </w:rPr>
              <w:t xml:space="preserve"> وحدة، في حالة الانطباق)</w:t>
            </w:r>
          </w:p>
        </w:tc>
        <w:tc>
          <w:tcPr>
            <w:tcW w:w="1295"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spacing w:val="-6"/>
              </w:rPr>
            </w:pPr>
            <w:r w:rsidRPr="009943A8">
              <w:rPr>
                <w:noProof/>
                <w:spacing w:val="-6"/>
                <w:rtl/>
              </w:rPr>
              <w:t xml:space="preserve">رسم البداية لكل بطاقة تبليغ </w:t>
            </w:r>
            <w:r w:rsidRPr="009943A8">
              <w:rPr>
                <w:noProof/>
                <w:spacing w:val="-6"/>
                <w:rtl/>
              </w:rPr>
              <w:br/>
              <w:t>(بالفرنك السويسري)</w:t>
            </w:r>
            <w:r w:rsidRPr="009943A8">
              <w:rPr>
                <w:noProof/>
                <w:spacing w:val="-6"/>
                <w:rtl/>
              </w:rPr>
              <w:br/>
              <w:t>(</w:t>
            </w:r>
            <w:r w:rsidRPr="009943A8">
              <w:rPr>
                <w:noProof/>
                <w:spacing w:val="-6"/>
              </w:rPr>
              <w:t xml:space="preserve">100 </w:t>
            </w:r>
            <w:r w:rsidRPr="009943A8">
              <w:rPr>
                <w:noProof/>
                <w:spacing w:val="-6"/>
              </w:rPr>
              <w:sym w:font="Symbol" w:char="F03E"/>
            </w:r>
            <w:r w:rsidRPr="009943A8">
              <w:rPr>
                <w:noProof/>
                <w:spacing w:val="-6"/>
                <w:rtl/>
              </w:rPr>
              <w:t xml:space="preserve"> وحدة)</w:t>
            </w:r>
          </w:p>
        </w:tc>
        <w:tc>
          <w:tcPr>
            <w:tcW w:w="1387"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spacing w:val="-6"/>
              </w:rPr>
            </w:pPr>
            <w:r w:rsidRPr="009943A8">
              <w:rPr>
                <w:noProof/>
                <w:spacing w:val="-6"/>
                <w:rtl/>
              </w:rPr>
              <w:t>الرسم لكل وحدة</w:t>
            </w:r>
            <w:r w:rsidRPr="009943A8">
              <w:rPr>
                <w:noProof/>
                <w:spacing w:val="-6"/>
                <w:rtl/>
              </w:rPr>
              <w:br/>
              <w:t>(بالفرنك السويسري)</w:t>
            </w:r>
            <w:r w:rsidRPr="009943A8">
              <w:rPr>
                <w:noProof/>
                <w:spacing w:val="-6"/>
                <w:rtl/>
              </w:rPr>
              <w:br/>
              <w:t>(</w:t>
            </w:r>
            <w:r w:rsidRPr="009943A8">
              <w:rPr>
                <w:noProof/>
                <w:spacing w:val="-6"/>
              </w:rPr>
              <w:sym w:font="Symbol" w:char="F03E"/>
            </w:r>
            <w:r w:rsidRPr="009943A8">
              <w:rPr>
                <w:noProof/>
                <w:spacing w:val="-6"/>
                <w:rtl/>
              </w:rPr>
              <w:t xml:space="preserve"> من </w:t>
            </w:r>
            <w:r w:rsidRPr="009943A8">
              <w:rPr>
                <w:noProof/>
                <w:spacing w:val="-6"/>
              </w:rPr>
              <w:t>100</w:t>
            </w:r>
            <w:r w:rsidRPr="009943A8">
              <w:rPr>
                <w:noProof/>
                <w:spacing w:val="-6"/>
                <w:rtl/>
              </w:rPr>
              <w:t xml:space="preserve"> وحدة)</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head0"/>
              <w:spacing w:before="40" w:after="40" w:line="240" w:lineRule="exact"/>
              <w:rPr>
                <w:noProof/>
              </w:rPr>
            </w:pPr>
            <w:r w:rsidRPr="009943A8">
              <w:rPr>
                <w:noProof/>
                <w:rtl/>
              </w:rPr>
              <w:t>وحدة استرداد التكاليف</w:t>
            </w:r>
          </w:p>
        </w:tc>
      </w:tr>
      <w:tr w:rsidR="00560B91" w:rsidRPr="009943A8" w:rsidTr="00F67FEE">
        <w:trPr>
          <w:jc w:val="center"/>
        </w:trPr>
        <w:tc>
          <w:tcPr>
            <w:tcW w:w="284"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tl/>
              </w:rPr>
              <w:t xml:space="preserve">النشر المسبق </w:t>
            </w:r>
            <w:r w:rsidRPr="009943A8">
              <w:rPr>
                <w:noProof/>
              </w:rPr>
              <w:t>(A)</w:t>
            </w: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A1</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noProof/>
              </w:rPr>
            </w:pPr>
            <w:r w:rsidRPr="009943A8">
              <w:rPr>
                <w:noProof/>
                <w:rtl/>
              </w:rPr>
              <w:t>النشر المسبق المتعلق بشبكة ساتلية غير مستقرة بالنسبة إلى الأرض ولا تخضع للتنسيق بموجب القسم الفرعي </w:t>
            </w:r>
            <w:r w:rsidRPr="009943A8">
              <w:rPr>
                <w:b/>
                <w:bCs/>
                <w:noProof/>
              </w:rPr>
              <w:t>IA</w:t>
            </w:r>
            <w:r w:rsidRPr="009943A8">
              <w:rPr>
                <w:noProof/>
                <w:rtl/>
              </w:rPr>
              <w:t xml:space="preserve"> من المادة </w:t>
            </w:r>
            <w:r w:rsidRPr="009943A8">
              <w:rPr>
                <w:b/>
                <w:bCs/>
                <w:noProof/>
              </w:rPr>
              <w:t>9</w:t>
            </w:r>
            <w:r w:rsidRPr="009943A8">
              <w:rPr>
                <w:noProof/>
                <w:rtl/>
              </w:rPr>
              <w:t>؛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وفقاً للقاعدة الإجرائية الخاصة بالفقرة </w:t>
            </w:r>
            <w:r w:rsidRPr="009943A8">
              <w:rPr>
                <w:noProof/>
              </w:rPr>
              <w:t>6</w:t>
            </w:r>
            <w:r w:rsidRPr="009943A8">
              <w:rPr>
                <w:noProof/>
                <w:rtl/>
              </w:rPr>
              <w:t xml:space="preserve"> من الرقم </w:t>
            </w:r>
            <w:r w:rsidRPr="009943A8">
              <w:rPr>
                <w:b/>
                <w:bCs/>
                <w:noProof/>
              </w:rPr>
              <w:t>32.11</w:t>
            </w:r>
            <w:r w:rsidRPr="009943A8">
              <w:rPr>
                <w:noProof/>
                <w:rtl/>
              </w:rPr>
              <w:t xml:space="preserve"> </w:t>
            </w:r>
            <w:r w:rsidRPr="009943A8">
              <w:rPr>
                <w:noProof/>
              </w:rPr>
              <w:t>(MOD RRB04/35)</w:t>
            </w:r>
          </w:p>
          <w:p w:rsidR="00560B91" w:rsidRPr="009943A8" w:rsidRDefault="00560B91" w:rsidP="00F67FEE">
            <w:pPr>
              <w:pStyle w:val="Tabletext"/>
              <w:spacing w:before="40" w:after="40" w:line="240" w:lineRule="exact"/>
              <w:jc w:val="both"/>
              <w:rPr>
                <w:noProof/>
                <w:rtl/>
              </w:rPr>
            </w:pPr>
            <w:r w:rsidRPr="009943A8">
              <w:rPr>
                <w:noProof/>
                <w:rtl/>
              </w:rPr>
              <w:t>ملاحظة: يشمل النشر المسبق أيضاً تطبيق الرقم </w:t>
            </w:r>
            <w:r w:rsidRPr="009943A8">
              <w:rPr>
                <w:b/>
                <w:bCs/>
                <w:noProof/>
              </w:rPr>
              <w:t>5.9</w:t>
            </w:r>
            <w:r w:rsidRPr="009943A8">
              <w:rPr>
                <w:noProof/>
                <w:rtl/>
              </w:rPr>
              <w:t xml:space="preserve"> (القسم الخاص </w:t>
            </w:r>
            <w:r w:rsidRPr="009943A8">
              <w:rPr>
                <w:noProof/>
              </w:rPr>
              <w:t>API/B</w:t>
            </w:r>
            <w:r w:rsidRPr="009943A8">
              <w:rPr>
                <w:noProof/>
                <w:rtl/>
              </w:rPr>
              <w:t>) ولا يستدعي رسوماً منفصلة.</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rPr>
            </w:pPr>
            <w:r w:rsidRPr="009943A8">
              <w:rPr>
                <w:noProof/>
              </w:rPr>
              <w:t>570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b/>
                <w:bCs/>
                <w:noProof/>
                <w:sz w:val="26"/>
              </w:rPr>
            </w:pPr>
            <w:r w:rsidRPr="009943A8">
              <w:rPr>
                <w:noProof/>
                <w:sz w:val="26"/>
                <w:rtl/>
              </w:rPr>
              <w:t>لا ينطبق</w:t>
            </w:r>
          </w:p>
        </w:tc>
      </w:tr>
      <w:tr w:rsidR="00560B91" w:rsidRPr="009943A8" w:rsidTr="00F67FEE">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tl/>
              </w:rPr>
              <w:t xml:space="preserve">التنسيق </w:t>
            </w:r>
            <w:r w:rsidRPr="00740968">
              <w:rPr>
                <w:noProof/>
              </w:rPr>
              <w:t>(C)</w:t>
            </w: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C1*</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spacing w:val="-4"/>
              </w:rPr>
            </w:pPr>
            <w:r w:rsidRPr="009943A8">
              <w:rPr>
                <w:b/>
                <w:noProof/>
                <w:spacing w:val="-4"/>
                <w:rtl/>
              </w:rPr>
              <w:t>طلب تنسيق من أجل شبكة ساتلية وفقاً للرقم </w:t>
            </w:r>
            <w:r w:rsidRPr="009943A8">
              <w:rPr>
                <w:b/>
                <w:noProof/>
                <w:spacing w:val="-4"/>
              </w:rPr>
              <w:t>6.9</w:t>
            </w:r>
            <w:r w:rsidRPr="009943A8">
              <w:rPr>
                <w:b/>
                <w:noProof/>
                <w:spacing w:val="-4"/>
                <w:rtl/>
              </w:rPr>
              <w:t xml:space="preserve"> إضافة إلى واحد أو أكثر من الأرقام </w:t>
            </w:r>
            <w:r w:rsidRPr="009943A8">
              <w:rPr>
                <w:b/>
                <w:noProof/>
                <w:spacing w:val="-4"/>
              </w:rPr>
              <w:t>7.9</w:t>
            </w:r>
            <w:r w:rsidRPr="009943A8">
              <w:rPr>
                <w:b/>
                <w:noProof/>
                <w:spacing w:val="-4"/>
                <w:rtl/>
              </w:rPr>
              <w:t xml:space="preserve"> و</w:t>
            </w:r>
            <w:r w:rsidRPr="009943A8">
              <w:rPr>
                <w:b/>
                <w:noProof/>
                <w:spacing w:val="-4"/>
              </w:rPr>
              <w:t>7A.9</w:t>
            </w:r>
            <w:r w:rsidRPr="009943A8">
              <w:rPr>
                <w:b/>
                <w:noProof/>
                <w:spacing w:val="-4"/>
                <w:rtl/>
              </w:rPr>
              <w:t xml:space="preserve"> و</w:t>
            </w:r>
            <w:r w:rsidRPr="009943A8">
              <w:rPr>
                <w:b/>
                <w:noProof/>
                <w:spacing w:val="-4"/>
              </w:rPr>
              <w:t>7B.9</w:t>
            </w:r>
            <w:r w:rsidRPr="009943A8">
              <w:rPr>
                <w:b/>
                <w:noProof/>
                <w:spacing w:val="-4"/>
                <w:rtl/>
              </w:rPr>
              <w:t xml:space="preserve"> و</w:t>
            </w:r>
            <w:r w:rsidRPr="009943A8">
              <w:rPr>
                <w:b/>
                <w:noProof/>
                <w:spacing w:val="-4"/>
              </w:rPr>
              <w:t>11.9</w:t>
            </w:r>
            <w:r w:rsidRPr="009943A8">
              <w:rPr>
                <w:b/>
                <w:noProof/>
                <w:spacing w:val="-4"/>
                <w:rtl/>
              </w:rPr>
              <w:t xml:space="preserve"> و</w:t>
            </w:r>
            <w:r w:rsidRPr="009943A8">
              <w:rPr>
                <w:b/>
                <w:noProof/>
                <w:spacing w:val="-4"/>
              </w:rPr>
              <w:t>11A.9</w:t>
            </w:r>
            <w:r w:rsidRPr="009943A8">
              <w:rPr>
                <w:b/>
                <w:noProof/>
                <w:spacing w:val="-4"/>
                <w:rtl/>
              </w:rPr>
              <w:t xml:space="preserve"> و</w:t>
            </w:r>
            <w:r w:rsidRPr="009943A8">
              <w:rPr>
                <w:b/>
                <w:noProof/>
                <w:spacing w:val="-4"/>
              </w:rPr>
              <w:t>12.9</w:t>
            </w:r>
            <w:r w:rsidRPr="009943A8">
              <w:rPr>
                <w:b/>
                <w:noProof/>
                <w:spacing w:val="-4"/>
                <w:rtl/>
              </w:rPr>
              <w:t xml:space="preserve"> و</w:t>
            </w:r>
            <w:r w:rsidRPr="009943A8">
              <w:rPr>
                <w:b/>
                <w:noProof/>
                <w:spacing w:val="-4"/>
              </w:rPr>
              <w:t>12A.9</w:t>
            </w:r>
            <w:r w:rsidRPr="009943A8">
              <w:rPr>
                <w:b/>
                <w:noProof/>
                <w:spacing w:val="-4"/>
                <w:rtl/>
              </w:rPr>
              <w:t xml:space="preserve"> و</w:t>
            </w:r>
            <w:r w:rsidRPr="009943A8">
              <w:rPr>
                <w:b/>
                <w:noProof/>
                <w:spacing w:val="-4"/>
              </w:rPr>
              <w:t>13.9</w:t>
            </w:r>
            <w:r w:rsidRPr="009943A8">
              <w:rPr>
                <w:b/>
                <w:noProof/>
                <w:spacing w:val="-4"/>
                <w:rtl/>
              </w:rPr>
              <w:t xml:space="preserve"> و</w:t>
            </w:r>
            <w:r w:rsidRPr="009943A8">
              <w:rPr>
                <w:b/>
                <w:noProof/>
                <w:spacing w:val="-4"/>
              </w:rPr>
              <w:t>14.9</w:t>
            </w:r>
            <w:r w:rsidRPr="009943A8">
              <w:rPr>
                <w:b/>
                <w:noProof/>
                <w:spacing w:val="-4"/>
                <w:rtl/>
              </w:rPr>
              <w:t xml:space="preserve"> و</w:t>
            </w:r>
            <w:r w:rsidRPr="009943A8">
              <w:rPr>
                <w:b/>
                <w:noProof/>
                <w:spacing w:val="-4"/>
              </w:rPr>
              <w:t>21.9</w:t>
            </w:r>
            <w:r w:rsidRPr="009943A8">
              <w:rPr>
                <w:b/>
                <w:noProof/>
                <w:spacing w:val="-4"/>
                <w:rtl/>
              </w:rPr>
              <w:t xml:space="preserve"> من القسم </w:t>
            </w:r>
            <w:r w:rsidRPr="009943A8">
              <w:rPr>
                <w:b/>
                <w:noProof/>
                <w:spacing w:val="-4"/>
              </w:rPr>
              <w:t>II</w:t>
            </w:r>
            <w:r w:rsidRPr="009943A8">
              <w:rPr>
                <w:b/>
                <w:noProof/>
                <w:spacing w:val="-4"/>
                <w:rtl/>
              </w:rPr>
              <w:t xml:space="preserve"> من المادة </w:t>
            </w:r>
            <w:r w:rsidRPr="009943A8">
              <w:rPr>
                <w:b/>
                <w:noProof/>
                <w:spacing w:val="-4"/>
              </w:rPr>
              <w:t>9</w:t>
            </w:r>
            <w:r w:rsidRPr="009943A8">
              <w:rPr>
                <w:b/>
                <w:noProof/>
                <w:spacing w:val="-4"/>
                <w:rtl/>
              </w:rPr>
              <w:t xml:space="preserve">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w:t>
            </w:r>
            <w:r w:rsidRPr="009943A8">
              <w:rPr>
                <w:b/>
                <w:noProof/>
                <w:spacing w:val="-4"/>
                <w:rtl/>
              </w:rPr>
              <w:t>،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30A</w:t>
            </w:r>
            <w:r w:rsidRPr="009943A8">
              <w:rPr>
                <w:b/>
                <w:noProof/>
                <w:spacing w:val="-4"/>
                <w:rtl/>
              </w:rPr>
              <w:t xml:space="preserve"> والقرار </w:t>
            </w:r>
            <w:r w:rsidRPr="009943A8">
              <w:rPr>
                <w:b/>
                <w:noProof/>
                <w:spacing w:val="-4"/>
              </w:rPr>
              <w:t>33 </w:t>
            </w:r>
            <w:r w:rsidRPr="009943A8">
              <w:rPr>
                <w:noProof/>
                <w:spacing w:val="-4"/>
              </w:rPr>
              <w:t>(Rev.WRC</w:t>
            </w:r>
            <w:r w:rsidRPr="009943A8">
              <w:rPr>
                <w:noProof/>
                <w:spacing w:val="-4"/>
              </w:rPr>
              <w:noBreakHyphen/>
              <w:t>03)</w:t>
            </w:r>
            <w:r w:rsidRPr="009943A8">
              <w:rPr>
                <w:b/>
                <w:noProof/>
                <w:spacing w:val="-4"/>
                <w:rtl/>
              </w:rPr>
              <w:t xml:space="preserve"> والقرار </w:t>
            </w:r>
            <w:r w:rsidRPr="009943A8">
              <w:rPr>
                <w:b/>
                <w:noProof/>
                <w:spacing w:val="-4"/>
              </w:rPr>
              <w:t>539</w:t>
            </w:r>
            <w:r w:rsidRPr="009943A8">
              <w:rPr>
                <w:bCs/>
                <w:noProof/>
                <w:spacing w:val="-4"/>
              </w:rPr>
              <w:t> (Rev.WRC</w:t>
            </w:r>
            <w:r w:rsidRPr="009943A8">
              <w:rPr>
                <w:bCs/>
                <w:noProof/>
                <w:spacing w:val="-4"/>
              </w:rPr>
              <w:noBreakHyphen/>
              <w:t>03)</w:t>
            </w:r>
            <w:r w:rsidRPr="009943A8">
              <w:rPr>
                <w:b/>
                <w:noProof/>
                <w:spacing w:val="-4"/>
                <w:rtl/>
              </w:rPr>
              <w:t>.</w:t>
            </w:r>
          </w:p>
          <w:p w:rsidR="00560B91" w:rsidRPr="005D31F9" w:rsidRDefault="00560B91" w:rsidP="00F67FEE">
            <w:pPr>
              <w:pStyle w:val="Tabletext"/>
              <w:spacing w:before="40" w:after="40" w:line="240" w:lineRule="exact"/>
              <w:jc w:val="both"/>
              <w:rPr>
                <w:noProof/>
                <w:spacing w:val="-6"/>
              </w:rPr>
            </w:pPr>
            <w:r w:rsidRPr="005D31F9">
              <w:rPr>
                <w:b/>
                <w:noProof/>
                <w:spacing w:val="-6"/>
                <w:rtl/>
              </w:rPr>
              <w:t>ملاحظة: يشمل التنسيق أيضاً تطبيق الأرقام </w:t>
            </w:r>
            <w:r w:rsidRPr="005D31F9">
              <w:rPr>
                <w:b/>
                <w:noProof/>
                <w:spacing w:val="-6"/>
              </w:rPr>
              <w:t>1A.9</w:t>
            </w:r>
            <w:r w:rsidRPr="005D31F9">
              <w:rPr>
                <w:b/>
                <w:noProof/>
                <w:spacing w:val="-6"/>
                <w:rtl/>
              </w:rPr>
              <w:t xml:space="preserve"> و</w:t>
            </w:r>
            <w:r w:rsidRPr="005D31F9">
              <w:rPr>
                <w:b/>
                <w:noProof/>
                <w:spacing w:val="-6"/>
              </w:rPr>
              <w:t>53A.9</w:t>
            </w:r>
            <w:r w:rsidRPr="005D31F9">
              <w:rPr>
                <w:b/>
                <w:noProof/>
                <w:spacing w:val="-6"/>
                <w:rtl/>
              </w:rPr>
              <w:t xml:space="preserve"> (القسم الخاص </w:t>
            </w:r>
            <w:r w:rsidRPr="005D31F9">
              <w:rPr>
                <w:bCs/>
                <w:noProof/>
                <w:spacing w:val="-6"/>
              </w:rPr>
              <w:t>CR/D</w:t>
            </w:r>
            <w:r w:rsidRPr="005D31F9">
              <w:rPr>
                <w:b/>
                <w:noProof/>
                <w:spacing w:val="-6"/>
                <w:rtl/>
              </w:rPr>
              <w:t>) و</w:t>
            </w:r>
            <w:r w:rsidRPr="005D31F9">
              <w:rPr>
                <w:b/>
                <w:noProof/>
                <w:spacing w:val="-6"/>
              </w:rPr>
              <w:t>42.9/41.9</w:t>
            </w:r>
            <w:r w:rsidRPr="005D31F9">
              <w:rPr>
                <w:b/>
                <w:noProof/>
                <w:spacing w:val="-6"/>
                <w:rtl/>
              </w:rPr>
              <w:t xml:space="preserve"> </w:t>
            </w:r>
            <w:r w:rsidRPr="005D31F9">
              <w:rPr>
                <w:noProof/>
                <w:spacing w:val="-6"/>
                <w:rtl/>
              </w:rPr>
              <w:t>ولا يستدعي رسوماً منفصلة.</w:t>
            </w:r>
          </w:p>
          <w:p w:rsidR="00560B91" w:rsidRPr="009943A8" w:rsidRDefault="00560B91" w:rsidP="00F67FEE">
            <w:pPr>
              <w:pStyle w:val="Tabletext"/>
              <w:spacing w:before="40" w:after="40" w:line="240" w:lineRule="exact"/>
              <w:jc w:val="both"/>
              <w:rPr>
                <w:noProof/>
                <w:rtl/>
              </w:rPr>
            </w:pPr>
            <w:r w:rsidRPr="00A40F34">
              <w:rPr>
                <w:rFonts w:hint="eastAsia"/>
                <w:noProof/>
                <w:rtl/>
              </w:rPr>
              <w:t>ملاحظة</w:t>
            </w:r>
            <w:r w:rsidRPr="00A40F34">
              <w:rPr>
                <w:noProof/>
                <w:rtl/>
              </w:rPr>
              <w:t xml:space="preserve">: </w:t>
            </w:r>
            <w:r w:rsidRPr="00A40F34">
              <w:rPr>
                <w:rFonts w:hint="eastAsia"/>
                <w:noProof/>
                <w:rtl/>
                <w:lang w:bidi="ar-SA"/>
              </w:rPr>
              <w:t>بالنسبة</w:t>
            </w:r>
            <w:r w:rsidRPr="00A40F34">
              <w:rPr>
                <w:noProof/>
                <w:rtl/>
                <w:lang w:bidi="ar-SA"/>
              </w:rPr>
              <w:t xml:space="preserve"> </w:t>
            </w:r>
            <w:r w:rsidRPr="00A40F34">
              <w:rPr>
                <w:rFonts w:hint="eastAsia"/>
                <w:noProof/>
                <w:rtl/>
                <w:lang w:bidi="ar-SA"/>
              </w:rPr>
              <w:t>لطلبات</w:t>
            </w:r>
            <w:r w:rsidRPr="00A40F34">
              <w:rPr>
                <w:noProof/>
                <w:rtl/>
                <w:lang w:bidi="ar-SA"/>
              </w:rPr>
              <w:t xml:space="preserve"> </w:t>
            </w:r>
            <w:r w:rsidRPr="00A40F34">
              <w:rPr>
                <w:rFonts w:hint="eastAsia"/>
                <w:noProof/>
                <w:rtl/>
                <w:lang w:bidi="ar-SA"/>
              </w:rPr>
              <w:t>تنسيق</w:t>
            </w:r>
            <w:r w:rsidRPr="00A40F34">
              <w:rPr>
                <w:noProof/>
                <w:rtl/>
                <w:lang w:bidi="ar-SA"/>
              </w:rPr>
              <w:t xml:space="preserve"> </w:t>
            </w:r>
            <w:r w:rsidRPr="00A40F34">
              <w:rPr>
                <w:rFonts w:hint="eastAsia"/>
                <w:noProof/>
                <w:rtl/>
                <w:lang w:bidi="ar-SA"/>
              </w:rPr>
              <w:t>شبكة</w:t>
            </w:r>
            <w:r w:rsidRPr="00A40F34">
              <w:rPr>
                <w:noProof/>
                <w:rtl/>
                <w:lang w:bidi="ar-SA"/>
              </w:rPr>
              <w:t xml:space="preserve"> </w:t>
            </w:r>
            <w:r w:rsidRPr="00A40F34">
              <w:rPr>
                <w:rFonts w:hint="eastAsia"/>
                <w:noProof/>
                <w:rtl/>
                <w:lang w:bidi="ar-SA"/>
              </w:rPr>
              <w:t>ساتلية</w:t>
            </w:r>
            <w:r w:rsidRPr="00A40F34">
              <w:rPr>
                <w:noProof/>
                <w:rtl/>
                <w:lang w:bidi="ar-SA"/>
              </w:rPr>
              <w:t xml:space="preserve"> </w:t>
            </w:r>
            <w:r w:rsidRPr="00A40F34">
              <w:rPr>
                <w:rFonts w:hint="eastAsia"/>
                <w:noProof/>
                <w:rtl/>
                <w:lang w:bidi="ar-SA"/>
              </w:rPr>
              <w:t>غير</w:t>
            </w:r>
            <w:r w:rsidRPr="00A40F34">
              <w:rPr>
                <w:noProof/>
                <w:rtl/>
                <w:lang w:bidi="ar-SA"/>
              </w:rPr>
              <w:t xml:space="preserve"> </w:t>
            </w:r>
            <w:r w:rsidRPr="00A40F34">
              <w:rPr>
                <w:rFonts w:hint="eastAsia"/>
                <w:noProof/>
                <w:rtl/>
                <w:lang w:bidi="ar-SA"/>
              </w:rPr>
              <w:t>مستقرة</w:t>
            </w:r>
            <w:r w:rsidRPr="00A40F34">
              <w:rPr>
                <w:noProof/>
                <w:rtl/>
                <w:lang w:bidi="ar-SA"/>
              </w:rPr>
              <w:t xml:space="preserve"> </w:t>
            </w:r>
            <w:r w:rsidRPr="00A40F34">
              <w:rPr>
                <w:rFonts w:hint="eastAsia"/>
                <w:noProof/>
                <w:rtl/>
                <w:lang w:bidi="ar-SA"/>
              </w:rPr>
              <w:t>بالنسبة</w:t>
            </w:r>
            <w:r w:rsidRPr="00A40F34">
              <w:rPr>
                <w:noProof/>
                <w:rtl/>
                <w:lang w:bidi="ar-SA"/>
              </w:rPr>
              <w:t xml:space="preserve"> </w:t>
            </w:r>
            <w:r w:rsidRPr="00A40F34">
              <w:rPr>
                <w:rFonts w:hint="eastAsia"/>
                <w:noProof/>
                <w:rtl/>
                <w:lang w:bidi="ar-SA"/>
              </w:rPr>
              <w:t>إلى</w:t>
            </w:r>
            <w:r w:rsidRPr="00A40F34">
              <w:rPr>
                <w:noProof/>
                <w:rtl/>
                <w:lang w:bidi="ar-SA"/>
              </w:rPr>
              <w:t xml:space="preserve"> </w:t>
            </w:r>
            <w:r w:rsidRPr="00A40F34">
              <w:rPr>
                <w:rFonts w:hint="eastAsia"/>
                <w:noProof/>
                <w:rtl/>
                <w:lang w:bidi="ar-SA"/>
              </w:rPr>
              <w:t>الأرض</w:t>
            </w:r>
            <w:r w:rsidRPr="00A40F34">
              <w:rPr>
                <w:noProof/>
                <w:rtl/>
                <w:lang w:bidi="ar-SA"/>
              </w:rPr>
              <w:t xml:space="preserve"> </w:t>
            </w:r>
            <w:r w:rsidRPr="00A40F34">
              <w:rPr>
                <w:rFonts w:hint="eastAsia"/>
                <w:noProof/>
                <w:rtl/>
                <w:lang w:bidi="ar-SA"/>
              </w:rPr>
              <w:t>أشارت</w:t>
            </w:r>
            <w:r w:rsidRPr="00A40F34">
              <w:rPr>
                <w:noProof/>
                <w:rtl/>
                <w:lang w:bidi="ar-SA"/>
              </w:rPr>
              <w:t xml:space="preserve"> </w:t>
            </w:r>
            <w:r w:rsidRPr="00A40F34">
              <w:rPr>
                <w:rFonts w:hint="eastAsia"/>
                <w:noProof/>
                <w:rtl/>
                <w:lang w:bidi="ar-SA"/>
              </w:rPr>
              <w:t>فيها</w:t>
            </w:r>
            <w:r w:rsidRPr="00A40F34">
              <w:rPr>
                <w:noProof/>
                <w:rtl/>
                <w:lang w:bidi="ar-SA"/>
              </w:rPr>
              <w:t xml:space="preserve"> </w:t>
            </w:r>
            <w:r w:rsidRPr="00A40F34">
              <w:rPr>
                <w:rFonts w:hint="eastAsia"/>
                <w:noProof/>
                <w:rtl/>
                <w:lang w:bidi="ar-SA"/>
              </w:rPr>
              <w:t>الإدارة</w:t>
            </w:r>
            <w:r w:rsidRPr="00A40F34">
              <w:rPr>
                <w:noProof/>
                <w:rtl/>
                <w:lang w:bidi="ar-SA"/>
              </w:rPr>
              <w:t xml:space="preserve"> </w:t>
            </w:r>
            <w:r w:rsidRPr="00A40F34">
              <w:rPr>
                <w:rFonts w:hint="eastAsia"/>
                <w:noProof/>
                <w:rtl/>
                <w:lang w:bidi="ar-SA"/>
              </w:rPr>
              <w:t>المبلغة</w:t>
            </w:r>
            <w:r w:rsidRPr="00A40F34">
              <w:rPr>
                <w:noProof/>
                <w:rtl/>
                <w:lang w:bidi="ar-SA"/>
              </w:rPr>
              <w:t xml:space="preserve"> </w:t>
            </w:r>
            <w:r w:rsidRPr="00A40F34">
              <w:rPr>
                <w:rFonts w:hint="eastAsia"/>
                <w:noProof/>
                <w:rtl/>
                <w:lang w:bidi="ar-SA"/>
              </w:rPr>
              <w:t>إلى</w:t>
            </w:r>
            <w:r w:rsidRPr="00A40F34">
              <w:rPr>
                <w:noProof/>
                <w:rtl/>
                <w:lang w:bidi="ar-SA"/>
              </w:rPr>
              <w:t xml:space="preserve"> </w:t>
            </w:r>
            <w:r w:rsidRPr="00A40F34">
              <w:rPr>
                <w:rFonts w:hint="eastAsia"/>
                <w:noProof/>
                <w:rtl/>
                <w:lang w:bidi="ar-SA"/>
              </w:rPr>
              <w:t>أن</w:t>
            </w:r>
            <w:r w:rsidRPr="00A40F34">
              <w:rPr>
                <w:noProof/>
                <w:rtl/>
                <w:lang w:bidi="ar-SA"/>
              </w:rPr>
              <w:t xml:space="preserve"> </w:t>
            </w:r>
            <w:r w:rsidRPr="00A40F34">
              <w:rPr>
                <w:rFonts w:hint="eastAsia"/>
                <w:noProof/>
                <w:rtl/>
                <w:lang w:bidi="ar-SA"/>
              </w:rPr>
              <w:t>المجموعات</w:t>
            </w:r>
            <w:r w:rsidRPr="00A40F34">
              <w:rPr>
                <w:noProof/>
                <w:rtl/>
                <w:lang w:bidi="ar-SA"/>
              </w:rPr>
              <w:t xml:space="preserve"> </w:t>
            </w:r>
            <w:r w:rsidRPr="00A40F34">
              <w:rPr>
                <w:rFonts w:hint="eastAsia"/>
                <w:noProof/>
                <w:rtl/>
                <w:lang w:bidi="ar-SA"/>
              </w:rPr>
              <w:t>الفرعية</w:t>
            </w:r>
            <w:r w:rsidRPr="00A40F34">
              <w:rPr>
                <w:noProof/>
                <w:rtl/>
                <w:lang w:bidi="ar-SA"/>
              </w:rPr>
              <w:t xml:space="preserve"> </w:t>
            </w:r>
            <w:r w:rsidRPr="00A40F34">
              <w:rPr>
                <w:rFonts w:hint="eastAsia"/>
                <w:noProof/>
                <w:rtl/>
                <w:lang w:bidi="ar-SA"/>
              </w:rPr>
              <w:t>المختلفة</w:t>
            </w:r>
            <w:r w:rsidRPr="00A40F34">
              <w:rPr>
                <w:noProof/>
                <w:rtl/>
                <w:lang w:bidi="ar-SA"/>
              </w:rPr>
              <w:t xml:space="preserve"> </w:t>
            </w:r>
            <w:r w:rsidRPr="00A40F34">
              <w:rPr>
                <w:rFonts w:hint="eastAsia"/>
                <w:noProof/>
                <w:rtl/>
                <w:lang w:bidi="ar-SA"/>
              </w:rPr>
              <w:t>من</w:t>
            </w:r>
            <w:r w:rsidRPr="00A40F34">
              <w:rPr>
                <w:noProof/>
                <w:rtl/>
                <w:lang w:bidi="ar-SA"/>
              </w:rPr>
              <w:t xml:space="preserve"> </w:t>
            </w:r>
            <w:r w:rsidRPr="00A40F34">
              <w:rPr>
                <w:rFonts w:hint="eastAsia"/>
                <w:noProof/>
                <w:rtl/>
                <w:lang w:bidi="ar-SA"/>
              </w:rPr>
              <w:t>الخصائص</w:t>
            </w:r>
            <w:r w:rsidRPr="00A40F34">
              <w:rPr>
                <w:noProof/>
                <w:rtl/>
                <w:lang w:bidi="ar-SA"/>
              </w:rPr>
              <w:t xml:space="preserve"> </w:t>
            </w:r>
            <w:r w:rsidRPr="00A40F34">
              <w:rPr>
                <w:rFonts w:hint="eastAsia"/>
                <w:noProof/>
                <w:rtl/>
                <w:lang w:bidi="ar-SA"/>
              </w:rPr>
              <w:t>المدارية</w:t>
            </w:r>
            <w:r w:rsidRPr="00A40F34">
              <w:rPr>
                <w:noProof/>
                <w:rtl/>
                <w:lang w:bidi="ar-SA"/>
              </w:rPr>
              <w:t xml:space="preserve"> </w:t>
            </w:r>
            <w:r w:rsidRPr="00A40F34">
              <w:rPr>
                <w:rFonts w:hint="eastAsia"/>
                <w:noProof/>
                <w:rtl/>
                <w:lang w:bidi="ar-SA"/>
              </w:rPr>
              <w:t>يستبعد</w:t>
            </w:r>
            <w:r w:rsidRPr="00A40F34">
              <w:rPr>
                <w:noProof/>
                <w:rtl/>
                <w:lang w:bidi="ar-SA"/>
              </w:rPr>
              <w:t xml:space="preserve"> </w:t>
            </w:r>
            <w:r w:rsidRPr="00A40F34">
              <w:rPr>
                <w:rFonts w:hint="eastAsia"/>
                <w:noProof/>
                <w:rtl/>
                <w:lang w:bidi="ar-SA"/>
              </w:rPr>
              <w:t>بعضها</w:t>
            </w:r>
            <w:r w:rsidRPr="00A40F34">
              <w:rPr>
                <w:noProof/>
                <w:rtl/>
                <w:lang w:bidi="ar-SA"/>
              </w:rPr>
              <w:t xml:space="preserve"> </w:t>
            </w:r>
            <w:r w:rsidRPr="00A40F34">
              <w:rPr>
                <w:rFonts w:hint="eastAsia"/>
                <w:noProof/>
                <w:rtl/>
                <w:lang w:bidi="ar-SA"/>
              </w:rPr>
              <w:t>بعضاً،</w:t>
            </w:r>
            <w:r w:rsidRPr="00A40F34">
              <w:rPr>
                <w:noProof/>
                <w:rtl/>
                <w:lang w:bidi="ar-SA"/>
              </w:rPr>
              <w:t xml:space="preserve"> </w:t>
            </w:r>
            <w:r w:rsidRPr="00A40F34">
              <w:rPr>
                <w:rFonts w:hint="eastAsia"/>
                <w:noProof/>
                <w:rtl/>
                <w:lang w:bidi="ar-SA"/>
              </w:rPr>
              <w:t>تحسب</w:t>
            </w:r>
            <w:r w:rsidRPr="00A40F34">
              <w:rPr>
                <w:noProof/>
                <w:rtl/>
                <w:lang w:bidi="ar-SA"/>
              </w:rPr>
              <w:t xml:space="preserve"> </w:t>
            </w:r>
            <w:r w:rsidRPr="00A40F34">
              <w:rPr>
                <w:rFonts w:hint="eastAsia"/>
                <w:noProof/>
                <w:rtl/>
                <w:lang w:bidi="ar-SA"/>
              </w:rPr>
              <w:t>رسوم</w:t>
            </w:r>
            <w:r w:rsidRPr="00A40F34">
              <w:rPr>
                <w:noProof/>
                <w:rtl/>
                <w:lang w:bidi="ar-SA"/>
              </w:rPr>
              <w:t xml:space="preserve"> </w:t>
            </w:r>
            <w:r w:rsidRPr="00A40F34">
              <w:rPr>
                <w:rFonts w:hint="eastAsia"/>
                <w:noProof/>
                <w:rtl/>
                <w:lang w:bidi="ar-SA"/>
              </w:rPr>
              <w:t>المعالجة</w:t>
            </w:r>
            <w:r w:rsidRPr="00A40F34">
              <w:rPr>
                <w:noProof/>
                <w:rtl/>
                <w:lang w:bidi="ar-SA"/>
              </w:rPr>
              <w:t xml:space="preserve"> </w:t>
            </w:r>
            <w:r w:rsidRPr="00A40F34">
              <w:rPr>
                <w:rFonts w:hint="eastAsia"/>
                <w:noProof/>
                <w:rtl/>
                <w:lang w:bidi="ar-SA"/>
              </w:rPr>
              <w:t>بشكلٍ</w:t>
            </w:r>
            <w:r w:rsidRPr="00A40F34">
              <w:rPr>
                <w:noProof/>
                <w:rtl/>
                <w:lang w:bidi="ar-SA"/>
              </w:rPr>
              <w:t xml:space="preserve"> </w:t>
            </w:r>
            <w:r w:rsidRPr="00A40F34">
              <w:rPr>
                <w:rFonts w:hint="eastAsia"/>
                <w:noProof/>
                <w:rtl/>
                <w:lang w:bidi="ar-SA"/>
              </w:rPr>
              <w:t>منفصل</w:t>
            </w:r>
            <w:r w:rsidRPr="00A40F34">
              <w:rPr>
                <w:noProof/>
                <w:rtl/>
                <w:lang w:bidi="ar-SA"/>
              </w:rPr>
              <w:t xml:space="preserve"> </w:t>
            </w:r>
            <w:r w:rsidRPr="00A40F34">
              <w:rPr>
                <w:rFonts w:hint="eastAsia"/>
                <w:noProof/>
                <w:rtl/>
                <w:lang w:bidi="ar-SA"/>
              </w:rPr>
              <w:t>لكل</w:t>
            </w:r>
            <w:r w:rsidRPr="00A40F34">
              <w:rPr>
                <w:noProof/>
                <w:rtl/>
                <w:lang w:bidi="ar-SA"/>
              </w:rPr>
              <w:t xml:space="preserve"> </w:t>
            </w:r>
            <w:r w:rsidRPr="00A40F34">
              <w:rPr>
                <w:rFonts w:hint="eastAsia"/>
                <w:noProof/>
                <w:rtl/>
                <w:lang w:bidi="ar-SA"/>
              </w:rPr>
              <w:t>مجموعة</w:t>
            </w:r>
            <w:r w:rsidRPr="00A40F34">
              <w:rPr>
                <w:noProof/>
                <w:rtl/>
                <w:lang w:bidi="ar-SA"/>
              </w:rPr>
              <w:t xml:space="preserve"> </w:t>
            </w:r>
            <w:r w:rsidRPr="00A40F34">
              <w:rPr>
                <w:rFonts w:hint="eastAsia"/>
                <w:noProof/>
                <w:rtl/>
                <w:lang w:bidi="ar-SA"/>
              </w:rPr>
              <w:t>فرعية</w:t>
            </w:r>
            <w:r w:rsidRPr="00A40F34">
              <w:rPr>
                <w:noProof/>
                <w:rtl/>
                <w:lang w:bidi="ar-SA"/>
              </w:rPr>
              <w:t xml:space="preserve"> </w:t>
            </w:r>
            <w:r w:rsidRPr="00A40F34">
              <w:rPr>
                <w:rFonts w:hint="eastAsia"/>
                <w:noProof/>
                <w:rtl/>
                <w:lang w:bidi="ar-SA"/>
              </w:rPr>
              <w:t>ثم</w:t>
            </w:r>
            <w:r w:rsidRPr="00A40F34">
              <w:rPr>
                <w:noProof/>
                <w:rtl/>
                <w:lang w:bidi="ar-SA"/>
              </w:rPr>
              <w:t xml:space="preserve"> </w:t>
            </w:r>
            <w:r w:rsidRPr="00A40F34">
              <w:rPr>
                <w:rFonts w:hint="eastAsia"/>
                <w:noProof/>
                <w:rtl/>
                <w:lang w:bidi="ar-SA"/>
              </w:rPr>
              <w:t>تُجمع</w:t>
            </w:r>
            <w:r w:rsidRPr="00A40F34">
              <w:rPr>
                <w:noProof/>
                <w:rtl/>
                <w:lang w:bidi="ar-SA"/>
              </w:rPr>
              <w:t xml:space="preserve"> </w:t>
            </w:r>
            <w:r w:rsidRPr="00A40F34">
              <w:rPr>
                <w:rFonts w:hint="eastAsia"/>
                <w:noProof/>
                <w:rtl/>
                <w:lang w:bidi="ar-SA"/>
              </w:rPr>
              <w:t>للحصول</w:t>
            </w:r>
            <w:r w:rsidRPr="00A40F34">
              <w:rPr>
                <w:noProof/>
                <w:rtl/>
                <w:lang w:bidi="ar-SA"/>
              </w:rPr>
              <w:t xml:space="preserve"> </w:t>
            </w:r>
            <w:r w:rsidRPr="00A40F34">
              <w:rPr>
                <w:rFonts w:hint="eastAsia"/>
                <w:noProof/>
                <w:rtl/>
                <w:lang w:bidi="ar-SA"/>
              </w:rPr>
              <w:t>على</w:t>
            </w:r>
            <w:r w:rsidRPr="00A40F34">
              <w:rPr>
                <w:noProof/>
                <w:rtl/>
                <w:lang w:bidi="ar-SA"/>
              </w:rPr>
              <w:t xml:space="preserve"> </w:t>
            </w:r>
            <w:r w:rsidRPr="00A40F34">
              <w:rPr>
                <w:rFonts w:hint="eastAsia"/>
                <w:noProof/>
                <w:rtl/>
                <w:lang w:bidi="ar-SA"/>
              </w:rPr>
              <w:t>رسوم</w:t>
            </w:r>
            <w:r w:rsidRPr="00A40F34">
              <w:rPr>
                <w:noProof/>
                <w:rtl/>
                <w:lang w:bidi="ar-SA"/>
              </w:rPr>
              <w:t xml:space="preserve"> </w:t>
            </w:r>
            <w:r w:rsidRPr="00A40F34">
              <w:rPr>
                <w:rFonts w:hint="eastAsia"/>
                <w:noProof/>
                <w:rtl/>
                <w:lang w:bidi="ar-SA"/>
              </w:rPr>
              <w:t>المعالجة</w:t>
            </w:r>
            <w:r w:rsidRPr="00A40F34">
              <w:rPr>
                <w:noProof/>
                <w:rtl/>
                <w:lang w:bidi="ar-SA"/>
              </w:rPr>
              <w:t xml:space="preserve"> </w:t>
            </w:r>
            <w:r w:rsidRPr="00A40F34">
              <w:rPr>
                <w:rFonts w:hint="eastAsia"/>
                <w:noProof/>
                <w:rtl/>
                <w:lang w:bidi="ar-SA"/>
              </w:rPr>
              <w:t>للشبكة</w:t>
            </w:r>
            <w:r w:rsidRPr="00A40F34">
              <w:rPr>
                <w:noProof/>
                <w:rtl/>
                <w:lang w:bidi="ar-SA"/>
              </w:rPr>
              <w:t xml:space="preserve"> </w:t>
            </w:r>
            <w:r w:rsidRPr="00A40F34">
              <w:rPr>
                <w:rFonts w:hint="eastAsia"/>
                <w:noProof/>
                <w:rtl/>
                <w:lang w:bidi="ar-SA"/>
              </w:rPr>
              <w:t>الساتلية</w:t>
            </w:r>
            <w:r w:rsidRPr="00A40F34">
              <w:rPr>
                <w:noProof/>
                <w:rtl/>
                <w:lang w:bidi="ar-SA"/>
              </w:rPr>
              <w:t>.</w:t>
            </w: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tl/>
              </w:rPr>
            </w:pPr>
            <w:r w:rsidRPr="009943A8">
              <w:rPr>
                <w:noProof/>
              </w:rPr>
              <w:t>20 560</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5 560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sz w:val="16"/>
                <w:szCs w:val="22"/>
              </w:rPr>
            </w:pPr>
            <w:r w:rsidRPr="009943A8">
              <w:rPr>
                <w:noProof/>
                <w:szCs w:val="22"/>
              </w:rPr>
              <w:t>150</w:t>
            </w: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sz w:val="26"/>
              </w:rPr>
            </w:pPr>
            <w:r w:rsidRPr="009943A8">
              <w:rPr>
                <w:noProof/>
                <w:sz w:val="26"/>
                <w:rtl/>
              </w:rPr>
              <w:t>ناتج عدد تخصيصات التردد، وعدد أصناف المحطات وعدد عمليات الإرسال، لكل مجموعات تخصيص الترددات</w:t>
            </w: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C2*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24 620</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9 620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C3*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33 467</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18 467</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860093" w:rsidRDefault="00560B91" w:rsidP="00F67FEE">
            <w:pPr>
              <w:pStyle w:val="Tabletext"/>
              <w:spacing w:before="40" w:after="40" w:line="240" w:lineRule="exact"/>
              <w:jc w:val="left"/>
              <w:rPr>
                <w:noProof/>
                <w:lang w:val="fr-CH"/>
              </w:rPr>
            </w:pPr>
            <w:r w:rsidRPr="009943A8">
              <w:rPr>
                <w:noProof/>
                <w:rtl/>
              </w:rPr>
              <w:t xml:space="preserve">التبليغ </w:t>
            </w:r>
            <w:r w:rsidRPr="00AC21F9">
              <w:rPr>
                <w:noProof/>
              </w:rPr>
              <w:t>(N)</w:t>
            </w:r>
            <w:r w:rsidRPr="00AC21F9">
              <w:rPr>
                <w:rFonts w:hint="cs"/>
                <w:noProof/>
                <w:vertAlign w:val="superscript"/>
                <w:rtl/>
                <w:lang w:val="fr-CH"/>
              </w:rPr>
              <w:t>(أ)</w:t>
            </w: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N1*</w:t>
            </w:r>
            <w:r w:rsidRPr="009943A8">
              <w:rPr>
                <w:noProof/>
                <w:position w:val="6"/>
                <w:rtl/>
              </w:rPr>
              <w:t>د)</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spacing w:val="-2"/>
              </w:rPr>
            </w:pPr>
            <w:r w:rsidRPr="009943A8">
              <w:rPr>
                <w:b/>
                <w:noProof/>
                <w:spacing w:val="-2"/>
                <w:rtl/>
              </w:rPr>
              <w:t>التبليغ والتسجيل في السجل الأساسي الدولي للترددات لتخصيصات ترددات لشبكة ساتلية تخضع للتنسيق بموجب القسم </w:t>
            </w:r>
            <w:r w:rsidRPr="009943A8">
              <w:rPr>
                <w:b/>
                <w:noProof/>
                <w:spacing w:val="-2"/>
              </w:rPr>
              <w:t>II</w:t>
            </w:r>
            <w:r w:rsidRPr="009943A8">
              <w:rPr>
                <w:b/>
                <w:noProof/>
                <w:spacing w:val="-2"/>
                <w:rtl/>
              </w:rPr>
              <w:t xml:space="preserve"> من المادة </w:t>
            </w:r>
            <w:r w:rsidRPr="009943A8">
              <w:rPr>
                <w:b/>
                <w:noProof/>
                <w:spacing w:val="-2"/>
              </w:rPr>
              <w:t>9</w:t>
            </w:r>
            <w:r w:rsidRPr="009943A8">
              <w:rPr>
                <w:b/>
                <w:noProof/>
                <w:spacing w:val="-2"/>
                <w:rtl/>
              </w:rPr>
              <w:t xml:space="preserve"> (باستثناء شبكة ساتلية غير مستقرة بالنسبة إلى الأرض تخضع للرقم </w:t>
            </w:r>
            <w:r w:rsidRPr="009943A8">
              <w:rPr>
                <w:b/>
                <w:noProof/>
                <w:spacing w:val="-2"/>
              </w:rPr>
              <w:t>21.9</w:t>
            </w:r>
            <w:r w:rsidRPr="009943A8">
              <w:rPr>
                <w:b/>
                <w:noProof/>
                <w:spacing w:val="-2"/>
                <w:rtl/>
              </w:rPr>
              <w:t xml:space="preserve"> فقط).</w:t>
            </w:r>
          </w:p>
          <w:p w:rsidR="00560B91" w:rsidRPr="009943A8" w:rsidRDefault="00560B91" w:rsidP="00F67FEE">
            <w:pPr>
              <w:pStyle w:val="Tabletext"/>
              <w:spacing w:before="40" w:after="40" w:line="240" w:lineRule="exact"/>
              <w:jc w:val="both"/>
              <w:rPr>
                <w:noProof/>
                <w:spacing w:val="-2"/>
                <w:rtl/>
              </w:rPr>
            </w:pPr>
            <w:r w:rsidRPr="009943A8">
              <w:rPr>
                <w:b/>
                <w:noProof/>
                <w:spacing w:val="-2"/>
                <w:rtl/>
              </w:rPr>
              <w:t>ملاحظة: يشمل التبليغ أيضاً تطبيق القرار </w:t>
            </w:r>
            <w:r w:rsidRPr="009943A8">
              <w:rPr>
                <w:b/>
                <w:noProof/>
                <w:spacing w:val="-2"/>
              </w:rPr>
              <w:t>4</w:t>
            </w:r>
            <w:r w:rsidRPr="009943A8">
              <w:rPr>
                <w:b/>
                <w:noProof/>
                <w:spacing w:val="-2"/>
                <w:rtl/>
              </w:rPr>
              <w:t xml:space="preserve"> والقرار </w:t>
            </w:r>
            <w:r w:rsidRPr="009943A8">
              <w:rPr>
                <w:b/>
                <w:noProof/>
                <w:spacing w:val="-2"/>
              </w:rPr>
              <w:t>49</w:t>
            </w:r>
            <w:r w:rsidRPr="009943A8">
              <w:rPr>
                <w:b/>
                <w:noProof/>
                <w:spacing w:val="-2"/>
                <w:rtl/>
              </w:rPr>
              <w:t>، والأرقام </w:t>
            </w:r>
            <w:r w:rsidRPr="009943A8">
              <w:rPr>
                <w:b/>
                <w:noProof/>
                <w:spacing w:val="-2"/>
              </w:rPr>
              <w:t>32A.11</w:t>
            </w:r>
            <w:r w:rsidRPr="009943A8">
              <w:rPr>
                <w:b/>
                <w:noProof/>
                <w:spacing w:val="-2"/>
                <w:rtl/>
              </w:rPr>
              <w:t xml:space="preserve"> (انظر الحاشية </w:t>
            </w:r>
            <w:r w:rsidRPr="009943A8">
              <w:rPr>
                <w:noProof/>
                <w:spacing w:val="-2"/>
              </w:rPr>
              <w:t>a</w:t>
            </w:r>
            <w:r w:rsidRPr="009943A8">
              <w:rPr>
                <w:b/>
                <w:noProof/>
                <w:spacing w:val="-2"/>
                <w:rtl/>
              </w:rPr>
              <w:t>) و</w:t>
            </w:r>
            <w:r w:rsidRPr="009943A8">
              <w:rPr>
                <w:b/>
                <w:noProof/>
                <w:spacing w:val="-2"/>
              </w:rPr>
              <w:t>41.11</w:t>
            </w:r>
            <w:r w:rsidRPr="009943A8">
              <w:rPr>
                <w:b/>
                <w:noProof/>
                <w:spacing w:val="-2"/>
                <w:rtl/>
              </w:rPr>
              <w:t xml:space="preserve"> و</w:t>
            </w:r>
            <w:r w:rsidRPr="009943A8">
              <w:rPr>
                <w:b/>
                <w:noProof/>
                <w:spacing w:val="-2"/>
              </w:rPr>
              <w:t>47.11</w:t>
            </w:r>
            <w:r w:rsidRPr="009943A8">
              <w:rPr>
                <w:b/>
                <w:noProof/>
                <w:spacing w:val="-2"/>
                <w:rtl/>
              </w:rPr>
              <w:t xml:space="preserve"> و</w:t>
            </w:r>
            <w:r w:rsidRPr="009943A8">
              <w:rPr>
                <w:b/>
                <w:noProof/>
                <w:spacing w:val="-2"/>
              </w:rPr>
              <w:t>49.11</w:t>
            </w:r>
            <w:r w:rsidRPr="009943A8">
              <w:rPr>
                <w:b/>
                <w:noProof/>
                <w:spacing w:val="-2"/>
                <w:rtl/>
              </w:rPr>
              <w:t xml:space="preserve"> والقسم الفرعي </w:t>
            </w:r>
            <w:r w:rsidRPr="009943A8">
              <w:rPr>
                <w:bCs/>
                <w:noProof/>
                <w:spacing w:val="-2"/>
              </w:rPr>
              <w:t>IID</w:t>
            </w:r>
            <w:r w:rsidRPr="009943A8">
              <w:rPr>
                <w:b/>
                <w:noProof/>
                <w:spacing w:val="-2"/>
                <w:rtl/>
              </w:rPr>
              <w:t xml:space="preserve"> من المادة </w:t>
            </w:r>
            <w:r w:rsidRPr="009943A8">
              <w:rPr>
                <w:b/>
                <w:noProof/>
                <w:spacing w:val="-2"/>
              </w:rPr>
              <w:t>9</w:t>
            </w:r>
            <w:r w:rsidRPr="009943A8">
              <w:rPr>
                <w:b/>
                <w:noProof/>
                <w:spacing w:val="-2"/>
                <w:rtl/>
              </w:rPr>
              <w:t>، والقسمين </w:t>
            </w:r>
            <w:r w:rsidRPr="009943A8">
              <w:rPr>
                <w:bCs/>
                <w:noProof/>
                <w:spacing w:val="-2"/>
              </w:rPr>
              <w:t>1</w:t>
            </w:r>
            <w:r w:rsidRPr="009943A8">
              <w:rPr>
                <w:b/>
                <w:noProof/>
                <w:spacing w:val="-2"/>
                <w:rtl/>
              </w:rPr>
              <w:t xml:space="preserve"> و</w:t>
            </w:r>
            <w:r w:rsidRPr="009943A8">
              <w:rPr>
                <w:noProof/>
                <w:spacing w:val="-2"/>
              </w:rPr>
              <w:t>2</w:t>
            </w:r>
            <w:r w:rsidRPr="009943A8">
              <w:rPr>
                <w:b/>
                <w:noProof/>
                <w:spacing w:val="-2"/>
                <w:rtl/>
              </w:rPr>
              <w:t xml:space="preserve"> من المادة </w:t>
            </w:r>
            <w:r w:rsidRPr="009943A8">
              <w:rPr>
                <w:b/>
                <w:noProof/>
                <w:spacing w:val="-2"/>
              </w:rPr>
              <w:t>13</w:t>
            </w:r>
            <w:r w:rsidRPr="009943A8">
              <w:rPr>
                <w:b/>
                <w:noProof/>
                <w:spacing w:val="-2"/>
                <w:rtl/>
              </w:rPr>
              <w:t>، والمادة </w:t>
            </w:r>
            <w:r w:rsidRPr="009943A8">
              <w:rPr>
                <w:b/>
                <w:noProof/>
                <w:spacing w:val="-2"/>
              </w:rPr>
              <w:t>14</w:t>
            </w:r>
            <w:r w:rsidRPr="009943A8">
              <w:rPr>
                <w:b/>
                <w:noProof/>
                <w:spacing w:val="-2"/>
                <w:rtl/>
              </w:rPr>
              <w:t xml:space="preserve"> </w:t>
            </w:r>
            <w:r w:rsidRPr="009943A8">
              <w:rPr>
                <w:noProof/>
                <w:spacing w:val="-2"/>
                <w:rtl/>
              </w:rPr>
              <w:t>ولا يستدعي رسوماً منفصلة.</w:t>
            </w: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30 910</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15 910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N2*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N3*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560B91" w:rsidRPr="009943A8" w:rsidRDefault="00560B91" w:rsidP="00F67FEE">
            <w:pPr>
              <w:pStyle w:val="Tabletext"/>
              <w:spacing w:before="40" w:after="40" w:line="240" w:lineRule="exact"/>
              <w:rPr>
                <w:noProof/>
              </w:rPr>
            </w:pPr>
            <w:r w:rsidRPr="009943A8">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N4</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rPr>
            </w:pPr>
            <w:r w:rsidRPr="009943A8">
              <w:rPr>
                <w:b/>
                <w:noProof/>
                <w:rtl/>
              </w:rPr>
              <w:t>التبليغ والتسجيل في السجل الأساسي الدولي للترددات لتخصيصات ترددات لشبكة ساتلية غير مستقرة بالنسبة إلى الأرض لا تخضع للتنسيق بموجب القسم </w:t>
            </w:r>
            <w:r w:rsidRPr="009943A8">
              <w:rPr>
                <w:b/>
                <w:noProof/>
              </w:rPr>
              <w:t>II</w:t>
            </w:r>
            <w:r w:rsidRPr="009943A8">
              <w:rPr>
                <w:b/>
                <w:noProof/>
                <w:rtl/>
              </w:rPr>
              <w:t xml:space="preserve"> من المادة </w:t>
            </w:r>
            <w:r w:rsidRPr="009943A8">
              <w:rPr>
                <w:b/>
                <w:noProof/>
              </w:rPr>
              <w:t>9</w:t>
            </w:r>
            <w:r w:rsidRPr="009943A8">
              <w:rPr>
                <w:b/>
                <w:noProof/>
                <w:rtl/>
              </w:rPr>
              <w:t>، أو تخضع للرقم </w:t>
            </w:r>
            <w:r w:rsidRPr="009943A8">
              <w:rPr>
                <w:b/>
                <w:noProof/>
              </w:rPr>
              <w:t>21.9</w:t>
            </w:r>
            <w:r w:rsidRPr="009943A8">
              <w:rPr>
                <w:b/>
                <w:noProof/>
                <w:rtl/>
              </w:rPr>
              <w:t xml:space="preserve"> فقط.</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rtl/>
              </w:rPr>
            </w:pPr>
            <w:r w:rsidRPr="009943A8">
              <w:rPr>
                <w:noProof/>
              </w:rPr>
              <w:t>7 030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sz w:val="16"/>
                <w:szCs w:val="22"/>
              </w:rPr>
            </w:pPr>
            <w:r w:rsidRPr="009943A8">
              <w:rPr>
                <w:b/>
                <w:noProof/>
                <w:sz w:val="26"/>
                <w:rtl/>
              </w:rPr>
              <w:t>لا ينطبق</w:t>
            </w:r>
          </w:p>
        </w:tc>
      </w:tr>
      <w:tr w:rsidR="00560B91" w:rsidRPr="009943A8" w:rsidTr="00F67FEE">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jc w:val="left"/>
              <w:rPr>
                <w:noProof/>
                <w:szCs w:val="20"/>
              </w:rPr>
            </w:pPr>
            <w:r w:rsidRPr="009943A8">
              <w:rPr>
                <w:noProof/>
                <w:szCs w:val="20"/>
              </w:rPr>
              <w:lastRenderedPageBreak/>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jc w:val="left"/>
              <w:rPr>
                <w:noProof/>
                <w:sz w:val="26"/>
              </w:rPr>
            </w:pPr>
            <w:r w:rsidRPr="009943A8">
              <w:rPr>
                <w:noProof/>
                <w:sz w:val="26"/>
                <w:rtl/>
              </w:rPr>
              <w:t xml:space="preserve">الخطط </w:t>
            </w:r>
            <w:r w:rsidRPr="009943A8">
              <w:rPr>
                <w:noProof/>
                <w:szCs w:val="20"/>
              </w:rPr>
              <w:t>(P)</w:t>
            </w: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jc w:val="left"/>
              <w:rPr>
                <w:noProof/>
              </w:rPr>
            </w:pPr>
            <w:r w:rsidRPr="009943A8">
              <w:rPr>
                <w:noProof/>
              </w:rPr>
              <w:t>P1</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jc w:val="both"/>
              <w:rPr>
                <w:b/>
                <w:noProof/>
                <w:spacing w:val="-4"/>
              </w:rPr>
            </w:pPr>
            <w:r w:rsidRPr="009943A8">
              <w:rPr>
                <w:b/>
                <w:noProof/>
                <w:spacing w:val="-4"/>
                <w:rtl/>
              </w:rPr>
              <w:t>القسم الخاص للجزء </w:t>
            </w:r>
            <w:r w:rsidRPr="0012681B">
              <w:rPr>
                <w:bCs/>
                <w:noProof/>
                <w:spacing w:val="-4"/>
              </w:rPr>
              <w:t>A</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أو في قوائم وصلات التغذية للاستعمالات الإضافية بموجب الفقرة </w:t>
            </w:r>
            <w:r w:rsidRPr="009943A8">
              <w:rPr>
                <w:b/>
                <w:noProof/>
                <w:spacing w:val="-4"/>
              </w:rPr>
              <w:t>5.1.4</w:t>
            </w:r>
            <w:r w:rsidRPr="009943A8">
              <w:rPr>
                <w:b/>
                <w:noProof/>
                <w:spacing w:val="-4"/>
                <w:rtl/>
              </w:rPr>
              <w:t xml:space="preserve"> أو التعديل المقترح على خطط الإقليم</w:t>
            </w:r>
            <w:r w:rsidRPr="009943A8">
              <w:rPr>
                <w:bCs/>
                <w:noProof/>
                <w:spacing w:val="-4"/>
                <w:rtl/>
              </w:rPr>
              <w:t> </w:t>
            </w:r>
            <w:r w:rsidRPr="009943A8">
              <w:rPr>
                <w:bCs/>
                <w:noProof/>
                <w:spacing w:val="-4"/>
              </w:rPr>
              <w:t>2</w:t>
            </w:r>
            <w:r w:rsidRPr="009943A8">
              <w:rPr>
                <w:b/>
                <w:noProof/>
                <w:spacing w:val="-4"/>
                <w:rtl/>
              </w:rPr>
              <w:t xml:space="preserve"> بموجب الفقرة </w:t>
            </w:r>
            <w:r w:rsidRPr="009943A8">
              <w:rPr>
                <w:b/>
                <w:noProof/>
                <w:spacing w:val="-4"/>
              </w:rPr>
              <w:t>8.2.4</w:t>
            </w:r>
            <w:r w:rsidRPr="009943A8">
              <w:rPr>
                <w:b/>
                <w:noProof/>
                <w:spacing w:val="-4"/>
                <w:rtl/>
              </w:rPr>
              <w:t xml:space="preserve"> من التذييلين </w:t>
            </w:r>
            <w:r w:rsidRPr="009943A8">
              <w:rPr>
                <w:b/>
                <w:noProof/>
                <w:spacing w:val="-4"/>
              </w:rPr>
              <w:t>30</w:t>
            </w:r>
            <w:r w:rsidRPr="009943A8">
              <w:rPr>
                <w:b/>
                <w:noProof/>
                <w:spacing w:val="-4"/>
                <w:rtl/>
              </w:rPr>
              <w:t xml:space="preserve"> و</w:t>
            </w:r>
            <w:r w:rsidRPr="009943A8">
              <w:rPr>
                <w:b/>
                <w:noProof/>
                <w:spacing w:val="-4"/>
              </w:rPr>
              <w:t>30A</w:t>
            </w:r>
            <w:r w:rsidRPr="009943A8">
              <w:rPr>
                <w:b/>
                <w:noProof/>
                <w:spacing w:val="-4"/>
                <w:rtl/>
              </w:rPr>
              <w:t>؛ أو القسم الخاص للجزء </w:t>
            </w:r>
            <w:r w:rsidRPr="009943A8">
              <w:rPr>
                <w:bCs/>
                <w:noProof/>
                <w:spacing w:val="-4"/>
              </w:rPr>
              <w:t>B</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وفي قوائم وصلات التغذية للاستعمالات الإضافية بموجب الفقرة </w:t>
            </w:r>
            <w:r w:rsidRPr="009943A8">
              <w:rPr>
                <w:b/>
                <w:noProof/>
                <w:spacing w:val="-4"/>
              </w:rPr>
              <w:t>15.1.4</w:t>
            </w:r>
            <w:r w:rsidRPr="009943A8">
              <w:rPr>
                <w:b/>
                <w:noProof/>
                <w:spacing w:val="-4"/>
                <w:rtl/>
              </w:rPr>
              <w:t xml:space="preserve"> (باستثناء القسم الخاص للجزء </w:t>
            </w:r>
            <w:r w:rsidRPr="009943A8">
              <w:rPr>
                <w:bCs/>
                <w:noProof/>
                <w:spacing w:val="-4"/>
              </w:rPr>
              <w:t>B</w:t>
            </w:r>
            <w:r w:rsidRPr="009943A8">
              <w:rPr>
                <w:b/>
                <w:noProof/>
                <w:spacing w:val="-4"/>
                <w:rtl/>
              </w:rPr>
              <w:t xml:space="preserve"> المتعلق بتطبيق القرار </w:t>
            </w:r>
            <w:r w:rsidRPr="009943A8">
              <w:rPr>
                <w:b/>
                <w:noProof/>
                <w:spacing w:val="-4"/>
              </w:rPr>
              <w:t>548</w:t>
            </w:r>
            <w:r w:rsidRPr="009943A8">
              <w:rPr>
                <w:bCs/>
                <w:noProof/>
                <w:spacing w:val="-4"/>
              </w:rPr>
              <w:t> (WRC-03)</w:t>
            </w:r>
            <w:r w:rsidRPr="009943A8">
              <w:rPr>
                <w:b/>
                <w:noProof/>
                <w:spacing w:val="-4"/>
                <w:rtl/>
              </w:rPr>
              <w:t>) أو التعديل المقترح على خطط الإقليم </w:t>
            </w:r>
            <w:r w:rsidRPr="009943A8">
              <w:rPr>
                <w:bCs/>
                <w:noProof/>
                <w:spacing w:val="-4"/>
              </w:rPr>
              <w:t>2</w:t>
            </w:r>
            <w:r w:rsidRPr="009943A8">
              <w:rPr>
                <w:b/>
                <w:noProof/>
                <w:spacing w:val="-4"/>
                <w:rtl/>
              </w:rPr>
              <w:t xml:space="preserve"> بموجب الفقرة </w:t>
            </w:r>
            <w:r w:rsidRPr="009943A8">
              <w:rPr>
                <w:b/>
                <w:noProof/>
                <w:spacing w:val="-4"/>
              </w:rPr>
              <w:t>19.2.4</w:t>
            </w:r>
            <w:r w:rsidRPr="009943A8">
              <w:rPr>
                <w:b/>
                <w:noProof/>
                <w:spacing w:val="-4"/>
                <w:rtl/>
              </w:rPr>
              <w:t xml:space="preserve"> من التذييلين </w:t>
            </w:r>
            <w:r w:rsidRPr="009943A8">
              <w:rPr>
                <w:b/>
                <w:noProof/>
                <w:spacing w:val="-4"/>
              </w:rPr>
              <w:t>30</w:t>
            </w:r>
            <w:r w:rsidRPr="009943A8">
              <w:rPr>
                <w:b/>
                <w:noProof/>
                <w:spacing w:val="-4"/>
                <w:rtl/>
              </w:rPr>
              <w:t xml:space="preserve"> أو</w:t>
            </w:r>
            <w:r>
              <w:rPr>
                <w:rFonts w:hint="cs"/>
                <w:b/>
                <w:noProof/>
                <w:spacing w:val="-4"/>
                <w:rtl/>
              </w:rPr>
              <w:t>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rPr>
                <w:noProof/>
                <w:lang w:val="en-US"/>
              </w:rPr>
            </w:pPr>
            <w:r w:rsidRPr="009943A8">
              <w:rPr>
                <w:noProof/>
              </w:rPr>
              <w:t>28 870</w:t>
            </w:r>
          </w:p>
        </w:tc>
        <w:tc>
          <w:tcPr>
            <w:tcW w:w="26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keepNext/>
              <w:keepLines/>
              <w:spacing w:before="40" w:after="40" w:line="240" w:lineRule="exact"/>
              <w:rPr>
                <w:noProof/>
                <w:sz w:val="26"/>
                <w:lang w:val="en-GB"/>
              </w:rPr>
            </w:pPr>
            <w:r w:rsidRPr="009943A8">
              <w:rPr>
                <w:b/>
                <w:noProof/>
                <w:sz w:val="26"/>
                <w:rtl/>
              </w:rPr>
              <w:t>لا ينطبق</w:t>
            </w: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P2</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spacing w:val="-4"/>
              </w:rPr>
            </w:pPr>
            <w:r w:rsidRPr="009943A8">
              <w:rPr>
                <w:b/>
                <w:noProof/>
                <w:spacing w:val="-4"/>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9943A8">
              <w:rPr>
                <w:noProof/>
                <w:spacing w:val="-4"/>
              </w:rPr>
              <w:t>1</w:t>
            </w:r>
            <w:r w:rsidRPr="009943A8">
              <w:rPr>
                <w:noProof/>
                <w:spacing w:val="-4"/>
                <w:rtl/>
              </w:rPr>
              <w:t xml:space="preserve"> و</w:t>
            </w:r>
            <w:r w:rsidRPr="009943A8">
              <w:rPr>
                <w:noProof/>
                <w:spacing w:val="-4"/>
              </w:rPr>
              <w:t>3</w:t>
            </w:r>
            <w:r w:rsidRPr="009943A8">
              <w:rPr>
                <w:b/>
                <w:noProof/>
                <w:spacing w:val="-4"/>
                <w:rtl/>
              </w:rPr>
              <w:t xml:space="preserve"> أو في الإقليم </w:t>
            </w:r>
            <w:r w:rsidRPr="009943A8">
              <w:rPr>
                <w:noProof/>
                <w:spacing w:val="-4"/>
              </w:rPr>
              <w:t>2</w:t>
            </w:r>
            <w:r w:rsidRPr="009943A8">
              <w:rPr>
                <w:b/>
                <w:noProof/>
                <w:spacing w:val="-4"/>
                <w:rtl/>
              </w:rPr>
              <w:t xml:space="preserve"> بموجب المادة </w:t>
            </w:r>
            <w:r w:rsidRPr="009943A8">
              <w:rPr>
                <w:b/>
                <w:noProof/>
                <w:spacing w:val="-4"/>
              </w:rPr>
              <w:t>5</w:t>
            </w:r>
            <w:r w:rsidRPr="009943A8">
              <w:rPr>
                <w:b/>
                <w:noProof/>
                <w:spacing w:val="-4"/>
                <w:rtl/>
              </w:rPr>
              <w:t xml:space="preserve"> من التذييلين </w:t>
            </w:r>
            <w:r w:rsidRPr="009943A8">
              <w:rPr>
                <w:b/>
                <w:noProof/>
                <w:spacing w:val="-4"/>
              </w:rPr>
              <w:t>30</w:t>
            </w:r>
            <w:r w:rsidRPr="009943A8">
              <w:rPr>
                <w:b/>
                <w:noProof/>
                <w:spacing w:val="-4"/>
                <w:rtl/>
              </w:rPr>
              <w:t xml:space="preserve"> أو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rPr>
            </w:pPr>
            <w:r w:rsidRPr="009943A8">
              <w:rPr>
                <w:noProof/>
              </w:rPr>
              <w:t>11 550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P3</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rPr>
            </w:pPr>
            <w:r w:rsidRPr="009943A8">
              <w:rPr>
                <w:b/>
                <w:noProof/>
                <w:rtl/>
              </w:rPr>
              <w:t>طلب التنسيق وفقاً للمادة </w:t>
            </w:r>
            <w:r w:rsidRPr="009943A8">
              <w:rPr>
                <w:b/>
                <w:noProof/>
              </w:rPr>
              <w:t>2A</w:t>
            </w:r>
            <w:r w:rsidRPr="009943A8">
              <w:rPr>
                <w:b/>
                <w:noProof/>
                <w:rtl/>
              </w:rPr>
              <w:t xml:space="preserve"> من التذييلين </w:t>
            </w:r>
            <w:r w:rsidRPr="009943A8">
              <w:rPr>
                <w:b/>
                <w:noProof/>
              </w:rPr>
              <w:t>30</w:t>
            </w:r>
            <w:r w:rsidRPr="009943A8">
              <w:rPr>
                <w:b/>
                <w:noProof/>
                <w:rtl/>
              </w:rPr>
              <w:t xml:space="preserve"> و</w:t>
            </w:r>
            <w:r w:rsidRPr="009943A8">
              <w:rPr>
                <w:b/>
                <w:noProof/>
              </w:rPr>
              <w:t>30A</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noProof/>
              </w:rPr>
            </w:pPr>
            <w:r w:rsidRPr="009943A8">
              <w:rPr>
                <w:noProof/>
              </w:rPr>
              <w:t>12 000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P4</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spacing w:val="-2"/>
              </w:rPr>
            </w:pPr>
            <w:r w:rsidRPr="009943A8">
              <w:rPr>
                <w:b/>
                <w:noProof/>
                <w:spacing w:val="-2"/>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9943A8">
              <w:rPr>
                <w:bCs/>
                <w:noProof/>
                <w:spacing w:val="-2"/>
              </w:rPr>
              <w:t>1.6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9943A8">
              <w:rPr>
                <w:bCs/>
                <w:noProof/>
                <w:spacing w:val="-2"/>
              </w:rPr>
              <w:t>17.6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vertAlign w:val="superscript"/>
                <w:rtl/>
              </w:rPr>
              <w:t>ج)</w:t>
            </w:r>
            <w:r w:rsidRPr="009943A8">
              <w:rPr>
                <w:b/>
                <w:noProof/>
                <w:spacing w:val="-2"/>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bCs/>
                <w:noProof/>
              </w:rPr>
            </w:pPr>
            <w:r w:rsidRPr="009943A8">
              <w:rPr>
                <w:bCs/>
                <w:noProof/>
              </w:rPr>
              <w:t>25 350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left"/>
              <w:rPr>
                <w:noProof/>
              </w:rPr>
            </w:pPr>
            <w:r w:rsidRPr="009943A8">
              <w:rPr>
                <w:noProof/>
              </w:rPr>
              <w:t>P5</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jc w:val="both"/>
              <w:rPr>
                <w:b/>
                <w:noProof/>
              </w:rPr>
            </w:pPr>
            <w:r w:rsidRPr="009943A8">
              <w:rPr>
                <w:b/>
                <w:noProof/>
                <w:rtl/>
              </w:rPr>
              <w:t>التبليغ والتسجيل في السجل الأساسي الدولي للترددات لتخصيصات ترددات للمحطات الفضائية في الخدمة الثابتة الساتلية بموجب المادة </w:t>
            </w:r>
            <w:r w:rsidRPr="009943A8">
              <w:rPr>
                <w:b/>
                <w:noProof/>
              </w:rPr>
              <w:t>8</w:t>
            </w:r>
            <w:r w:rsidRPr="009943A8">
              <w:rPr>
                <w:b/>
                <w:noProof/>
                <w:rtl/>
              </w:rPr>
              <w:t xml:space="preserve"> من التذييل </w:t>
            </w:r>
            <w:r w:rsidRPr="009943A8">
              <w:rPr>
                <w:b/>
                <w:noProof/>
              </w:rPr>
              <w:t>30B</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pStyle w:val="Tabletext"/>
              <w:spacing w:before="40" w:after="40" w:line="240" w:lineRule="exact"/>
              <w:rPr>
                <w:bCs/>
                <w:noProof/>
              </w:rPr>
            </w:pPr>
            <w:r w:rsidRPr="009943A8">
              <w:rPr>
                <w:bCs/>
                <w:noProof/>
              </w:rPr>
              <w:t>20 280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560B91" w:rsidRPr="009943A8" w:rsidRDefault="00560B91" w:rsidP="00F67FEE">
            <w:pPr>
              <w:spacing w:before="40" w:after="40" w:line="240" w:lineRule="exact"/>
              <w:jc w:val="left"/>
              <w:rPr>
                <w:noProof/>
                <w:sz w:val="26"/>
                <w:szCs w:val="26"/>
                <w:lang w:val="en-GB"/>
              </w:rPr>
            </w:pPr>
          </w:p>
        </w:tc>
      </w:tr>
      <w:tr w:rsidR="00560B91" w:rsidRPr="009943A8" w:rsidTr="00F67FEE">
        <w:trPr>
          <w:gridAfter w:val="1"/>
          <w:wAfter w:w="147" w:type="dxa"/>
          <w:jc w:val="center"/>
        </w:trPr>
        <w:tc>
          <w:tcPr>
            <w:tcW w:w="14459" w:type="dxa"/>
            <w:gridSpan w:val="8"/>
            <w:tcBorders>
              <w:top w:val="nil"/>
              <w:left w:val="nil"/>
              <w:bottom w:val="nil"/>
              <w:right w:val="nil"/>
            </w:tcBorders>
            <w:hideMark/>
          </w:tcPr>
          <w:p w:rsidR="00560B91" w:rsidRPr="009943A8" w:rsidRDefault="00560B91" w:rsidP="00F67FEE">
            <w:pPr>
              <w:keepNext/>
              <w:keepLines/>
              <w:tabs>
                <w:tab w:val="left" w:pos="567"/>
              </w:tabs>
              <w:spacing w:before="40" w:after="40" w:line="240" w:lineRule="exact"/>
              <w:ind w:left="567" w:hanging="567"/>
              <w:rPr>
                <w:noProof/>
                <w:sz w:val="20"/>
                <w:szCs w:val="26"/>
              </w:rPr>
            </w:pPr>
            <w:r>
              <w:rPr>
                <w:rFonts w:hint="cs"/>
                <w:noProof/>
                <w:sz w:val="20"/>
                <w:szCs w:val="26"/>
                <w:rtl/>
              </w:rPr>
              <w:t xml:space="preserve"> </w:t>
            </w:r>
            <w:r w:rsidRPr="009943A8">
              <w:rPr>
                <w:noProof/>
                <w:sz w:val="20"/>
                <w:szCs w:val="26"/>
                <w:rtl/>
              </w:rPr>
              <w:t>أ )</w:t>
            </w:r>
            <w:r w:rsidRPr="009943A8">
              <w:rPr>
                <w:noProof/>
                <w:sz w:val="20"/>
                <w:szCs w:val="26"/>
                <w:rtl/>
              </w:rPr>
              <w:tab/>
              <w:t>تنطبق رسوم الفئات </w:t>
            </w:r>
            <w:r w:rsidRPr="009943A8">
              <w:rPr>
                <w:noProof/>
                <w:sz w:val="20"/>
                <w:szCs w:val="26"/>
              </w:rPr>
              <w:t>N1</w:t>
            </w:r>
            <w:r w:rsidRPr="009943A8">
              <w:rPr>
                <w:noProof/>
                <w:sz w:val="20"/>
                <w:szCs w:val="26"/>
                <w:rtl/>
              </w:rPr>
              <w:t xml:space="preserve"> و</w:t>
            </w:r>
            <w:r w:rsidRPr="009943A8">
              <w:rPr>
                <w:noProof/>
                <w:sz w:val="20"/>
                <w:szCs w:val="26"/>
              </w:rPr>
              <w:t>N2</w:t>
            </w:r>
            <w:r w:rsidRPr="009943A8">
              <w:rPr>
                <w:noProof/>
                <w:sz w:val="20"/>
                <w:szCs w:val="26"/>
                <w:rtl/>
              </w:rPr>
              <w:t xml:space="preserve"> و</w:t>
            </w:r>
            <w:r w:rsidRPr="009943A8">
              <w:rPr>
                <w:noProof/>
                <w:sz w:val="20"/>
                <w:szCs w:val="26"/>
              </w:rPr>
              <w:t>N3</w:t>
            </w:r>
            <w:r w:rsidRPr="009943A8">
              <w:rPr>
                <w:noProof/>
                <w:sz w:val="20"/>
                <w:szCs w:val="26"/>
                <w:rtl/>
              </w:rPr>
              <w:t xml:space="preserve"> على التبليغ الأول للتخصيصات التي تحتوي على طلب أيضاً للرقم </w:t>
            </w:r>
            <w:r w:rsidRPr="009943A8">
              <w:rPr>
                <w:b/>
                <w:bCs/>
                <w:noProof/>
                <w:sz w:val="20"/>
                <w:szCs w:val="26"/>
              </w:rPr>
              <w:t>32A.11</w:t>
            </w:r>
            <w:r w:rsidRPr="009943A8">
              <w:rPr>
                <w:noProof/>
                <w:sz w:val="20"/>
                <w:szCs w:val="26"/>
                <w:rtl/>
              </w:rPr>
              <w:t xml:space="preserve"> وإذا لم يطلب تطبيق الرقم </w:t>
            </w:r>
            <w:r w:rsidRPr="009943A8">
              <w:rPr>
                <w:b/>
                <w:bCs/>
                <w:noProof/>
                <w:sz w:val="20"/>
                <w:szCs w:val="26"/>
              </w:rPr>
              <w:t>32A.11</w:t>
            </w:r>
            <w:r w:rsidRPr="009943A8">
              <w:rPr>
                <w:noProof/>
                <w:sz w:val="20"/>
                <w:szCs w:val="26"/>
                <w:rtl/>
              </w:rPr>
              <w:t xml:space="preserve"> "ينطبق </w:t>
            </w:r>
            <w:r w:rsidRPr="009943A8">
              <w:rPr>
                <w:noProof/>
                <w:sz w:val="20"/>
                <w:szCs w:val="26"/>
              </w:rPr>
              <w:t>%70</w:t>
            </w:r>
            <w:r w:rsidRPr="009943A8">
              <w:rPr>
                <w:noProof/>
                <w:sz w:val="20"/>
                <w:szCs w:val="26"/>
                <w:rtl/>
              </w:rPr>
              <w:t xml:space="preserve"> من الرسوم المشار إليها، وتحمّل نسبة </w:t>
            </w:r>
            <w:r w:rsidRPr="009943A8">
              <w:rPr>
                <w:noProof/>
                <w:sz w:val="20"/>
                <w:szCs w:val="26"/>
              </w:rPr>
              <w:t>%30</w:t>
            </w:r>
            <w:r w:rsidRPr="009943A8">
              <w:rPr>
                <w:noProof/>
                <w:sz w:val="20"/>
                <w:szCs w:val="26"/>
                <w:rtl/>
              </w:rPr>
              <w:t> الباقية لدى أي طلب لاحق، إذا حصل، لتطبيق الرقم </w:t>
            </w:r>
            <w:r w:rsidRPr="009943A8">
              <w:rPr>
                <w:b/>
                <w:bCs/>
                <w:noProof/>
                <w:sz w:val="20"/>
                <w:szCs w:val="26"/>
              </w:rPr>
              <w:t>32A.11</w:t>
            </w:r>
            <w:r w:rsidRPr="009943A8">
              <w:rPr>
                <w:noProof/>
                <w:sz w:val="20"/>
                <w:szCs w:val="26"/>
                <w:rtl/>
              </w:rPr>
              <w:t>.</w:t>
            </w:r>
          </w:p>
          <w:p w:rsidR="00560B91" w:rsidRPr="009943A8" w:rsidRDefault="00560B91" w:rsidP="00F67FEE">
            <w:pPr>
              <w:keepNext/>
              <w:keepLines/>
              <w:tabs>
                <w:tab w:val="left" w:pos="567"/>
              </w:tabs>
              <w:spacing w:before="40" w:after="40" w:line="240" w:lineRule="exact"/>
              <w:ind w:left="567" w:hanging="567"/>
              <w:rPr>
                <w:noProof/>
                <w:sz w:val="20"/>
                <w:szCs w:val="26"/>
                <w:rtl/>
              </w:rPr>
            </w:pPr>
            <w:r w:rsidRPr="009943A8">
              <w:rPr>
                <w:noProof/>
                <w:sz w:val="20"/>
                <w:szCs w:val="26"/>
                <w:rtl/>
              </w:rPr>
              <w:t>ب)</w:t>
            </w:r>
            <w:r w:rsidRPr="009943A8">
              <w:rPr>
                <w:noProof/>
                <w:sz w:val="20"/>
                <w:szCs w:val="26"/>
                <w:rtl/>
              </w:rPr>
              <w:tab/>
              <w:t>تحت هذه الفئة، ومع مراعاة أن التبليغ عن خدمة ساتلية ووصلة التغذية المتصلة بها في الإقليم </w:t>
            </w:r>
            <w:r w:rsidRPr="009943A8">
              <w:rPr>
                <w:noProof/>
                <w:sz w:val="20"/>
                <w:szCs w:val="26"/>
              </w:rPr>
              <w:t>2</w:t>
            </w:r>
            <w:r w:rsidRPr="009943A8">
              <w:rPr>
                <w:noProof/>
                <w:sz w:val="20"/>
                <w:szCs w:val="26"/>
                <w:rtl/>
              </w:rPr>
              <w:t xml:space="preserve"> يشمل كلاً من الوصلة الهابطة </w:t>
            </w:r>
            <w:r w:rsidRPr="009943A8">
              <w:rPr>
                <w:noProof/>
                <w:sz w:val="20"/>
                <w:szCs w:val="26"/>
              </w:rPr>
              <w:t>(AP30)</w:t>
            </w:r>
            <w:r w:rsidRPr="009943A8">
              <w:rPr>
                <w:noProof/>
                <w:sz w:val="20"/>
                <w:szCs w:val="26"/>
                <w:rtl/>
              </w:rPr>
              <w:t xml:space="preserve"> ووصلة التغذية </w:t>
            </w:r>
            <w:r w:rsidRPr="009943A8">
              <w:rPr>
                <w:noProof/>
                <w:sz w:val="20"/>
                <w:szCs w:val="26"/>
              </w:rPr>
              <w:t>(AP30A)</w:t>
            </w:r>
            <w:r w:rsidRPr="009943A8">
              <w:rPr>
                <w:noProof/>
                <w:sz w:val="20"/>
                <w:szCs w:val="26"/>
                <w:rtl/>
              </w:rPr>
              <w:t xml:space="preserve"> اللتين يتم فحصهما ونشرهما معاً، يكون مجموع الرسوم المطبقة على مثل هذه البطاقة ضِعف الرسوم المبينة في عمود الرسم الموحد لكل بطاقة.</w:t>
            </w:r>
          </w:p>
          <w:p w:rsidR="00560B91" w:rsidRPr="009943A8" w:rsidRDefault="00560B91" w:rsidP="00F67FEE">
            <w:pPr>
              <w:keepNext/>
              <w:keepLines/>
              <w:tabs>
                <w:tab w:val="left" w:pos="567"/>
              </w:tabs>
              <w:spacing w:before="40" w:after="40" w:line="240" w:lineRule="exact"/>
              <w:ind w:left="567" w:hanging="567"/>
              <w:rPr>
                <w:sz w:val="20"/>
                <w:szCs w:val="26"/>
                <w:rtl/>
              </w:rPr>
            </w:pPr>
            <w:r w:rsidRPr="009943A8">
              <w:rPr>
                <w:noProof/>
                <w:sz w:val="20"/>
                <w:szCs w:val="26"/>
                <w:rtl/>
              </w:rPr>
              <w:t>ج)</w:t>
            </w:r>
            <w:r w:rsidRPr="009943A8">
              <w:rPr>
                <w:noProof/>
                <w:sz w:val="20"/>
                <w:szCs w:val="26"/>
                <w:rtl/>
              </w:rPr>
              <w:tab/>
              <w:t>تشمل أيضاً رسوم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 التذييل </w:t>
            </w:r>
            <w:r w:rsidRPr="009943A8">
              <w:rPr>
                <w:b/>
                <w:bCs/>
                <w:noProof/>
                <w:sz w:val="20"/>
                <w:szCs w:val="26"/>
              </w:rPr>
              <w:t>30B</w:t>
            </w:r>
            <w:r w:rsidRPr="009943A8">
              <w:rPr>
                <w:noProof/>
                <w:sz w:val="20"/>
                <w:szCs w:val="26"/>
                <w:rtl/>
              </w:rPr>
              <w:t xml:space="preserve"> طلباً لاحقاً ممكناً (إعادة تقديم) بموجب الفقرة </w:t>
            </w:r>
            <w:r w:rsidRPr="009943A8">
              <w:rPr>
                <w:noProof/>
                <w:sz w:val="20"/>
                <w:szCs w:val="26"/>
              </w:rPr>
              <w:t>25.6</w:t>
            </w:r>
            <w:r w:rsidRPr="009943A8">
              <w:rPr>
                <w:noProof/>
                <w:sz w:val="20"/>
                <w:szCs w:val="26"/>
                <w:rtl/>
              </w:rPr>
              <w:t>. ولا تفرض أي رسوم على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w:t>
            </w:r>
            <w:r>
              <w:rPr>
                <w:rFonts w:hint="cs"/>
                <w:noProof/>
                <w:sz w:val="20"/>
                <w:szCs w:val="26"/>
                <w:rtl/>
              </w:rPr>
              <w:t> </w:t>
            </w:r>
            <w:r w:rsidRPr="009943A8">
              <w:rPr>
                <w:noProof/>
                <w:sz w:val="20"/>
                <w:szCs w:val="26"/>
                <w:rtl/>
              </w:rPr>
              <w:t>التذييل </w:t>
            </w:r>
            <w:r w:rsidRPr="009943A8">
              <w:rPr>
                <w:b/>
                <w:bCs/>
                <w:noProof/>
                <w:sz w:val="20"/>
                <w:szCs w:val="26"/>
              </w:rPr>
              <w:t>30B</w:t>
            </w:r>
            <w:r w:rsidRPr="009943A8">
              <w:rPr>
                <w:noProof/>
                <w:sz w:val="20"/>
                <w:szCs w:val="26"/>
                <w:rtl/>
              </w:rPr>
              <w:t xml:space="preserve"> فيما يتعلق بطلب مقدم ومعالج مثل ذلك المقدم بموجب الفقرة </w:t>
            </w:r>
            <w:r w:rsidRPr="009943A8">
              <w:rPr>
                <w:noProof/>
                <w:sz w:val="20"/>
                <w:szCs w:val="26"/>
              </w:rPr>
              <w:t>1.6</w:t>
            </w:r>
            <w:r w:rsidRPr="009943A8">
              <w:rPr>
                <w:noProof/>
                <w:sz w:val="20"/>
                <w:szCs w:val="26"/>
                <w:rtl/>
              </w:rPr>
              <w:t xml:space="preserve"> وفقاً للفقرة </w:t>
            </w:r>
            <w:r w:rsidRPr="009943A8">
              <w:rPr>
                <w:noProof/>
                <w:sz w:val="20"/>
                <w:szCs w:val="26"/>
              </w:rPr>
              <w:t>7.7</w:t>
            </w:r>
            <w:r w:rsidRPr="009943A8">
              <w:rPr>
                <w:noProof/>
                <w:sz w:val="20"/>
                <w:szCs w:val="26"/>
                <w:rtl/>
              </w:rPr>
              <w:t xml:space="preserve"> من المادة </w:t>
            </w:r>
            <w:r w:rsidRPr="009943A8">
              <w:rPr>
                <w:noProof/>
                <w:sz w:val="20"/>
                <w:szCs w:val="26"/>
              </w:rPr>
              <w:t>7</w:t>
            </w:r>
            <w:r w:rsidRPr="009943A8">
              <w:rPr>
                <w:noProof/>
                <w:sz w:val="20"/>
                <w:szCs w:val="26"/>
                <w:rtl/>
              </w:rPr>
              <w:t>.</w:t>
            </w:r>
          </w:p>
          <w:p w:rsidR="00560B91" w:rsidRPr="009943A8" w:rsidRDefault="00560B91" w:rsidP="00F67FEE">
            <w:pPr>
              <w:keepNext/>
              <w:tabs>
                <w:tab w:val="left" w:pos="567"/>
              </w:tabs>
              <w:spacing w:before="40" w:after="40" w:line="240" w:lineRule="exact"/>
              <w:ind w:left="567" w:hanging="567"/>
              <w:rPr>
                <w:sz w:val="20"/>
                <w:szCs w:val="26"/>
                <w:rtl/>
              </w:rPr>
            </w:pPr>
            <w:proofErr w:type="gramStart"/>
            <w:r w:rsidRPr="009943A8">
              <w:rPr>
                <w:sz w:val="20"/>
                <w:szCs w:val="26"/>
                <w:rtl/>
              </w:rPr>
              <w:t>د )</w:t>
            </w:r>
            <w:proofErr w:type="gramEnd"/>
            <w:r w:rsidRPr="009943A8">
              <w:rPr>
                <w:sz w:val="20"/>
                <w:szCs w:val="26"/>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w:t>
            </w:r>
            <w:r>
              <w:rPr>
                <w:rFonts w:hint="cs"/>
                <w:sz w:val="20"/>
                <w:szCs w:val="26"/>
                <w:rtl/>
              </w:rPr>
              <w:t> </w:t>
            </w:r>
            <w:r w:rsidRPr="009943A8">
              <w:rPr>
                <w:sz w:val="20"/>
                <w:szCs w:val="26"/>
                <w:rtl/>
              </w:rPr>
              <w:t>بالاسم) بموجب المادة </w:t>
            </w:r>
            <w:r w:rsidRPr="009943A8">
              <w:rPr>
                <w:sz w:val="20"/>
                <w:szCs w:val="26"/>
              </w:rPr>
              <w:t>11</w:t>
            </w:r>
            <w:r w:rsidRPr="009943A8">
              <w:rPr>
                <w:sz w:val="20"/>
                <w:szCs w:val="26"/>
                <w:rtl/>
              </w:rPr>
              <w:t xml:space="preserve"> من لوائح الراديو، تنطبق الفئة </w:t>
            </w:r>
            <w:r w:rsidRPr="009943A8">
              <w:rPr>
                <w:sz w:val="20"/>
                <w:szCs w:val="26"/>
              </w:rPr>
              <w:t>N1</w:t>
            </w:r>
            <w:r w:rsidRPr="009943A8">
              <w:rPr>
                <w:sz w:val="20"/>
                <w:szCs w:val="26"/>
                <w:rtl/>
              </w:rPr>
              <w:t>، وبالنسبة للحالات المقدمة بموجب التذييل </w:t>
            </w:r>
            <w:r w:rsidRPr="009943A8">
              <w:rPr>
                <w:sz w:val="20"/>
                <w:szCs w:val="26"/>
              </w:rPr>
              <w:t>30</w:t>
            </w:r>
            <w:r w:rsidRPr="009943A8">
              <w:rPr>
                <w:sz w:val="20"/>
                <w:szCs w:val="26"/>
                <w:rtl/>
              </w:rPr>
              <w:t xml:space="preserve"> أو </w:t>
            </w:r>
            <w:r w:rsidRPr="009943A8">
              <w:rPr>
                <w:sz w:val="20"/>
                <w:szCs w:val="26"/>
              </w:rPr>
              <w:t>30A</w:t>
            </w:r>
            <w:r w:rsidRPr="009943A8">
              <w:rPr>
                <w:sz w:val="20"/>
                <w:szCs w:val="26"/>
                <w:rtl/>
              </w:rPr>
              <w:t>، تنطبق الفئة </w:t>
            </w:r>
            <w:r w:rsidRPr="009943A8">
              <w:rPr>
                <w:sz w:val="20"/>
                <w:szCs w:val="26"/>
              </w:rPr>
              <w:t>P2</w:t>
            </w:r>
            <w:r w:rsidRPr="009943A8">
              <w:rPr>
                <w:sz w:val="20"/>
                <w:szCs w:val="26"/>
                <w:rtl/>
              </w:rPr>
              <w:t>، وبالنسبة إلى الحالات المقدمة بموجب التذييل </w:t>
            </w:r>
            <w:r w:rsidRPr="009943A8">
              <w:rPr>
                <w:sz w:val="20"/>
                <w:szCs w:val="26"/>
              </w:rPr>
              <w:t>30B</w:t>
            </w:r>
            <w:r w:rsidRPr="009943A8">
              <w:rPr>
                <w:sz w:val="20"/>
                <w:szCs w:val="26"/>
                <w:rtl/>
              </w:rPr>
              <w:t>، تنطبق الفئة </w:t>
            </w:r>
            <w:r w:rsidRPr="009943A8">
              <w:rPr>
                <w:sz w:val="20"/>
                <w:szCs w:val="26"/>
              </w:rPr>
              <w:t>P5</w:t>
            </w:r>
            <w:r w:rsidRPr="009943A8">
              <w:rPr>
                <w:sz w:val="20"/>
                <w:szCs w:val="26"/>
                <w:rtl/>
              </w:rPr>
              <w:t>.</w:t>
            </w:r>
          </w:p>
        </w:tc>
      </w:tr>
    </w:tbl>
    <w:p w:rsidR="00560B91" w:rsidRDefault="00560B91" w:rsidP="00560B91">
      <w:pPr>
        <w:pStyle w:val="Headingb0"/>
        <w:tabs>
          <w:tab w:val="left" w:pos="567"/>
        </w:tabs>
        <w:rPr>
          <w:rFonts w:eastAsiaTheme="minorEastAsia"/>
          <w:rtl/>
          <w:lang w:eastAsia="zh-CN"/>
        </w:rPr>
        <w:sectPr w:rsidR="00560B91" w:rsidSect="004F5AED">
          <w:headerReference w:type="default" r:id="rId16"/>
          <w:footerReference w:type="default" r:id="rId17"/>
          <w:pgSz w:w="16840" w:h="11907" w:orient="landscape" w:code="9"/>
          <w:pgMar w:top="851" w:right="567" w:bottom="567" w:left="567" w:header="709" w:footer="709" w:gutter="0"/>
          <w:cols w:space="708"/>
          <w:docGrid w:linePitch="360"/>
        </w:sectPr>
      </w:pPr>
    </w:p>
    <w:p w:rsidR="00560B91" w:rsidRDefault="00560B91" w:rsidP="00560B91">
      <w:pPr>
        <w:pStyle w:val="Headingb0"/>
        <w:tabs>
          <w:tab w:val="left" w:pos="567"/>
        </w:tabs>
        <w:rPr>
          <w:rFonts w:eastAsiaTheme="minorEastAsia"/>
          <w:szCs w:val="30"/>
          <w:lang w:eastAsia="zh-CN"/>
        </w:rPr>
      </w:pPr>
      <w:r>
        <w:rPr>
          <w:rFonts w:eastAsiaTheme="minorEastAsia"/>
          <w:lang w:eastAsia="zh-CN" w:bidi="ar-SY"/>
        </w:rPr>
        <w:lastRenderedPageBreak/>
        <w:t>*</w:t>
      </w:r>
      <w:r>
        <w:rPr>
          <w:rFonts w:eastAsiaTheme="minorEastAsia"/>
          <w:lang w:eastAsia="zh-CN"/>
        </w:rPr>
        <w:tab/>
      </w:r>
      <w:r>
        <w:rPr>
          <w:rFonts w:eastAsiaTheme="minorEastAsia"/>
          <w:rtl/>
          <w:lang w:eastAsia="zh-CN"/>
        </w:rPr>
        <w:t xml:space="preserve">تعريف فئة التنسيق </w:t>
      </w:r>
      <w:r>
        <w:rPr>
          <w:rFonts w:eastAsiaTheme="minorEastAsia"/>
          <w:lang w:eastAsia="zh-CN" w:bidi="ar-SY"/>
        </w:rPr>
        <w:t>(C)</w:t>
      </w:r>
      <w:r>
        <w:rPr>
          <w:rFonts w:eastAsiaTheme="minorEastAsia"/>
          <w:rtl/>
          <w:lang w:eastAsia="zh-CN"/>
        </w:rPr>
        <w:t xml:space="preserve"> وفئة التبليغ </w:t>
      </w:r>
      <w:r>
        <w:rPr>
          <w:rFonts w:eastAsiaTheme="minorEastAsia"/>
          <w:lang w:eastAsia="zh-CN" w:bidi="ar-SY"/>
        </w:rPr>
        <w:t>(N)</w:t>
      </w:r>
    </w:p>
    <w:p w:rsidR="00560B91" w:rsidRDefault="00560B91" w:rsidP="00560B91">
      <w:pPr>
        <w:rPr>
          <w:rtl/>
        </w:rPr>
      </w:pPr>
      <w:r>
        <w:rPr>
          <w:rtl/>
        </w:rPr>
        <w:t xml:space="preserve">ترتبط فئة التنسيق </w:t>
      </w:r>
      <w:r>
        <w:rPr>
          <w:lang w:bidi="ar-SY"/>
        </w:rPr>
        <w:t>C1)</w:t>
      </w:r>
      <w:r>
        <w:rPr>
          <w:rtl/>
        </w:rPr>
        <w:t xml:space="preserve">، </w:t>
      </w:r>
      <w:r>
        <w:rPr>
          <w:lang w:bidi="ar-SY"/>
        </w:rPr>
        <w:t>C2</w:t>
      </w:r>
      <w:r>
        <w:rPr>
          <w:rtl/>
        </w:rPr>
        <w:t xml:space="preserve">، </w:t>
      </w:r>
      <w:r>
        <w:rPr>
          <w:lang w:bidi="ar-SY"/>
        </w:rPr>
        <w:t>(C3</w:t>
      </w:r>
      <w:r>
        <w:rPr>
          <w:rtl/>
        </w:rPr>
        <w:t xml:space="preserve"> وفئة التبليغ </w:t>
      </w:r>
      <w:r>
        <w:rPr>
          <w:lang w:bidi="ar-SY"/>
        </w:rPr>
        <w:t>N1)</w:t>
      </w:r>
      <w:r>
        <w:rPr>
          <w:rtl/>
        </w:rPr>
        <w:t xml:space="preserve">، </w:t>
      </w:r>
      <w:r>
        <w:rPr>
          <w:lang w:bidi="ar-SY"/>
        </w:rPr>
        <w:t>N2</w:t>
      </w:r>
      <w:r>
        <w:rPr>
          <w:rtl/>
        </w:rPr>
        <w:t xml:space="preserve">، </w:t>
      </w:r>
      <w:r>
        <w:rPr>
          <w:lang w:bidi="ar-SY"/>
        </w:rPr>
        <w:t>(N3</w:t>
      </w:r>
      <w:r>
        <w:rPr>
          <w:rtl/>
        </w:rPr>
        <w:t xml:space="preserve"> بعدد أشكال التنسيق المنطبقة على طلب تنسيق أو تقديم تبليغ عن</w:t>
      </w:r>
      <w:r>
        <w:rPr>
          <w:rFonts w:hint="cs"/>
          <w:rtl/>
        </w:rPr>
        <w:t> </w:t>
      </w:r>
      <w:r>
        <w:rPr>
          <w:rtl/>
        </w:rPr>
        <w:t>شبكة ساتلية معينة، على النحو التالي:</w:t>
      </w:r>
    </w:p>
    <w:p w:rsidR="00560B91" w:rsidRDefault="00560B91" w:rsidP="00560B91">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C1</w:t>
      </w:r>
      <w:r>
        <w:rPr>
          <w:rFonts w:eastAsiaTheme="minorEastAsia"/>
          <w:rtl/>
          <w:lang w:eastAsia="zh-CN"/>
        </w:rPr>
        <w:t xml:space="preserve"> و</w:t>
      </w:r>
      <w:r>
        <w:rPr>
          <w:rFonts w:eastAsiaTheme="minorEastAsia"/>
          <w:lang w:eastAsia="zh-CN" w:bidi="ar-SY"/>
        </w:rPr>
        <w:t>N1</w:t>
      </w:r>
      <w:r>
        <w:rPr>
          <w:rFonts w:eastAsiaTheme="minorEastAsia"/>
          <w:rtl/>
          <w:lang w:eastAsia="zh-CN"/>
        </w:rPr>
        <w:t xml:space="preserve"> تقابلان بطاقات تبليغ عن شبكة ساتلية تشير إلى شكل من أشكال التنسيق من أجل استرداد التكاليف </w:t>
      </w:r>
      <w:r>
        <w:rPr>
          <w:rFonts w:eastAsiaTheme="minorEastAsia"/>
          <w:lang w:eastAsia="zh-CN" w:bidi="ar-SY"/>
        </w:rPr>
        <w:t>A)</w:t>
      </w:r>
      <w:r>
        <w:rPr>
          <w:rFonts w:eastAsiaTheme="minorEastAsia"/>
          <w:rtl/>
          <w:lang w:eastAsia="zh-CN"/>
        </w:rPr>
        <w:t>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 والفئتان يمكن أن تشملا أيضاً حالات لا ينطبق عليها أي شكل من</w:t>
      </w:r>
      <w:r>
        <w:rPr>
          <w:rFonts w:eastAsiaTheme="minorEastAsia" w:hint="cs"/>
          <w:rtl/>
          <w:lang w:eastAsia="zh-CN"/>
        </w:rPr>
        <w:t> </w:t>
      </w:r>
      <w:r>
        <w:rPr>
          <w:rFonts w:eastAsiaTheme="minorEastAsia"/>
          <w:rtl/>
          <w:lang w:eastAsia="zh-CN"/>
        </w:rPr>
        <w:t>أشكال التنسيق تبعاً لنتيجة غير مؤاتية بموجب الرقم </w:t>
      </w:r>
      <w:r>
        <w:rPr>
          <w:rFonts w:eastAsiaTheme="minorEastAsia"/>
          <w:lang w:eastAsia="zh-CN" w:bidi="ar-SY"/>
        </w:rPr>
        <w:t>31.11</w:t>
      </w:r>
      <w:r>
        <w:rPr>
          <w:rFonts w:eastAsiaTheme="minorEastAsia"/>
          <w:rtl/>
          <w:lang w:eastAsia="zh-CN"/>
        </w:rPr>
        <w:t xml:space="preserve"> من لوائح الراديو لجميع تخصيصات التردد لبطاقات التبليغ المستلمة، أو حالات تشمل نشر تخصيصات التردد للعلم فقط.</w:t>
      </w:r>
    </w:p>
    <w:p w:rsidR="00560B91" w:rsidRDefault="00560B91" w:rsidP="00560B91">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C2</w:t>
      </w:r>
      <w:r>
        <w:rPr>
          <w:rFonts w:eastAsiaTheme="minorEastAsia"/>
          <w:rtl/>
          <w:lang w:eastAsia="zh-CN"/>
        </w:rPr>
        <w:t xml:space="preserve"> و</w:t>
      </w:r>
      <w:r>
        <w:rPr>
          <w:rFonts w:eastAsiaTheme="minorEastAsia"/>
          <w:lang w:eastAsia="zh-CN" w:bidi="ar-SY"/>
        </w:rPr>
        <w:t>N2</w:t>
      </w:r>
      <w:r>
        <w:rPr>
          <w:rFonts w:eastAsiaTheme="minorEastAsia"/>
          <w:rtl/>
          <w:lang w:eastAsia="zh-CN"/>
        </w:rPr>
        <w:t xml:space="preserve"> تقابلان بطاقات تبليغ عن شبكة ساتلية تشير إلى أي اثنين أو ثلاثة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560B91" w:rsidRDefault="00560B91" w:rsidP="00560B91">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C3</w:t>
      </w:r>
      <w:r>
        <w:rPr>
          <w:rFonts w:eastAsiaTheme="minorEastAsia"/>
          <w:rtl/>
          <w:lang w:eastAsia="zh-CN"/>
        </w:rPr>
        <w:t xml:space="preserve"> و</w:t>
      </w:r>
      <w:r>
        <w:rPr>
          <w:rFonts w:eastAsiaTheme="minorEastAsia"/>
          <w:lang w:eastAsia="zh-CN" w:bidi="ar-SY"/>
        </w:rPr>
        <w:t>N3</w:t>
      </w:r>
      <w:r>
        <w:rPr>
          <w:rFonts w:eastAsiaTheme="minorEastAsia"/>
          <w:rtl/>
          <w:lang w:eastAsia="zh-CN"/>
        </w:rPr>
        <w:t xml:space="preserve"> تقابلان بطاقات تبليغ عن شبكة ساتلية تشير إلى أربعة أو أكثر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560B91" w:rsidRDefault="00560B91" w:rsidP="00560B91">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head0"/>
              <w:spacing w:before="120" w:after="120"/>
              <w:rPr>
                <w:rFonts w:eastAsiaTheme="minorEastAsia"/>
                <w:rtl/>
                <w:lang w:eastAsia="zh-CN" w:bidi="ar-SY"/>
              </w:rPr>
            </w:pPr>
            <w:r>
              <w:rPr>
                <w:rFonts w:eastAsiaTheme="minorEastAsia"/>
                <w:rtl/>
                <w:lang w:eastAsia="zh-CN"/>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head0"/>
              <w:spacing w:before="120" w:after="120"/>
              <w:rPr>
                <w:rFonts w:eastAsiaTheme="minorEastAsia"/>
                <w:lang w:eastAsia="zh-CN" w:bidi="ar-SY"/>
              </w:rPr>
            </w:pPr>
            <w:r>
              <w:rPr>
                <w:rFonts w:eastAsiaTheme="minorEastAsia"/>
                <w:rtl/>
                <w:lang w:eastAsia="zh-CN"/>
              </w:rPr>
              <w:t>أشكال تنسيق مختلفة منصوص عليها في لوائح الراديو</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bidi="ar-SA"/>
              </w:rPr>
            </w:pPr>
            <w:r>
              <w:rPr>
                <w:rFonts w:eastAsiaTheme="minorEastAsia"/>
                <w:lang w:eastAsia="zh-CN"/>
              </w:rPr>
              <w:t>A</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3</w:t>
            </w:r>
            <w:r>
              <w:rPr>
                <w:rFonts w:eastAsiaTheme="minorEastAsia"/>
                <w:rtl/>
                <w:lang w:eastAsia="zh-CN"/>
              </w:rPr>
              <w:t>)</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rPr>
            </w:pPr>
            <w:r>
              <w:rPr>
                <w:rFonts w:eastAsiaTheme="minorEastAsia"/>
                <w:lang w:eastAsia="zh-CN"/>
              </w:rPr>
              <w:t>B</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التذييل </w:t>
            </w:r>
            <w:r>
              <w:rPr>
                <w:rFonts w:eastAsiaTheme="minorEastAsia"/>
                <w:lang w:eastAsia="zh-CN"/>
              </w:rPr>
              <w:t>30</w:t>
            </w:r>
            <w:r>
              <w:rPr>
                <w:rFonts w:eastAsiaTheme="minorEastAsia"/>
                <w:rtl/>
                <w:lang w:eastAsia="zh-CN"/>
              </w:rPr>
              <w:t xml:space="preserve"> (الفقرة </w:t>
            </w:r>
            <w:r>
              <w:rPr>
                <w:rFonts w:eastAsiaTheme="minorEastAsia"/>
                <w:lang w:eastAsia="zh-CN"/>
              </w:rPr>
              <w:t>1.7</w:t>
            </w:r>
            <w:r>
              <w:rPr>
                <w:rFonts w:eastAsiaTheme="minorEastAsia"/>
                <w:rtl/>
                <w:lang w:eastAsia="zh-CN"/>
              </w:rPr>
              <w:t>)، التذييل </w:t>
            </w:r>
            <w:r>
              <w:rPr>
                <w:rFonts w:eastAsiaTheme="minorEastAsia"/>
                <w:lang w:eastAsia="zh-CN"/>
              </w:rPr>
              <w:t>30A</w:t>
            </w:r>
            <w:r>
              <w:rPr>
                <w:rFonts w:eastAsiaTheme="minorEastAsia"/>
                <w:rtl/>
                <w:lang w:eastAsia="zh-CN"/>
              </w:rPr>
              <w:t xml:space="preserve"> (الفقرة </w:t>
            </w:r>
            <w:r>
              <w:rPr>
                <w:rFonts w:eastAsiaTheme="minorEastAsia"/>
                <w:lang w:eastAsia="zh-CN"/>
              </w:rPr>
              <w:t>1.7</w:t>
            </w:r>
            <w:r>
              <w:rPr>
                <w:rFonts w:eastAsiaTheme="minorEastAsia"/>
                <w:rtl/>
                <w:lang w:eastAsia="zh-CN"/>
              </w:rPr>
              <w:t>)</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rPr>
            </w:pPr>
            <w:r>
              <w:rPr>
                <w:rFonts w:eastAsiaTheme="minorEastAsia"/>
                <w:lang w:eastAsia="zh-CN"/>
              </w:rPr>
              <w:t>C</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11.9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1.2</w:t>
            </w:r>
            <w:r>
              <w:rPr>
                <w:rFonts w:eastAsiaTheme="minorEastAsia"/>
                <w:rtl/>
                <w:lang w:eastAsia="zh-CN"/>
              </w:rPr>
              <w:t>)، القرار </w:t>
            </w:r>
            <w:r>
              <w:rPr>
                <w:rFonts w:eastAsiaTheme="minorEastAsia"/>
                <w:lang w:eastAsia="zh-CN"/>
              </w:rPr>
              <w:t>539</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rPr>
            </w:pPr>
            <w:r>
              <w:rPr>
                <w:rFonts w:eastAsiaTheme="minorEastAsia"/>
                <w:lang w:eastAsia="zh-CN"/>
              </w:rPr>
              <w:t>D</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الأرقام </w:t>
            </w:r>
            <w:r>
              <w:rPr>
                <w:rFonts w:eastAsiaTheme="minorEastAsia"/>
                <w:lang w:eastAsia="zh-CN"/>
              </w:rPr>
              <w:t>7B.9</w:t>
            </w:r>
            <w:r>
              <w:rPr>
                <w:rFonts w:eastAsiaTheme="minorEastAsia"/>
                <w:rtl/>
                <w:lang w:eastAsia="zh-CN"/>
              </w:rPr>
              <w:t xml:space="preserve">، </w:t>
            </w:r>
            <w:r>
              <w:rPr>
                <w:rFonts w:eastAsiaTheme="minorEastAsia"/>
                <w:lang w:eastAsia="zh-CN"/>
              </w:rPr>
              <w:t>11A.9</w:t>
            </w:r>
            <w:r>
              <w:rPr>
                <w:rFonts w:eastAsiaTheme="minorEastAsia"/>
                <w:rtl/>
                <w:lang w:eastAsia="zh-CN"/>
              </w:rPr>
              <w:t xml:space="preserve">، </w:t>
            </w:r>
            <w:r>
              <w:rPr>
                <w:rFonts w:eastAsiaTheme="minorEastAsia"/>
                <w:lang w:eastAsia="zh-CN"/>
              </w:rPr>
              <w:t>12.9</w:t>
            </w:r>
            <w:r>
              <w:rPr>
                <w:rFonts w:eastAsiaTheme="minorEastAsia"/>
                <w:rtl/>
                <w:lang w:eastAsia="zh-CN"/>
              </w:rPr>
              <w:t xml:space="preserve">، </w:t>
            </w:r>
            <w:r>
              <w:rPr>
                <w:rFonts w:eastAsiaTheme="minorEastAsia"/>
                <w:lang w:eastAsia="zh-CN"/>
              </w:rPr>
              <w:t>12A.9</w:t>
            </w:r>
            <w:r>
              <w:rPr>
                <w:rFonts w:eastAsiaTheme="minorEastAsia"/>
                <w:rtl/>
                <w:lang w:eastAsia="zh-CN"/>
              </w:rPr>
              <w:t xml:space="preserve">، </w:t>
            </w:r>
            <w:r>
              <w:rPr>
                <w:rFonts w:eastAsiaTheme="minorEastAsia"/>
                <w:lang w:eastAsia="zh-CN"/>
              </w:rPr>
              <w:t>13.9</w:t>
            </w:r>
            <w:r>
              <w:rPr>
                <w:rFonts w:eastAsiaTheme="minorEastAsia"/>
                <w:rtl/>
                <w:lang w:eastAsia="zh-CN"/>
              </w:rPr>
              <w:t xml:space="preserve">، </w:t>
            </w:r>
            <w:r>
              <w:rPr>
                <w:rFonts w:eastAsiaTheme="minorEastAsia"/>
                <w:lang w:eastAsia="zh-CN"/>
              </w:rPr>
              <w:t>14.9</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rPr>
            </w:pPr>
            <w:r>
              <w:rPr>
                <w:rFonts w:eastAsiaTheme="minorEastAsia"/>
                <w:lang w:eastAsia="zh-CN"/>
              </w:rPr>
              <w:t>E</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7A.9</w:t>
            </w:r>
            <w:r>
              <w:rPr>
                <w:rStyle w:val="FootnoteReference"/>
                <w:rFonts w:eastAsiaTheme="minorEastAsia" w:cs="Times New Roman" w:hint="cs"/>
                <w:rtl/>
              </w:rPr>
              <w:footnoteReference w:customMarkFollows="1" w:id="5"/>
              <w:t>4</w:t>
            </w:r>
          </w:p>
        </w:tc>
      </w:tr>
      <w:tr w:rsidR="00560B91" w:rsidTr="00F67FEE">
        <w:trPr>
          <w:jc w:val="center"/>
        </w:trPr>
        <w:tc>
          <w:tcPr>
            <w:tcW w:w="396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rPr>
                <w:rFonts w:eastAsiaTheme="minorEastAsia"/>
                <w:lang w:eastAsia="zh-CN"/>
              </w:rPr>
            </w:pPr>
            <w:r>
              <w:rPr>
                <w:rFonts w:eastAsiaTheme="minorEastAsia"/>
                <w:lang w:eastAsia="zh-CN"/>
              </w:rPr>
              <w:t>F</w:t>
            </w:r>
          </w:p>
        </w:tc>
        <w:tc>
          <w:tcPr>
            <w:tcW w:w="5529" w:type="dxa"/>
            <w:tcBorders>
              <w:top w:val="single" w:sz="4" w:space="0" w:color="auto"/>
              <w:left w:val="single" w:sz="4" w:space="0" w:color="auto"/>
              <w:bottom w:val="single" w:sz="4" w:space="0" w:color="auto"/>
              <w:right w:val="single" w:sz="4" w:space="0" w:color="auto"/>
            </w:tcBorders>
            <w:hideMark/>
          </w:tcPr>
          <w:p w:rsidR="00560B91" w:rsidRDefault="00560B91" w:rsidP="00F67FEE">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21.9</w:t>
            </w:r>
          </w:p>
        </w:tc>
      </w:tr>
    </w:tbl>
    <w:p w:rsidR="0074420E" w:rsidRDefault="00DF451D" w:rsidP="00560B91">
      <w:pPr>
        <w:spacing w:before="600"/>
        <w:jc w:val="center"/>
        <w:rPr>
          <w:rtl/>
          <w:lang w:bidi="ar-EG"/>
        </w:rPr>
      </w:pPr>
      <w:r>
        <w:rPr>
          <w:rFonts w:hint="cs"/>
          <w:rtl/>
          <w:lang w:bidi="ar-SY"/>
        </w:rPr>
        <w:t>___________</w:t>
      </w:r>
    </w:p>
    <w:sectPr w:rsidR="0074420E" w:rsidSect="006C3242">
      <w:headerReference w:type="default"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21" w:rsidRDefault="00E33B21" w:rsidP="006C3242">
      <w:pPr>
        <w:spacing w:before="0" w:line="240" w:lineRule="auto"/>
      </w:pPr>
      <w:r>
        <w:separator/>
      </w:r>
    </w:p>
  </w:endnote>
  <w:endnote w:type="continuationSeparator" w:id="0">
    <w:p w:rsidR="00E33B21" w:rsidRDefault="00E33B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91" w:rsidRPr="00E96025" w:rsidRDefault="00560B91" w:rsidP="00560B91">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FILENAME \p \* MERGEFORMAT </w:instrText>
    </w:r>
    <w:r w:rsidRPr="00E96025">
      <w:rPr>
        <w:rFonts w:ascii="Calibri" w:hAnsi="Calibri" w:cs="Calibri"/>
        <w:color w:val="D9D9D9" w:themeColor="background1" w:themeShade="D9"/>
        <w:sz w:val="16"/>
        <w:szCs w:val="16"/>
        <w:lang w:val="fr-FR"/>
      </w:rPr>
      <w:fldChar w:fldCharType="separate"/>
    </w:r>
    <w:r w:rsidR="00731682" w:rsidRPr="00E96025">
      <w:rPr>
        <w:rFonts w:ascii="Calibri" w:hAnsi="Calibri" w:cs="Calibri"/>
        <w:noProof/>
        <w:color w:val="D9D9D9" w:themeColor="background1" w:themeShade="D9"/>
        <w:sz w:val="16"/>
        <w:szCs w:val="16"/>
        <w:lang w:val="fr-FR"/>
      </w:rPr>
      <w:t>P:\ARA\SG\CONSEIL\C18\100\114A.docx</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CH"/>
      </w:rPr>
      <w:t xml:space="preserve">  </w:t>
    </w:r>
    <w:r w:rsidRPr="00E96025">
      <w:rPr>
        <w:rFonts w:ascii="Calibri" w:hAnsi="Calibri" w:cs="Calibri"/>
        <w:color w:val="D9D9D9" w:themeColor="background1" w:themeShade="D9"/>
        <w:sz w:val="16"/>
        <w:szCs w:val="16"/>
        <w:lang w:val="fr-FR"/>
      </w:rPr>
      <w:t xml:space="preserve"> (436079)</w:t>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savedate \@ dd.MM.yy </w:instrText>
    </w:r>
    <w:r w:rsidRPr="00E96025">
      <w:rPr>
        <w:rFonts w:ascii="Calibri" w:hAnsi="Calibri" w:cs="Calibri"/>
        <w:color w:val="D9D9D9" w:themeColor="background1" w:themeShade="D9"/>
        <w:sz w:val="16"/>
        <w:szCs w:val="16"/>
        <w:lang w:val="fr-FR"/>
      </w:rPr>
      <w:fldChar w:fldCharType="separate"/>
    </w:r>
    <w:r w:rsidR="00E96025" w:rsidRPr="00E96025">
      <w:rPr>
        <w:rFonts w:ascii="Calibri" w:hAnsi="Calibri" w:cs="Calibri"/>
        <w:noProof/>
        <w:color w:val="D9D9D9" w:themeColor="background1" w:themeShade="D9"/>
        <w:sz w:val="16"/>
        <w:szCs w:val="16"/>
        <w:lang w:val="fr-FR"/>
      </w:rPr>
      <w:t>22.05.18</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printdate \@ dd.MM.yy </w:instrText>
    </w:r>
    <w:r w:rsidRPr="00E96025">
      <w:rPr>
        <w:rFonts w:ascii="Calibri" w:hAnsi="Calibri" w:cs="Calibri"/>
        <w:color w:val="D9D9D9" w:themeColor="background1" w:themeShade="D9"/>
        <w:sz w:val="16"/>
        <w:szCs w:val="16"/>
        <w:lang w:val="fr-FR"/>
      </w:rPr>
      <w:fldChar w:fldCharType="separate"/>
    </w:r>
    <w:r w:rsidR="00731682" w:rsidRPr="00E96025">
      <w:rPr>
        <w:rFonts w:ascii="Calibri" w:hAnsi="Calibri" w:cs="Calibri"/>
        <w:noProof/>
        <w:color w:val="D9D9D9" w:themeColor="background1" w:themeShade="D9"/>
        <w:sz w:val="16"/>
        <w:szCs w:val="16"/>
        <w:lang w:val="fr-FR"/>
      </w:rPr>
      <w:t>00.00.00</w:t>
    </w:r>
    <w:r w:rsidRPr="00E96025">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32" w:rsidRPr="006C3242" w:rsidRDefault="00D97832" w:rsidP="00D9783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91" w:rsidRPr="00E96025" w:rsidRDefault="00560B91" w:rsidP="00560B91">
    <w:pPr>
      <w:pStyle w:val="Footer"/>
      <w:tabs>
        <w:tab w:val="clear" w:pos="4153"/>
        <w:tab w:val="clear" w:pos="8306"/>
        <w:tab w:val="center" w:pos="7938"/>
        <w:tab w:val="right" w:pos="15706"/>
      </w:tabs>
      <w:spacing w:before="120"/>
      <w:rPr>
        <w:rFonts w:ascii="Calibri" w:hAnsi="Calibri" w:cs="Calibri"/>
        <w:color w:val="D9D9D9" w:themeColor="background1" w:themeShade="D9"/>
        <w:sz w:val="16"/>
        <w:szCs w:val="16"/>
        <w:lang w:val="fr-FR"/>
      </w:rPr>
    </w:pP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FILENAME \p \* MERGEFORMAT </w:instrText>
    </w:r>
    <w:r w:rsidRPr="00E96025">
      <w:rPr>
        <w:rFonts w:ascii="Calibri" w:hAnsi="Calibri" w:cs="Calibri"/>
        <w:color w:val="D9D9D9" w:themeColor="background1" w:themeShade="D9"/>
        <w:sz w:val="16"/>
        <w:szCs w:val="16"/>
        <w:lang w:val="fr-FR"/>
      </w:rPr>
      <w:fldChar w:fldCharType="separate"/>
    </w:r>
    <w:r w:rsidR="00731682" w:rsidRPr="00E96025">
      <w:rPr>
        <w:rFonts w:ascii="Calibri" w:hAnsi="Calibri" w:cs="Calibri"/>
        <w:noProof/>
        <w:color w:val="D9D9D9" w:themeColor="background1" w:themeShade="D9"/>
        <w:sz w:val="16"/>
        <w:szCs w:val="16"/>
        <w:lang w:val="fr-FR"/>
      </w:rPr>
      <w:t>P:\ARA\SG\CONSEIL\C18\100\114A.docx</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CH"/>
      </w:rPr>
      <w:t xml:space="preserve">  </w:t>
    </w:r>
    <w:r w:rsidRPr="00E96025">
      <w:rPr>
        <w:rFonts w:ascii="Calibri" w:hAnsi="Calibri" w:cs="Calibri"/>
        <w:color w:val="D9D9D9" w:themeColor="background1" w:themeShade="D9"/>
        <w:sz w:val="16"/>
        <w:szCs w:val="16"/>
        <w:lang w:val="fr-FR"/>
      </w:rPr>
      <w:t xml:space="preserve"> (436079)</w:t>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savedate \@ dd.MM.yy </w:instrText>
    </w:r>
    <w:r w:rsidRPr="00E96025">
      <w:rPr>
        <w:rFonts w:ascii="Calibri" w:hAnsi="Calibri" w:cs="Calibri"/>
        <w:color w:val="D9D9D9" w:themeColor="background1" w:themeShade="D9"/>
        <w:sz w:val="16"/>
        <w:szCs w:val="16"/>
        <w:lang w:val="fr-FR"/>
      </w:rPr>
      <w:fldChar w:fldCharType="separate"/>
    </w:r>
    <w:r w:rsidR="00E96025" w:rsidRPr="00E96025">
      <w:rPr>
        <w:rFonts w:ascii="Calibri" w:hAnsi="Calibri" w:cs="Calibri"/>
        <w:noProof/>
        <w:color w:val="D9D9D9" w:themeColor="background1" w:themeShade="D9"/>
        <w:sz w:val="16"/>
        <w:szCs w:val="16"/>
        <w:lang w:val="fr-FR"/>
      </w:rPr>
      <w:t>22.05.18</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printdate \@ dd.MM.yy </w:instrText>
    </w:r>
    <w:r w:rsidRPr="00E96025">
      <w:rPr>
        <w:rFonts w:ascii="Calibri" w:hAnsi="Calibri" w:cs="Calibri"/>
        <w:color w:val="D9D9D9" w:themeColor="background1" w:themeShade="D9"/>
        <w:sz w:val="16"/>
        <w:szCs w:val="16"/>
        <w:lang w:val="fr-FR"/>
      </w:rPr>
      <w:fldChar w:fldCharType="separate"/>
    </w:r>
    <w:r w:rsidR="00731682" w:rsidRPr="00E96025">
      <w:rPr>
        <w:rFonts w:ascii="Calibri" w:hAnsi="Calibri" w:cs="Calibri"/>
        <w:noProof/>
        <w:color w:val="D9D9D9" w:themeColor="background1" w:themeShade="D9"/>
        <w:sz w:val="16"/>
        <w:szCs w:val="16"/>
        <w:lang w:val="fr-FR"/>
      </w:rPr>
      <w:t>00.00.00</w:t>
    </w:r>
    <w:r w:rsidRPr="00E96025">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0E2E7C">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E2E7C">
      <w:rPr>
        <w:rFonts w:ascii="Calibri" w:hAnsi="Calibri" w:cs="Calibri"/>
        <w:noProof/>
        <w:sz w:val="16"/>
        <w:szCs w:val="16"/>
        <w:lang w:val="fr-FR"/>
      </w:rPr>
      <w:t>P:\TRAD\A\SG\CONSEIL\C18\100\112A.docx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sidR="000E2E7C">
      <w:rPr>
        <w:rFonts w:ascii="Calibri" w:hAnsi="Calibri" w:cs="Calibri"/>
        <w:sz w:val="16"/>
        <w:szCs w:val="16"/>
        <w:lang w:val="fr-FR"/>
      </w:rPr>
      <w:t>436077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E96025">
      <w:rPr>
        <w:rFonts w:ascii="Calibri" w:hAnsi="Calibri" w:cs="Calibri"/>
        <w:noProof/>
        <w:sz w:val="16"/>
        <w:szCs w:val="16"/>
        <w:lang w:val="fr-FR"/>
      </w:rPr>
      <w:t>22.05.18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E2E7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91" w:rsidRPr="00E96025" w:rsidRDefault="00560B91" w:rsidP="00560B91">
    <w:pPr>
      <w:pStyle w:val="Footer"/>
      <w:tabs>
        <w:tab w:val="clear" w:pos="4153"/>
        <w:tab w:val="clear" w:pos="8306"/>
        <w:tab w:val="center" w:pos="5103"/>
        <w:tab w:val="right" w:pos="15706"/>
      </w:tabs>
      <w:spacing w:before="120"/>
      <w:rPr>
        <w:rFonts w:ascii="Calibri" w:hAnsi="Calibri" w:cs="Calibri"/>
        <w:color w:val="D9D9D9" w:themeColor="background1" w:themeShade="D9"/>
        <w:sz w:val="16"/>
        <w:szCs w:val="16"/>
        <w:lang w:val="fr-FR"/>
      </w:rPr>
    </w:pP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FILENAME \p \* MERGEFORMAT </w:instrText>
    </w:r>
    <w:r w:rsidRPr="00E96025">
      <w:rPr>
        <w:rFonts w:ascii="Calibri" w:hAnsi="Calibri" w:cs="Calibri"/>
        <w:color w:val="D9D9D9" w:themeColor="background1" w:themeShade="D9"/>
        <w:sz w:val="16"/>
        <w:szCs w:val="16"/>
        <w:lang w:val="fr-FR"/>
      </w:rPr>
      <w:fldChar w:fldCharType="separate"/>
    </w:r>
    <w:r w:rsidR="00C01008" w:rsidRPr="00E96025">
      <w:rPr>
        <w:rFonts w:ascii="Calibri" w:hAnsi="Calibri" w:cs="Calibri"/>
        <w:noProof/>
        <w:color w:val="D9D9D9" w:themeColor="background1" w:themeShade="D9"/>
        <w:sz w:val="16"/>
        <w:szCs w:val="16"/>
        <w:lang w:val="fr-FR"/>
      </w:rPr>
      <w:t>P:\ARA\SG\CONSEIL\C18\100\114A.docx</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CH"/>
      </w:rPr>
      <w:t xml:space="preserve">  </w:t>
    </w:r>
    <w:r w:rsidRPr="00E96025">
      <w:rPr>
        <w:rFonts w:ascii="Calibri" w:hAnsi="Calibri" w:cs="Calibri"/>
        <w:color w:val="D9D9D9" w:themeColor="background1" w:themeShade="D9"/>
        <w:sz w:val="16"/>
        <w:szCs w:val="16"/>
        <w:lang w:val="fr-FR"/>
      </w:rPr>
      <w:t xml:space="preserve"> (436079)</w:t>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savedate \@ dd.MM.yy </w:instrText>
    </w:r>
    <w:r w:rsidRPr="00E96025">
      <w:rPr>
        <w:rFonts w:ascii="Calibri" w:hAnsi="Calibri" w:cs="Calibri"/>
        <w:color w:val="D9D9D9" w:themeColor="background1" w:themeShade="D9"/>
        <w:sz w:val="16"/>
        <w:szCs w:val="16"/>
        <w:lang w:val="fr-FR"/>
      </w:rPr>
      <w:fldChar w:fldCharType="separate"/>
    </w:r>
    <w:r w:rsidR="00E96025" w:rsidRPr="00E96025">
      <w:rPr>
        <w:rFonts w:ascii="Calibri" w:hAnsi="Calibri" w:cs="Calibri"/>
        <w:noProof/>
        <w:color w:val="D9D9D9" w:themeColor="background1" w:themeShade="D9"/>
        <w:sz w:val="16"/>
        <w:szCs w:val="16"/>
        <w:lang w:val="fr-FR"/>
      </w:rPr>
      <w:t>22.05.18</w:t>
    </w:r>
    <w:r w:rsidRPr="00E96025">
      <w:rPr>
        <w:rFonts w:ascii="Calibri" w:hAnsi="Calibri" w:cs="Calibri"/>
        <w:color w:val="D9D9D9" w:themeColor="background1" w:themeShade="D9"/>
        <w:sz w:val="16"/>
        <w:szCs w:val="16"/>
      </w:rPr>
      <w:fldChar w:fldCharType="end"/>
    </w:r>
    <w:r w:rsidRPr="00E96025">
      <w:rPr>
        <w:rFonts w:ascii="Calibri" w:hAnsi="Calibri" w:cs="Calibri"/>
        <w:color w:val="D9D9D9" w:themeColor="background1" w:themeShade="D9"/>
        <w:sz w:val="16"/>
        <w:szCs w:val="16"/>
        <w:lang w:val="fr-FR"/>
      </w:rPr>
      <w:tab/>
    </w:r>
    <w:r w:rsidRPr="00E96025">
      <w:rPr>
        <w:rFonts w:ascii="Calibri" w:hAnsi="Calibri" w:cs="Calibri"/>
        <w:color w:val="D9D9D9" w:themeColor="background1" w:themeShade="D9"/>
        <w:sz w:val="16"/>
        <w:szCs w:val="16"/>
        <w:lang w:val="fr-FR"/>
      </w:rPr>
      <w:fldChar w:fldCharType="begin"/>
    </w:r>
    <w:r w:rsidRPr="00E96025">
      <w:rPr>
        <w:rFonts w:ascii="Calibri" w:hAnsi="Calibri" w:cs="Calibri"/>
        <w:color w:val="D9D9D9" w:themeColor="background1" w:themeShade="D9"/>
        <w:sz w:val="16"/>
        <w:szCs w:val="16"/>
        <w:lang w:val="fr-FR"/>
      </w:rPr>
      <w:instrText xml:space="preserve"> printdate \@ dd.MM.yy </w:instrText>
    </w:r>
    <w:r w:rsidRPr="00E96025">
      <w:rPr>
        <w:rFonts w:ascii="Calibri" w:hAnsi="Calibri" w:cs="Calibri"/>
        <w:color w:val="D9D9D9" w:themeColor="background1" w:themeShade="D9"/>
        <w:sz w:val="16"/>
        <w:szCs w:val="16"/>
        <w:lang w:val="fr-FR"/>
      </w:rPr>
      <w:fldChar w:fldCharType="separate"/>
    </w:r>
    <w:r w:rsidR="00C01008" w:rsidRPr="00E96025">
      <w:rPr>
        <w:rFonts w:ascii="Calibri" w:hAnsi="Calibri" w:cs="Calibri"/>
        <w:noProof/>
        <w:color w:val="D9D9D9" w:themeColor="background1" w:themeShade="D9"/>
        <w:sz w:val="16"/>
        <w:szCs w:val="16"/>
        <w:lang w:val="fr-FR"/>
      </w:rPr>
      <w:t>00.00.00</w:t>
    </w:r>
    <w:r w:rsidRPr="00E96025">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21" w:rsidRDefault="00E33B21" w:rsidP="006C3242">
      <w:pPr>
        <w:spacing w:before="0" w:line="240" w:lineRule="auto"/>
      </w:pPr>
      <w:r>
        <w:separator/>
      </w:r>
    </w:p>
  </w:footnote>
  <w:footnote w:type="continuationSeparator" w:id="0">
    <w:p w:rsidR="00E33B21" w:rsidRDefault="00E33B21" w:rsidP="006C3242">
      <w:pPr>
        <w:spacing w:before="0" w:line="240" w:lineRule="auto"/>
      </w:pPr>
      <w:r>
        <w:continuationSeparator/>
      </w:r>
    </w:p>
  </w:footnote>
  <w:footnote w:id="1">
    <w:p w:rsidR="00560B91" w:rsidRDefault="00560B91" w:rsidP="00881DBE">
      <w:pPr>
        <w:pStyle w:val="FootnoteText"/>
        <w:ind w:left="425" w:hanging="425"/>
      </w:pPr>
      <w:r>
        <w:rPr>
          <w:rStyle w:val="FootnoteReference"/>
        </w:rPr>
        <w:footnoteRef/>
      </w:r>
      <w:r>
        <w:rPr>
          <w:rtl/>
        </w:rPr>
        <w:tab/>
        <w:t xml:space="preserve">في </w:t>
      </w:r>
      <w:r w:rsidRPr="00171E83">
        <w:rPr>
          <w:szCs w:val="20"/>
          <w:rtl/>
        </w:rPr>
        <w:t>هذا</w:t>
      </w:r>
      <w:r>
        <w:rPr>
          <w:rtl/>
        </w:rPr>
        <w:t xml:space="preserve"> المقرر يشير مصطلح "الشبكة الساتلية" إلى أي نظام فضائي وفقاً للرقم </w:t>
      </w:r>
      <w:r>
        <w:t>110.1</w:t>
      </w:r>
      <w:r>
        <w:rPr>
          <w:rtl/>
        </w:rPr>
        <w:t xml:space="preserve"> من لوائح الراديو.</w:t>
      </w:r>
    </w:p>
  </w:footnote>
  <w:footnote w:id="2">
    <w:p w:rsidR="00560B91" w:rsidRPr="00171E83" w:rsidRDefault="00560B91" w:rsidP="00881DBE">
      <w:pPr>
        <w:pStyle w:val="FootnoteText"/>
        <w:ind w:left="425" w:hanging="425"/>
        <w:rPr>
          <w:rtl/>
          <w:lang w:bidi="ar-EG"/>
        </w:rPr>
      </w:pPr>
      <w:r w:rsidRPr="00840BFB">
        <w:rPr>
          <w:rStyle w:val="FootnoteReference"/>
          <w:spacing w:val="-2"/>
        </w:rPr>
        <w:footnoteRef/>
      </w:r>
      <w:r w:rsidRPr="00840BFB">
        <w:tab/>
      </w:r>
      <w:r w:rsidRPr="00171E83">
        <w:rPr>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bookmarkStart w:id="5" w:name="_GoBack"/>
      <w:bookmarkEnd w:id="5"/>
    </w:p>
  </w:footnote>
  <w:footnote w:id="3">
    <w:p w:rsidR="00560B91" w:rsidRPr="00881DBE" w:rsidRDefault="00560B91" w:rsidP="00881DBE">
      <w:pPr>
        <w:pStyle w:val="FootnoteText"/>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ind w:left="425" w:hanging="425"/>
      </w:pPr>
      <w:r w:rsidRPr="00881DBE">
        <w:rPr>
          <w:rStyle w:val="FootnoteReference"/>
          <w:rFonts w:cs="Traditional Arabic" w:hint="cs"/>
          <w:position w:val="0"/>
          <w:sz w:val="20"/>
          <w:szCs w:val="20"/>
          <w:rtl/>
        </w:rPr>
        <w:t>3</w:t>
      </w:r>
      <w:r w:rsidRPr="00881DBE">
        <w:rPr>
          <w:rtl/>
        </w:rPr>
        <w:tab/>
        <w:t>البطاقات المقدمة بموجب المادة </w:t>
      </w:r>
      <w:r w:rsidRPr="00881DBE">
        <w:t>4</w:t>
      </w:r>
      <w:r w:rsidRPr="00881DBE">
        <w:rPr>
          <w:rtl/>
        </w:rPr>
        <w:t xml:space="preserve"> من التذييلين </w:t>
      </w:r>
      <w:r w:rsidRPr="00881DBE">
        <w:t>30</w:t>
      </w:r>
      <w:r w:rsidRPr="00881DBE">
        <w:rPr>
          <w:rtl/>
        </w:rPr>
        <w:t xml:space="preserve"> و</w:t>
      </w:r>
      <w:r w:rsidRPr="00881DBE">
        <w:t>30A</w:t>
      </w:r>
      <w:r w:rsidRPr="00881DBE">
        <w:rPr>
          <w:rtl/>
        </w:rPr>
        <w:t xml:space="preserve"> في خطط الإقليمين </w:t>
      </w:r>
      <w:r w:rsidRPr="00881DBE">
        <w:t>1</w:t>
      </w:r>
      <w:r w:rsidRPr="00881DBE">
        <w:rPr>
          <w:rtl/>
        </w:rPr>
        <w:t xml:space="preserve"> و</w:t>
      </w:r>
      <w:r w:rsidRPr="00881DBE">
        <w:t>3</w:t>
      </w:r>
      <w:r w:rsidRPr="00881DBE">
        <w:rPr>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rsidR="00560B91" w:rsidRDefault="00560B91" w:rsidP="005E0A90">
      <w:pPr>
        <w:pStyle w:val="FootnoteText"/>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ind w:left="425" w:hanging="425"/>
        <w:rPr>
          <w:lang w:val="en-GB"/>
        </w:rPr>
      </w:pPr>
      <w:r>
        <w:rPr>
          <w:rStyle w:val="FootnoteReference"/>
        </w:rPr>
        <w:t>*</w:t>
      </w:r>
      <w:r>
        <w:rPr>
          <w:rtl/>
        </w:rPr>
        <w:tab/>
      </w:r>
      <w:r w:rsidRPr="001422D4">
        <w:rPr>
          <w:i/>
          <w:iCs/>
          <w:rtl/>
        </w:rPr>
        <w:t>تعديل صياغي أجرته الأمانة</w:t>
      </w:r>
      <w:r w:rsidRPr="001422D4">
        <w:rPr>
          <w:rFonts w:hint="cs"/>
          <w:i/>
          <w:iCs/>
          <w:rtl/>
          <w:lang w:val="en-GB"/>
        </w:rPr>
        <w:t>.</w:t>
      </w:r>
    </w:p>
  </w:footnote>
  <w:footnote w:id="5">
    <w:p w:rsidR="00560B91" w:rsidRDefault="00560B91" w:rsidP="005E0A90">
      <w:pPr>
        <w:pStyle w:val="FootnoteText"/>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ind w:left="425" w:hanging="425"/>
      </w:pPr>
      <w:r>
        <w:rPr>
          <w:rStyle w:val="FootnoteReference"/>
          <w:rFonts w:cs="Times New Roman" w:hint="cs"/>
          <w:rtl/>
        </w:rPr>
        <w:t>4</w:t>
      </w:r>
      <w:r>
        <w:rPr>
          <w:rtl/>
        </w:rPr>
        <w:tab/>
        <w:t xml:space="preserve">استرداد التكاليف للفئة </w:t>
      </w:r>
      <w:r>
        <w:t>C1</w:t>
      </w:r>
      <w:r>
        <w:rPr>
          <w:rtl/>
        </w:rPr>
        <w:t xml:space="preserve"> فقط. انظر أيضاً الفقرة </w:t>
      </w:r>
      <w:r>
        <w:t>11</w:t>
      </w:r>
      <w:r>
        <w:rPr>
          <w:rtl/>
        </w:rPr>
        <w:t xml:space="preserve"> تحت</w:t>
      </w:r>
      <w:r>
        <w:rPr>
          <w:i/>
          <w:iCs/>
          <w:rtl/>
        </w:rPr>
        <w:t xml:space="preserve"> "يقرر"</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91" w:rsidRPr="00EF34EB" w:rsidRDefault="00E96025" w:rsidP="00560B91">
    <w:pPr>
      <w:tabs>
        <w:tab w:val="clear" w:pos="1134"/>
        <w:tab w:val="center" w:pos="4680"/>
        <w:tab w:val="right" w:pos="9360"/>
      </w:tabs>
      <w:bidi w:val="0"/>
      <w:spacing w:after="240" w:line="240" w:lineRule="auto"/>
      <w:jc w:val="center"/>
      <w:rPr>
        <w:rFonts w:cs="Calibri"/>
        <w:sz w:val="20"/>
        <w:szCs w:val="20"/>
      </w:rPr>
    </w:pPr>
    <w:sdt>
      <w:sdtPr>
        <w:id w:val="-9759208"/>
        <w:docPartObj>
          <w:docPartGallery w:val="Page Numbers (Top of Page)"/>
          <w:docPartUnique/>
        </w:docPartObj>
      </w:sdtPr>
      <w:sdtEndPr>
        <w:rPr>
          <w:rFonts w:cs="Calibri"/>
          <w:noProof/>
          <w:sz w:val="20"/>
          <w:szCs w:val="20"/>
        </w:rPr>
      </w:sdtEndPr>
      <w:sdtContent>
        <w:r w:rsidR="00560B91" w:rsidRPr="000E4FF0">
          <w:rPr>
            <w:rFonts w:cs="Calibri"/>
            <w:sz w:val="20"/>
            <w:szCs w:val="20"/>
          </w:rPr>
          <w:fldChar w:fldCharType="begin"/>
        </w:r>
        <w:r w:rsidR="00560B91" w:rsidRPr="000E4FF0">
          <w:rPr>
            <w:rFonts w:cs="Calibri"/>
            <w:sz w:val="20"/>
            <w:szCs w:val="20"/>
          </w:rPr>
          <w:instrText xml:space="preserve"> PAGE   \* MERGEFORMAT </w:instrText>
        </w:r>
        <w:r w:rsidR="00560B91" w:rsidRPr="000E4FF0">
          <w:rPr>
            <w:rFonts w:cs="Calibri"/>
            <w:sz w:val="20"/>
            <w:szCs w:val="20"/>
          </w:rPr>
          <w:fldChar w:fldCharType="separate"/>
        </w:r>
        <w:r>
          <w:rPr>
            <w:rFonts w:cs="Calibri"/>
            <w:noProof/>
            <w:sz w:val="20"/>
            <w:szCs w:val="20"/>
          </w:rPr>
          <w:t>2</w:t>
        </w:r>
        <w:r w:rsidR="00560B91" w:rsidRPr="000E4FF0">
          <w:rPr>
            <w:rFonts w:cs="Calibri"/>
            <w:noProof/>
            <w:sz w:val="20"/>
            <w:szCs w:val="20"/>
          </w:rPr>
          <w:fldChar w:fldCharType="end"/>
        </w:r>
        <w:r w:rsidR="00560B91" w:rsidRPr="000E4FF0">
          <w:rPr>
            <w:rFonts w:cs="Calibri"/>
            <w:noProof/>
            <w:sz w:val="20"/>
            <w:szCs w:val="20"/>
          </w:rPr>
          <w:br/>
          <w:t>C1</w:t>
        </w:r>
        <w:r w:rsidR="00560B91">
          <w:rPr>
            <w:rFonts w:cs="Calibri"/>
            <w:noProof/>
            <w:sz w:val="20"/>
            <w:szCs w:val="20"/>
          </w:rPr>
          <w:t>8</w:t>
        </w:r>
        <w:r w:rsidR="00560B91" w:rsidRPr="000E4FF0">
          <w:rPr>
            <w:rFonts w:cs="Calibri"/>
            <w:noProof/>
            <w:sz w:val="20"/>
            <w:szCs w:val="20"/>
          </w:rPr>
          <w:t>/</w:t>
        </w:r>
        <w:r w:rsidR="00560B91">
          <w:rPr>
            <w:rFonts w:cs="Calibri"/>
            <w:noProof/>
            <w:sz w:val="20"/>
            <w:szCs w:val="20"/>
          </w:rPr>
          <w:t>114</w:t>
        </w:r>
        <w:r w:rsidR="00560B91" w:rsidRPr="000E4FF0">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91" w:rsidRPr="00297425" w:rsidRDefault="00560B91" w:rsidP="00D97832">
    <w:pPr>
      <w:tabs>
        <w:tab w:val="clear" w:pos="1134"/>
        <w:tab w:val="center" w:pos="4680"/>
        <w:tab w:val="right" w:pos="9360"/>
      </w:tabs>
      <w:spacing w:after="240" w:line="240" w:lineRule="auto"/>
      <w:jc w:val="left"/>
      <w:rPr>
        <w:rFonts w:cstheme="minorBidi"/>
        <w:sz w:val="20"/>
        <w:szCs w:val="20"/>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32" w:rsidRPr="00EF34EB" w:rsidRDefault="00E96025" w:rsidP="00560B91">
    <w:pPr>
      <w:tabs>
        <w:tab w:val="clear" w:pos="1134"/>
        <w:tab w:val="center" w:pos="4680"/>
        <w:tab w:val="right" w:pos="9360"/>
      </w:tabs>
      <w:bidi w:val="0"/>
      <w:spacing w:after="240" w:line="240" w:lineRule="auto"/>
      <w:jc w:val="center"/>
      <w:rPr>
        <w:rFonts w:cs="Calibri"/>
        <w:sz w:val="20"/>
        <w:szCs w:val="20"/>
      </w:rPr>
    </w:pPr>
    <w:sdt>
      <w:sdtPr>
        <w:id w:val="-1890254711"/>
        <w:docPartObj>
          <w:docPartGallery w:val="Page Numbers (Top of Page)"/>
          <w:docPartUnique/>
        </w:docPartObj>
      </w:sdtPr>
      <w:sdtEndPr>
        <w:rPr>
          <w:rFonts w:cs="Calibri"/>
          <w:noProof/>
          <w:sz w:val="20"/>
          <w:szCs w:val="20"/>
        </w:rPr>
      </w:sdtEndPr>
      <w:sdtContent>
        <w:r w:rsidR="00D97832" w:rsidRPr="000E4FF0">
          <w:rPr>
            <w:rFonts w:cs="Calibri"/>
            <w:sz w:val="20"/>
            <w:szCs w:val="20"/>
          </w:rPr>
          <w:fldChar w:fldCharType="begin"/>
        </w:r>
        <w:r w:rsidR="00D97832" w:rsidRPr="000E4FF0">
          <w:rPr>
            <w:rFonts w:cs="Calibri"/>
            <w:sz w:val="20"/>
            <w:szCs w:val="20"/>
          </w:rPr>
          <w:instrText xml:space="preserve"> PAGE   \* MERGEFORMAT </w:instrText>
        </w:r>
        <w:r w:rsidR="00D97832" w:rsidRPr="000E4FF0">
          <w:rPr>
            <w:rFonts w:cs="Calibri"/>
            <w:sz w:val="20"/>
            <w:szCs w:val="20"/>
          </w:rPr>
          <w:fldChar w:fldCharType="separate"/>
        </w:r>
        <w:r>
          <w:rPr>
            <w:rFonts w:cs="Calibri"/>
            <w:noProof/>
            <w:sz w:val="20"/>
            <w:szCs w:val="20"/>
          </w:rPr>
          <w:t>7</w:t>
        </w:r>
        <w:r w:rsidR="00D97832" w:rsidRPr="000E4FF0">
          <w:rPr>
            <w:rFonts w:cs="Calibri"/>
            <w:noProof/>
            <w:sz w:val="20"/>
            <w:szCs w:val="20"/>
          </w:rPr>
          <w:fldChar w:fldCharType="end"/>
        </w:r>
        <w:r w:rsidR="00D97832" w:rsidRPr="000E4FF0">
          <w:rPr>
            <w:rFonts w:cs="Calibri"/>
            <w:noProof/>
            <w:sz w:val="20"/>
            <w:szCs w:val="20"/>
          </w:rPr>
          <w:br/>
          <w:t>C1</w:t>
        </w:r>
        <w:r w:rsidR="00D97832">
          <w:rPr>
            <w:rFonts w:cs="Calibri"/>
            <w:noProof/>
            <w:sz w:val="20"/>
            <w:szCs w:val="20"/>
          </w:rPr>
          <w:t>8</w:t>
        </w:r>
        <w:r w:rsidR="00D97832" w:rsidRPr="000E4FF0">
          <w:rPr>
            <w:rFonts w:cs="Calibri"/>
            <w:noProof/>
            <w:sz w:val="20"/>
            <w:szCs w:val="20"/>
          </w:rPr>
          <w:t>/</w:t>
        </w:r>
        <w:r w:rsidR="00D97832">
          <w:rPr>
            <w:rFonts w:cs="Calibri"/>
            <w:noProof/>
            <w:sz w:val="20"/>
            <w:szCs w:val="20"/>
          </w:rPr>
          <w:t>114</w:t>
        </w:r>
        <w:r w:rsidR="00D97832" w:rsidRPr="000E4FF0">
          <w:rPr>
            <w:rFonts w:cs="Calibri"/>
            <w:noProof/>
            <w:sz w:val="20"/>
            <w:szCs w:val="20"/>
          </w:rPr>
          <w:t>-A</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96025" w:rsidP="000E2E7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0E2E7C">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0E2E7C">
          <w:rPr>
            <w:rFonts w:cs="Calibri"/>
            <w:noProof/>
            <w:sz w:val="20"/>
            <w:szCs w:val="20"/>
          </w:rPr>
          <w:t>112</w:t>
        </w:r>
        <w:r w:rsidR="00447F32" w:rsidRPr="00447F32">
          <w:rPr>
            <w:rFonts w:cs="Calibri"/>
            <w:noProof/>
            <w:sz w:val="20"/>
            <w:szCs w:val="20"/>
          </w:rPr>
          <w:t>-A</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425" w:rsidRPr="00EF34EB" w:rsidRDefault="00E96025" w:rsidP="00297425">
    <w:pPr>
      <w:tabs>
        <w:tab w:val="clear" w:pos="1134"/>
        <w:tab w:val="center" w:pos="4680"/>
        <w:tab w:val="right" w:pos="9360"/>
      </w:tabs>
      <w:bidi w:val="0"/>
      <w:spacing w:after="240" w:line="240" w:lineRule="auto"/>
      <w:jc w:val="center"/>
      <w:rPr>
        <w:rFonts w:cs="Calibri"/>
        <w:sz w:val="20"/>
        <w:szCs w:val="20"/>
      </w:rPr>
    </w:pPr>
    <w:sdt>
      <w:sdtPr>
        <w:id w:val="1916286489"/>
        <w:docPartObj>
          <w:docPartGallery w:val="Page Numbers (Top of Page)"/>
          <w:docPartUnique/>
        </w:docPartObj>
      </w:sdtPr>
      <w:sdtEndPr>
        <w:rPr>
          <w:rFonts w:cs="Calibri"/>
          <w:noProof/>
          <w:sz w:val="20"/>
          <w:szCs w:val="20"/>
        </w:rPr>
      </w:sdtEndPr>
      <w:sdtContent>
        <w:r w:rsidR="00297425" w:rsidRPr="000E4FF0">
          <w:rPr>
            <w:rFonts w:cs="Calibri"/>
            <w:sz w:val="20"/>
            <w:szCs w:val="20"/>
          </w:rPr>
          <w:fldChar w:fldCharType="begin"/>
        </w:r>
        <w:r w:rsidR="00297425" w:rsidRPr="000E4FF0">
          <w:rPr>
            <w:rFonts w:cs="Calibri"/>
            <w:sz w:val="20"/>
            <w:szCs w:val="20"/>
          </w:rPr>
          <w:instrText xml:space="preserve"> PAGE   \* MERGEFORMAT </w:instrText>
        </w:r>
        <w:r w:rsidR="00297425" w:rsidRPr="000E4FF0">
          <w:rPr>
            <w:rFonts w:cs="Calibri"/>
            <w:sz w:val="20"/>
            <w:szCs w:val="20"/>
          </w:rPr>
          <w:fldChar w:fldCharType="separate"/>
        </w:r>
        <w:r>
          <w:rPr>
            <w:rFonts w:cs="Calibri"/>
            <w:noProof/>
            <w:sz w:val="20"/>
            <w:szCs w:val="20"/>
          </w:rPr>
          <w:t>9</w:t>
        </w:r>
        <w:r w:rsidR="00297425" w:rsidRPr="000E4FF0">
          <w:rPr>
            <w:rFonts w:cs="Calibri"/>
            <w:noProof/>
            <w:sz w:val="20"/>
            <w:szCs w:val="20"/>
          </w:rPr>
          <w:fldChar w:fldCharType="end"/>
        </w:r>
        <w:r w:rsidR="00297425" w:rsidRPr="000E4FF0">
          <w:rPr>
            <w:rFonts w:cs="Calibri"/>
            <w:noProof/>
            <w:sz w:val="20"/>
            <w:szCs w:val="20"/>
          </w:rPr>
          <w:br/>
          <w:t>C1</w:t>
        </w:r>
        <w:r w:rsidR="00297425">
          <w:rPr>
            <w:rFonts w:cs="Calibri"/>
            <w:noProof/>
            <w:sz w:val="20"/>
            <w:szCs w:val="20"/>
          </w:rPr>
          <w:t>8</w:t>
        </w:r>
        <w:r w:rsidR="00297425" w:rsidRPr="000E4FF0">
          <w:rPr>
            <w:rFonts w:cs="Calibri"/>
            <w:noProof/>
            <w:sz w:val="20"/>
            <w:szCs w:val="20"/>
          </w:rPr>
          <w:t>/</w:t>
        </w:r>
        <w:r w:rsidR="00297425">
          <w:rPr>
            <w:rFonts w:cs="Calibri"/>
            <w:noProof/>
            <w:sz w:val="20"/>
            <w:szCs w:val="20"/>
          </w:rPr>
          <w:t>114</w:t>
        </w:r>
        <w:r w:rsidR="00297425" w:rsidRPr="000E4FF0">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1"/>
    <w:rsid w:val="0001616F"/>
    <w:rsid w:val="00065994"/>
    <w:rsid w:val="00090574"/>
    <w:rsid w:val="000C548A"/>
    <w:rsid w:val="000E2E7C"/>
    <w:rsid w:val="000F6A89"/>
    <w:rsid w:val="0012681B"/>
    <w:rsid w:val="001422D4"/>
    <w:rsid w:val="001C0169"/>
    <w:rsid w:val="001D1D50"/>
    <w:rsid w:val="001E446E"/>
    <w:rsid w:val="002154EE"/>
    <w:rsid w:val="0023283D"/>
    <w:rsid w:val="00271C43"/>
    <w:rsid w:val="00290728"/>
    <w:rsid w:val="00297425"/>
    <w:rsid w:val="002978F4"/>
    <w:rsid w:val="002B028D"/>
    <w:rsid w:val="002B7737"/>
    <w:rsid w:val="002C71D9"/>
    <w:rsid w:val="002E6541"/>
    <w:rsid w:val="003409BC"/>
    <w:rsid w:val="00357185"/>
    <w:rsid w:val="00363201"/>
    <w:rsid w:val="003679D0"/>
    <w:rsid w:val="00383829"/>
    <w:rsid w:val="003F4B29"/>
    <w:rsid w:val="004132E0"/>
    <w:rsid w:val="0042686F"/>
    <w:rsid w:val="004317D8"/>
    <w:rsid w:val="00434183"/>
    <w:rsid w:val="00443869"/>
    <w:rsid w:val="00447F32"/>
    <w:rsid w:val="00466250"/>
    <w:rsid w:val="004C530A"/>
    <w:rsid w:val="004D618D"/>
    <w:rsid w:val="004E11DC"/>
    <w:rsid w:val="005409AC"/>
    <w:rsid w:val="0055516A"/>
    <w:rsid w:val="00560B91"/>
    <w:rsid w:val="0058491B"/>
    <w:rsid w:val="005A3170"/>
    <w:rsid w:val="005A3199"/>
    <w:rsid w:val="005B11C7"/>
    <w:rsid w:val="005D31F9"/>
    <w:rsid w:val="005E0A90"/>
    <w:rsid w:val="00633888"/>
    <w:rsid w:val="0069200F"/>
    <w:rsid w:val="006A65CB"/>
    <w:rsid w:val="006B6778"/>
    <w:rsid w:val="006C3242"/>
    <w:rsid w:val="006C7CC0"/>
    <w:rsid w:val="006F63F7"/>
    <w:rsid w:val="007057C9"/>
    <w:rsid w:val="00706D7A"/>
    <w:rsid w:val="00722F0D"/>
    <w:rsid w:val="00731682"/>
    <w:rsid w:val="0074420E"/>
    <w:rsid w:val="007472B1"/>
    <w:rsid w:val="00783E26"/>
    <w:rsid w:val="007C3BC7"/>
    <w:rsid w:val="007D4ACF"/>
    <w:rsid w:val="007F0787"/>
    <w:rsid w:val="00810B7B"/>
    <w:rsid w:val="008235CD"/>
    <w:rsid w:val="008247DE"/>
    <w:rsid w:val="00840B10"/>
    <w:rsid w:val="008513CB"/>
    <w:rsid w:val="00855E30"/>
    <w:rsid w:val="00860093"/>
    <w:rsid w:val="00881DBE"/>
    <w:rsid w:val="008C4DC8"/>
    <w:rsid w:val="008C6B8F"/>
    <w:rsid w:val="00905107"/>
    <w:rsid w:val="00913601"/>
    <w:rsid w:val="00923B0C"/>
    <w:rsid w:val="0094021C"/>
    <w:rsid w:val="00953FB1"/>
    <w:rsid w:val="00982B28"/>
    <w:rsid w:val="009D313F"/>
    <w:rsid w:val="00A17D82"/>
    <w:rsid w:val="00A40F34"/>
    <w:rsid w:val="00A47A5A"/>
    <w:rsid w:val="00A6683B"/>
    <w:rsid w:val="00A97F94"/>
    <w:rsid w:val="00B05BC8"/>
    <w:rsid w:val="00B066F5"/>
    <w:rsid w:val="00B31134"/>
    <w:rsid w:val="00B64B47"/>
    <w:rsid w:val="00C002DE"/>
    <w:rsid w:val="00C01008"/>
    <w:rsid w:val="00C47066"/>
    <w:rsid w:val="00C53BF8"/>
    <w:rsid w:val="00C66157"/>
    <w:rsid w:val="00C674FE"/>
    <w:rsid w:val="00C75633"/>
    <w:rsid w:val="00CE2EE1"/>
    <w:rsid w:val="00CE60B2"/>
    <w:rsid w:val="00CF3FFD"/>
    <w:rsid w:val="00D77D0F"/>
    <w:rsid w:val="00D97832"/>
    <w:rsid w:val="00DA1CF0"/>
    <w:rsid w:val="00DC1E02"/>
    <w:rsid w:val="00DC24B4"/>
    <w:rsid w:val="00DD5D1D"/>
    <w:rsid w:val="00DF16DC"/>
    <w:rsid w:val="00DF3A84"/>
    <w:rsid w:val="00DF451D"/>
    <w:rsid w:val="00E33B21"/>
    <w:rsid w:val="00E45211"/>
    <w:rsid w:val="00E96025"/>
    <w:rsid w:val="00EA09E3"/>
    <w:rsid w:val="00EA636F"/>
    <w:rsid w:val="00EB796D"/>
    <w:rsid w:val="00F24FC4"/>
    <w:rsid w:val="00F2676C"/>
    <w:rsid w:val="00F84366"/>
    <w:rsid w:val="00F85089"/>
    <w:rsid w:val="00FA6F46"/>
    <w:rsid w:val="00FB2A89"/>
    <w:rsid w:val="00FB361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16AFDF9-10CE-43D0-999B-50661AC1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6F"/>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466250"/>
    <w:pPr>
      <w:keepNext/>
      <w:keepLines/>
      <w:spacing w:before="72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ResNo">
    <w:name w:val="Res_No"/>
    <w:basedOn w:val="Normal"/>
    <w:next w:val="Normal"/>
    <w:link w:val="ResNoChar"/>
    <w:rsid w:val="00B066F5"/>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B066F5"/>
    <w:rPr>
      <w:rFonts w:ascii="Calibri" w:eastAsia="Times New Roman" w:hAnsi="Calibri" w:cs="Traditional Arabic"/>
      <w:sz w:val="28"/>
      <w:szCs w:val="40"/>
      <w:lang w:eastAsia="en-US" w:bidi="ar-EG"/>
    </w:rPr>
  </w:style>
  <w:style w:type="character" w:customStyle="1" w:styleId="CallChar">
    <w:name w:val="Call Char"/>
    <w:basedOn w:val="DefaultParagraphFont"/>
    <w:link w:val="Call"/>
    <w:locked/>
    <w:rsid w:val="000E2E7C"/>
    <w:rPr>
      <w:rFonts w:ascii="Calibri" w:hAnsi="Calibri" w:cs="Traditional Arabic"/>
      <w:i/>
      <w:iCs/>
      <w:szCs w:val="30"/>
    </w:rPr>
  </w:style>
  <w:style w:type="character" w:customStyle="1" w:styleId="NormalaftertitleChar">
    <w:name w:val="Normal after title Char"/>
    <w:basedOn w:val="DefaultParagraphFont"/>
    <w:link w:val="Normalaftertitle"/>
    <w:rsid w:val="000E2E7C"/>
    <w:rPr>
      <w:rFonts w:ascii="Calibri" w:hAnsi="Calibri" w:cs="Traditional Arabic"/>
      <w:szCs w:val="30"/>
      <w:lang w:bidi="ar-SY"/>
    </w:rPr>
  </w:style>
  <w:style w:type="paragraph" w:customStyle="1" w:styleId="enumlev10">
    <w:name w:val="enumlev1"/>
    <w:basedOn w:val="Normal"/>
    <w:next w:val="Normal"/>
    <w:link w:val="enumlev1Char"/>
    <w:qFormat/>
    <w:rsid w:val="004C530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spacing w:before="80"/>
      <w:ind w:left="794" w:hanging="794"/>
    </w:pPr>
    <w:rPr>
      <w:rFonts w:eastAsia="Times New Roman"/>
      <w:lang w:eastAsia="en-US"/>
    </w:rPr>
  </w:style>
  <w:style w:type="character" w:customStyle="1" w:styleId="enumlev1Char">
    <w:name w:val="enumlev1 Char"/>
    <w:basedOn w:val="DefaultParagraphFont"/>
    <w:link w:val="enumlev10"/>
    <w:rsid w:val="004C530A"/>
    <w:rPr>
      <w:rFonts w:ascii="Calibri" w:eastAsia="Times New Roman" w:hAnsi="Calibri" w:cs="Traditional Arabic"/>
      <w:szCs w:val="30"/>
      <w:lang w:eastAsia="en-US"/>
    </w:rPr>
  </w:style>
  <w:style w:type="paragraph" w:customStyle="1" w:styleId="Headingb0">
    <w:name w:val="Heading_b"/>
    <w:basedOn w:val="Heading2"/>
    <w:link w:val="HeadingbChar"/>
    <w:qFormat/>
    <w:rsid w:val="00560B91"/>
    <w:pPr>
      <w:spacing w:before="180"/>
      <w:ind w:left="0" w:firstLine="0"/>
    </w:pPr>
    <w:rPr>
      <w:rFonts w:eastAsia="Times New Roman"/>
      <w:kern w:val="14"/>
      <w:lang w:eastAsia="en-US" w:bidi="ar-EG"/>
    </w:rPr>
  </w:style>
  <w:style w:type="paragraph" w:customStyle="1" w:styleId="AnnexNo0">
    <w:name w:val="Annex_No"/>
    <w:basedOn w:val="Normal"/>
    <w:qFormat/>
    <w:rsid w:val="00560B9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qFormat/>
    <w:rsid w:val="00560B9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560B91"/>
    <w:rPr>
      <w:rFonts w:ascii="Calibri" w:eastAsia="Times New Roman" w:hAnsi="Calibri" w:cs="Traditional Arabic"/>
      <w:b/>
      <w:bCs/>
      <w:sz w:val="28"/>
      <w:szCs w:val="40"/>
      <w:lang w:eastAsia="en-US"/>
    </w:rPr>
  </w:style>
  <w:style w:type="paragraph" w:customStyle="1" w:styleId="Tablehead0">
    <w:name w:val="Table_head"/>
    <w:basedOn w:val="Normal"/>
    <w:link w:val="TableheadChar"/>
    <w:qFormat/>
    <w:rsid w:val="00560B91"/>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560B91"/>
    <w:rPr>
      <w:rFonts w:ascii="Calibri" w:eastAsia="Times New Roman" w:hAnsi="Calibri" w:cs="Traditional Arabic"/>
      <w:b/>
      <w:bCs/>
      <w:sz w:val="20"/>
      <w:szCs w:val="26"/>
      <w:lang w:eastAsia="en-US" w:bidi="ar-EG"/>
    </w:rPr>
  </w:style>
  <w:style w:type="paragraph" w:customStyle="1" w:styleId="Tabletext">
    <w:name w:val="Table_text"/>
    <w:basedOn w:val="Normal"/>
    <w:link w:val="TabletextChar"/>
    <w:qFormat/>
    <w:rsid w:val="00560B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560B91"/>
    <w:rPr>
      <w:rFonts w:ascii="Calibri" w:eastAsia="Times New Roman" w:hAnsi="Calibri" w:cs="Traditional Arabic"/>
      <w:sz w:val="20"/>
      <w:szCs w:val="26"/>
      <w:lang w:val="fr-FR" w:eastAsia="en-US" w:bidi="ar-EG"/>
    </w:rPr>
  </w:style>
  <w:style w:type="character" w:customStyle="1" w:styleId="HeadingbChar">
    <w:name w:val="Heading_b Char"/>
    <w:basedOn w:val="DefaultParagraphFont"/>
    <w:link w:val="Headingb0"/>
    <w:locked/>
    <w:rsid w:val="00560B91"/>
    <w:rPr>
      <w:rFonts w:ascii="Calibri" w:eastAsia="Times New Roman" w:hAnsi="Calibr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itudoc/gs/council/c99/docs/docs1/047.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7689B-E78B-408F-84C5-D0AAEA90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2596</Words>
  <Characters>14799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(Modified) - Implementation of cost recovery for satellite network filings</dc:title>
  <dc:subject>Council 2018</dc:subject>
  <dc:creator>Samy AWAD</dc:creator>
  <cp:keywords>C18, C2018</cp:keywords>
  <dc:description/>
  <cp:lastModifiedBy>Brouard, Ricarda</cp:lastModifiedBy>
  <cp:revision>2</cp:revision>
  <dcterms:created xsi:type="dcterms:W3CDTF">2018-05-24T09:44:00Z</dcterms:created>
  <dcterms:modified xsi:type="dcterms:W3CDTF">2018-05-24T09:44:00Z</dcterms:modified>
  <cp:category>Conference document</cp:category>
</cp:coreProperties>
</file>