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FE7FCA">
            <w:pPr>
              <w:spacing w:before="160"/>
              <w:jc w:val="left"/>
              <w:rPr>
                <w:b/>
                <w:bCs/>
                <w:lang w:bidi="ar-EG"/>
              </w:rPr>
            </w:pPr>
            <w:bookmarkStart w:id="0" w:name="_GoBack"/>
            <w:bookmarkEnd w:id="0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2018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27-17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أبريل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2018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1" w:name="ditulogo"/>
            <w:bookmarkEnd w:id="1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27765D">
            <w:pPr>
              <w:spacing w:before="0" w:line="24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27765D">
            <w:pPr>
              <w:spacing w:before="0" w:line="2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7765D">
            <w:pPr>
              <w:spacing w:before="20" w:after="2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7765D">
            <w:pPr>
              <w:spacing w:before="20" w:after="20" w:line="260" w:lineRule="exact"/>
              <w:rPr>
                <w:b/>
                <w:bCs/>
                <w:lang w:bidi="ar-SY"/>
              </w:rPr>
            </w:pPr>
          </w:p>
        </w:tc>
      </w:tr>
      <w:tr w:rsidR="0027765D" w:rsidRPr="00290728" w:rsidTr="009F66A8">
        <w:trPr>
          <w:cantSplit/>
        </w:trPr>
        <w:tc>
          <w:tcPr>
            <w:tcW w:w="6620" w:type="dxa"/>
            <w:vMerge w:val="restart"/>
          </w:tcPr>
          <w:p w:rsidR="0027765D" w:rsidRPr="005A3170" w:rsidRDefault="0027765D" w:rsidP="0027765D">
            <w:pPr>
              <w:spacing w:before="20" w:after="20" w:line="300" w:lineRule="exact"/>
              <w:rPr>
                <w:b/>
                <w:bCs/>
                <w:highlight w:val="yellow"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7765D" w:rsidRPr="00290728" w:rsidRDefault="0027765D" w:rsidP="0027765D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>
              <w:rPr>
                <w:b/>
                <w:bCs/>
                <w:lang w:bidi="ar-SY"/>
              </w:rPr>
              <w:t>8</w:t>
            </w:r>
            <w:r w:rsidRPr="00290728">
              <w:rPr>
                <w:b/>
                <w:bCs/>
                <w:lang w:bidi="ar-SY"/>
              </w:rPr>
              <w:t>/</w:t>
            </w:r>
            <w:r>
              <w:rPr>
                <w:b/>
                <w:bCs/>
                <w:lang w:bidi="ar-SY"/>
              </w:rPr>
              <w:t>111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7765D" w:rsidRPr="00290728" w:rsidTr="009F66A8">
        <w:trPr>
          <w:cantSplit/>
        </w:trPr>
        <w:tc>
          <w:tcPr>
            <w:tcW w:w="6620" w:type="dxa"/>
            <w:vMerge/>
          </w:tcPr>
          <w:p w:rsidR="0027765D" w:rsidRPr="00290728" w:rsidRDefault="0027765D" w:rsidP="0027765D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7765D" w:rsidRPr="00290728" w:rsidRDefault="0027765D" w:rsidP="0027765D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</w:t>
            </w: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lang w:bidi="ar-SY"/>
              </w:rPr>
              <w:t>2018</w:t>
            </w:r>
          </w:p>
        </w:tc>
      </w:tr>
      <w:tr w:rsidR="0027765D" w:rsidRPr="00290728" w:rsidTr="009F66A8">
        <w:trPr>
          <w:cantSplit/>
        </w:trPr>
        <w:tc>
          <w:tcPr>
            <w:tcW w:w="6620" w:type="dxa"/>
            <w:vMerge/>
          </w:tcPr>
          <w:p w:rsidR="0027765D" w:rsidRPr="0069200F" w:rsidRDefault="0027765D" w:rsidP="0027765D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7765D" w:rsidRPr="00290728" w:rsidRDefault="0027765D" w:rsidP="0027765D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:rsidR="00706D7A" w:rsidRDefault="00B066F5" w:rsidP="00B066F5">
      <w:pPr>
        <w:pStyle w:val="ResNo"/>
        <w:spacing w:before="720"/>
        <w:rPr>
          <w:rtl/>
        </w:rPr>
      </w:pPr>
      <w:r>
        <w:rPr>
          <w:rFonts w:hint="cs"/>
          <w:rtl/>
        </w:rPr>
        <w:t xml:space="preserve">القرار </w:t>
      </w:r>
      <w:r>
        <w:t>1390</w:t>
      </w:r>
    </w:p>
    <w:p w:rsidR="00B066F5" w:rsidRDefault="00B066F5" w:rsidP="00B066F5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(المعتمد في الجلسة العامة الأولى)</w:t>
      </w:r>
    </w:p>
    <w:p w:rsidR="00B066F5" w:rsidRPr="00363201" w:rsidRDefault="00363201" w:rsidP="00D06AEC">
      <w:pPr>
        <w:pStyle w:val="Resolutiontitle"/>
        <w:tabs>
          <w:tab w:val="clear" w:pos="1134"/>
          <w:tab w:val="left" w:pos="794"/>
        </w:tabs>
        <w:spacing w:before="240"/>
        <w:rPr>
          <w:rtl/>
          <w:lang w:bidi="ar-EG"/>
        </w:rPr>
      </w:pPr>
      <w:r w:rsidRPr="00363201">
        <w:rPr>
          <w:rtl/>
          <w:lang w:bidi="ar-SA"/>
        </w:rPr>
        <w:t>الخط</w:t>
      </w:r>
      <w:r w:rsidRPr="00363201">
        <w:rPr>
          <w:rFonts w:hint="cs"/>
          <w:rtl/>
          <w:lang w:bidi="ar-SA"/>
        </w:rPr>
        <w:t>ط</w:t>
      </w:r>
      <w:r w:rsidRPr="00363201">
        <w:rPr>
          <w:rtl/>
          <w:lang w:bidi="ar-SA"/>
        </w:rPr>
        <w:t xml:space="preserve"> التشغيلية الرباعية المتجددة لقطاع </w:t>
      </w:r>
      <w:r w:rsidRPr="00363201">
        <w:rPr>
          <w:rFonts w:hint="cs"/>
          <w:rtl/>
          <w:lang w:bidi="ar-SA"/>
        </w:rPr>
        <w:t xml:space="preserve">الاتصالات الراديوية وقطاع تقييس الاتصالات وقطاع </w:t>
      </w:r>
      <w:r w:rsidRPr="00363201">
        <w:rPr>
          <w:rtl/>
          <w:lang w:bidi="ar-SA"/>
        </w:rPr>
        <w:t>تنمية الاتصالات</w:t>
      </w:r>
      <w:r w:rsidRPr="00363201">
        <w:rPr>
          <w:rFonts w:hint="cs"/>
          <w:rtl/>
          <w:lang w:bidi="ar-SA"/>
        </w:rPr>
        <w:t xml:space="preserve"> والأمانة العامة للفترة </w:t>
      </w:r>
      <w:r w:rsidRPr="00363201">
        <w:rPr>
          <w:lang w:val="en-GB" w:bidi="ar-EG"/>
        </w:rPr>
        <w:t>2022</w:t>
      </w:r>
      <w:r w:rsidR="00D06AEC">
        <w:rPr>
          <w:lang w:val="en-GB" w:bidi="ar-EG"/>
        </w:rPr>
        <w:noBreakHyphen/>
      </w:r>
      <w:r w:rsidRPr="00363201">
        <w:rPr>
          <w:lang w:val="en-GB" w:bidi="ar-EG"/>
        </w:rPr>
        <w:t>201</w:t>
      </w:r>
      <w:r w:rsidRPr="00363201">
        <w:rPr>
          <w:lang w:bidi="ar-EG"/>
        </w:rPr>
        <w:t>9</w:t>
      </w:r>
    </w:p>
    <w:p w:rsidR="00363201" w:rsidRPr="006D4A89" w:rsidRDefault="00363201" w:rsidP="00363201">
      <w:pPr>
        <w:pStyle w:val="Normalaftertitle"/>
        <w:rPr>
          <w:rtl/>
        </w:rPr>
      </w:pPr>
      <w:r w:rsidRPr="006D4A89">
        <w:rPr>
          <w:rFonts w:hint="cs"/>
          <w:rtl/>
        </w:rPr>
        <w:t xml:space="preserve">إن </w:t>
      </w:r>
      <w:r w:rsidRPr="00C8052C">
        <w:rPr>
          <w:rFonts w:hint="cs"/>
          <w:rtl/>
        </w:rPr>
        <w:t>المجلس</w:t>
      </w:r>
      <w:r w:rsidRPr="006D4A89">
        <w:rPr>
          <w:rFonts w:hint="cs"/>
          <w:rtl/>
        </w:rPr>
        <w:t>،</w:t>
      </w:r>
    </w:p>
    <w:p w:rsidR="00363201" w:rsidRPr="006D4A89" w:rsidRDefault="00363201" w:rsidP="00363201">
      <w:pPr>
        <w:pStyle w:val="Call"/>
        <w:spacing w:line="240" w:lineRule="auto"/>
        <w:rPr>
          <w:rtl/>
        </w:rPr>
      </w:pPr>
      <w:r w:rsidRPr="006D4A89">
        <w:rPr>
          <w:rFonts w:hint="cs"/>
          <w:rtl/>
          <w:lang w:bidi="ar-EG"/>
        </w:rPr>
        <w:t>إقراراً منه</w:t>
      </w:r>
    </w:p>
    <w:p w:rsidR="00363201" w:rsidRPr="006D4A89" w:rsidRDefault="00363201" w:rsidP="00363201">
      <w:pPr>
        <w:rPr>
          <w:rtl/>
        </w:rPr>
      </w:pPr>
      <w:r w:rsidRPr="006D4A89">
        <w:rPr>
          <w:rFonts w:hint="cs"/>
          <w:rtl/>
          <w:lang w:bidi="ar-EG"/>
        </w:rPr>
        <w:t>ب</w:t>
      </w:r>
      <w:r w:rsidRPr="006D4A89">
        <w:rPr>
          <w:rFonts w:hint="cs"/>
          <w:rtl/>
        </w:rPr>
        <w:t xml:space="preserve">أحكام </w:t>
      </w:r>
      <w:r w:rsidRPr="00C8052C">
        <w:rPr>
          <w:rFonts w:hint="cs"/>
          <w:rtl/>
        </w:rPr>
        <w:t>المواد</w:t>
      </w:r>
      <w:r w:rsidRPr="006D4A89">
        <w:rPr>
          <w:rtl/>
        </w:rPr>
        <w:t xml:space="preserve"> </w:t>
      </w:r>
      <w:r w:rsidRPr="006D4A89">
        <w:rPr>
          <w:lang w:bidi="ar-SY"/>
        </w:rPr>
        <w:t>5</w:t>
      </w:r>
      <w:r w:rsidRPr="006D4A89">
        <w:rPr>
          <w:rFonts w:hint="cs"/>
          <w:rtl/>
        </w:rPr>
        <w:t xml:space="preserve"> و</w:t>
      </w:r>
      <w:r w:rsidRPr="006D4A89">
        <w:rPr>
          <w:lang w:val="en-GB" w:bidi="ar-SY"/>
        </w:rPr>
        <w:t>11A</w:t>
      </w:r>
      <w:r w:rsidRPr="006D4A89">
        <w:rPr>
          <w:rFonts w:hint="cs"/>
          <w:rtl/>
        </w:rPr>
        <w:t xml:space="preserve"> و</w:t>
      </w:r>
      <w:r w:rsidRPr="006D4A89">
        <w:rPr>
          <w:lang w:bidi="ar-SY"/>
        </w:rPr>
        <w:t>12</w:t>
      </w:r>
      <w:r w:rsidRPr="006D4A89">
        <w:rPr>
          <w:rFonts w:hint="cs"/>
          <w:rtl/>
        </w:rPr>
        <w:t xml:space="preserve"> و</w:t>
      </w:r>
      <w:r w:rsidRPr="006D4A89">
        <w:rPr>
          <w:lang w:val="en-GB" w:bidi="ar-SY"/>
        </w:rPr>
        <w:t>14A</w:t>
      </w:r>
      <w:r w:rsidRPr="006D4A89">
        <w:rPr>
          <w:rFonts w:hint="cs"/>
          <w:rtl/>
        </w:rPr>
        <w:t xml:space="preserve"> و</w:t>
      </w:r>
      <w:r w:rsidRPr="006D4A89">
        <w:rPr>
          <w:lang w:bidi="ar-SY"/>
        </w:rPr>
        <w:t>15</w:t>
      </w:r>
      <w:r w:rsidRPr="006D4A89">
        <w:rPr>
          <w:rFonts w:hint="cs"/>
          <w:rtl/>
        </w:rPr>
        <w:t xml:space="preserve"> و</w:t>
      </w:r>
      <w:r w:rsidRPr="006D4A89">
        <w:rPr>
          <w:lang w:bidi="ar-SY"/>
        </w:rPr>
        <w:t>18</w:t>
      </w:r>
      <w:r w:rsidRPr="006D4A89">
        <w:rPr>
          <w:rtl/>
        </w:rPr>
        <w:t xml:space="preserve"> من </w:t>
      </w:r>
      <w:r w:rsidRPr="006D4A89">
        <w:rPr>
          <w:rFonts w:hint="cs"/>
          <w:rtl/>
        </w:rPr>
        <w:t>اتفاقية الاتحاد،</w:t>
      </w:r>
    </w:p>
    <w:p w:rsidR="00363201" w:rsidRPr="006D4A89" w:rsidRDefault="00363201" w:rsidP="00363201">
      <w:pPr>
        <w:pStyle w:val="Call"/>
        <w:spacing w:line="240" w:lineRule="auto"/>
        <w:rPr>
          <w:rtl/>
        </w:rPr>
      </w:pPr>
      <w:r w:rsidRPr="006D4A89">
        <w:rPr>
          <w:rFonts w:hint="cs"/>
          <w:rtl/>
        </w:rPr>
        <w:t>وإذ يذكّر</w:t>
      </w:r>
    </w:p>
    <w:p w:rsidR="00363201" w:rsidRPr="006D4A89" w:rsidRDefault="00363201" w:rsidP="00D06AEC">
      <w:pPr>
        <w:rPr>
          <w:rtl/>
          <w:lang w:bidi="ar-EG"/>
        </w:rPr>
      </w:pPr>
      <w:r w:rsidRPr="006D4A89">
        <w:rPr>
          <w:rFonts w:hint="cs"/>
          <w:rtl/>
        </w:rPr>
        <w:t>بالقرار</w:t>
      </w:r>
      <w:r>
        <w:rPr>
          <w:rFonts w:hint="eastAsia"/>
          <w:rtl/>
        </w:rPr>
        <w:t> </w:t>
      </w:r>
      <w:r w:rsidRPr="006D4A89">
        <w:rPr>
          <w:lang w:val="fr-CH" w:bidi="ar-SY"/>
        </w:rPr>
        <w:t>7</w:t>
      </w:r>
      <w:r>
        <w:rPr>
          <w:lang w:bidi="ar-SY"/>
        </w:rPr>
        <w:t>1</w:t>
      </w:r>
      <w:r w:rsidRPr="006D4A89">
        <w:rPr>
          <w:rFonts w:hint="cs"/>
          <w:rtl/>
          <w:lang w:bidi="ar-EG"/>
        </w:rPr>
        <w:t xml:space="preserve"> (</w:t>
      </w:r>
      <w:r w:rsidRPr="00C8052C">
        <w:rPr>
          <w:rFonts w:hint="cs"/>
          <w:rtl/>
        </w:rPr>
        <w:t>المراجَع</w:t>
      </w:r>
      <w:r w:rsidRPr="006D4A89">
        <w:rPr>
          <w:rFonts w:hint="cs"/>
          <w:rtl/>
          <w:lang w:bidi="ar-EG"/>
        </w:rPr>
        <w:t xml:space="preserve"> في بوسان، </w:t>
      </w:r>
      <w:r w:rsidRPr="006D4A89">
        <w:rPr>
          <w:lang w:val="fr-CH" w:bidi="ar-SY"/>
        </w:rPr>
        <w:t>2014</w:t>
      </w:r>
      <w:r w:rsidRPr="006D4A89">
        <w:rPr>
          <w:rFonts w:hint="cs"/>
          <w:rtl/>
          <w:lang w:bidi="ar-EG"/>
        </w:rPr>
        <w:t xml:space="preserve">) بشأن </w:t>
      </w:r>
      <w:r>
        <w:rPr>
          <w:color w:val="000000"/>
          <w:rtl/>
        </w:rPr>
        <w:t xml:space="preserve">الخطة الاستراتيجية للاتحاد للفترة </w:t>
      </w:r>
      <w:r w:rsidRPr="00F822B8">
        <w:rPr>
          <w:lang w:val="en-GB" w:bidi="ar-SY"/>
        </w:rPr>
        <w:t>20</w:t>
      </w:r>
      <w:r>
        <w:rPr>
          <w:lang w:val="en-GB" w:bidi="ar-SY"/>
        </w:rPr>
        <w:t>19</w:t>
      </w:r>
      <w:r w:rsidR="00D06AEC">
        <w:rPr>
          <w:lang w:val="en-GB" w:bidi="ar-SY"/>
        </w:rPr>
        <w:noBreakHyphen/>
      </w:r>
      <w:r w:rsidRPr="00F822B8">
        <w:rPr>
          <w:lang w:val="en-GB" w:bidi="ar-SY"/>
        </w:rPr>
        <w:t>201</w:t>
      </w:r>
      <w:r>
        <w:rPr>
          <w:lang w:bidi="ar-SY"/>
        </w:rPr>
        <w:t>6</w:t>
      </w:r>
      <w:r w:rsidRPr="006D4A89">
        <w:rPr>
          <w:rFonts w:hint="cs"/>
          <w:rtl/>
          <w:lang w:bidi="ar-EG"/>
        </w:rPr>
        <w:t>،</w:t>
      </w:r>
      <w:r>
        <w:rPr>
          <w:rFonts w:hint="cs"/>
          <w:rtl/>
        </w:rPr>
        <w:t xml:space="preserve"> و</w:t>
      </w:r>
      <w:r w:rsidRPr="006D4A89">
        <w:rPr>
          <w:rFonts w:hint="cs"/>
          <w:rtl/>
        </w:rPr>
        <w:t>القرار</w:t>
      </w:r>
      <w:r>
        <w:rPr>
          <w:rFonts w:hint="cs"/>
          <w:rtl/>
        </w:rPr>
        <w:t xml:space="preserve"> </w:t>
      </w:r>
      <w:r w:rsidRPr="006D4A89">
        <w:rPr>
          <w:lang w:val="fr-CH" w:bidi="ar-SY"/>
        </w:rPr>
        <w:t>72</w:t>
      </w:r>
      <w:r w:rsidRPr="006D4A89">
        <w:rPr>
          <w:rFonts w:hint="cs"/>
          <w:rtl/>
          <w:lang w:bidi="ar-EG"/>
        </w:rPr>
        <w:t xml:space="preserve"> (</w:t>
      </w:r>
      <w:r w:rsidRPr="00C8052C">
        <w:rPr>
          <w:rFonts w:hint="cs"/>
          <w:rtl/>
        </w:rPr>
        <w:t>المراجَع</w:t>
      </w:r>
      <w:r w:rsidRPr="006D4A89">
        <w:rPr>
          <w:rFonts w:hint="cs"/>
          <w:rtl/>
          <w:lang w:bidi="ar-EG"/>
        </w:rPr>
        <w:t xml:space="preserve"> في بوسان، </w:t>
      </w:r>
      <w:r w:rsidRPr="006D4A89">
        <w:rPr>
          <w:lang w:val="fr-CH" w:bidi="ar-SY"/>
        </w:rPr>
        <w:t>2014</w:t>
      </w:r>
      <w:r w:rsidRPr="006D4A89">
        <w:rPr>
          <w:rFonts w:hint="cs"/>
          <w:rtl/>
          <w:lang w:bidi="ar-EG"/>
        </w:rPr>
        <w:t>) بشأن التنسيق بين الخطط الاستراتيجية والمالية والتشغيلية في الاتحاد</w:t>
      </w:r>
      <w:r>
        <w:rPr>
          <w:rFonts w:hint="cs"/>
          <w:rtl/>
          <w:lang w:bidi="ar-EG"/>
        </w:rPr>
        <w:t xml:space="preserve"> والقرار </w:t>
      </w:r>
      <w:r>
        <w:rPr>
          <w:lang w:bidi="ar-EG"/>
        </w:rPr>
        <w:t>151</w:t>
      </w:r>
      <w:r>
        <w:rPr>
          <w:rFonts w:hint="cs"/>
          <w:rtl/>
        </w:rPr>
        <w:t xml:space="preserve"> (المراجَع في بوسان، </w:t>
      </w:r>
      <w:r>
        <w:t>2014</w:t>
      </w:r>
      <w:r>
        <w:rPr>
          <w:rFonts w:hint="cs"/>
          <w:rtl/>
        </w:rPr>
        <w:t xml:space="preserve">) </w:t>
      </w:r>
      <w:r>
        <w:rPr>
          <w:rFonts w:hint="cs"/>
          <w:rtl/>
          <w:lang w:bidi="ar-EG"/>
        </w:rPr>
        <w:t xml:space="preserve">بشأن </w:t>
      </w:r>
      <w:r>
        <w:rPr>
          <w:color w:val="000000"/>
          <w:rtl/>
        </w:rPr>
        <w:t>الإدارة على أساس النتائج</w:t>
      </w:r>
      <w:r w:rsidRPr="006D4A89">
        <w:rPr>
          <w:rFonts w:hint="cs"/>
          <w:rtl/>
          <w:lang w:bidi="ar-EG"/>
        </w:rPr>
        <w:t xml:space="preserve"> </w:t>
      </w:r>
      <w:r>
        <w:rPr>
          <w:lang w:bidi="ar-EG"/>
        </w:rPr>
        <w:t>(RBM)</w:t>
      </w:r>
      <w:r w:rsidRPr="006D4A89">
        <w:rPr>
          <w:rFonts w:hint="cs"/>
          <w:rtl/>
          <w:lang w:bidi="ar-EG"/>
        </w:rPr>
        <w:t>،</w:t>
      </w:r>
    </w:p>
    <w:p w:rsidR="00363201" w:rsidRPr="006D4A89" w:rsidRDefault="00363201" w:rsidP="00363201">
      <w:pPr>
        <w:pStyle w:val="Call"/>
        <w:spacing w:line="240" w:lineRule="auto"/>
        <w:rPr>
          <w:rtl/>
          <w:lang w:bidi="ar-EG"/>
        </w:rPr>
      </w:pPr>
      <w:r w:rsidRPr="006D4A89">
        <w:rPr>
          <w:rFonts w:hint="cs"/>
          <w:rtl/>
          <w:lang w:bidi="ar-EG"/>
        </w:rPr>
        <w:t>وقد نظر</w:t>
      </w:r>
    </w:p>
    <w:p w:rsidR="00363201" w:rsidRPr="00324151" w:rsidRDefault="00363201" w:rsidP="00D06AEC">
      <w:pPr>
        <w:rPr>
          <w:rtl/>
          <w:lang w:bidi="ar-EG"/>
        </w:rPr>
      </w:pPr>
      <w:r w:rsidRPr="00324151">
        <w:rPr>
          <w:rFonts w:hint="cs"/>
          <w:rtl/>
          <w:lang w:bidi="ar-EG"/>
        </w:rPr>
        <w:t xml:space="preserve">في </w:t>
      </w:r>
      <w:r w:rsidRPr="00C8052C">
        <w:rPr>
          <w:rFonts w:hint="cs"/>
          <w:rtl/>
        </w:rPr>
        <w:t>مشاريع</w:t>
      </w:r>
      <w:r w:rsidRPr="00324151">
        <w:rPr>
          <w:rFonts w:hint="eastAsia"/>
          <w:rtl/>
          <w:lang w:bidi="ar-EG"/>
        </w:rPr>
        <w:t xml:space="preserve"> الخط</w:t>
      </w:r>
      <w:r w:rsidRPr="00324151">
        <w:rPr>
          <w:rFonts w:hint="cs"/>
          <w:rtl/>
          <w:lang w:bidi="ar-EG"/>
        </w:rPr>
        <w:t>ط</w:t>
      </w:r>
      <w:r w:rsidRPr="00324151">
        <w:rPr>
          <w:rtl/>
          <w:lang w:bidi="ar-EG"/>
        </w:rPr>
        <w:t xml:space="preserve"> </w:t>
      </w:r>
      <w:r w:rsidRPr="00324151">
        <w:rPr>
          <w:rFonts w:hint="eastAsia"/>
          <w:rtl/>
          <w:lang w:bidi="ar-EG"/>
        </w:rPr>
        <w:t>التشغيلية</w:t>
      </w:r>
      <w:r w:rsidRPr="00324151">
        <w:rPr>
          <w:rtl/>
          <w:lang w:bidi="ar-EG"/>
        </w:rPr>
        <w:t xml:space="preserve"> </w:t>
      </w:r>
      <w:r w:rsidRPr="00324151">
        <w:rPr>
          <w:rFonts w:hint="eastAsia"/>
          <w:rtl/>
          <w:lang w:bidi="ar-EG"/>
        </w:rPr>
        <w:t>الرباعية</w:t>
      </w:r>
      <w:r w:rsidRPr="00324151">
        <w:rPr>
          <w:rtl/>
          <w:lang w:bidi="ar-EG"/>
        </w:rPr>
        <w:t xml:space="preserve"> </w:t>
      </w:r>
      <w:r w:rsidRPr="00324151">
        <w:rPr>
          <w:rFonts w:hint="cs"/>
          <w:rtl/>
          <w:lang w:bidi="ar-EG"/>
        </w:rPr>
        <w:t xml:space="preserve">المتجددة للفترة </w:t>
      </w:r>
      <w:r w:rsidRPr="00F822B8">
        <w:rPr>
          <w:lang w:val="en-GB" w:bidi="ar-SY"/>
        </w:rPr>
        <w:t>202</w:t>
      </w:r>
      <w:r>
        <w:rPr>
          <w:lang w:val="en-GB" w:bidi="ar-SY"/>
        </w:rPr>
        <w:t>2</w:t>
      </w:r>
      <w:r w:rsidR="00D06AEC">
        <w:rPr>
          <w:lang w:val="en-GB" w:bidi="ar-SY"/>
        </w:rPr>
        <w:noBreakHyphen/>
      </w:r>
      <w:r w:rsidRPr="00F822B8">
        <w:rPr>
          <w:lang w:val="en-GB" w:bidi="ar-SY"/>
        </w:rPr>
        <w:t>201</w:t>
      </w:r>
      <w:r>
        <w:rPr>
          <w:lang w:val="en-GB" w:bidi="ar-SY"/>
        </w:rPr>
        <w:t>9</w:t>
      </w:r>
      <w:r w:rsidRPr="00324151">
        <w:rPr>
          <w:rFonts w:hint="cs"/>
          <w:rtl/>
          <w:lang w:bidi="ar-EG"/>
        </w:rPr>
        <w:t xml:space="preserve"> </w:t>
      </w:r>
      <w:r w:rsidRPr="00324151">
        <w:rPr>
          <w:rFonts w:hint="eastAsia"/>
          <w:rtl/>
          <w:lang w:bidi="ar-EG"/>
        </w:rPr>
        <w:t>لقطاع</w:t>
      </w:r>
      <w:r w:rsidRPr="00324151">
        <w:rPr>
          <w:rtl/>
          <w:lang w:bidi="ar-EG"/>
        </w:rPr>
        <w:t xml:space="preserve"> </w:t>
      </w:r>
      <w:r w:rsidRPr="00324151">
        <w:rPr>
          <w:rFonts w:hint="eastAsia"/>
          <w:rtl/>
          <w:lang w:bidi="ar-EG"/>
        </w:rPr>
        <w:t>الاتصالات</w:t>
      </w:r>
      <w:r w:rsidRPr="00324151">
        <w:rPr>
          <w:rtl/>
          <w:lang w:bidi="ar-EG"/>
        </w:rPr>
        <w:t xml:space="preserve"> </w:t>
      </w:r>
      <w:r w:rsidRPr="00324151">
        <w:rPr>
          <w:rFonts w:hint="eastAsia"/>
          <w:rtl/>
          <w:lang w:bidi="ar-EG"/>
        </w:rPr>
        <w:t>الراديوية</w:t>
      </w:r>
      <w:r w:rsidRPr="00324151">
        <w:rPr>
          <w:rFonts w:hint="cs"/>
          <w:rtl/>
          <w:lang w:bidi="ar-EG"/>
        </w:rPr>
        <w:t xml:space="preserve"> (</w:t>
      </w:r>
      <w:r w:rsidRPr="0042144C">
        <w:rPr>
          <w:rFonts w:hint="cs"/>
          <w:spacing w:val="2"/>
          <w:rtl/>
          <w:lang w:bidi="ar-EG"/>
        </w:rPr>
        <w:t>الوثيقة</w:t>
      </w:r>
      <w:r w:rsidRPr="0042144C">
        <w:rPr>
          <w:rFonts w:hint="eastAsia"/>
          <w:spacing w:val="2"/>
          <w:rtl/>
          <w:lang w:bidi="ar-EG"/>
        </w:rPr>
        <w:t> </w:t>
      </w:r>
      <w:hyperlink r:id="rId9" w:history="1">
        <w:r w:rsidRPr="00AD6833">
          <w:rPr>
            <w:rStyle w:val="Hyperlink"/>
          </w:rPr>
          <w:t>C1</w:t>
        </w:r>
        <w:r>
          <w:rPr>
            <w:rStyle w:val="Hyperlink"/>
          </w:rPr>
          <w:t>8</w:t>
        </w:r>
        <w:r w:rsidRPr="00AD6833">
          <w:rPr>
            <w:rStyle w:val="Hyperlink"/>
          </w:rPr>
          <w:t>/28</w:t>
        </w:r>
      </w:hyperlink>
      <w:r w:rsidR="008C4DC8">
        <w:rPr>
          <w:rStyle w:val="Hyperlink"/>
        </w:rPr>
        <w:t>(Rev.1)</w:t>
      </w:r>
      <w:r w:rsidRPr="00324151">
        <w:rPr>
          <w:rFonts w:hint="cs"/>
          <w:rtl/>
          <w:lang w:bidi="ar-EG"/>
        </w:rPr>
        <w:t>)، وقطاع</w:t>
      </w:r>
      <w:r w:rsidR="00CB2415">
        <w:rPr>
          <w:rFonts w:hint="eastAsia"/>
          <w:rtl/>
          <w:lang w:bidi="ar-EG"/>
        </w:rPr>
        <w:t> </w:t>
      </w:r>
      <w:r w:rsidRPr="00324151">
        <w:rPr>
          <w:rFonts w:hint="cs"/>
          <w:rtl/>
          <w:lang w:bidi="ar-EG"/>
        </w:rPr>
        <w:t>تقييس الاتصالات</w:t>
      </w:r>
      <w:r>
        <w:rPr>
          <w:rFonts w:hint="eastAsia"/>
          <w:rtl/>
          <w:lang w:bidi="ar-EG"/>
        </w:rPr>
        <w:t> </w:t>
      </w:r>
      <w:r w:rsidRPr="00324151">
        <w:rPr>
          <w:rFonts w:hint="cs"/>
          <w:rtl/>
          <w:lang w:bidi="ar-EG"/>
        </w:rPr>
        <w:t>(</w:t>
      </w:r>
      <w:r w:rsidRPr="0042144C">
        <w:rPr>
          <w:rFonts w:hint="cs"/>
          <w:spacing w:val="2"/>
          <w:rtl/>
          <w:lang w:bidi="ar-EG"/>
        </w:rPr>
        <w:t>الوثيقة</w:t>
      </w:r>
      <w:r w:rsidRPr="0042144C">
        <w:rPr>
          <w:rFonts w:hint="eastAsia"/>
          <w:spacing w:val="2"/>
          <w:rtl/>
          <w:lang w:bidi="ar-EG"/>
        </w:rPr>
        <w:t> </w:t>
      </w:r>
      <w:hyperlink r:id="rId10" w:history="1">
        <w:r w:rsidRPr="00AD6833">
          <w:rPr>
            <w:rStyle w:val="Hyperlink"/>
          </w:rPr>
          <w:t>C1</w:t>
        </w:r>
        <w:r>
          <w:rPr>
            <w:rStyle w:val="Hyperlink"/>
          </w:rPr>
          <w:t>8</w:t>
        </w:r>
        <w:r w:rsidRPr="00AD6833">
          <w:rPr>
            <w:rStyle w:val="Hyperlink"/>
          </w:rPr>
          <w:t>/29</w:t>
        </w:r>
      </w:hyperlink>
      <w:r w:rsidRPr="00324151">
        <w:rPr>
          <w:rFonts w:hint="cs"/>
          <w:rtl/>
          <w:lang w:bidi="ar-EG"/>
        </w:rPr>
        <w:t>)، وقطاع تنمية الاتصالات (</w:t>
      </w:r>
      <w:r w:rsidRPr="0042144C">
        <w:rPr>
          <w:rFonts w:hint="cs"/>
          <w:spacing w:val="2"/>
          <w:rtl/>
          <w:lang w:bidi="ar-EG"/>
        </w:rPr>
        <w:t>الوثيقة</w:t>
      </w:r>
      <w:r w:rsidRPr="0042144C">
        <w:rPr>
          <w:rFonts w:hint="eastAsia"/>
          <w:spacing w:val="2"/>
          <w:rtl/>
          <w:lang w:bidi="ar-EG"/>
        </w:rPr>
        <w:t> </w:t>
      </w:r>
      <w:hyperlink r:id="rId11" w:history="1">
        <w:r w:rsidRPr="00AD6833">
          <w:rPr>
            <w:rStyle w:val="Hyperlink"/>
          </w:rPr>
          <w:t>C1</w:t>
        </w:r>
        <w:r>
          <w:rPr>
            <w:rStyle w:val="Hyperlink"/>
          </w:rPr>
          <w:t>8</w:t>
        </w:r>
        <w:r w:rsidRPr="00AD6833">
          <w:rPr>
            <w:rStyle w:val="Hyperlink"/>
          </w:rPr>
          <w:t>/30</w:t>
        </w:r>
      </w:hyperlink>
      <w:r w:rsidRPr="00324151">
        <w:rPr>
          <w:rFonts w:hint="cs"/>
          <w:rtl/>
          <w:lang w:bidi="ar-EG"/>
        </w:rPr>
        <w:t>)، والأمانة</w:t>
      </w:r>
      <w:r w:rsidRPr="00324151">
        <w:rPr>
          <w:rFonts w:hint="eastAsia"/>
          <w:rtl/>
          <w:lang w:bidi="ar-EG"/>
        </w:rPr>
        <w:t> </w:t>
      </w:r>
      <w:r w:rsidRPr="00324151">
        <w:rPr>
          <w:rFonts w:hint="cs"/>
          <w:rtl/>
          <w:lang w:bidi="ar-EG"/>
        </w:rPr>
        <w:t>العامة</w:t>
      </w:r>
      <w:r w:rsidRPr="00324151">
        <w:rPr>
          <w:rFonts w:hint="eastAsia"/>
          <w:rtl/>
          <w:lang w:bidi="ar-EG"/>
        </w:rPr>
        <w:t> </w:t>
      </w:r>
      <w:r w:rsidRPr="00324151">
        <w:rPr>
          <w:rFonts w:hint="cs"/>
          <w:rtl/>
          <w:lang w:bidi="ar-EG"/>
        </w:rPr>
        <w:t>(</w:t>
      </w:r>
      <w:r w:rsidRPr="0042144C">
        <w:rPr>
          <w:rFonts w:hint="cs"/>
          <w:spacing w:val="2"/>
          <w:rtl/>
          <w:lang w:bidi="ar-EG"/>
        </w:rPr>
        <w:t>الوثيقة</w:t>
      </w:r>
      <w:r w:rsidRPr="0042144C">
        <w:rPr>
          <w:rFonts w:hint="eastAsia"/>
          <w:spacing w:val="2"/>
          <w:rtl/>
          <w:lang w:bidi="ar-EG"/>
        </w:rPr>
        <w:t> </w:t>
      </w:r>
      <w:hyperlink r:id="rId12" w:history="1">
        <w:r w:rsidRPr="00AD6833">
          <w:rPr>
            <w:rStyle w:val="Hyperlink"/>
          </w:rPr>
          <w:t>C1</w:t>
        </w:r>
        <w:r>
          <w:rPr>
            <w:rStyle w:val="Hyperlink"/>
          </w:rPr>
          <w:t>8</w:t>
        </w:r>
        <w:r w:rsidRPr="00AD6833">
          <w:rPr>
            <w:rStyle w:val="Hyperlink"/>
          </w:rPr>
          <w:t>/31</w:t>
        </w:r>
      </w:hyperlink>
      <w:r w:rsidRPr="00324151">
        <w:rPr>
          <w:rFonts w:hint="cs"/>
          <w:rtl/>
          <w:lang w:bidi="ar-EG"/>
        </w:rPr>
        <w:t>)،</w:t>
      </w:r>
    </w:p>
    <w:p w:rsidR="00363201" w:rsidRPr="006D4A89" w:rsidRDefault="00363201" w:rsidP="00363201">
      <w:pPr>
        <w:pStyle w:val="Call"/>
        <w:spacing w:line="240" w:lineRule="auto"/>
        <w:rPr>
          <w:rtl/>
          <w:lang w:bidi="ar-EG"/>
        </w:rPr>
      </w:pPr>
      <w:r w:rsidRPr="006D4A89">
        <w:rPr>
          <w:rFonts w:hint="cs"/>
          <w:rtl/>
          <w:lang w:bidi="ar-EG"/>
        </w:rPr>
        <w:t>وقد نظر أيضاً</w:t>
      </w:r>
    </w:p>
    <w:p w:rsidR="00363201" w:rsidRPr="006D4A89" w:rsidRDefault="00363201" w:rsidP="00363201">
      <w:pPr>
        <w:rPr>
          <w:rtl/>
          <w:lang w:bidi="ar-EG"/>
        </w:rPr>
      </w:pPr>
      <w:r w:rsidRPr="006D4A89">
        <w:rPr>
          <w:rFonts w:hint="cs"/>
          <w:rtl/>
          <w:lang w:bidi="ar-EG"/>
        </w:rPr>
        <w:t xml:space="preserve">في ضرورة أن </w:t>
      </w:r>
      <w:r w:rsidRPr="00C8052C">
        <w:rPr>
          <w:rFonts w:hint="cs"/>
          <w:rtl/>
        </w:rPr>
        <w:t>يكون</w:t>
      </w:r>
      <w:r w:rsidRPr="006D4A89">
        <w:rPr>
          <w:rFonts w:hint="cs"/>
          <w:rtl/>
          <w:lang w:bidi="ar-EG"/>
        </w:rPr>
        <w:t xml:space="preserve"> للأمين العام ومديري المكاتب قدر من المرونة في تنفيذ الخطة التشغيلية الرباعية المتجددة الخاصة بكلّ منهم من أجل مراعاة أي تغييرات قد تحدث أثناء الفترة التي تفصل دورتين للمجلس،</w:t>
      </w:r>
    </w:p>
    <w:p w:rsidR="00363201" w:rsidRPr="006D4A89" w:rsidRDefault="00363201" w:rsidP="00363201">
      <w:pPr>
        <w:pStyle w:val="Call"/>
        <w:spacing w:line="240" w:lineRule="auto"/>
        <w:rPr>
          <w:rtl/>
          <w:lang w:bidi="ar-EG"/>
        </w:rPr>
      </w:pPr>
      <w:r w:rsidRPr="006D4A89">
        <w:rPr>
          <w:rFonts w:hint="cs"/>
          <w:rtl/>
          <w:lang w:bidi="ar-EG"/>
        </w:rPr>
        <w:t>يقرر</w:t>
      </w:r>
    </w:p>
    <w:p w:rsidR="00363201" w:rsidRPr="002336C6" w:rsidRDefault="00363201" w:rsidP="00D06AEC">
      <w:pPr>
        <w:rPr>
          <w:rtl/>
          <w:lang w:bidi="ar-EG"/>
        </w:rPr>
      </w:pPr>
      <w:r w:rsidRPr="006702D5">
        <w:rPr>
          <w:spacing w:val="-4"/>
          <w:lang w:bidi="ar-SY"/>
        </w:rPr>
        <w:t>1</w:t>
      </w:r>
      <w:r w:rsidRPr="006702D5">
        <w:rPr>
          <w:spacing w:val="-4"/>
          <w:lang w:bidi="ar-SY"/>
        </w:rPr>
        <w:tab/>
      </w:r>
      <w:r w:rsidRPr="006702D5">
        <w:rPr>
          <w:rFonts w:hint="cs"/>
          <w:spacing w:val="-4"/>
          <w:rtl/>
          <w:lang w:bidi="ar-EG"/>
        </w:rPr>
        <w:t xml:space="preserve">الموافقة على </w:t>
      </w:r>
      <w:r w:rsidRPr="006702D5">
        <w:rPr>
          <w:rFonts w:hint="eastAsia"/>
          <w:spacing w:val="-4"/>
          <w:rtl/>
          <w:lang w:bidi="ar-EG"/>
        </w:rPr>
        <w:t>الخط</w:t>
      </w:r>
      <w:r w:rsidRPr="006702D5">
        <w:rPr>
          <w:rFonts w:hint="cs"/>
          <w:spacing w:val="-4"/>
          <w:rtl/>
          <w:lang w:bidi="ar-EG"/>
        </w:rPr>
        <w:t>ة</w:t>
      </w:r>
      <w:r w:rsidRPr="006702D5">
        <w:rPr>
          <w:spacing w:val="-4"/>
          <w:rtl/>
          <w:lang w:bidi="ar-EG"/>
        </w:rPr>
        <w:t xml:space="preserve"> </w:t>
      </w:r>
      <w:r w:rsidRPr="006702D5">
        <w:rPr>
          <w:rFonts w:hint="eastAsia"/>
          <w:spacing w:val="-4"/>
          <w:rtl/>
          <w:lang w:bidi="ar-EG"/>
        </w:rPr>
        <w:t>التشغيلية</w:t>
      </w:r>
      <w:r w:rsidRPr="006702D5">
        <w:rPr>
          <w:spacing w:val="-4"/>
          <w:rtl/>
          <w:lang w:bidi="ar-EG"/>
        </w:rPr>
        <w:t xml:space="preserve"> </w:t>
      </w:r>
      <w:r w:rsidRPr="006702D5">
        <w:rPr>
          <w:rFonts w:hint="eastAsia"/>
          <w:spacing w:val="-4"/>
          <w:rtl/>
          <w:lang w:bidi="ar-EG"/>
        </w:rPr>
        <w:t>الرباعية</w:t>
      </w:r>
      <w:r w:rsidRPr="006702D5">
        <w:rPr>
          <w:spacing w:val="-4"/>
          <w:rtl/>
          <w:lang w:bidi="ar-EG"/>
        </w:rPr>
        <w:t xml:space="preserve"> </w:t>
      </w:r>
      <w:r w:rsidRPr="006702D5">
        <w:rPr>
          <w:rFonts w:hint="cs"/>
          <w:spacing w:val="-4"/>
          <w:rtl/>
          <w:lang w:bidi="ar-EG"/>
        </w:rPr>
        <w:t xml:space="preserve">المتجددة للفترة </w:t>
      </w:r>
      <w:r w:rsidRPr="006702D5">
        <w:rPr>
          <w:spacing w:val="-4"/>
          <w:lang w:val="en-GB" w:bidi="ar-SY"/>
        </w:rPr>
        <w:t>2022</w:t>
      </w:r>
      <w:r w:rsidR="00D06AEC">
        <w:rPr>
          <w:spacing w:val="-4"/>
          <w:lang w:val="en-GB" w:bidi="ar-SY"/>
        </w:rPr>
        <w:noBreakHyphen/>
      </w:r>
      <w:r w:rsidRPr="006702D5">
        <w:rPr>
          <w:spacing w:val="-4"/>
          <w:lang w:val="en-GB" w:bidi="ar-SY"/>
        </w:rPr>
        <w:t>2019</w:t>
      </w:r>
      <w:r w:rsidRPr="006702D5">
        <w:rPr>
          <w:rFonts w:hint="cs"/>
          <w:spacing w:val="-4"/>
          <w:rtl/>
          <w:lang w:bidi="ar-EG"/>
        </w:rPr>
        <w:t xml:space="preserve"> </w:t>
      </w:r>
      <w:r w:rsidRPr="006702D5">
        <w:rPr>
          <w:rFonts w:hint="eastAsia"/>
          <w:spacing w:val="-4"/>
          <w:rtl/>
          <w:lang w:bidi="ar-EG"/>
        </w:rPr>
        <w:t>ل</w:t>
      </w:r>
      <w:r w:rsidRPr="006702D5">
        <w:rPr>
          <w:rFonts w:hint="cs"/>
          <w:spacing w:val="-4"/>
          <w:rtl/>
          <w:lang w:bidi="ar-EG"/>
        </w:rPr>
        <w:t xml:space="preserve">كل من </w:t>
      </w:r>
      <w:r w:rsidRPr="006702D5">
        <w:rPr>
          <w:rFonts w:hint="eastAsia"/>
          <w:spacing w:val="-4"/>
          <w:rtl/>
          <w:lang w:bidi="ar-EG"/>
        </w:rPr>
        <w:t>قطاع</w:t>
      </w:r>
      <w:r w:rsidRPr="006702D5">
        <w:rPr>
          <w:spacing w:val="-4"/>
          <w:rtl/>
          <w:lang w:bidi="ar-EG"/>
        </w:rPr>
        <w:t xml:space="preserve"> </w:t>
      </w:r>
      <w:r w:rsidRPr="006702D5">
        <w:rPr>
          <w:rFonts w:hint="eastAsia"/>
          <w:spacing w:val="-4"/>
          <w:rtl/>
          <w:lang w:bidi="ar-EG"/>
        </w:rPr>
        <w:t>الاتصالات</w:t>
      </w:r>
      <w:r w:rsidRPr="006702D5">
        <w:rPr>
          <w:spacing w:val="-4"/>
          <w:rtl/>
          <w:lang w:bidi="ar-EG"/>
        </w:rPr>
        <w:t xml:space="preserve"> </w:t>
      </w:r>
      <w:r w:rsidRPr="006702D5">
        <w:rPr>
          <w:rFonts w:hint="eastAsia"/>
          <w:spacing w:val="-4"/>
          <w:rtl/>
          <w:lang w:bidi="ar-EG"/>
        </w:rPr>
        <w:t>الراديوية</w:t>
      </w:r>
      <w:r w:rsidRPr="006702D5">
        <w:rPr>
          <w:rFonts w:hint="cs"/>
          <w:spacing w:val="-4"/>
          <w:rtl/>
          <w:lang w:bidi="ar-EG"/>
        </w:rPr>
        <w:t xml:space="preserve"> (الواردة في</w:t>
      </w:r>
      <w:r w:rsidRPr="006702D5">
        <w:rPr>
          <w:rFonts w:hint="eastAsia"/>
          <w:spacing w:val="-4"/>
          <w:rtl/>
          <w:lang w:bidi="ar-EG"/>
        </w:rPr>
        <w:t> </w:t>
      </w:r>
      <w:r w:rsidRPr="006702D5">
        <w:rPr>
          <w:rFonts w:hint="cs"/>
          <w:spacing w:val="-4"/>
          <w:rtl/>
          <w:lang w:bidi="ar-EG"/>
        </w:rPr>
        <w:t>الوثيقة</w:t>
      </w:r>
      <w:r w:rsidRPr="006702D5">
        <w:rPr>
          <w:rFonts w:hint="eastAsia"/>
          <w:spacing w:val="-4"/>
          <w:rtl/>
          <w:lang w:bidi="ar-EG"/>
        </w:rPr>
        <w:t> </w:t>
      </w:r>
      <w:hyperlink r:id="rId13" w:history="1">
        <w:r w:rsidRPr="006702D5">
          <w:rPr>
            <w:rStyle w:val="Hyperlink"/>
            <w:spacing w:val="-4"/>
          </w:rPr>
          <w:t>C18/28</w:t>
        </w:r>
      </w:hyperlink>
      <w:r w:rsidR="008C4DC8">
        <w:rPr>
          <w:rStyle w:val="Hyperlink"/>
          <w:spacing w:val="-4"/>
        </w:rPr>
        <w:t>(Rev.1)</w:t>
      </w:r>
      <w:r w:rsidRPr="006702D5">
        <w:rPr>
          <w:rFonts w:hint="cs"/>
          <w:spacing w:val="-4"/>
          <w:rtl/>
          <w:lang w:bidi="ar-EG"/>
        </w:rPr>
        <w:t>) وقطاع تقييس الاتصالات (الواردة في الوثيقة</w:t>
      </w:r>
      <w:r w:rsidRPr="006702D5">
        <w:rPr>
          <w:rFonts w:hint="eastAsia"/>
          <w:spacing w:val="-4"/>
          <w:rtl/>
          <w:lang w:bidi="ar-EG"/>
        </w:rPr>
        <w:t> </w:t>
      </w:r>
      <w:hyperlink r:id="rId14" w:history="1">
        <w:r w:rsidRPr="006702D5">
          <w:rPr>
            <w:rStyle w:val="Hyperlink"/>
            <w:spacing w:val="-4"/>
          </w:rPr>
          <w:t>C18/29</w:t>
        </w:r>
      </w:hyperlink>
      <w:r w:rsidRPr="006702D5">
        <w:rPr>
          <w:rFonts w:hint="cs"/>
          <w:spacing w:val="-4"/>
          <w:rtl/>
          <w:lang w:bidi="ar-EG"/>
        </w:rPr>
        <w:t>) وقطاع تنمية الاتصالات (الواردة في</w:t>
      </w:r>
      <w:r w:rsidRPr="006702D5">
        <w:rPr>
          <w:rFonts w:hint="eastAsia"/>
          <w:spacing w:val="-4"/>
          <w:rtl/>
          <w:lang w:bidi="ar-EG"/>
        </w:rPr>
        <w:t> </w:t>
      </w:r>
      <w:r w:rsidRPr="006702D5">
        <w:rPr>
          <w:rFonts w:hint="cs"/>
          <w:spacing w:val="-4"/>
          <w:rtl/>
          <w:lang w:bidi="ar-EG"/>
        </w:rPr>
        <w:t>الوثيقة</w:t>
      </w:r>
      <w:r w:rsidRPr="006702D5">
        <w:rPr>
          <w:rFonts w:hint="eastAsia"/>
          <w:spacing w:val="-4"/>
          <w:rtl/>
          <w:lang w:bidi="ar-EG"/>
        </w:rPr>
        <w:t> </w:t>
      </w:r>
      <w:hyperlink r:id="rId15" w:history="1">
        <w:r w:rsidRPr="006702D5">
          <w:rPr>
            <w:rStyle w:val="Hyperlink"/>
            <w:spacing w:val="-4"/>
          </w:rPr>
          <w:t>C18/30</w:t>
        </w:r>
      </w:hyperlink>
      <w:r w:rsidRPr="006702D5">
        <w:rPr>
          <w:rFonts w:hint="cs"/>
          <w:spacing w:val="-4"/>
          <w:rtl/>
          <w:lang w:bidi="ar-EG"/>
        </w:rPr>
        <w:t xml:space="preserve">) </w:t>
      </w:r>
      <w:r w:rsidRPr="002336C6">
        <w:rPr>
          <w:rFonts w:hint="cs"/>
          <w:rtl/>
          <w:lang w:bidi="ar-EG"/>
        </w:rPr>
        <w:t>والأمانة</w:t>
      </w:r>
      <w:r w:rsidRPr="002336C6">
        <w:rPr>
          <w:rFonts w:hint="eastAsia"/>
          <w:rtl/>
          <w:lang w:bidi="ar-EG"/>
        </w:rPr>
        <w:t> </w:t>
      </w:r>
      <w:r w:rsidRPr="002336C6">
        <w:rPr>
          <w:rFonts w:hint="cs"/>
          <w:rtl/>
          <w:lang w:bidi="ar-EG"/>
        </w:rPr>
        <w:t>العامة (الواردة في الوثيقة</w:t>
      </w:r>
      <w:r w:rsidRPr="002336C6">
        <w:rPr>
          <w:rFonts w:hint="eastAsia"/>
          <w:rtl/>
          <w:lang w:bidi="ar-EG"/>
        </w:rPr>
        <w:t> </w:t>
      </w:r>
      <w:hyperlink r:id="rId16" w:history="1">
        <w:r w:rsidRPr="002336C6">
          <w:rPr>
            <w:rStyle w:val="Hyperlink"/>
          </w:rPr>
          <w:t>C18/31</w:t>
        </w:r>
      </w:hyperlink>
      <w:r w:rsidRPr="002336C6">
        <w:rPr>
          <w:rFonts w:hint="cs"/>
          <w:rtl/>
          <w:lang w:bidi="ar-EG"/>
        </w:rPr>
        <w:t>)، بغية تنفيذ وإنجاز النواتج والأنشطة المنوطة بكل قطاع وبالأمانة العامة؛</w:t>
      </w:r>
    </w:p>
    <w:p w:rsidR="00363201" w:rsidRPr="00D06AEC" w:rsidRDefault="00363201" w:rsidP="00D06AEC">
      <w:pPr>
        <w:rPr>
          <w:spacing w:val="-8"/>
          <w:rtl/>
          <w:lang w:bidi="ar-EG"/>
        </w:rPr>
      </w:pPr>
      <w:proofErr w:type="gramStart"/>
      <w:r w:rsidRPr="00D06AEC">
        <w:rPr>
          <w:spacing w:val="-8"/>
          <w:lang w:bidi="ar-SY"/>
        </w:rPr>
        <w:t>2</w:t>
      </w:r>
      <w:r w:rsidRPr="00D06AEC">
        <w:rPr>
          <w:spacing w:val="-8"/>
          <w:lang w:bidi="ar-SY"/>
        </w:rPr>
        <w:tab/>
      </w:r>
      <w:r w:rsidRPr="00D06AEC">
        <w:rPr>
          <w:rFonts w:hint="eastAsia"/>
          <w:spacing w:val="-8"/>
          <w:rtl/>
        </w:rPr>
        <w:t>إتاحة</w:t>
      </w:r>
      <w:proofErr w:type="gramEnd"/>
      <w:r w:rsidRPr="00D06AEC">
        <w:rPr>
          <w:spacing w:val="-8"/>
          <w:rtl/>
          <w:lang w:bidi="ar-EG"/>
        </w:rPr>
        <w:t xml:space="preserve"> </w:t>
      </w:r>
      <w:r w:rsidRPr="00D06AEC">
        <w:rPr>
          <w:rFonts w:hint="eastAsia"/>
          <w:spacing w:val="-8"/>
          <w:rtl/>
          <w:lang w:bidi="ar-EG"/>
        </w:rPr>
        <w:t>المرونة</w:t>
      </w:r>
      <w:r w:rsidRPr="00D06AEC">
        <w:rPr>
          <w:spacing w:val="-8"/>
          <w:rtl/>
          <w:lang w:bidi="ar-EG"/>
        </w:rPr>
        <w:t xml:space="preserve"> </w:t>
      </w:r>
      <w:r w:rsidRPr="00D06AEC">
        <w:rPr>
          <w:rFonts w:hint="eastAsia"/>
          <w:spacing w:val="-8"/>
          <w:rtl/>
          <w:lang w:bidi="ar-EG"/>
        </w:rPr>
        <w:t>اللازمة</w:t>
      </w:r>
      <w:r w:rsidRPr="00D06AEC">
        <w:rPr>
          <w:spacing w:val="-8"/>
          <w:rtl/>
          <w:lang w:bidi="ar-EG"/>
        </w:rPr>
        <w:t xml:space="preserve"> </w:t>
      </w:r>
      <w:r w:rsidRPr="00D06AEC">
        <w:rPr>
          <w:rFonts w:hint="eastAsia"/>
          <w:spacing w:val="-8"/>
          <w:rtl/>
          <w:lang w:bidi="ar-EG"/>
        </w:rPr>
        <w:t>للأمين</w:t>
      </w:r>
      <w:r w:rsidRPr="00D06AEC">
        <w:rPr>
          <w:spacing w:val="-8"/>
          <w:rtl/>
          <w:lang w:bidi="ar-EG"/>
        </w:rPr>
        <w:t xml:space="preserve"> </w:t>
      </w:r>
      <w:r w:rsidRPr="00D06AEC">
        <w:rPr>
          <w:rFonts w:hint="eastAsia"/>
          <w:spacing w:val="-8"/>
          <w:rtl/>
          <w:lang w:bidi="ar-EG"/>
        </w:rPr>
        <w:t>العام</w:t>
      </w:r>
      <w:r w:rsidRPr="00D06AEC">
        <w:rPr>
          <w:rFonts w:hint="cs"/>
          <w:spacing w:val="-8"/>
          <w:rtl/>
          <w:lang w:bidi="ar-EG"/>
        </w:rPr>
        <w:t xml:space="preserve"> والمديرين</w:t>
      </w:r>
      <w:r w:rsidRPr="00D06AEC">
        <w:rPr>
          <w:spacing w:val="-8"/>
          <w:rtl/>
          <w:lang w:bidi="ar-EG"/>
        </w:rPr>
        <w:t xml:space="preserve"> </w:t>
      </w:r>
      <w:r w:rsidRPr="00D06AEC">
        <w:rPr>
          <w:rFonts w:hint="eastAsia"/>
          <w:spacing w:val="-8"/>
          <w:rtl/>
          <w:lang w:bidi="ar-EG"/>
        </w:rPr>
        <w:t>من</w:t>
      </w:r>
      <w:r w:rsidRPr="00D06AEC">
        <w:rPr>
          <w:spacing w:val="-8"/>
          <w:rtl/>
          <w:lang w:bidi="ar-EG"/>
        </w:rPr>
        <w:t xml:space="preserve"> </w:t>
      </w:r>
      <w:r w:rsidRPr="00D06AEC">
        <w:rPr>
          <w:rFonts w:hint="eastAsia"/>
          <w:spacing w:val="-8"/>
          <w:rtl/>
          <w:lang w:bidi="ar-EG"/>
        </w:rPr>
        <w:t>أجل</w:t>
      </w:r>
      <w:r w:rsidRPr="00D06AEC">
        <w:rPr>
          <w:spacing w:val="-8"/>
          <w:rtl/>
          <w:lang w:bidi="ar-EG"/>
        </w:rPr>
        <w:t xml:space="preserve"> </w:t>
      </w:r>
      <w:r w:rsidRPr="00D06AEC">
        <w:rPr>
          <w:rFonts w:hint="eastAsia"/>
          <w:spacing w:val="-8"/>
          <w:rtl/>
          <w:lang w:bidi="ar-EG"/>
        </w:rPr>
        <w:t>تنفيذ</w:t>
      </w:r>
      <w:r w:rsidRPr="00D06AEC">
        <w:rPr>
          <w:rFonts w:hint="cs"/>
          <w:spacing w:val="-8"/>
          <w:rtl/>
          <w:lang w:bidi="ar-EG"/>
        </w:rPr>
        <w:t xml:space="preserve"> الخطة التشغيلية الرباعية المتجددة الخاصة بكل منهم للفترة</w:t>
      </w:r>
      <w:r w:rsidRPr="00D06AEC">
        <w:rPr>
          <w:rFonts w:hint="eastAsia"/>
          <w:spacing w:val="-8"/>
          <w:rtl/>
          <w:lang w:bidi="ar-EG"/>
        </w:rPr>
        <w:t> </w:t>
      </w:r>
      <w:r w:rsidRPr="00D06AEC">
        <w:rPr>
          <w:spacing w:val="-8"/>
          <w:lang w:val="en-GB" w:bidi="ar-SY"/>
        </w:rPr>
        <w:t>2022</w:t>
      </w:r>
      <w:r w:rsidR="00D06AEC">
        <w:rPr>
          <w:spacing w:val="-8"/>
          <w:lang w:val="en-GB" w:bidi="ar-SY"/>
        </w:rPr>
        <w:noBreakHyphen/>
      </w:r>
      <w:r w:rsidRPr="00D06AEC">
        <w:rPr>
          <w:spacing w:val="-8"/>
          <w:lang w:val="en-GB" w:bidi="ar-SY"/>
        </w:rPr>
        <w:t>2019</w:t>
      </w:r>
      <w:r w:rsidRPr="00D06AEC">
        <w:rPr>
          <w:spacing w:val="-8"/>
          <w:rtl/>
          <w:lang w:bidi="ar-EG"/>
        </w:rPr>
        <w:t>.</w:t>
      </w:r>
    </w:p>
    <w:p w:rsidR="0074420E" w:rsidRDefault="00F2676C" w:rsidP="0027765D">
      <w:pPr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17"/>
      <w:footerReference w:type="defaul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B21" w:rsidRDefault="00E33B21" w:rsidP="006C3242">
      <w:pPr>
        <w:spacing w:before="0" w:line="240" w:lineRule="auto"/>
      </w:pPr>
      <w:r>
        <w:separator/>
      </w:r>
    </w:p>
  </w:endnote>
  <w:endnote w:type="continuationSeparator" w:id="0">
    <w:p w:rsidR="00E33B21" w:rsidRDefault="00E33B2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B066F5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C97D4E">
      <w:rPr>
        <w:rFonts w:ascii="Calibri" w:hAnsi="Calibri" w:cs="Calibri"/>
        <w:noProof/>
        <w:sz w:val="16"/>
        <w:szCs w:val="16"/>
        <w:lang w:val="fr-FR"/>
      </w:rPr>
      <w:t>P:\ARA\SG\CONSEIL\C18\100\111A.docx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27765D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B066F5">
      <w:rPr>
        <w:rFonts w:ascii="Calibri" w:hAnsi="Calibri" w:cs="Calibri"/>
        <w:sz w:val="16"/>
        <w:szCs w:val="16"/>
        <w:lang w:val="fr-FR"/>
      </w:rPr>
      <w:t>436076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D56927">
      <w:rPr>
        <w:rFonts w:ascii="Calibri" w:hAnsi="Calibri" w:cs="Calibri"/>
        <w:noProof/>
        <w:sz w:val="16"/>
        <w:szCs w:val="16"/>
        <w:lang w:val="fr-FR"/>
      </w:rPr>
      <w:t>22.05.18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C97D4E"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27765D">
    <w:pPr>
      <w:pStyle w:val="Footer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B21" w:rsidRDefault="00E33B21" w:rsidP="006C3242">
      <w:pPr>
        <w:spacing w:before="0" w:line="240" w:lineRule="auto"/>
      </w:pPr>
      <w:r>
        <w:separator/>
      </w:r>
    </w:p>
  </w:footnote>
  <w:footnote w:type="continuationSeparator" w:id="0">
    <w:p w:rsidR="00E33B21" w:rsidRDefault="00E33B2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D56927" w:rsidP="00B066F5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06AEC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FE7FCA">
          <w:rPr>
            <w:rFonts w:cs="Calibri"/>
            <w:noProof/>
            <w:sz w:val="20"/>
            <w:szCs w:val="20"/>
          </w:rPr>
          <w:t>8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B066F5">
          <w:rPr>
            <w:rFonts w:cs="Calibri"/>
            <w:noProof/>
            <w:sz w:val="20"/>
            <w:szCs w:val="20"/>
          </w:rPr>
          <w:t>111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21"/>
    <w:rsid w:val="00090574"/>
    <w:rsid w:val="000C548A"/>
    <w:rsid w:val="001C0169"/>
    <w:rsid w:val="001D1D50"/>
    <w:rsid w:val="001E446E"/>
    <w:rsid w:val="002154EE"/>
    <w:rsid w:val="0023283D"/>
    <w:rsid w:val="00271C43"/>
    <w:rsid w:val="0027765D"/>
    <w:rsid w:val="00290728"/>
    <w:rsid w:val="002978F4"/>
    <w:rsid w:val="002B028D"/>
    <w:rsid w:val="002E6541"/>
    <w:rsid w:val="003409BC"/>
    <w:rsid w:val="00357185"/>
    <w:rsid w:val="00363201"/>
    <w:rsid w:val="00383829"/>
    <w:rsid w:val="003F4B29"/>
    <w:rsid w:val="0042686F"/>
    <w:rsid w:val="004317D8"/>
    <w:rsid w:val="00434183"/>
    <w:rsid w:val="00443869"/>
    <w:rsid w:val="00447F32"/>
    <w:rsid w:val="004E11DC"/>
    <w:rsid w:val="005409AC"/>
    <w:rsid w:val="0055516A"/>
    <w:rsid w:val="00581AEC"/>
    <w:rsid w:val="0058491B"/>
    <w:rsid w:val="005A3170"/>
    <w:rsid w:val="0069200F"/>
    <w:rsid w:val="006A65CB"/>
    <w:rsid w:val="006C3242"/>
    <w:rsid w:val="006C7CC0"/>
    <w:rsid w:val="006F63F7"/>
    <w:rsid w:val="00703EC7"/>
    <w:rsid w:val="00706D7A"/>
    <w:rsid w:val="00722F0D"/>
    <w:rsid w:val="0074420E"/>
    <w:rsid w:val="00783E26"/>
    <w:rsid w:val="007C3BC7"/>
    <w:rsid w:val="007D4ACF"/>
    <w:rsid w:val="007F0787"/>
    <w:rsid w:val="00810B7B"/>
    <w:rsid w:val="008235CD"/>
    <w:rsid w:val="008247DE"/>
    <w:rsid w:val="00840B10"/>
    <w:rsid w:val="008513CB"/>
    <w:rsid w:val="008C4DC8"/>
    <w:rsid w:val="00923B0C"/>
    <w:rsid w:val="0094021C"/>
    <w:rsid w:val="00982B28"/>
    <w:rsid w:val="009D313F"/>
    <w:rsid w:val="00A47A5A"/>
    <w:rsid w:val="00A6018D"/>
    <w:rsid w:val="00A6683B"/>
    <w:rsid w:val="00A97F94"/>
    <w:rsid w:val="00B05BC8"/>
    <w:rsid w:val="00B066F5"/>
    <w:rsid w:val="00B64B47"/>
    <w:rsid w:val="00C002DE"/>
    <w:rsid w:val="00C53BF8"/>
    <w:rsid w:val="00C66157"/>
    <w:rsid w:val="00C674FE"/>
    <w:rsid w:val="00C75633"/>
    <w:rsid w:val="00C97D4E"/>
    <w:rsid w:val="00CB2415"/>
    <w:rsid w:val="00CE2EE1"/>
    <w:rsid w:val="00CF032F"/>
    <w:rsid w:val="00CF05F6"/>
    <w:rsid w:val="00CF3FFD"/>
    <w:rsid w:val="00D06AEC"/>
    <w:rsid w:val="00D56927"/>
    <w:rsid w:val="00D77D0F"/>
    <w:rsid w:val="00DA1CF0"/>
    <w:rsid w:val="00DC1E02"/>
    <w:rsid w:val="00DC24B4"/>
    <w:rsid w:val="00DE1F5B"/>
    <w:rsid w:val="00DF16DC"/>
    <w:rsid w:val="00E33B21"/>
    <w:rsid w:val="00E45211"/>
    <w:rsid w:val="00EB796D"/>
    <w:rsid w:val="00F24FC4"/>
    <w:rsid w:val="00F2676C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16AFDF9-10CE-43D0-999B-50661AC1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183"/>
    <w:pPr>
      <w:tabs>
        <w:tab w:val="left" w:pos="113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/>
      <w:ind w:left="1134" w:hanging="113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00"/>
      <w:ind w:left="1134" w:hanging="113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E587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E587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tabs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tabs>
        <w:tab w:val="clear" w:pos="1361"/>
      </w:tabs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tabs>
        <w:tab w:val="clear" w:pos="1361"/>
        <w:tab w:val="clear" w:pos="1928"/>
        <w:tab w:val="clear" w:pos="2495"/>
      </w:tabs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</w:pPr>
    <w:rPr>
      <w:b/>
      <w:bCs/>
    </w:rPr>
  </w:style>
  <w:style w:type="paragraph" w:customStyle="1" w:styleId="ResNo">
    <w:name w:val="Res_No"/>
    <w:basedOn w:val="Normal"/>
    <w:next w:val="Normal"/>
    <w:link w:val="ResNoChar"/>
    <w:rsid w:val="00B066F5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 w:after="120"/>
      <w:jc w:val="center"/>
    </w:pPr>
    <w:rPr>
      <w:rFonts w:eastAsia="Times New Roman"/>
      <w:sz w:val="28"/>
      <w:szCs w:val="40"/>
      <w:lang w:eastAsia="en-US" w:bidi="ar-EG"/>
    </w:rPr>
  </w:style>
  <w:style w:type="character" w:customStyle="1" w:styleId="ResNoChar">
    <w:name w:val="Res_No Char"/>
    <w:basedOn w:val="DefaultParagraphFont"/>
    <w:link w:val="ResNo"/>
    <w:rsid w:val="00B066F5"/>
    <w:rPr>
      <w:rFonts w:ascii="Calibri" w:eastAsia="Times New Roman" w:hAnsi="Calibri" w:cs="Traditional Arabic"/>
      <w:sz w:val="28"/>
      <w:szCs w:val="4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8-CL-C-0028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8-CL-C-0031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S18-CL-C-0031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8-CL-C-0030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8-CL-C-0030/en" TargetMode="External"/><Relationship Id="rId10" Type="http://schemas.openxmlformats.org/officeDocument/2006/relationships/hyperlink" Target="http://www.itu.int/md/S18-CL-C-0029/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tu.int/md/S18-CL-C-0028/en" TargetMode="External"/><Relationship Id="rId14" Type="http://schemas.openxmlformats.org/officeDocument/2006/relationships/hyperlink" Target="http://www.itu.int/md/S18-CL-C-0029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8C3F9-6FE0-4088-9E8A-D059158A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1390 - Four-year rolling Operational Plans for the ITU-R, ITU-T, ITU-D and the General Secretariat for 2019-2022</dc:title>
  <dc:subject>Council 2018</dc:subject>
  <dc:creator>Samy AWAD</dc:creator>
  <cp:keywords>C18, C2018</cp:keywords>
  <dc:description/>
  <cp:lastModifiedBy>Brouard, Ricarda</cp:lastModifiedBy>
  <cp:revision>2</cp:revision>
  <dcterms:created xsi:type="dcterms:W3CDTF">2018-05-22T08:50:00Z</dcterms:created>
  <dcterms:modified xsi:type="dcterms:W3CDTF">2018-05-22T08:50:00Z</dcterms:modified>
</cp:coreProperties>
</file>