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9627E">
        <w:trPr>
          <w:cantSplit/>
        </w:trPr>
        <w:tc>
          <w:tcPr>
            <w:tcW w:w="6911" w:type="dxa"/>
          </w:tcPr>
          <w:p w:rsidR="00BC7BC0" w:rsidRPr="0059627E" w:rsidRDefault="000569B4" w:rsidP="00F7529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9627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59627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59627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59627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9627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9627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59627E">
              <w:rPr>
                <w:b/>
                <w:bCs/>
                <w:lang w:val="ru-RU"/>
              </w:rPr>
              <w:t>1</w:t>
            </w:r>
            <w:r w:rsidR="00A01CF9" w:rsidRPr="0059627E">
              <w:rPr>
                <w:b/>
                <w:bCs/>
                <w:lang w:val="ru-RU"/>
              </w:rPr>
              <w:t>7</w:t>
            </w:r>
            <w:r w:rsidR="00F75293" w:rsidRPr="0059627E">
              <w:rPr>
                <w:b/>
                <w:bCs/>
                <w:lang w:val="ru-RU"/>
              </w:rPr>
              <w:t>−</w:t>
            </w:r>
            <w:r w:rsidR="008B62B4" w:rsidRPr="0059627E">
              <w:rPr>
                <w:b/>
                <w:bCs/>
                <w:lang w:val="ru-RU"/>
              </w:rPr>
              <w:t>2</w:t>
            </w:r>
            <w:r w:rsidR="00A01CF9" w:rsidRPr="0059627E">
              <w:rPr>
                <w:b/>
                <w:bCs/>
                <w:lang w:val="ru-RU"/>
              </w:rPr>
              <w:t>7</w:t>
            </w:r>
            <w:r w:rsidR="00A01CF9" w:rsidRPr="0059627E">
              <w:rPr>
                <w:b/>
                <w:szCs w:val="22"/>
                <w:lang w:val="ru-RU"/>
              </w:rPr>
              <w:t xml:space="preserve"> апреля</w:t>
            </w:r>
            <w:r w:rsidR="00A01CF9" w:rsidRPr="0059627E">
              <w:rPr>
                <w:b/>
                <w:bCs/>
                <w:lang w:val="ru-RU"/>
              </w:rPr>
              <w:t xml:space="preserve"> </w:t>
            </w:r>
            <w:r w:rsidR="00225368" w:rsidRPr="0059627E">
              <w:rPr>
                <w:b/>
                <w:bCs/>
                <w:lang w:val="ru-RU"/>
              </w:rPr>
              <w:t>201</w:t>
            </w:r>
            <w:r w:rsidR="00A01CF9" w:rsidRPr="0059627E">
              <w:rPr>
                <w:b/>
                <w:bCs/>
                <w:lang w:val="ru-RU"/>
              </w:rPr>
              <w:t>8</w:t>
            </w:r>
            <w:r w:rsidR="00225368" w:rsidRPr="0059627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59627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9627E">
              <w:rPr>
                <w:noProof/>
                <w:lang w:val="en-US" w:eastAsia="zh-CN"/>
              </w:rPr>
              <w:drawing>
                <wp:inline distT="0" distB="0" distL="0" distR="0" wp14:anchorId="7086AB95" wp14:editId="797176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9627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59627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59627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9627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59627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59627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9627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59627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627E" w:rsidRDefault="00BC7BC0" w:rsidP="00294AD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9627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59627E">
              <w:rPr>
                <w:b/>
                <w:bCs/>
                <w:szCs w:val="22"/>
                <w:lang w:val="ru-RU"/>
              </w:rPr>
              <w:t>1</w:t>
            </w:r>
            <w:r w:rsidR="00A01CF9" w:rsidRPr="0059627E">
              <w:rPr>
                <w:b/>
                <w:bCs/>
                <w:szCs w:val="22"/>
                <w:lang w:val="ru-RU"/>
              </w:rPr>
              <w:t>8</w:t>
            </w:r>
            <w:r w:rsidRPr="0059627E">
              <w:rPr>
                <w:b/>
                <w:bCs/>
                <w:szCs w:val="22"/>
                <w:lang w:val="ru-RU"/>
              </w:rPr>
              <w:t>/</w:t>
            </w:r>
            <w:r w:rsidR="00882F8D" w:rsidRPr="0059627E">
              <w:rPr>
                <w:b/>
                <w:bCs/>
                <w:szCs w:val="22"/>
                <w:lang w:val="ru-RU"/>
              </w:rPr>
              <w:t>10</w:t>
            </w:r>
            <w:r w:rsidR="00294AD0" w:rsidRPr="0059627E">
              <w:rPr>
                <w:b/>
                <w:bCs/>
                <w:szCs w:val="22"/>
                <w:lang w:val="ru-RU"/>
              </w:rPr>
              <w:t>4</w:t>
            </w:r>
            <w:r w:rsidRPr="0059627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9627E">
        <w:trPr>
          <w:cantSplit/>
          <w:trHeight w:val="23"/>
        </w:trPr>
        <w:tc>
          <w:tcPr>
            <w:tcW w:w="6911" w:type="dxa"/>
            <w:vMerge/>
          </w:tcPr>
          <w:p w:rsidR="00BC7BC0" w:rsidRPr="005962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627E" w:rsidRDefault="00740B37" w:rsidP="00F7529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627E">
              <w:rPr>
                <w:b/>
                <w:bCs/>
                <w:szCs w:val="22"/>
                <w:lang w:val="ru-RU"/>
              </w:rPr>
              <w:t>8</w:t>
            </w:r>
            <w:r w:rsidR="00882F8D" w:rsidRPr="0059627E">
              <w:rPr>
                <w:b/>
                <w:bCs/>
                <w:szCs w:val="22"/>
                <w:lang w:val="ru-RU"/>
              </w:rPr>
              <w:t xml:space="preserve"> </w:t>
            </w:r>
            <w:r w:rsidR="00F75293" w:rsidRPr="0059627E">
              <w:rPr>
                <w:b/>
                <w:bCs/>
                <w:szCs w:val="22"/>
                <w:lang w:val="ru-RU"/>
              </w:rPr>
              <w:t>мая</w:t>
            </w:r>
            <w:r w:rsidR="00882F8D" w:rsidRPr="0059627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9627E">
              <w:rPr>
                <w:b/>
                <w:bCs/>
                <w:szCs w:val="22"/>
                <w:lang w:val="ru-RU"/>
              </w:rPr>
              <w:t>20</w:t>
            </w:r>
            <w:r w:rsidR="003F099E" w:rsidRPr="0059627E">
              <w:rPr>
                <w:b/>
                <w:bCs/>
                <w:szCs w:val="22"/>
                <w:lang w:val="ru-RU"/>
              </w:rPr>
              <w:t>1</w:t>
            </w:r>
            <w:r w:rsidR="00A01CF9" w:rsidRPr="0059627E">
              <w:rPr>
                <w:b/>
                <w:bCs/>
                <w:szCs w:val="22"/>
                <w:lang w:val="ru-RU"/>
              </w:rPr>
              <w:t>8</w:t>
            </w:r>
            <w:r w:rsidR="00BC7BC0" w:rsidRPr="0059627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9627E">
        <w:trPr>
          <w:cantSplit/>
          <w:trHeight w:val="23"/>
        </w:trPr>
        <w:tc>
          <w:tcPr>
            <w:tcW w:w="6911" w:type="dxa"/>
            <w:vMerge/>
          </w:tcPr>
          <w:p w:rsidR="00BC7BC0" w:rsidRPr="0059627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59627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9627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92C39">
        <w:trPr>
          <w:cantSplit/>
        </w:trPr>
        <w:tc>
          <w:tcPr>
            <w:tcW w:w="10031" w:type="dxa"/>
            <w:gridSpan w:val="2"/>
          </w:tcPr>
          <w:p w:rsidR="00882F8D" w:rsidRPr="00F92C39" w:rsidRDefault="00882F8D" w:rsidP="00F92C39">
            <w:pPr>
              <w:pStyle w:val="Title1"/>
              <w:spacing w:before="960"/>
              <w:rPr>
                <w:sz w:val="28"/>
                <w:szCs w:val="28"/>
                <w:lang w:val="ru-RU"/>
              </w:rPr>
            </w:pPr>
            <w:bookmarkStart w:id="1" w:name="dtitle2" w:colFirst="0" w:colLast="0"/>
            <w:r w:rsidRPr="00F92C39">
              <w:rPr>
                <w:sz w:val="28"/>
                <w:szCs w:val="28"/>
                <w:lang w:val="ru-RU"/>
              </w:rPr>
              <w:t>КРАТКИЙ ОТЧЕТ</w:t>
            </w:r>
          </w:p>
          <w:p w:rsidR="00BC7BC0" w:rsidRPr="0059627E" w:rsidRDefault="00882F8D" w:rsidP="00294AD0">
            <w:pPr>
              <w:pStyle w:val="Title1"/>
              <w:rPr>
                <w:szCs w:val="22"/>
                <w:lang w:val="ru-RU"/>
              </w:rPr>
            </w:pPr>
            <w:r w:rsidRPr="00F92C39">
              <w:rPr>
                <w:sz w:val="28"/>
                <w:szCs w:val="28"/>
                <w:lang w:val="ru-RU"/>
              </w:rPr>
              <w:t xml:space="preserve">О </w:t>
            </w:r>
            <w:r w:rsidR="00294AD0" w:rsidRPr="00F92C39">
              <w:rPr>
                <w:sz w:val="28"/>
                <w:szCs w:val="28"/>
                <w:lang w:val="ru-RU"/>
              </w:rPr>
              <w:t>ПЕРВ</w:t>
            </w:r>
            <w:r w:rsidR="00D04A20" w:rsidRPr="00F92C39">
              <w:rPr>
                <w:sz w:val="28"/>
                <w:szCs w:val="28"/>
                <w:lang w:val="ru-RU"/>
              </w:rPr>
              <w:t xml:space="preserve">ом </w:t>
            </w:r>
            <w:r w:rsidRPr="00F92C39">
              <w:rPr>
                <w:sz w:val="28"/>
                <w:szCs w:val="28"/>
                <w:lang w:val="ru-RU"/>
              </w:rPr>
              <w:t>ПЛЕНАРНОМ ЗАСЕДАНИИ</w:t>
            </w:r>
          </w:p>
        </w:tc>
      </w:tr>
      <w:tr w:rsidR="00BC7BC0" w:rsidRPr="00F92C39">
        <w:trPr>
          <w:cantSplit/>
        </w:trPr>
        <w:tc>
          <w:tcPr>
            <w:tcW w:w="10031" w:type="dxa"/>
            <w:gridSpan w:val="2"/>
          </w:tcPr>
          <w:p w:rsidR="00BC7BC0" w:rsidRPr="00F92C39" w:rsidRDefault="00294AD0" w:rsidP="00294AD0">
            <w:pPr>
              <w:pStyle w:val="Normalaftertitle"/>
              <w:jc w:val="center"/>
              <w:rPr>
                <w:sz w:val="24"/>
                <w:szCs w:val="24"/>
                <w:lang w:val="ru-RU"/>
              </w:rPr>
            </w:pPr>
            <w:bookmarkStart w:id="2" w:name="dtitle3" w:colFirst="0" w:colLast="0"/>
            <w:bookmarkEnd w:id="1"/>
            <w:r w:rsidRPr="00F92C39">
              <w:rPr>
                <w:sz w:val="24"/>
                <w:szCs w:val="24"/>
                <w:lang w:val="ru-RU"/>
              </w:rPr>
              <w:t>Вторник</w:t>
            </w:r>
            <w:r w:rsidR="00882F8D" w:rsidRPr="00F92C39">
              <w:rPr>
                <w:sz w:val="24"/>
                <w:szCs w:val="24"/>
                <w:lang w:val="ru-RU"/>
              </w:rPr>
              <w:t>, 1</w:t>
            </w:r>
            <w:r w:rsidRPr="00F92C39">
              <w:rPr>
                <w:sz w:val="24"/>
                <w:szCs w:val="24"/>
                <w:lang w:val="ru-RU"/>
              </w:rPr>
              <w:t>7</w:t>
            </w:r>
            <w:r w:rsidR="00882F8D" w:rsidRPr="00F92C39">
              <w:rPr>
                <w:sz w:val="24"/>
                <w:szCs w:val="24"/>
                <w:lang w:val="ru-RU"/>
              </w:rPr>
              <w:t xml:space="preserve"> апреля 2018 года, </w:t>
            </w:r>
            <w:r w:rsidRPr="00F92C39">
              <w:rPr>
                <w:sz w:val="24"/>
                <w:szCs w:val="24"/>
                <w:lang w:val="ru-RU"/>
              </w:rPr>
              <w:t>14</w:t>
            </w:r>
            <w:r w:rsidR="00882F8D" w:rsidRPr="00F92C39">
              <w:rPr>
                <w:sz w:val="24"/>
                <w:szCs w:val="24"/>
                <w:lang w:val="ru-RU"/>
              </w:rPr>
              <w:t xml:space="preserve"> час. 3</w:t>
            </w:r>
            <w:r w:rsidRPr="00F92C39">
              <w:rPr>
                <w:sz w:val="24"/>
                <w:szCs w:val="24"/>
                <w:lang w:val="ru-RU"/>
              </w:rPr>
              <w:t>0</w:t>
            </w:r>
            <w:r w:rsidR="00882F8D" w:rsidRPr="00F92C39">
              <w:rPr>
                <w:sz w:val="24"/>
                <w:szCs w:val="24"/>
                <w:lang w:val="ru-RU"/>
              </w:rPr>
              <w:t xml:space="preserve"> мин. – 1</w:t>
            </w:r>
            <w:r w:rsidRPr="00F92C39">
              <w:rPr>
                <w:sz w:val="24"/>
                <w:szCs w:val="24"/>
                <w:lang w:val="ru-RU"/>
              </w:rPr>
              <w:t>6</w:t>
            </w:r>
            <w:r w:rsidR="00882F8D" w:rsidRPr="00F92C39">
              <w:rPr>
                <w:sz w:val="24"/>
                <w:szCs w:val="24"/>
                <w:lang w:val="ru-RU"/>
              </w:rPr>
              <w:t xml:space="preserve"> час. 3</w:t>
            </w:r>
            <w:r w:rsidRPr="00F92C39">
              <w:rPr>
                <w:sz w:val="24"/>
                <w:szCs w:val="24"/>
                <w:lang w:val="ru-RU"/>
              </w:rPr>
              <w:t>0</w:t>
            </w:r>
            <w:r w:rsidR="00882F8D" w:rsidRPr="00F92C39">
              <w:rPr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882F8D" w:rsidRPr="00F92C39">
        <w:trPr>
          <w:cantSplit/>
        </w:trPr>
        <w:tc>
          <w:tcPr>
            <w:tcW w:w="10031" w:type="dxa"/>
            <w:gridSpan w:val="2"/>
          </w:tcPr>
          <w:p w:rsidR="00882F8D" w:rsidRPr="00F92C39" w:rsidRDefault="00882F8D" w:rsidP="00D04A20">
            <w:pPr>
              <w:jc w:val="center"/>
              <w:rPr>
                <w:sz w:val="24"/>
                <w:szCs w:val="24"/>
                <w:lang w:val="ru-RU"/>
              </w:rPr>
            </w:pPr>
            <w:r w:rsidRPr="00F92C39">
              <w:rPr>
                <w:b/>
                <w:bCs/>
                <w:sz w:val="24"/>
                <w:szCs w:val="24"/>
                <w:lang w:val="ru-RU"/>
              </w:rPr>
              <w:t>Председатель</w:t>
            </w:r>
            <w:r w:rsidRPr="00F92C39">
              <w:rPr>
                <w:sz w:val="24"/>
                <w:szCs w:val="24"/>
                <w:lang w:val="ru-RU"/>
              </w:rPr>
              <w:t xml:space="preserve">: </w:t>
            </w:r>
            <w:r w:rsidR="00D04A20" w:rsidRPr="00F92C39">
              <w:rPr>
                <w:sz w:val="24"/>
                <w:szCs w:val="24"/>
                <w:lang w:val="ru-RU"/>
              </w:rPr>
              <w:t>г-н Р. ИСМАИЛОВ (Российская Федерация)</w:t>
            </w:r>
          </w:p>
        </w:tc>
      </w:tr>
      <w:tr w:rsidR="00882F8D" w:rsidRPr="00F92C39">
        <w:trPr>
          <w:cantSplit/>
        </w:trPr>
        <w:tc>
          <w:tcPr>
            <w:tcW w:w="10031" w:type="dxa"/>
            <w:gridSpan w:val="2"/>
          </w:tcPr>
          <w:p w:rsidR="00882F8D" w:rsidRPr="0059627E" w:rsidRDefault="00882F8D" w:rsidP="00882F8D">
            <w:pPr>
              <w:jc w:val="center"/>
              <w:rPr>
                <w:szCs w:val="22"/>
                <w:lang w:val="ru-RU"/>
              </w:rPr>
            </w:pPr>
          </w:p>
        </w:tc>
      </w:tr>
      <w:bookmarkEnd w:id="2"/>
    </w:tbl>
    <w:p w:rsidR="002D2F57" w:rsidRPr="0059627E" w:rsidRDefault="002D2F57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91"/>
        <w:gridCol w:w="6997"/>
        <w:gridCol w:w="2126"/>
      </w:tblGrid>
      <w:tr w:rsidR="00882F8D" w:rsidRPr="0059627E" w:rsidTr="00F75293">
        <w:trPr>
          <w:tblHeader/>
        </w:trPr>
        <w:tc>
          <w:tcPr>
            <w:tcW w:w="352" w:type="pct"/>
          </w:tcPr>
          <w:p w:rsidR="00882F8D" w:rsidRPr="00F92C39" w:rsidRDefault="00882F8D" w:rsidP="00F7529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65" w:type="pct"/>
          </w:tcPr>
          <w:p w:rsidR="00882F8D" w:rsidRPr="00F92C39" w:rsidRDefault="00882F8D" w:rsidP="00F75293">
            <w:pPr>
              <w:rPr>
                <w:b/>
                <w:bCs/>
                <w:sz w:val="24"/>
                <w:szCs w:val="24"/>
                <w:lang w:val="ru-RU"/>
              </w:rPr>
            </w:pPr>
            <w:r w:rsidRPr="00F92C39">
              <w:rPr>
                <w:b/>
                <w:bCs/>
                <w:sz w:val="24"/>
                <w:szCs w:val="24"/>
                <w:lang w:val="ru-RU"/>
              </w:rPr>
              <w:t>Обсуждаемые вопросы</w:t>
            </w:r>
          </w:p>
        </w:tc>
        <w:tc>
          <w:tcPr>
            <w:tcW w:w="1083" w:type="pct"/>
          </w:tcPr>
          <w:p w:rsidR="00882F8D" w:rsidRPr="00F92C39" w:rsidRDefault="00882F8D" w:rsidP="00F7529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92C39">
              <w:rPr>
                <w:b/>
                <w:bCs/>
                <w:sz w:val="24"/>
                <w:szCs w:val="24"/>
                <w:lang w:val="ru-RU"/>
              </w:rPr>
              <w:t>Документы</w:t>
            </w:r>
          </w:p>
        </w:tc>
      </w:tr>
      <w:tr w:rsidR="00294AD0" w:rsidRPr="0059627E" w:rsidTr="00F75293">
        <w:tc>
          <w:tcPr>
            <w:tcW w:w="352" w:type="pct"/>
          </w:tcPr>
          <w:p w:rsidR="00294AD0" w:rsidRPr="00F92C39" w:rsidRDefault="00294AD0" w:rsidP="00F75293">
            <w:pPr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65" w:type="pct"/>
          </w:tcPr>
          <w:p w:rsidR="00294AD0" w:rsidRPr="00F92C39" w:rsidRDefault="00294AD0" w:rsidP="00F75293">
            <w:pPr>
              <w:snapToGrid w:val="0"/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Отчет о Всемирных мероприятиях ITU TELECOM</w:t>
            </w:r>
          </w:p>
        </w:tc>
        <w:tc>
          <w:tcPr>
            <w:tcW w:w="1083" w:type="pct"/>
          </w:tcPr>
          <w:p w:rsidR="00294AD0" w:rsidRPr="00F92C39" w:rsidRDefault="00F92C39" w:rsidP="00F75293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8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C18/19(Rev.1)</w:t>
              </w:r>
            </w:hyperlink>
          </w:p>
        </w:tc>
      </w:tr>
      <w:tr w:rsidR="00294AD0" w:rsidRPr="0059627E" w:rsidTr="00F75293">
        <w:tc>
          <w:tcPr>
            <w:tcW w:w="352" w:type="pct"/>
          </w:tcPr>
          <w:p w:rsidR="00294AD0" w:rsidRPr="00F92C39" w:rsidRDefault="00294AD0" w:rsidP="00F75293">
            <w:pPr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65" w:type="pct"/>
          </w:tcPr>
          <w:p w:rsidR="00294AD0" w:rsidRPr="00F92C39" w:rsidRDefault="00294AD0" w:rsidP="00F75293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Отчеты Председател</w:t>
            </w:r>
            <w:r w:rsidR="00E15557" w:rsidRPr="00F92C39">
              <w:rPr>
                <w:sz w:val="24"/>
                <w:szCs w:val="24"/>
                <w:lang w:val="ru-RU"/>
              </w:rPr>
              <w:t>я</w:t>
            </w:r>
            <w:r w:rsidRPr="00F92C39">
              <w:rPr>
                <w:sz w:val="24"/>
                <w:szCs w:val="24"/>
                <w:lang w:val="ru-RU"/>
              </w:rPr>
              <w:t xml:space="preserve"> Рабочей группы Совета по использованию</w:t>
            </w:r>
            <w:r w:rsidR="00E15557" w:rsidRPr="00F92C39">
              <w:rPr>
                <w:sz w:val="24"/>
                <w:szCs w:val="24"/>
                <w:lang w:val="ru-RU"/>
              </w:rPr>
              <w:t xml:space="preserve"> </w:t>
            </w:r>
            <w:r w:rsidRPr="00F92C39">
              <w:rPr>
                <w:sz w:val="24"/>
                <w:szCs w:val="24"/>
                <w:lang w:val="ru-RU"/>
              </w:rPr>
              <w:t>шести официальных языков Союза (РГС-ЯЗ</w:t>
            </w:r>
            <w:r w:rsidRPr="00F92C39">
              <w:rPr>
                <w:bCs/>
                <w:sz w:val="24"/>
                <w:szCs w:val="24"/>
                <w:lang w:val="ru-RU"/>
              </w:rPr>
              <w:t xml:space="preserve">): </w:t>
            </w:r>
            <w:r w:rsidRPr="00F92C39">
              <w:rPr>
                <w:sz w:val="24"/>
                <w:szCs w:val="24"/>
                <w:lang w:val="ru-RU"/>
              </w:rPr>
              <w:t>отчет Рабочей группы Совета</w:t>
            </w:r>
            <w:r w:rsidRPr="00F92C39">
              <w:rPr>
                <w:bCs/>
                <w:sz w:val="24"/>
                <w:szCs w:val="24"/>
                <w:lang w:val="ru-RU"/>
              </w:rPr>
              <w:t xml:space="preserve"> (Документ C18/12) и отчет о </w:t>
            </w:r>
            <w:r w:rsidRPr="00F92C39">
              <w:rPr>
                <w:sz w:val="24"/>
                <w:szCs w:val="24"/>
                <w:lang w:val="ru-RU"/>
              </w:rPr>
              <w:t>выполнении Резолюции 154 (</w:t>
            </w:r>
            <w:proofErr w:type="spellStart"/>
            <w:r w:rsidRPr="00F92C39">
              <w:rPr>
                <w:sz w:val="24"/>
                <w:szCs w:val="24"/>
                <w:lang w:val="ru-RU"/>
              </w:rPr>
              <w:t>Пересм</w:t>
            </w:r>
            <w:proofErr w:type="spellEnd"/>
            <w:r w:rsidRPr="00F92C3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92C39">
              <w:rPr>
                <w:sz w:val="24"/>
                <w:szCs w:val="24"/>
                <w:lang w:val="ru-RU"/>
              </w:rPr>
              <w:t>Пусан</w:t>
            </w:r>
            <w:proofErr w:type="spellEnd"/>
            <w:r w:rsidRPr="00F92C39">
              <w:rPr>
                <w:sz w:val="24"/>
                <w:szCs w:val="24"/>
                <w:lang w:val="ru-RU"/>
              </w:rPr>
              <w:t xml:space="preserve">, 2014 г.) об использовании шести официальных языков </w:t>
            </w:r>
            <w:r w:rsidR="00E15557" w:rsidRPr="00F92C39">
              <w:rPr>
                <w:sz w:val="24"/>
                <w:szCs w:val="24"/>
                <w:lang w:val="ru-RU"/>
              </w:rPr>
              <w:t>С</w:t>
            </w:r>
            <w:r w:rsidRPr="00F92C39">
              <w:rPr>
                <w:sz w:val="24"/>
                <w:szCs w:val="24"/>
                <w:lang w:val="ru-RU"/>
              </w:rPr>
              <w:t>оюза на равной основе</w:t>
            </w:r>
          </w:p>
        </w:tc>
        <w:tc>
          <w:tcPr>
            <w:tcW w:w="1083" w:type="pct"/>
          </w:tcPr>
          <w:p w:rsidR="00294AD0" w:rsidRPr="00F92C39" w:rsidRDefault="00F92C39" w:rsidP="00F75293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C18/12</w:t>
              </w:r>
            </w:hyperlink>
            <w:r w:rsidR="00294AD0" w:rsidRPr="00F92C39">
              <w:rPr>
                <w:sz w:val="24"/>
                <w:szCs w:val="24"/>
                <w:lang w:val="ru-RU"/>
              </w:rPr>
              <w:t xml:space="preserve">, </w:t>
            </w:r>
            <w:hyperlink r:id="rId10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C18/14</w:t>
              </w:r>
            </w:hyperlink>
          </w:p>
        </w:tc>
      </w:tr>
      <w:tr w:rsidR="00294AD0" w:rsidRPr="0059627E" w:rsidTr="00F75293">
        <w:tc>
          <w:tcPr>
            <w:tcW w:w="352" w:type="pct"/>
          </w:tcPr>
          <w:p w:rsidR="00294AD0" w:rsidRPr="00F92C39" w:rsidRDefault="00294AD0" w:rsidP="00F75293">
            <w:pPr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65" w:type="pct"/>
          </w:tcPr>
          <w:p w:rsidR="00294AD0" w:rsidRPr="00F92C39" w:rsidRDefault="00E15557" w:rsidP="0059627E">
            <w:pPr>
              <w:snapToGrid w:val="0"/>
              <w:rPr>
                <w:sz w:val="24"/>
                <w:szCs w:val="24"/>
                <w:lang w:val="ru-RU"/>
              </w:rPr>
            </w:pPr>
            <w:r w:rsidRPr="00F92C39">
              <w:rPr>
                <w:color w:val="000000"/>
                <w:sz w:val="24"/>
                <w:szCs w:val="24"/>
                <w:lang w:val="ru-RU"/>
              </w:rPr>
              <w:t>Проекты четырехгодичных оперативных планов</w:t>
            </w:r>
            <w:r w:rsidRPr="00F92C39">
              <w:rPr>
                <w:sz w:val="24"/>
                <w:szCs w:val="24"/>
                <w:lang w:val="ru-RU"/>
              </w:rPr>
              <w:t xml:space="preserve"> на </w:t>
            </w:r>
            <w:r w:rsidR="00294AD0" w:rsidRPr="00F92C39">
              <w:rPr>
                <w:sz w:val="24"/>
                <w:szCs w:val="24"/>
                <w:lang w:val="ru-RU"/>
              </w:rPr>
              <w:t>2019</w:t>
            </w:r>
            <w:r w:rsidR="0059627E" w:rsidRPr="00F92C39">
              <w:rPr>
                <w:sz w:val="24"/>
                <w:szCs w:val="24"/>
                <w:lang w:val="ru-RU"/>
              </w:rPr>
              <w:t>−</w:t>
            </w:r>
            <w:r w:rsidR="00294AD0" w:rsidRPr="00F92C39">
              <w:rPr>
                <w:sz w:val="24"/>
                <w:szCs w:val="24"/>
                <w:lang w:val="ru-RU"/>
              </w:rPr>
              <w:t>2022</w:t>
            </w:r>
            <w:r w:rsidRPr="00F92C39">
              <w:rPr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1083" w:type="pct"/>
          </w:tcPr>
          <w:p w:rsidR="00294AD0" w:rsidRPr="00F92C39" w:rsidRDefault="00F92C39" w:rsidP="00F75293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11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C18/28(Rev.1)</w:t>
              </w:r>
            </w:hyperlink>
            <w:r w:rsidR="00294AD0" w:rsidRPr="00F92C39">
              <w:rPr>
                <w:sz w:val="24"/>
                <w:szCs w:val="24"/>
                <w:lang w:val="ru-RU"/>
              </w:rPr>
              <w:t xml:space="preserve">, </w:t>
            </w:r>
            <w:hyperlink r:id="rId12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C18/29</w:t>
              </w:r>
            </w:hyperlink>
            <w:r w:rsidR="00294AD0" w:rsidRPr="00F92C39">
              <w:rPr>
                <w:sz w:val="24"/>
                <w:szCs w:val="24"/>
                <w:lang w:val="ru-RU"/>
              </w:rPr>
              <w:t xml:space="preserve">, </w:t>
            </w:r>
            <w:hyperlink r:id="rId13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C18/30</w:t>
              </w:r>
            </w:hyperlink>
            <w:r w:rsidR="00294AD0" w:rsidRPr="00F92C39">
              <w:rPr>
                <w:sz w:val="24"/>
                <w:szCs w:val="24"/>
                <w:lang w:val="ru-RU"/>
              </w:rPr>
              <w:t xml:space="preserve">, </w:t>
            </w:r>
            <w:hyperlink r:id="rId14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C18/31</w:t>
              </w:r>
            </w:hyperlink>
            <w:r w:rsidR="00294AD0" w:rsidRPr="00F92C39">
              <w:rPr>
                <w:sz w:val="24"/>
                <w:szCs w:val="24"/>
                <w:lang w:val="ru-RU"/>
              </w:rPr>
              <w:t xml:space="preserve">, </w:t>
            </w:r>
            <w:hyperlink r:id="rId15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C18/32</w:t>
              </w:r>
            </w:hyperlink>
          </w:p>
        </w:tc>
      </w:tr>
      <w:tr w:rsidR="00294AD0" w:rsidRPr="0059627E" w:rsidTr="00F75293">
        <w:tc>
          <w:tcPr>
            <w:tcW w:w="352" w:type="pct"/>
          </w:tcPr>
          <w:p w:rsidR="00294AD0" w:rsidRPr="00F92C39" w:rsidRDefault="00294AD0" w:rsidP="00F75293">
            <w:pPr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65" w:type="pct"/>
          </w:tcPr>
          <w:p w:rsidR="00294AD0" w:rsidRPr="00F92C39" w:rsidRDefault="00E15557" w:rsidP="00F75293">
            <w:pPr>
              <w:snapToGrid w:val="0"/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083" w:type="pct"/>
          </w:tcPr>
          <w:p w:rsidR="00294AD0" w:rsidRPr="00F92C39" w:rsidRDefault="00F92C39" w:rsidP="00F75293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16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C18/17</w:t>
              </w:r>
            </w:hyperlink>
          </w:p>
        </w:tc>
      </w:tr>
      <w:tr w:rsidR="00294AD0" w:rsidRPr="0059627E" w:rsidTr="00F75293">
        <w:tc>
          <w:tcPr>
            <w:tcW w:w="352" w:type="pct"/>
          </w:tcPr>
          <w:p w:rsidR="00294AD0" w:rsidRPr="00F92C39" w:rsidRDefault="00294AD0" w:rsidP="00F75293">
            <w:pPr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65" w:type="pct"/>
          </w:tcPr>
          <w:p w:rsidR="00294AD0" w:rsidRPr="00F92C39" w:rsidRDefault="00E15557" w:rsidP="00F75293">
            <w:pPr>
              <w:snapToGrid w:val="0"/>
              <w:rPr>
                <w:sz w:val="24"/>
                <w:szCs w:val="24"/>
                <w:lang w:val="ru-RU"/>
              </w:rPr>
            </w:pPr>
            <w:r w:rsidRPr="00F92C39">
              <w:rPr>
                <w:sz w:val="24"/>
                <w:szCs w:val="24"/>
                <w:lang w:val="ru-RU"/>
              </w:rPr>
              <w:t>Продажи публикаций МСЭ и бесплатный онлайновый доступ к ним</w:t>
            </w:r>
          </w:p>
        </w:tc>
        <w:tc>
          <w:tcPr>
            <w:tcW w:w="1083" w:type="pct"/>
          </w:tcPr>
          <w:p w:rsidR="00294AD0" w:rsidRPr="00F92C39" w:rsidRDefault="00F92C39" w:rsidP="00F75293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hyperlink r:id="rId17" w:history="1">
              <w:r w:rsidR="00294AD0" w:rsidRPr="00F92C39">
                <w:rPr>
                  <w:rStyle w:val="Hyperlink"/>
                  <w:sz w:val="24"/>
                  <w:szCs w:val="24"/>
                  <w:lang w:val="ru-RU"/>
                </w:rPr>
                <w:t>C18/21</w:t>
              </w:r>
            </w:hyperlink>
          </w:p>
        </w:tc>
      </w:tr>
    </w:tbl>
    <w:p w:rsidR="00D04A20" w:rsidRPr="00F92C39" w:rsidRDefault="002D2F57" w:rsidP="00F75293">
      <w:pPr>
        <w:pStyle w:val="Heading1"/>
        <w:rPr>
          <w:rFonts w:asciiTheme="minorHAnsi" w:hAnsiTheme="minorHAnsi"/>
          <w:szCs w:val="26"/>
          <w:lang w:val="ru-RU"/>
        </w:rPr>
      </w:pPr>
      <w:bookmarkStart w:id="3" w:name="_GoBack"/>
      <w:bookmarkEnd w:id="3"/>
      <w:r w:rsidRPr="0059627E">
        <w:rPr>
          <w:lang w:val="ru-RU"/>
        </w:rPr>
        <w:br w:type="page"/>
      </w:r>
      <w:r w:rsidR="00D04A20" w:rsidRPr="00F92C39">
        <w:rPr>
          <w:rFonts w:asciiTheme="minorHAnsi" w:hAnsiTheme="minorHAnsi"/>
          <w:szCs w:val="26"/>
          <w:lang w:val="ru-RU"/>
        </w:rPr>
        <w:lastRenderedPageBreak/>
        <w:t>1</w:t>
      </w:r>
      <w:r w:rsidR="00D04A20" w:rsidRPr="00F92C39">
        <w:rPr>
          <w:rFonts w:asciiTheme="minorHAnsi" w:hAnsiTheme="minorHAnsi"/>
          <w:szCs w:val="26"/>
          <w:lang w:val="ru-RU"/>
        </w:rPr>
        <w:tab/>
      </w:r>
      <w:r w:rsidR="00355759" w:rsidRPr="00F92C39">
        <w:rPr>
          <w:szCs w:val="26"/>
          <w:lang w:val="ru-RU"/>
        </w:rPr>
        <w:t>Отчет о Всемирных мероприятиях ITU TELECOM</w:t>
      </w:r>
      <w:r w:rsidR="009E2C17" w:rsidRPr="00F92C39">
        <w:rPr>
          <w:szCs w:val="26"/>
          <w:lang w:val="ru-RU"/>
        </w:rPr>
        <w:t xml:space="preserve"> </w:t>
      </w:r>
      <w:r w:rsidR="009E2C17" w:rsidRPr="00F92C39">
        <w:rPr>
          <w:bCs/>
          <w:szCs w:val="26"/>
          <w:lang w:val="ru-RU"/>
        </w:rPr>
        <w:t xml:space="preserve">(Документ </w:t>
      </w:r>
      <w:hyperlink r:id="rId18" w:history="1">
        <w:r w:rsidR="009E2C17" w:rsidRPr="00F92C39">
          <w:rPr>
            <w:rStyle w:val="Hyperlink"/>
            <w:bCs/>
            <w:szCs w:val="26"/>
            <w:lang w:val="ru-RU"/>
          </w:rPr>
          <w:t>C18/19(Rev.1)</w:t>
        </w:r>
      </w:hyperlink>
      <w:r w:rsidR="009E2C17" w:rsidRPr="00F92C39">
        <w:rPr>
          <w:bCs/>
          <w:szCs w:val="26"/>
          <w:lang w:val="ru-RU"/>
        </w:rPr>
        <w:t>)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1.1</w:t>
      </w:r>
      <w:r w:rsidRPr="00F92C39">
        <w:rPr>
          <w:sz w:val="24"/>
          <w:szCs w:val="24"/>
          <w:lang w:val="ru-RU"/>
        </w:rPr>
        <w:tab/>
      </w:r>
      <w:r w:rsidR="009E2C17" w:rsidRPr="00F92C39">
        <w:rPr>
          <w:color w:val="000000"/>
          <w:sz w:val="24"/>
          <w:szCs w:val="24"/>
          <w:lang w:val="ru-RU"/>
        </w:rPr>
        <w:t>Ответственный руководитель</w:t>
      </w:r>
      <w:r w:rsidRPr="00F92C39">
        <w:rPr>
          <w:sz w:val="24"/>
          <w:szCs w:val="24"/>
          <w:lang w:val="ru-RU"/>
        </w:rPr>
        <w:t xml:space="preserve"> ITU TELECOM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C18/19(Rev.1), </w:t>
      </w:r>
      <w:r w:rsidR="00F75293" w:rsidRPr="00F92C39">
        <w:rPr>
          <w:sz w:val="24"/>
          <w:szCs w:val="24"/>
          <w:lang w:val="ru-RU"/>
        </w:rPr>
        <w:t>обращая</w:t>
      </w:r>
      <w:r w:rsidR="009E2C17" w:rsidRPr="00F92C39">
        <w:rPr>
          <w:sz w:val="24"/>
          <w:szCs w:val="24"/>
          <w:lang w:val="ru-RU"/>
        </w:rPr>
        <w:t xml:space="preserve"> особое внимание на предложения, содержащиеся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в</w:t>
      </w:r>
      <w:r w:rsidRPr="00F92C39">
        <w:rPr>
          <w:sz w:val="24"/>
          <w:szCs w:val="24"/>
          <w:lang w:val="ru-RU"/>
        </w:rPr>
        <w:t xml:space="preserve"> </w:t>
      </w:r>
      <w:r w:rsidR="009A37A9" w:rsidRPr="00F92C39">
        <w:rPr>
          <w:sz w:val="24"/>
          <w:szCs w:val="24"/>
          <w:lang w:val="ru-RU"/>
        </w:rPr>
        <w:t xml:space="preserve">его </w:t>
      </w:r>
      <w:r w:rsidR="00F75293" w:rsidRPr="00F92C39">
        <w:rPr>
          <w:rFonts w:cs="Calibri"/>
          <w:sz w:val="24"/>
          <w:szCs w:val="24"/>
          <w:lang w:val="ru-RU"/>
        </w:rPr>
        <w:t xml:space="preserve">п. </w:t>
      </w:r>
      <w:r w:rsidRPr="00F92C39">
        <w:rPr>
          <w:rFonts w:cs="Calibri"/>
          <w:sz w:val="24"/>
          <w:szCs w:val="24"/>
          <w:lang w:val="ru-RU"/>
        </w:rPr>
        <w:t>7,</w:t>
      </w:r>
      <w:r w:rsidRPr="00F92C39">
        <w:rPr>
          <w:sz w:val="24"/>
          <w:szCs w:val="24"/>
          <w:lang w:val="ru-RU"/>
        </w:rPr>
        <w:t xml:space="preserve"> </w:t>
      </w:r>
      <w:r w:rsidR="009A37A9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9A37A9" w:rsidRPr="00F92C39">
        <w:rPr>
          <w:color w:val="000000"/>
          <w:sz w:val="24"/>
          <w:szCs w:val="24"/>
          <w:lang w:val="ru-RU"/>
        </w:rPr>
        <w:t>благодарит различные объединения и частных лиц, внесших свой вклад в успех Всемирного мероприятия ITU Telecom-2017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1.2</w:t>
      </w:r>
      <w:r w:rsidRPr="00F92C39">
        <w:rPr>
          <w:sz w:val="24"/>
          <w:szCs w:val="24"/>
          <w:lang w:val="ru-RU"/>
        </w:rPr>
        <w:tab/>
      </w:r>
      <w:r w:rsidR="009A37A9" w:rsidRPr="00F92C39">
        <w:rPr>
          <w:sz w:val="24"/>
          <w:szCs w:val="24"/>
          <w:lang w:val="ru-RU"/>
        </w:rPr>
        <w:t>Что касается предложений,</w:t>
      </w:r>
      <w:r w:rsidRPr="00F92C39">
        <w:rPr>
          <w:sz w:val="24"/>
          <w:szCs w:val="24"/>
          <w:lang w:val="ru-RU"/>
        </w:rPr>
        <w:t xml:space="preserve"> </w:t>
      </w:r>
      <w:r w:rsidR="009A37A9" w:rsidRPr="00F92C39">
        <w:rPr>
          <w:sz w:val="24"/>
          <w:szCs w:val="24"/>
          <w:lang w:val="ru-RU"/>
        </w:rPr>
        <w:t>содержащихся в</w:t>
      </w:r>
      <w:r w:rsidRPr="00F92C39">
        <w:rPr>
          <w:sz w:val="24"/>
          <w:szCs w:val="24"/>
          <w:lang w:val="ru-RU"/>
        </w:rPr>
        <w:t xml:space="preserve"> </w:t>
      </w:r>
      <w:r w:rsidR="00F75293" w:rsidRPr="00F92C39">
        <w:rPr>
          <w:rFonts w:cs="Calibri"/>
          <w:sz w:val="24"/>
          <w:szCs w:val="24"/>
          <w:lang w:val="ru-RU"/>
        </w:rPr>
        <w:t xml:space="preserve">п. </w:t>
      </w:r>
      <w:r w:rsidRPr="00F92C39">
        <w:rPr>
          <w:rFonts w:cs="Calibri"/>
          <w:sz w:val="24"/>
          <w:szCs w:val="24"/>
          <w:lang w:val="ru-RU"/>
        </w:rPr>
        <w:t xml:space="preserve">7 </w:t>
      </w:r>
      <w:r w:rsidR="009A37A9" w:rsidRPr="00F92C39">
        <w:rPr>
          <w:rFonts w:cs="Calibri"/>
          <w:sz w:val="24"/>
          <w:szCs w:val="24"/>
          <w:lang w:val="ru-RU"/>
        </w:rPr>
        <w:t>д</w:t>
      </w:r>
      <w:r w:rsidR="009E2C17" w:rsidRPr="00F92C39">
        <w:rPr>
          <w:rFonts w:cs="Calibri"/>
          <w:sz w:val="24"/>
          <w:szCs w:val="24"/>
          <w:lang w:val="ru-RU"/>
        </w:rPr>
        <w:t>окумент</w:t>
      </w:r>
      <w:r w:rsidR="009A37A9" w:rsidRPr="00F92C39">
        <w:rPr>
          <w:rFonts w:cs="Calibri"/>
          <w:sz w:val="24"/>
          <w:szCs w:val="24"/>
          <w:lang w:val="ru-RU"/>
        </w:rPr>
        <w:t>а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9A37A9" w:rsidRPr="00F92C39">
        <w:rPr>
          <w:color w:val="000000"/>
          <w:sz w:val="24"/>
          <w:szCs w:val="24"/>
          <w:lang w:val="ru-RU"/>
        </w:rPr>
        <w:t>котор</w:t>
      </w:r>
      <w:r w:rsidR="009D74E5" w:rsidRPr="00F92C39">
        <w:rPr>
          <w:color w:val="000000"/>
          <w:sz w:val="24"/>
          <w:szCs w:val="24"/>
          <w:lang w:val="ru-RU"/>
        </w:rPr>
        <w:t>ы</w:t>
      </w:r>
      <w:r w:rsidR="009A37A9" w:rsidRPr="00F92C39">
        <w:rPr>
          <w:color w:val="000000"/>
          <w:sz w:val="24"/>
          <w:szCs w:val="24"/>
          <w:lang w:val="ru-RU"/>
        </w:rPr>
        <w:t>е должн</w:t>
      </w:r>
      <w:r w:rsidR="009D74E5" w:rsidRPr="00F92C39">
        <w:rPr>
          <w:color w:val="000000"/>
          <w:sz w:val="24"/>
          <w:szCs w:val="24"/>
          <w:lang w:val="ru-RU"/>
        </w:rPr>
        <w:t>ы</w:t>
      </w:r>
      <w:r w:rsidR="009A37A9" w:rsidRPr="00F92C39">
        <w:rPr>
          <w:color w:val="000000"/>
          <w:sz w:val="24"/>
          <w:szCs w:val="24"/>
          <w:lang w:val="ru-RU"/>
        </w:rPr>
        <w:t xml:space="preserve"> привести к пересмотру Резолюции </w:t>
      </w:r>
      <w:r w:rsidRPr="00F92C39">
        <w:rPr>
          <w:rFonts w:cs="Calibri"/>
          <w:sz w:val="24"/>
          <w:szCs w:val="24"/>
          <w:lang w:val="ru-RU"/>
        </w:rPr>
        <w:t>11 (</w:t>
      </w:r>
      <w:proofErr w:type="spellStart"/>
      <w:r w:rsidR="009A37A9" w:rsidRPr="00F92C39">
        <w:rPr>
          <w:rFonts w:cs="Calibri"/>
          <w:sz w:val="24"/>
          <w:szCs w:val="24"/>
          <w:lang w:val="ru-RU"/>
        </w:rPr>
        <w:t>Пересм</w:t>
      </w:r>
      <w:proofErr w:type="spellEnd"/>
      <w:r w:rsidRPr="00F92C39">
        <w:rPr>
          <w:rFonts w:cs="Calibri"/>
          <w:sz w:val="24"/>
          <w:szCs w:val="24"/>
          <w:lang w:val="ru-RU"/>
        </w:rPr>
        <w:t xml:space="preserve">. </w:t>
      </w:r>
      <w:proofErr w:type="spellStart"/>
      <w:r w:rsidR="009A37A9" w:rsidRPr="00F92C39">
        <w:rPr>
          <w:rFonts w:cs="Calibri"/>
          <w:sz w:val="24"/>
          <w:szCs w:val="24"/>
          <w:lang w:val="ru-RU"/>
        </w:rPr>
        <w:t>Пусан</w:t>
      </w:r>
      <w:proofErr w:type="spellEnd"/>
      <w:r w:rsidRPr="00F92C39">
        <w:rPr>
          <w:rFonts w:cs="Calibri"/>
          <w:sz w:val="24"/>
          <w:szCs w:val="24"/>
          <w:lang w:val="ru-RU"/>
        </w:rPr>
        <w:t>, 2014</w:t>
      </w:r>
      <w:r w:rsidR="009A37A9" w:rsidRPr="00F92C39">
        <w:rPr>
          <w:rFonts w:cs="Calibri"/>
          <w:sz w:val="24"/>
          <w:szCs w:val="24"/>
          <w:lang w:val="ru-RU"/>
        </w:rPr>
        <w:t xml:space="preserve"> г.</w:t>
      </w:r>
      <w:r w:rsidRPr="00F92C39">
        <w:rPr>
          <w:rFonts w:cs="Calibri"/>
          <w:sz w:val="24"/>
          <w:szCs w:val="24"/>
          <w:lang w:val="ru-RU"/>
        </w:rPr>
        <w:t xml:space="preserve">), </w:t>
      </w:r>
      <w:r w:rsidR="009D74E5" w:rsidRPr="00F92C39">
        <w:rPr>
          <w:rFonts w:cs="Calibri"/>
          <w:sz w:val="24"/>
          <w:szCs w:val="24"/>
          <w:lang w:val="ru-RU"/>
        </w:rPr>
        <w:t>то некоторые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советники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подчеркивают, что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такой пересмотр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 xml:space="preserve">могла бы осуществить </w:t>
      </w:r>
      <w:r w:rsidR="009D74E5" w:rsidRPr="00F92C39">
        <w:rPr>
          <w:color w:val="000000"/>
          <w:sz w:val="24"/>
          <w:szCs w:val="24"/>
          <w:lang w:val="ru-RU"/>
        </w:rPr>
        <w:t>только Полномочная конференция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9D74E5" w:rsidRPr="00F92C39">
        <w:rPr>
          <w:color w:val="000000"/>
          <w:sz w:val="24"/>
          <w:szCs w:val="24"/>
          <w:lang w:val="ru-RU"/>
        </w:rPr>
        <w:t>Выражается широкая поддержка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усилиям секретариата, направленным на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расширение участия МСП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в мероприятиях</w:t>
      </w:r>
      <w:r w:rsidRPr="00F92C39">
        <w:rPr>
          <w:rFonts w:cs="Calibri"/>
          <w:sz w:val="24"/>
          <w:szCs w:val="24"/>
          <w:lang w:val="ru-RU"/>
        </w:rPr>
        <w:t xml:space="preserve"> ITU TELECOM. </w:t>
      </w:r>
      <w:r w:rsidR="00513806" w:rsidRPr="00F92C39">
        <w:rPr>
          <w:rFonts w:cs="Calibri"/>
          <w:sz w:val="24"/>
          <w:szCs w:val="24"/>
          <w:lang w:val="ru-RU"/>
        </w:rPr>
        <w:t>Высказывается идея о том, что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513806" w:rsidRPr="00F92C39">
        <w:rPr>
          <w:color w:val="000000"/>
          <w:sz w:val="24"/>
          <w:szCs w:val="24"/>
          <w:lang w:val="ru-RU"/>
        </w:rPr>
        <w:t>Государствам-Членам следует содействовать участию МСП в таких мероприятиях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513806" w:rsidRPr="00F92C39">
        <w:rPr>
          <w:rFonts w:cs="Calibri"/>
          <w:sz w:val="24"/>
          <w:szCs w:val="24"/>
          <w:lang w:val="ru-RU"/>
        </w:rPr>
        <w:t>Некоторые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советники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513806" w:rsidRPr="00F92C39">
        <w:rPr>
          <w:rFonts w:cs="Calibri"/>
          <w:sz w:val="24"/>
          <w:szCs w:val="24"/>
          <w:lang w:val="ru-RU"/>
        </w:rPr>
        <w:t>считают, что следовало бы изучить вопрос о том, как добиться привлечения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C60462" w:rsidRPr="00F92C39">
        <w:rPr>
          <w:rFonts w:cs="Calibri"/>
          <w:sz w:val="24"/>
          <w:szCs w:val="24"/>
          <w:lang w:val="ru-RU"/>
        </w:rPr>
        <w:t xml:space="preserve">к ним </w:t>
      </w:r>
      <w:r w:rsidR="00F75293" w:rsidRPr="00F92C39">
        <w:rPr>
          <w:rFonts w:cs="Calibri"/>
          <w:sz w:val="24"/>
          <w:szCs w:val="24"/>
          <w:lang w:val="ru-RU"/>
        </w:rPr>
        <w:t xml:space="preserve">более </w:t>
      </w:r>
      <w:r w:rsidR="00513806" w:rsidRPr="00F92C39">
        <w:rPr>
          <w:rFonts w:cs="Calibri"/>
          <w:sz w:val="24"/>
          <w:szCs w:val="24"/>
          <w:lang w:val="ru-RU"/>
        </w:rPr>
        <w:t>крупных компаний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513806" w:rsidRPr="00F92C39">
        <w:rPr>
          <w:rFonts w:cs="Calibri"/>
          <w:sz w:val="24"/>
          <w:szCs w:val="24"/>
          <w:lang w:val="ru-RU"/>
        </w:rPr>
        <w:t>Чтобы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513806" w:rsidRPr="00F92C39">
        <w:rPr>
          <w:rFonts w:cs="Calibri"/>
          <w:sz w:val="24"/>
          <w:szCs w:val="24"/>
          <w:lang w:val="ru-RU"/>
        </w:rPr>
        <w:t>повысить популярность мероприятия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E1020F" w:rsidRPr="00F92C39">
        <w:rPr>
          <w:rFonts w:cs="Calibri"/>
          <w:sz w:val="24"/>
          <w:szCs w:val="24"/>
          <w:lang w:val="ru-RU"/>
        </w:rPr>
        <w:t>необходимо преобразовать его формат, сделав его более привлекательным для частного сектора и отрасли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E1020F" w:rsidRPr="00F92C39">
        <w:rPr>
          <w:rFonts w:cs="Calibri"/>
          <w:sz w:val="24"/>
          <w:szCs w:val="24"/>
          <w:lang w:val="ru-RU"/>
        </w:rPr>
        <w:t>Изменение названия мероприятия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F75293" w:rsidRPr="00F92C39">
        <w:rPr>
          <w:rFonts w:cs="Calibri"/>
          <w:sz w:val="24"/>
          <w:szCs w:val="24"/>
          <w:lang w:val="ru-RU"/>
        </w:rPr>
        <w:t>хотя и встречает</w:t>
      </w:r>
      <w:r w:rsidR="00E1020F" w:rsidRPr="00F92C39">
        <w:rPr>
          <w:rFonts w:cs="Calibri"/>
          <w:sz w:val="24"/>
          <w:szCs w:val="24"/>
          <w:lang w:val="ru-RU"/>
        </w:rPr>
        <w:t xml:space="preserve"> широкую поддержку, как одно из возможных </w:t>
      </w:r>
      <w:r w:rsidR="00C60462" w:rsidRPr="00F92C39">
        <w:rPr>
          <w:rFonts w:cs="Calibri"/>
          <w:sz w:val="24"/>
          <w:szCs w:val="24"/>
          <w:lang w:val="ru-RU"/>
        </w:rPr>
        <w:t>решений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E1020F" w:rsidRPr="00F92C39">
        <w:rPr>
          <w:rFonts w:cs="Calibri"/>
          <w:sz w:val="24"/>
          <w:szCs w:val="24"/>
          <w:lang w:val="ru-RU"/>
        </w:rPr>
        <w:t>потребует тщательного осмысления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D6279C" w:rsidRPr="00F92C39">
        <w:rPr>
          <w:rFonts w:cs="Calibri"/>
          <w:sz w:val="24"/>
          <w:szCs w:val="24"/>
          <w:lang w:val="ru-RU"/>
        </w:rPr>
        <w:t>В</w:t>
      </w:r>
      <w:r w:rsidR="00D6279C" w:rsidRPr="00F92C39">
        <w:rPr>
          <w:color w:val="000000"/>
          <w:sz w:val="24"/>
          <w:szCs w:val="24"/>
          <w:lang w:val="ru-RU"/>
        </w:rPr>
        <w:t>ыражается поддержка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554DB" w:rsidRPr="00F92C39">
        <w:rPr>
          <w:rFonts w:cs="Calibri"/>
          <w:sz w:val="24"/>
          <w:szCs w:val="24"/>
          <w:lang w:val="ru-RU"/>
        </w:rPr>
        <w:t>предложению о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D6279C" w:rsidRPr="00F92C39">
        <w:rPr>
          <w:color w:val="000000"/>
          <w:sz w:val="24"/>
          <w:szCs w:val="24"/>
          <w:lang w:val="ru-RU"/>
        </w:rPr>
        <w:t>выявл</w:t>
      </w:r>
      <w:r w:rsidR="004554DB" w:rsidRPr="00F92C39">
        <w:rPr>
          <w:color w:val="000000"/>
          <w:sz w:val="24"/>
          <w:szCs w:val="24"/>
          <w:lang w:val="ru-RU"/>
        </w:rPr>
        <w:t>ении</w:t>
      </w:r>
      <w:r w:rsidR="00D6279C" w:rsidRPr="00F92C39">
        <w:rPr>
          <w:color w:val="000000"/>
          <w:sz w:val="24"/>
          <w:szCs w:val="24"/>
          <w:lang w:val="ru-RU"/>
        </w:rPr>
        <w:t xml:space="preserve"> возможност</w:t>
      </w:r>
      <w:r w:rsidR="004554DB" w:rsidRPr="00F92C39">
        <w:rPr>
          <w:color w:val="000000"/>
          <w:sz w:val="24"/>
          <w:szCs w:val="24"/>
          <w:lang w:val="ru-RU"/>
        </w:rPr>
        <w:t xml:space="preserve">и организации других видов деятельности, собраний и мероприятий МСЭ под эгидой </w:t>
      </w:r>
      <w:r w:rsidR="004554DB" w:rsidRPr="00F92C39">
        <w:rPr>
          <w:rFonts w:cs="Calibri"/>
          <w:sz w:val="24"/>
          <w:szCs w:val="24"/>
          <w:lang w:val="ru-RU"/>
        </w:rPr>
        <w:t>ITU TELECOM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4554DB" w:rsidRPr="00F92C39">
        <w:rPr>
          <w:rFonts w:cs="Calibri"/>
          <w:sz w:val="24"/>
          <w:szCs w:val="24"/>
          <w:lang w:val="ru-RU"/>
        </w:rPr>
        <w:t>Что касается предложения об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554DB" w:rsidRPr="00F92C39">
        <w:rPr>
          <w:sz w:val="24"/>
          <w:szCs w:val="24"/>
          <w:lang w:val="ru-RU"/>
        </w:rPr>
        <w:t xml:space="preserve">упразднении консультативных функций Комитета ITU </w:t>
      </w:r>
      <w:r w:rsidR="004554DB" w:rsidRPr="00F92C39">
        <w:rPr>
          <w:rFonts w:cs="Calibri"/>
          <w:sz w:val="24"/>
          <w:szCs w:val="24"/>
          <w:lang w:val="ru-RU"/>
        </w:rPr>
        <w:t>TELECOM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1E599A" w:rsidRPr="00F92C39">
        <w:rPr>
          <w:rFonts w:cs="Calibri"/>
          <w:sz w:val="24"/>
          <w:szCs w:val="24"/>
          <w:lang w:val="ru-RU"/>
        </w:rPr>
        <w:t xml:space="preserve">запрашивается </w:t>
      </w:r>
      <w:r w:rsidR="004554DB" w:rsidRPr="00F92C39">
        <w:rPr>
          <w:rFonts w:cs="Calibri"/>
          <w:sz w:val="24"/>
          <w:szCs w:val="24"/>
          <w:lang w:val="ru-RU"/>
        </w:rPr>
        <w:t>дополнительная информация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1E599A" w:rsidRPr="00F92C39">
        <w:rPr>
          <w:rFonts w:cs="Calibri"/>
          <w:sz w:val="24"/>
          <w:szCs w:val="24"/>
          <w:lang w:val="ru-RU"/>
        </w:rPr>
        <w:t>о причинах бездействия Комитета с</w:t>
      </w:r>
      <w:r w:rsidRPr="00F92C39">
        <w:rPr>
          <w:rFonts w:cs="Calibri"/>
          <w:sz w:val="24"/>
          <w:szCs w:val="24"/>
          <w:lang w:val="ru-RU"/>
        </w:rPr>
        <w:t xml:space="preserve"> 2015</w:t>
      </w:r>
      <w:r w:rsidR="0059627E" w:rsidRPr="00F92C39">
        <w:rPr>
          <w:rFonts w:cs="Calibri"/>
          <w:sz w:val="24"/>
          <w:szCs w:val="24"/>
          <w:lang w:val="ru-RU"/>
        </w:rPr>
        <w:t> </w:t>
      </w:r>
      <w:r w:rsidR="001E599A" w:rsidRPr="00F92C39">
        <w:rPr>
          <w:rFonts w:cs="Calibri"/>
          <w:sz w:val="24"/>
          <w:szCs w:val="24"/>
          <w:lang w:val="ru-RU"/>
        </w:rPr>
        <w:t>года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1E599A" w:rsidRPr="00F92C39">
        <w:rPr>
          <w:rFonts w:cs="Calibri"/>
          <w:sz w:val="24"/>
          <w:szCs w:val="24"/>
          <w:lang w:val="ru-RU"/>
        </w:rPr>
        <w:t xml:space="preserve">Признаются </w:t>
      </w:r>
      <w:r w:rsidR="001E599A" w:rsidRPr="00F92C39">
        <w:rPr>
          <w:color w:val="000000"/>
          <w:sz w:val="24"/>
          <w:szCs w:val="24"/>
          <w:lang w:val="ru-RU"/>
        </w:rPr>
        <w:t xml:space="preserve">финансовые и оперативные неудобства, испытываемые МСЭ, в связи с проведением Всемирного мероприятия </w:t>
      </w:r>
      <w:r w:rsidR="001E599A" w:rsidRPr="00F92C39">
        <w:rPr>
          <w:rFonts w:cs="Calibri"/>
          <w:sz w:val="24"/>
          <w:szCs w:val="24"/>
          <w:lang w:val="ru-RU"/>
        </w:rPr>
        <w:t xml:space="preserve">ITU TELECOM </w:t>
      </w:r>
      <w:r w:rsidR="001E599A" w:rsidRPr="00F92C39">
        <w:rPr>
          <w:color w:val="000000"/>
          <w:sz w:val="24"/>
          <w:szCs w:val="24"/>
          <w:lang w:val="ru-RU"/>
        </w:rPr>
        <w:t>каждый год в новой стране и новом месте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1E599A" w:rsidRPr="00F92C39">
        <w:rPr>
          <w:rFonts w:cs="Calibri"/>
          <w:sz w:val="24"/>
          <w:szCs w:val="24"/>
          <w:lang w:val="ru-RU"/>
        </w:rPr>
        <w:t>и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1E599A" w:rsidRPr="00F92C39">
        <w:rPr>
          <w:rFonts w:cs="Calibri"/>
          <w:sz w:val="24"/>
          <w:szCs w:val="24"/>
          <w:lang w:val="ru-RU"/>
        </w:rPr>
        <w:t>некоторые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советники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1E599A" w:rsidRPr="00F92C39">
        <w:rPr>
          <w:rFonts w:cs="Calibri"/>
          <w:sz w:val="24"/>
          <w:szCs w:val="24"/>
          <w:lang w:val="ru-RU"/>
        </w:rPr>
        <w:t>соглашаются, что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E4038C" w:rsidRPr="00F92C39">
        <w:rPr>
          <w:color w:val="000000"/>
          <w:sz w:val="24"/>
          <w:szCs w:val="24"/>
          <w:lang w:val="ru-RU"/>
        </w:rPr>
        <w:t xml:space="preserve">следовало бы предоставить </w:t>
      </w:r>
      <w:r w:rsidR="00C60462" w:rsidRPr="00F92C39">
        <w:rPr>
          <w:color w:val="000000"/>
          <w:sz w:val="24"/>
          <w:szCs w:val="24"/>
          <w:lang w:val="ru-RU"/>
        </w:rPr>
        <w:t xml:space="preserve">Союзу </w:t>
      </w:r>
      <w:r w:rsidR="00E4038C" w:rsidRPr="00F92C39">
        <w:rPr>
          <w:color w:val="000000"/>
          <w:sz w:val="24"/>
          <w:szCs w:val="24"/>
          <w:lang w:val="ru-RU"/>
        </w:rPr>
        <w:t>больше гибкости при рассмотрении предложений Государств-Членов о проведении этого мероприятия в их странах несколько лет подряд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E4038C" w:rsidRPr="00F92C39">
        <w:rPr>
          <w:rFonts w:cs="Calibri"/>
          <w:sz w:val="24"/>
          <w:szCs w:val="24"/>
          <w:lang w:val="ru-RU"/>
        </w:rPr>
        <w:t xml:space="preserve">Согласно </w:t>
      </w:r>
      <w:r w:rsidR="00E4038C" w:rsidRPr="00F92C39">
        <w:rPr>
          <w:color w:val="000000"/>
          <w:sz w:val="24"/>
          <w:szCs w:val="24"/>
          <w:lang w:val="ru-RU"/>
        </w:rPr>
        <w:t xml:space="preserve">Резолюции </w:t>
      </w:r>
      <w:r w:rsidR="00E4038C" w:rsidRPr="00F92C39">
        <w:rPr>
          <w:rFonts w:cs="Calibri"/>
          <w:sz w:val="24"/>
          <w:szCs w:val="24"/>
          <w:lang w:val="ru-RU"/>
        </w:rPr>
        <w:t>11 (</w:t>
      </w:r>
      <w:proofErr w:type="spellStart"/>
      <w:r w:rsidR="00E4038C" w:rsidRPr="00F92C39">
        <w:rPr>
          <w:rFonts w:cs="Calibri"/>
          <w:sz w:val="24"/>
          <w:szCs w:val="24"/>
          <w:lang w:val="ru-RU"/>
        </w:rPr>
        <w:t>Пересм</w:t>
      </w:r>
      <w:proofErr w:type="spellEnd"/>
      <w:r w:rsidR="00E4038C" w:rsidRPr="00F92C39">
        <w:rPr>
          <w:rFonts w:cs="Calibri"/>
          <w:sz w:val="24"/>
          <w:szCs w:val="24"/>
          <w:lang w:val="ru-RU"/>
        </w:rPr>
        <w:t xml:space="preserve">. </w:t>
      </w:r>
      <w:proofErr w:type="spellStart"/>
      <w:r w:rsidR="00E4038C" w:rsidRPr="00F92C39">
        <w:rPr>
          <w:rFonts w:cs="Calibri"/>
          <w:sz w:val="24"/>
          <w:szCs w:val="24"/>
          <w:lang w:val="ru-RU"/>
        </w:rPr>
        <w:t>Пусан</w:t>
      </w:r>
      <w:proofErr w:type="spellEnd"/>
      <w:r w:rsidR="00E4038C" w:rsidRPr="00F92C39">
        <w:rPr>
          <w:rFonts w:cs="Calibri"/>
          <w:sz w:val="24"/>
          <w:szCs w:val="24"/>
          <w:lang w:val="ru-RU"/>
        </w:rPr>
        <w:t>, 2014 г.</w:t>
      </w:r>
      <w:r w:rsidRPr="00F92C39">
        <w:rPr>
          <w:rFonts w:cs="Calibri"/>
          <w:sz w:val="24"/>
          <w:szCs w:val="24"/>
          <w:lang w:val="ru-RU"/>
        </w:rPr>
        <w:t xml:space="preserve">), </w:t>
      </w:r>
      <w:r w:rsidR="00E4038C" w:rsidRPr="00F92C39">
        <w:rPr>
          <w:rFonts w:cs="Calibri"/>
          <w:sz w:val="24"/>
          <w:szCs w:val="24"/>
          <w:lang w:val="ru-RU"/>
        </w:rPr>
        <w:t>ежегодное проведение мероприятия уже</w:t>
      </w:r>
      <w:r w:rsidR="00F75293" w:rsidRPr="00F92C39">
        <w:rPr>
          <w:rFonts w:cs="Calibri"/>
          <w:sz w:val="24"/>
          <w:szCs w:val="24"/>
          <w:lang w:val="ru-RU"/>
        </w:rPr>
        <w:t xml:space="preserve"> представляется возможным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7F0B51" w:rsidRPr="00F92C39">
        <w:rPr>
          <w:rFonts w:cs="Calibri"/>
          <w:sz w:val="24"/>
          <w:szCs w:val="24"/>
          <w:lang w:val="ru-RU"/>
        </w:rPr>
        <w:t>Один</w:t>
      </w:r>
      <w:r w:rsidR="00F75293" w:rsidRPr="00F92C39">
        <w:rPr>
          <w:rFonts w:cs="Calibri"/>
          <w:sz w:val="24"/>
          <w:szCs w:val="24"/>
          <w:lang w:val="ru-RU"/>
        </w:rPr>
        <w:t xml:space="preserve"> из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советник</w:t>
      </w:r>
      <w:r w:rsidR="00F75293" w:rsidRPr="00F92C39">
        <w:rPr>
          <w:rFonts w:cs="Calibri"/>
          <w:sz w:val="24"/>
          <w:szCs w:val="24"/>
          <w:lang w:val="ru-RU"/>
        </w:rPr>
        <w:t>ов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предлагает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проводить его ежегодно в одно и то же время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color w:val="000000"/>
          <w:sz w:val="24"/>
          <w:szCs w:val="24"/>
          <w:lang w:val="ru-RU"/>
        </w:rPr>
        <w:t>поочередно в каждом регионе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7F0B51" w:rsidRPr="00F92C39">
        <w:rPr>
          <w:rFonts w:cs="Calibri"/>
          <w:sz w:val="24"/>
          <w:szCs w:val="24"/>
          <w:lang w:val="ru-RU"/>
        </w:rPr>
        <w:t>Однако другие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9D74E5" w:rsidRPr="00F92C39">
        <w:rPr>
          <w:rFonts w:cs="Calibri"/>
          <w:sz w:val="24"/>
          <w:szCs w:val="24"/>
          <w:lang w:val="ru-RU"/>
        </w:rPr>
        <w:t>советники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выражают сомнения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относительно изменения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частотности и ротации мест проведения мероприятия</w:t>
      </w:r>
      <w:r w:rsidRPr="00F92C39">
        <w:rPr>
          <w:rFonts w:cs="Calibri"/>
          <w:sz w:val="24"/>
          <w:szCs w:val="24"/>
          <w:lang w:val="ru-RU"/>
        </w:rPr>
        <w:t xml:space="preserve">, </w:t>
      </w:r>
      <w:r w:rsidR="007F0B51" w:rsidRPr="00F92C39">
        <w:rPr>
          <w:rFonts w:cs="Calibri"/>
          <w:sz w:val="24"/>
          <w:szCs w:val="24"/>
          <w:lang w:val="ru-RU"/>
        </w:rPr>
        <w:t>обра</w:t>
      </w:r>
      <w:r w:rsidR="00F75293" w:rsidRPr="00F92C39">
        <w:rPr>
          <w:rFonts w:cs="Calibri"/>
          <w:sz w:val="24"/>
          <w:szCs w:val="24"/>
          <w:lang w:val="ru-RU"/>
        </w:rPr>
        <w:t>щая</w:t>
      </w:r>
      <w:r w:rsidR="007F0B51" w:rsidRPr="00F92C39">
        <w:rPr>
          <w:rFonts w:cs="Calibri"/>
          <w:sz w:val="24"/>
          <w:szCs w:val="24"/>
          <w:lang w:val="ru-RU"/>
        </w:rPr>
        <w:t xml:space="preserve"> внимание на чувствительный характер данного вопроса</w:t>
      </w:r>
      <w:r w:rsidRPr="00F92C39">
        <w:rPr>
          <w:rFonts w:cs="Calibri"/>
          <w:sz w:val="24"/>
          <w:szCs w:val="24"/>
          <w:lang w:val="ru-RU"/>
        </w:rPr>
        <w:t xml:space="preserve">. </w:t>
      </w:r>
      <w:r w:rsidR="007F0B51" w:rsidRPr="00F92C39">
        <w:rPr>
          <w:rFonts w:cs="Calibri"/>
          <w:sz w:val="24"/>
          <w:szCs w:val="24"/>
          <w:lang w:val="ru-RU"/>
        </w:rPr>
        <w:t xml:space="preserve">Чрезвычайно важно, чтобы </w:t>
      </w:r>
      <w:r w:rsidR="00F75293" w:rsidRPr="00F92C39">
        <w:rPr>
          <w:rFonts w:cs="Calibri"/>
          <w:sz w:val="24"/>
          <w:szCs w:val="24"/>
          <w:lang w:val="ru-RU"/>
        </w:rPr>
        <w:t>процедура проведения конкурса</w:t>
      </w:r>
      <w:r w:rsidR="007F0B51" w:rsidRPr="00F92C39">
        <w:rPr>
          <w:rFonts w:cs="Calibri"/>
          <w:sz w:val="24"/>
          <w:szCs w:val="24"/>
          <w:lang w:val="ru-RU"/>
        </w:rPr>
        <w:t xml:space="preserve"> был</w:t>
      </w:r>
      <w:r w:rsidR="00F75293" w:rsidRPr="00F92C39">
        <w:rPr>
          <w:rFonts w:cs="Calibri"/>
          <w:sz w:val="24"/>
          <w:szCs w:val="24"/>
          <w:lang w:val="ru-RU"/>
        </w:rPr>
        <w:t>а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7F0B51" w:rsidRPr="00F92C39">
        <w:rPr>
          <w:rFonts w:cs="Calibri"/>
          <w:sz w:val="24"/>
          <w:szCs w:val="24"/>
          <w:lang w:val="ru-RU"/>
        </w:rPr>
        <w:t>открыт</w:t>
      </w:r>
      <w:r w:rsidR="00F75293" w:rsidRPr="00F92C39">
        <w:rPr>
          <w:rFonts w:cs="Calibri"/>
          <w:sz w:val="24"/>
          <w:szCs w:val="24"/>
          <w:lang w:val="ru-RU"/>
        </w:rPr>
        <w:t>ой</w:t>
      </w:r>
      <w:r w:rsidR="007F0B51" w:rsidRPr="00F92C39">
        <w:rPr>
          <w:rFonts w:cs="Calibri"/>
          <w:sz w:val="24"/>
          <w:szCs w:val="24"/>
          <w:lang w:val="ru-RU"/>
        </w:rPr>
        <w:t xml:space="preserve"> и </w:t>
      </w:r>
      <w:proofErr w:type="gramStart"/>
      <w:r w:rsidR="007F0B51" w:rsidRPr="00F92C39">
        <w:rPr>
          <w:rFonts w:cs="Calibri"/>
          <w:sz w:val="24"/>
          <w:szCs w:val="24"/>
          <w:lang w:val="ru-RU"/>
        </w:rPr>
        <w:t>прозрачн</w:t>
      </w:r>
      <w:r w:rsidR="00F75293" w:rsidRPr="00F92C39">
        <w:rPr>
          <w:rFonts w:cs="Calibri"/>
          <w:sz w:val="24"/>
          <w:szCs w:val="24"/>
          <w:lang w:val="ru-RU"/>
        </w:rPr>
        <w:t>ой</w:t>
      </w:r>
      <w:proofErr w:type="gramEnd"/>
      <w:r w:rsidR="00424157" w:rsidRPr="00F92C39">
        <w:rPr>
          <w:rFonts w:cs="Calibri"/>
          <w:sz w:val="24"/>
          <w:szCs w:val="24"/>
          <w:lang w:val="ru-RU"/>
        </w:rPr>
        <w:t xml:space="preserve"> и чтобы предложения рассматривались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24157" w:rsidRPr="00F92C39">
        <w:rPr>
          <w:rFonts w:cs="Calibri"/>
          <w:sz w:val="24"/>
          <w:szCs w:val="24"/>
          <w:lang w:val="ru-RU"/>
        </w:rPr>
        <w:t>на основе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24157" w:rsidRPr="00F92C39">
        <w:rPr>
          <w:rFonts w:cs="Calibri"/>
          <w:sz w:val="24"/>
          <w:szCs w:val="24"/>
          <w:lang w:val="ru-RU"/>
        </w:rPr>
        <w:t xml:space="preserve">конкретных показателей и с учетом </w:t>
      </w:r>
      <w:r w:rsidR="00424157" w:rsidRPr="00F92C39">
        <w:rPr>
          <w:color w:val="000000"/>
          <w:sz w:val="24"/>
          <w:szCs w:val="24"/>
          <w:lang w:val="ru-RU"/>
        </w:rPr>
        <w:t>интерес</w:t>
      </w:r>
      <w:r w:rsidR="00C60462" w:rsidRPr="00F92C39">
        <w:rPr>
          <w:color w:val="000000"/>
          <w:sz w:val="24"/>
          <w:szCs w:val="24"/>
          <w:lang w:val="ru-RU"/>
        </w:rPr>
        <w:t>ов</w:t>
      </w:r>
      <w:r w:rsidR="00424157" w:rsidRPr="00F92C39">
        <w:rPr>
          <w:color w:val="000000"/>
          <w:sz w:val="24"/>
          <w:szCs w:val="24"/>
          <w:lang w:val="ru-RU"/>
        </w:rPr>
        <w:t xml:space="preserve"> Союза.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24157" w:rsidRPr="00F92C39">
        <w:rPr>
          <w:rFonts w:cs="Calibri"/>
          <w:sz w:val="24"/>
          <w:szCs w:val="24"/>
          <w:lang w:val="ru-RU"/>
        </w:rPr>
        <w:t>С</w:t>
      </w:r>
      <w:r w:rsidR="00424157" w:rsidRPr="00F92C39">
        <w:rPr>
          <w:color w:val="000000"/>
          <w:sz w:val="24"/>
          <w:szCs w:val="24"/>
          <w:lang w:val="ru-RU"/>
        </w:rPr>
        <w:t>балансированный бюджет</w:t>
      </w:r>
      <w:r w:rsidR="00424157" w:rsidRPr="00F92C39">
        <w:rPr>
          <w:rFonts w:cs="Calibri"/>
          <w:sz w:val="24"/>
          <w:szCs w:val="24"/>
          <w:lang w:val="ru-RU"/>
        </w:rPr>
        <w:t xml:space="preserve"> также</w:t>
      </w:r>
      <w:r w:rsidRPr="00F92C39">
        <w:rPr>
          <w:rFonts w:cs="Calibri"/>
          <w:sz w:val="24"/>
          <w:szCs w:val="24"/>
          <w:lang w:val="ru-RU"/>
        </w:rPr>
        <w:t xml:space="preserve"> </w:t>
      </w:r>
      <w:r w:rsidR="00424157" w:rsidRPr="00F92C39">
        <w:rPr>
          <w:rFonts w:cs="Calibri"/>
          <w:sz w:val="24"/>
          <w:szCs w:val="24"/>
          <w:lang w:val="ru-RU"/>
        </w:rPr>
        <w:t>имеет важное значение для сохранения мероприятия</w:t>
      </w:r>
      <w:r w:rsidRPr="00F92C39">
        <w:rPr>
          <w:rFonts w:cs="Calibri"/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1.3</w:t>
      </w:r>
      <w:r w:rsidRPr="00F92C39">
        <w:rPr>
          <w:sz w:val="24"/>
          <w:szCs w:val="24"/>
          <w:lang w:val="ru-RU"/>
        </w:rPr>
        <w:tab/>
      </w:r>
      <w:r w:rsidR="009E2C17" w:rsidRPr="00F92C39">
        <w:rPr>
          <w:color w:val="000000"/>
          <w:sz w:val="24"/>
          <w:szCs w:val="24"/>
          <w:lang w:val="ru-RU"/>
        </w:rPr>
        <w:t xml:space="preserve">Ответственный руководитель </w:t>
      </w:r>
      <w:r w:rsidRPr="00F92C39">
        <w:rPr>
          <w:sz w:val="24"/>
          <w:szCs w:val="24"/>
          <w:lang w:val="ru-RU"/>
        </w:rPr>
        <w:t xml:space="preserve">ITU TELECOM, </w:t>
      </w:r>
      <w:r w:rsidR="00424157" w:rsidRPr="00F92C39">
        <w:rPr>
          <w:sz w:val="24"/>
          <w:szCs w:val="24"/>
          <w:lang w:val="ru-RU"/>
        </w:rPr>
        <w:t>подтверждая, что вопрос о пересмотре Резолюции</w:t>
      </w:r>
      <w:r w:rsidRPr="00F92C39">
        <w:rPr>
          <w:sz w:val="24"/>
          <w:szCs w:val="24"/>
          <w:lang w:val="ru-RU"/>
        </w:rPr>
        <w:t xml:space="preserve"> 11 </w:t>
      </w:r>
      <w:r w:rsidR="00424157" w:rsidRPr="00F92C39">
        <w:rPr>
          <w:sz w:val="24"/>
          <w:szCs w:val="24"/>
          <w:lang w:val="ru-RU"/>
        </w:rPr>
        <w:t>будет дополнительно обсуждаться на ПК</w:t>
      </w:r>
      <w:r w:rsidRPr="00F92C39">
        <w:rPr>
          <w:sz w:val="24"/>
          <w:szCs w:val="24"/>
          <w:lang w:val="ru-RU"/>
        </w:rPr>
        <w:t xml:space="preserve">-18, </w:t>
      </w:r>
      <w:r w:rsidR="00424157" w:rsidRPr="00F92C39">
        <w:rPr>
          <w:sz w:val="24"/>
          <w:szCs w:val="24"/>
          <w:lang w:val="ru-RU"/>
        </w:rPr>
        <w:t xml:space="preserve">в кратком виде излагает меры, которые уже приняты для обеспечения того, чтобы </w:t>
      </w:r>
      <w:r w:rsidR="00F75293" w:rsidRPr="00F92C39">
        <w:rPr>
          <w:sz w:val="24"/>
          <w:szCs w:val="24"/>
          <w:lang w:val="ru-RU"/>
        </w:rPr>
        <w:t>процедура проведения конкурса</w:t>
      </w:r>
      <w:r w:rsidRPr="00F92C39">
        <w:rPr>
          <w:sz w:val="24"/>
          <w:szCs w:val="24"/>
          <w:lang w:val="ru-RU"/>
        </w:rPr>
        <w:t xml:space="preserve"> </w:t>
      </w:r>
      <w:r w:rsidR="00CE74D6" w:rsidRPr="00F92C39">
        <w:rPr>
          <w:sz w:val="24"/>
          <w:szCs w:val="24"/>
          <w:lang w:val="ru-RU"/>
        </w:rPr>
        <w:t>на право приема Всемирных мероприятий</w:t>
      </w:r>
      <w:r w:rsidRPr="00F92C39">
        <w:rPr>
          <w:sz w:val="24"/>
          <w:szCs w:val="24"/>
          <w:lang w:val="ru-RU"/>
        </w:rPr>
        <w:t xml:space="preserve"> ITU TELECOM </w:t>
      </w:r>
      <w:r w:rsidR="00CE74D6" w:rsidRPr="00F92C39">
        <w:rPr>
          <w:sz w:val="24"/>
          <w:szCs w:val="24"/>
          <w:lang w:val="ru-RU"/>
        </w:rPr>
        <w:t>оставал</w:t>
      </w:r>
      <w:r w:rsidR="00F75293" w:rsidRPr="00F92C39">
        <w:rPr>
          <w:sz w:val="24"/>
          <w:szCs w:val="24"/>
          <w:lang w:val="ru-RU"/>
        </w:rPr>
        <w:t>ась</w:t>
      </w:r>
      <w:r w:rsidR="00CE74D6" w:rsidRPr="00F92C39">
        <w:rPr>
          <w:sz w:val="24"/>
          <w:szCs w:val="24"/>
          <w:lang w:val="ru-RU"/>
        </w:rPr>
        <w:t xml:space="preserve"> справедлив</w:t>
      </w:r>
      <w:r w:rsidR="00F75293" w:rsidRPr="00F92C39">
        <w:rPr>
          <w:sz w:val="24"/>
          <w:szCs w:val="24"/>
          <w:lang w:val="ru-RU"/>
        </w:rPr>
        <w:t>ой и прозрачной</w:t>
      </w:r>
      <w:r w:rsidRPr="00F92C39">
        <w:rPr>
          <w:sz w:val="24"/>
          <w:szCs w:val="24"/>
          <w:lang w:val="ru-RU"/>
        </w:rPr>
        <w:t xml:space="preserve">. </w:t>
      </w:r>
      <w:r w:rsidR="00CE74D6" w:rsidRPr="00F92C39">
        <w:rPr>
          <w:sz w:val="24"/>
          <w:szCs w:val="24"/>
          <w:lang w:val="ru-RU"/>
        </w:rPr>
        <w:t xml:space="preserve">Несмотря на </w:t>
      </w:r>
      <w:r w:rsidR="00CE74D6" w:rsidRPr="00F92C39">
        <w:rPr>
          <w:rFonts w:cs="Calibri"/>
          <w:sz w:val="24"/>
          <w:szCs w:val="24"/>
          <w:lang w:val="ru-RU"/>
        </w:rPr>
        <w:t>бездействие Комитета ITU TELECOM</w:t>
      </w:r>
      <w:r w:rsidRPr="00F92C39">
        <w:rPr>
          <w:sz w:val="24"/>
          <w:szCs w:val="24"/>
          <w:lang w:val="ru-RU"/>
        </w:rPr>
        <w:t xml:space="preserve">, </w:t>
      </w:r>
      <w:r w:rsidR="00CE74D6" w:rsidRPr="00F92C39">
        <w:rPr>
          <w:sz w:val="24"/>
          <w:szCs w:val="24"/>
          <w:lang w:val="ru-RU"/>
        </w:rPr>
        <w:t>между Генеральным секретарем и Государствами-Членами</w:t>
      </w:r>
      <w:r w:rsidR="00C751AB" w:rsidRPr="00F92C39">
        <w:rPr>
          <w:sz w:val="24"/>
          <w:szCs w:val="24"/>
          <w:lang w:val="ru-RU"/>
        </w:rPr>
        <w:t xml:space="preserve">, начиная с 2016 года, </w:t>
      </w:r>
      <w:r w:rsidR="00C751AB" w:rsidRPr="00F92C39">
        <w:rPr>
          <w:color w:val="000000"/>
          <w:sz w:val="24"/>
          <w:szCs w:val="24"/>
          <w:lang w:val="ru-RU"/>
        </w:rPr>
        <w:t xml:space="preserve">накануне каждого мероприятия ITU </w:t>
      </w:r>
      <w:r w:rsidR="00C751AB" w:rsidRPr="00F92C39">
        <w:rPr>
          <w:sz w:val="24"/>
          <w:szCs w:val="24"/>
          <w:lang w:val="ru-RU"/>
        </w:rPr>
        <w:t>TELECOM</w:t>
      </w:r>
      <w:r w:rsidR="00C751AB" w:rsidRPr="00F92C39">
        <w:rPr>
          <w:color w:val="000000"/>
          <w:sz w:val="24"/>
          <w:szCs w:val="24"/>
          <w:lang w:val="ru-RU"/>
        </w:rPr>
        <w:t xml:space="preserve"> регулярно проводятся консультативные собрания</w:t>
      </w:r>
      <w:r w:rsidRPr="00F92C39">
        <w:rPr>
          <w:sz w:val="24"/>
          <w:szCs w:val="24"/>
          <w:lang w:val="ru-RU"/>
        </w:rPr>
        <w:t xml:space="preserve">. </w:t>
      </w:r>
      <w:r w:rsidR="00C751AB" w:rsidRPr="00F92C39">
        <w:rPr>
          <w:sz w:val="24"/>
          <w:szCs w:val="24"/>
          <w:lang w:val="ru-RU"/>
        </w:rPr>
        <w:t>После</w:t>
      </w:r>
      <w:r w:rsidRPr="00F92C39">
        <w:rPr>
          <w:sz w:val="24"/>
          <w:szCs w:val="24"/>
          <w:lang w:val="ru-RU"/>
        </w:rPr>
        <w:t xml:space="preserve"> 2015</w:t>
      </w:r>
      <w:r w:rsidR="00C751AB" w:rsidRPr="00F92C39">
        <w:rPr>
          <w:sz w:val="24"/>
          <w:szCs w:val="24"/>
          <w:lang w:val="ru-RU"/>
        </w:rPr>
        <w:t xml:space="preserve"> года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б</w:t>
      </w:r>
      <w:r w:rsidR="00C751AB" w:rsidRPr="00F92C39">
        <w:rPr>
          <w:color w:val="000000"/>
          <w:sz w:val="24"/>
          <w:szCs w:val="24"/>
          <w:lang w:val="ru-RU"/>
        </w:rPr>
        <w:t>ыли предприняты усилия по обеспечению для МСП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более дешевых продуктов спонсорской поддержки, а также других способов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уменьшения финансового бремени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участия</w:t>
      </w:r>
      <w:r w:rsidR="00292875" w:rsidRPr="00F92C39">
        <w:rPr>
          <w:sz w:val="24"/>
          <w:szCs w:val="24"/>
          <w:lang w:val="ru-RU"/>
        </w:rPr>
        <w:t>,</w:t>
      </w:r>
      <w:r w:rsidR="00C751AB" w:rsidRPr="00F92C39">
        <w:rPr>
          <w:sz w:val="24"/>
          <w:szCs w:val="24"/>
          <w:lang w:val="ru-RU"/>
        </w:rPr>
        <w:t xml:space="preserve"> и по привлечению</w:t>
      </w:r>
      <w:r w:rsidR="00F75293" w:rsidRPr="00F92C39">
        <w:rPr>
          <w:sz w:val="24"/>
          <w:szCs w:val="24"/>
          <w:lang w:val="ru-RU"/>
        </w:rPr>
        <w:t xml:space="preserve"> более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крупных компаний</w:t>
      </w:r>
      <w:r w:rsidRPr="00F92C39">
        <w:rPr>
          <w:sz w:val="24"/>
          <w:szCs w:val="24"/>
          <w:lang w:val="ru-RU"/>
        </w:rPr>
        <w:t xml:space="preserve">, </w:t>
      </w:r>
      <w:r w:rsidR="00C751AB" w:rsidRPr="00F92C39">
        <w:rPr>
          <w:sz w:val="24"/>
          <w:szCs w:val="24"/>
          <w:lang w:val="ru-RU"/>
        </w:rPr>
        <w:t>многие из которых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уже выразили готовность</w:t>
      </w:r>
      <w:r w:rsidRPr="00F92C39">
        <w:rPr>
          <w:sz w:val="24"/>
          <w:szCs w:val="24"/>
          <w:lang w:val="ru-RU"/>
        </w:rPr>
        <w:t xml:space="preserve"> </w:t>
      </w:r>
      <w:r w:rsidR="00C751AB" w:rsidRPr="00F92C39">
        <w:rPr>
          <w:sz w:val="24"/>
          <w:szCs w:val="24"/>
          <w:lang w:val="ru-RU"/>
        </w:rPr>
        <w:t>присутствовать на мероприятии в</w:t>
      </w:r>
      <w:r w:rsidRPr="00F92C39">
        <w:rPr>
          <w:sz w:val="24"/>
          <w:szCs w:val="24"/>
          <w:lang w:val="ru-RU"/>
        </w:rPr>
        <w:t xml:space="preserve"> 2018</w:t>
      </w:r>
      <w:r w:rsidR="00C751AB" w:rsidRPr="00F92C39">
        <w:rPr>
          <w:sz w:val="24"/>
          <w:szCs w:val="24"/>
          <w:lang w:val="ru-RU"/>
        </w:rPr>
        <w:t xml:space="preserve"> году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lastRenderedPageBreak/>
        <w:t>1.4</w:t>
      </w:r>
      <w:r w:rsidRPr="00F92C39">
        <w:rPr>
          <w:sz w:val="24"/>
          <w:szCs w:val="24"/>
          <w:lang w:val="ru-RU"/>
        </w:rPr>
        <w:tab/>
      </w:r>
      <w:r w:rsidR="00B243E0" w:rsidRPr="00F92C39">
        <w:rPr>
          <w:sz w:val="24"/>
          <w:szCs w:val="24"/>
          <w:lang w:val="ru-RU"/>
        </w:rPr>
        <w:t xml:space="preserve">Генеральный секретарь поясняет, </w:t>
      </w:r>
      <w:proofErr w:type="gramStart"/>
      <w:r w:rsidR="00B243E0" w:rsidRPr="00F92C39">
        <w:rPr>
          <w:sz w:val="24"/>
          <w:szCs w:val="24"/>
          <w:lang w:val="ru-RU"/>
        </w:rPr>
        <w:t>что</w:t>
      </w:r>
      <w:proofErr w:type="gramEnd"/>
      <w:r w:rsidRPr="00F92C39">
        <w:rPr>
          <w:sz w:val="24"/>
          <w:szCs w:val="24"/>
          <w:lang w:val="ru-RU"/>
        </w:rPr>
        <w:t xml:space="preserve"> </w:t>
      </w:r>
      <w:r w:rsidR="00B243E0" w:rsidRPr="00F92C39">
        <w:rPr>
          <w:sz w:val="24"/>
          <w:szCs w:val="24"/>
          <w:lang w:val="ru-RU"/>
        </w:rPr>
        <w:t xml:space="preserve">начиная с </w:t>
      </w:r>
      <w:r w:rsidR="0059627E" w:rsidRPr="00F92C39">
        <w:rPr>
          <w:sz w:val="24"/>
          <w:szCs w:val="24"/>
          <w:lang w:val="ru-RU"/>
        </w:rPr>
        <w:t>1999 года</w:t>
      </w:r>
      <w:r w:rsidR="00B243E0" w:rsidRPr="00F92C39">
        <w:rPr>
          <w:sz w:val="24"/>
          <w:szCs w:val="24"/>
          <w:lang w:val="ru-RU"/>
        </w:rPr>
        <w:t xml:space="preserve"> наиболее успешного года проведения</w:t>
      </w:r>
      <w:r w:rsidRPr="00F92C39">
        <w:rPr>
          <w:sz w:val="24"/>
          <w:szCs w:val="24"/>
          <w:lang w:val="ru-RU"/>
        </w:rPr>
        <w:t xml:space="preserve"> </w:t>
      </w:r>
      <w:r w:rsidR="00B243E0" w:rsidRPr="00F92C39">
        <w:rPr>
          <w:sz w:val="24"/>
          <w:szCs w:val="24"/>
          <w:lang w:val="ru-RU"/>
        </w:rPr>
        <w:t xml:space="preserve">Всемирного мероприятия </w:t>
      </w:r>
      <w:r w:rsidRPr="00F92C39">
        <w:rPr>
          <w:sz w:val="24"/>
          <w:szCs w:val="24"/>
          <w:lang w:val="ru-RU"/>
        </w:rPr>
        <w:t xml:space="preserve">ITU TELECOM, </w:t>
      </w:r>
      <w:r w:rsidR="00B243E0" w:rsidRPr="00F92C39">
        <w:rPr>
          <w:color w:val="000000"/>
          <w:sz w:val="24"/>
          <w:szCs w:val="24"/>
          <w:lang w:val="ru-RU"/>
        </w:rPr>
        <w:t xml:space="preserve">привлекать к участию </w:t>
      </w:r>
      <w:r w:rsidR="00204CEC" w:rsidRPr="00F92C39">
        <w:rPr>
          <w:color w:val="000000"/>
          <w:sz w:val="24"/>
          <w:szCs w:val="24"/>
          <w:lang w:val="ru-RU"/>
        </w:rPr>
        <w:t xml:space="preserve">в нем </w:t>
      </w:r>
      <w:r w:rsidR="00B243E0" w:rsidRPr="00F92C39">
        <w:rPr>
          <w:color w:val="000000"/>
          <w:sz w:val="24"/>
          <w:szCs w:val="24"/>
          <w:lang w:val="ru-RU"/>
        </w:rPr>
        <w:t xml:space="preserve">представителей отрасли </w:t>
      </w:r>
      <w:r w:rsidR="00B243E0" w:rsidRPr="00F92C39">
        <w:rPr>
          <w:sz w:val="24"/>
          <w:szCs w:val="24"/>
          <w:lang w:val="ru-RU"/>
        </w:rPr>
        <w:t>становится все труднее</w:t>
      </w:r>
      <w:r w:rsidRPr="00F92C39">
        <w:rPr>
          <w:sz w:val="24"/>
          <w:szCs w:val="24"/>
          <w:lang w:val="ru-RU"/>
        </w:rPr>
        <w:t xml:space="preserve">. </w:t>
      </w:r>
      <w:r w:rsidR="00204CEC" w:rsidRPr="00F92C39">
        <w:rPr>
          <w:sz w:val="24"/>
          <w:szCs w:val="24"/>
          <w:lang w:val="ru-RU"/>
        </w:rPr>
        <w:t>Кроме того,</w:t>
      </w:r>
      <w:r w:rsidRPr="00F92C39">
        <w:rPr>
          <w:sz w:val="24"/>
          <w:szCs w:val="24"/>
          <w:lang w:val="ru-RU"/>
        </w:rPr>
        <w:t xml:space="preserve"> </w:t>
      </w:r>
      <w:r w:rsidR="00204CEC" w:rsidRPr="00F92C39">
        <w:rPr>
          <w:color w:val="000000"/>
          <w:sz w:val="24"/>
          <w:szCs w:val="24"/>
          <w:lang w:val="ru-RU"/>
        </w:rPr>
        <w:t>оказавшись в сложных экономических условиях</w:t>
      </w:r>
      <w:r w:rsidRPr="00F92C39">
        <w:rPr>
          <w:sz w:val="24"/>
          <w:szCs w:val="24"/>
          <w:lang w:val="ru-RU"/>
        </w:rPr>
        <w:t xml:space="preserve">, </w:t>
      </w:r>
      <w:r w:rsidR="00204CEC" w:rsidRPr="00F92C39">
        <w:rPr>
          <w:sz w:val="24"/>
          <w:szCs w:val="24"/>
          <w:lang w:val="ru-RU"/>
        </w:rPr>
        <w:t>отрасль организует</w:t>
      </w:r>
      <w:r w:rsidRPr="00F92C39">
        <w:rPr>
          <w:sz w:val="24"/>
          <w:szCs w:val="24"/>
          <w:lang w:val="ru-RU"/>
        </w:rPr>
        <w:t xml:space="preserve"> </w:t>
      </w:r>
      <w:r w:rsidR="00204CEC" w:rsidRPr="00F92C39">
        <w:rPr>
          <w:color w:val="000000"/>
          <w:sz w:val="24"/>
          <w:szCs w:val="24"/>
          <w:lang w:val="ru-RU"/>
        </w:rPr>
        <w:t>конкурирующие мероприятия</w:t>
      </w:r>
      <w:r w:rsidRPr="00F92C39">
        <w:rPr>
          <w:sz w:val="24"/>
          <w:szCs w:val="24"/>
          <w:lang w:val="ru-RU"/>
        </w:rPr>
        <w:t xml:space="preserve">, </w:t>
      </w:r>
      <w:r w:rsidR="00204CEC" w:rsidRPr="00F92C39">
        <w:rPr>
          <w:sz w:val="24"/>
          <w:szCs w:val="24"/>
          <w:lang w:val="ru-RU"/>
        </w:rPr>
        <w:t>в частности</w:t>
      </w:r>
      <w:r w:rsidRPr="00F92C39">
        <w:rPr>
          <w:sz w:val="24"/>
          <w:szCs w:val="24"/>
          <w:lang w:val="ru-RU"/>
        </w:rPr>
        <w:t xml:space="preserve"> </w:t>
      </w:r>
      <w:r w:rsidR="00204CEC" w:rsidRPr="00F92C39">
        <w:rPr>
          <w:color w:val="000000"/>
          <w:sz w:val="24"/>
          <w:szCs w:val="24"/>
          <w:lang w:val="ru-RU"/>
        </w:rPr>
        <w:t>Всемирный мобильный конгресс</w:t>
      </w:r>
      <w:r w:rsidRPr="00F92C39">
        <w:rPr>
          <w:sz w:val="24"/>
          <w:szCs w:val="24"/>
          <w:lang w:val="ru-RU"/>
        </w:rPr>
        <w:t xml:space="preserve">. </w:t>
      </w:r>
      <w:r w:rsidR="00204CEC" w:rsidRPr="00F92C39">
        <w:rPr>
          <w:sz w:val="24"/>
          <w:szCs w:val="24"/>
          <w:lang w:val="ru-RU"/>
        </w:rPr>
        <w:t>О</w:t>
      </w:r>
      <w:r w:rsidR="00204CEC" w:rsidRPr="00F92C39">
        <w:rPr>
          <w:color w:val="000000"/>
          <w:sz w:val="24"/>
          <w:szCs w:val="24"/>
          <w:lang w:val="ru-RU"/>
        </w:rPr>
        <w:t>ператоры сетей подвижной связи и производители мобильных телефонов, составляющие львиную долю членов Комитета</w:t>
      </w:r>
      <w:r w:rsidRPr="00F92C39">
        <w:rPr>
          <w:sz w:val="24"/>
          <w:szCs w:val="24"/>
          <w:lang w:val="ru-RU"/>
        </w:rPr>
        <w:t xml:space="preserve"> ITU TELECOM</w:t>
      </w:r>
      <w:r w:rsidR="00204CEC" w:rsidRPr="00F92C39">
        <w:rPr>
          <w:sz w:val="24"/>
          <w:szCs w:val="24"/>
          <w:lang w:val="ru-RU"/>
        </w:rPr>
        <w:t>,</w:t>
      </w:r>
      <w:r w:rsidRPr="00F92C39">
        <w:rPr>
          <w:sz w:val="24"/>
          <w:szCs w:val="24"/>
          <w:lang w:val="ru-RU"/>
        </w:rPr>
        <w:t xml:space="preserve"> </w:t>
      </w:r>
      <w:r w:rsidR="00813A3B" w:rsidRPr="00F92C39">
        <w:rPr>
          <w:sz w:val="24"/>
          <w:szCs w:val="24"/>
          <w:lang w:val="ru-RU"/>
        </w:rPr>
        <w:t>с 2009 года не проявля</w:t>
      </w:r>
      <w:r w:rsidR="00F75293" w:rsidRPr="00F92C39">
        <w:rPr>
          <w:sz w:val="24"/>
          <w:szCs w:val="24"/>
          <w:lang w:val="ru-RU"/>
        </w:rPr>
        <w:t>ли</w:t>
      </w:r>
      <w:r w:rsidR="00813A3B" w:rsidRPr="00F92C39">
        <w:rPr>
          <w:sz w:val="24"/>
          <w:szCs w:val="24"/>
          <w:lang w:val="ru-RU"/>
        </w:rPr>
        <w:t xml:space="preserve"> большого интереса</w:t>
      </w:r>
      <w:r w:rsidRPr="00F92C39">
        <w:rPr>
          <w:sz w:val="24"/>
          <w:szCs w:val="24"/>
          <w:lang w:val="ru-RU"/>
        </w:rPr>
        <w:t xml:space="preserve"> </w:t>
      </w:r>
      <w:r w:rsidR="00813A3B" w:rsidRPr="00F92C39">
        <w:rPr>
          <w:sz w:val="24"/>
          <w:szCs w:val="24"/>
          <w:lang w:val="ru-RU"/>
        </w:rPr>
        <w:t>к данному мероприятию</w:t>
      </w:r>
      <w:r w:rsidRPr="00F92C39">
        <w:rPr>
          <w:sz w:val="24"/>
          <w:szCs w:val="24"/>
          <w:lang w:val="ru-RU"/>
        </w:rPr>
        <w:t xml:space="preserve"> </w:t>
      </w:r>
      <w:r w:rsidR="00813A3B" w:rsidRPr="00F92C39">
        <w:rPr>
          <w:sz w:val="24"/>
          <w:szCs w:val="24"/>
          <w:lang w:val="ru-RU"/>
        </w:rPr>
        <w:t>и обычно не отвеча</w:t>
      </w:r>
      <w:r w:rsidR="00F75293" w:rsidRPr="00F92C39">
        <w:rPr>
          <w:sz w:val="24"/>
          <w:szCs w:val="24"/>
          <w:lang w:val="ru-RU"/>
        </w:rPr>
        <w:t>ли</w:t>
      </w:r>
      <w:r w:rsidR="00813A3B" w:rsidRPr="00F92C39">
        <w:rPr>
          <w:sz w:val="24"/>
          <w:szCs w:val="24"/>
          <w:lang w:val="ru-RU"/>
        </w:rPr>
        <w:t xml:space="preserve"> на приглашения на собрания Комитета</w:t>
      </w:r>
      <w:r w:rsidRPr="00F92C39">
        <w:rPr>
          <w:sz w:val="24"/>
          <w:szCs w:val="24"/>
          <w:lang w:val="ru-RU"/>
        </w:rPr>
        <w:t xml:space="preserve">, </w:t>
      </w:r>
      <w:r w:rsidR="00813A3B" w:rsidRPr="00F92C39">
        <w:rPr>
          <w:sz w:val="24"/>
          <w:szCs w:val="24"/>
          <w:lang w:val="ru-RU"/>
        </w:rPr>
        <w:t>хотя Председатель Комитета</w:t>
      </w:r>
      <w:r w:rsidRPr="00F92C39">
        <w:rPr>
          <w:sz w:val="24"/>
          <w:szCs w:val="24"/>
          <w:lang w:val="ru-RU"/>
        </w:rPr>
        <w:t xml:space="preserve"> </w:t>
      </w:r>
      <w:r w:rsidR="00F75293" w:rsidRPr="00F92C39">
        <w:rPr>
          <w:sz w:val="24"/>
          <w:szCs w:val="24"/>
          <w:lang w:val="ru-RU"/>
        </w:rPr>
        <w:t>был</w:t>
      </w:r>
      <w:r w:rsidR="00813A3B" w:rsidRPr="00F92C39">
        <w:rPr>
          <w:sz w:val="24"/>
          <w:szCs w:val="24"/>
          <w:lang w:val="ru-RU"/>
        </w:rPr>
        <w:t xml:space="preserve"> готов</w:t>
      </w:r>
      <w:r w:rsidR="00F75293" w:rsidRPr="00F92C39">
        <w:rPr>
          <w:sz w:val="24"/>
          <w:szCs w:val="24"/>
          <w:lang w:val="ru-RU"/>
        </w:rPr>
        <w:t xml:space="preserve"> к активному</w:t>
      </w:r>
      <w:r w:rsidR="00813A3B" w:rsidRPr="00F92C39">
        <w:rPr>
          <w:sz w:val="24"/>
          <w:szCs w:val="24"/>
          <w:lang w:val="ru-RU"/>
        </w:rPr>
        <w:t xml:space="preserve"> сотрудничеству</w:t>
      </w:r>
      <w:r w:rsidRPr="00F92C39">
        <w:rPr>
          <w:sz w:val="24"/>
          <w:szCs w:val="24"/>
          <w:lang w:val="ru-RU"/>
        </w:rPr>
        <w:t xml:space="preserve">. </w:t>
      </w:r>
      <w:r w:rsidR="00813A3B" w:rsidRPr="00F92C39">
        <w:rPr>
          <w:sz w:val="24"/>
          <w:szCs w:val="24"/>
          <w:lang w:val="ru-RU"/>
        </w:rPr>
        <w:t xml:space="preserve">Поэтому, </w:t>
      </w:r>
      <w:r w:rsidR="00813A3B" w:rsidRPr="00F92C39">
        <w:rPr>
          <w:color w:val="000000"/>
          <w:sz w:val="24"/>
          <w:szCs w:val="24"/>
          <w:lang w:val="ru-RU"/>
        </w:rPr>
        <w:t>приступ</w:t>
      </w:r>
      <w:r w:rsidR="00F75293" w:rsidRPr="00F92C39">
        <w:rPr>
          <w:color w:val="000000"/>
          <w:sz w:val="24"/>
          <w:szCs w:val="24"/>
          <w:lang w:val="ru-RU"/>
        </w:rPr>
        <w:t>ив</w:t>
      </w:r>
      <w:r w:rsidR="00813A3B" w:rsidRPr="00F92C39">
        <w:rPr>
          <w:color w:val="000000"/>
          <w:sz w:val="24"/>
          <w:szCs w:val="24"/>
          <w:lang w:val="ru-RU"/>
        </w:rPr>
        <w:t xml:space="preserve"> к выполнению своих обязанностей Генерального секретаря в </w:t>
      </w:r>
      <w:r w:rsidRPr="00F92C39">
        <w:rPr>
          <w:sz w:val="24"/>
          <w:szCs w:val="24"/>
          <w:lang w:val="ru-RU"/>
        </w:rPr>
        <w:t>2015</w:t>
      </w:r>
      <w:r w:rsidR="00813A3B" w:rsidRPr="00F92C39">
        <w:rPr>
          <w:sz w:val="24"/>
          <w:szCs w:val="24"/>
          <w:lang w:val="ru-RU"/>
        </w:rPr>
        <w:t xml:space="preserve"> году</w:t>
      </w:r>
      <w:r w:rsidRPr="00F92C39">
        <w:rPr>
          <w:sz w:val="24"/>
          <w:szCs w:val="24"/>
          <w:lang w:val="ru-RU"/>
        </w:rPr>
        <w:t xml:space="preserve">, </w:t>
      </w:r>
      <w:r w:rsidR="00813A3B" w:rsidRPr="00F92C39">
        <w:rPr>
          <w:sz w:val="24"/>
          <w:szCs w:val="24"/>
          <w:lang w:val="ru-RU"/>
        </w:rPr>
        <w:t>он решил</w:t>
      </w:r>
      <w:r w:rsidRPr="00F92C39">
        <w:rPr>
          <w:sz w:val="24"/>
          <w:szCs w:val="24"/>
          <w:lang w:val="ru-RU"/>
        </w:rPr>
        <w:t xml:space="preserve"> </w:t>
      </w:r>
      <w:r w:rsidR="00813A3B" w:rsidRPr="00F92C39">
        <w:rPr>
          <w:sz w:val="24"/>
          <w:szCs w:val="24"/>
          <w:lang w:val="ru-RU"/>
        </w:rPr>
        <w:t xml:space="preserve">прекратить практику </w:t>
      </w:r>
      <w:r w:rsidR="00813A3B" w:rsidRPr="00F92C39">
        <w:rPr>
          <w:color w:val="000000"/>
          <w:sz w:val="24"/>
          <w:szCs w:val="24"/>
          <w:lang w:val="ru-RU"/>
        </w:rPr>
        <w:t>консультироваться с Комитетом</w:t>
      </w:r>
      <w:r w:rsidRPr="00F92C39">
        <w:rPr>
          <w:sz w:val="24"/>
          <w:szCs w:val="24"/>
          <w:lang w:val="ru-RU"/>
        </w:rPr>
        <w:t xml:space="preserve">. </w:t>
      </w:r>
      <w:r w:rsidR="00AD2945" w:rsidRPr="00F92C39">
        <w:rPr>
          <w:sz w:val="24"/>
          <w:szCs w:val="24"/>
          <w:lang w:val="ru-RU"/>
        </w:rPr>
        <w:t>Перенос основного внимания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sz w:val="24"/>
          <w:szCs w:val="24"/>
          <w:lang w:val="ru-RU"/>
        </w:rPr>
        <w:t>мероприятий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sz w:val="24"/>
          <w:szCs w:val="24"/>
          <w:lang w:val="ru-RU"/>
        </w:rPr>
        <w:t xml:space="preserve">Всемирного мероприятия </w:t>
      </w:r>
      <w:r w:rsidRPr="00F92C39">
        <w:rPr>
          <w:sz w:val="24"/>
          <w:szCs w:val="24"/>
          <w:lang w:val="ru-RU"/>
        </w:rPr>
        <w:t xml:space="preserve">ITU TELECOM </w:t>
      </w:r>
      <w:r w:rsidR="00AD2945" w:rsidRPr="00F92C39">
        <w:rPr>
          <w:sz w:val="24"/>
          <w:szCs w:val="24"/>
          <w:lang w:val="ru-RU"/>
        </w:rPr>
        <w:t>с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color w:val="000000"/>
          <w:sz w:val="24"/>
          <w:szCs w:val="24"/>
          <w:lang w:val="ru-RU"/>
        </w:rPr>
        <w:t>технических выставок, ориентированных на операторов,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sz w:val="24"/>
          <w:szCs w:val="24"/>
          <w:lang w:val="ru-RU"/>
        </w:rPr>
        <w:t>на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color w:val="000000"/>
          <w:sz w:val="24"/>
          <w:szCs w:val="24"/>
          <w:lang w:val="ru-RU"/>
        </w:rPr>
        <w:t>оказание поддержки МСП, работающим в области ИКТ,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sz w:val="24"/>
          <w:szCs w:val="24"/>
          <w:lang w:val="ru-RU"/>
        </w:rPr>
        <w:t>позволил бы в свою очередь привлечь</w:t>
      </w:r>
      <w:r w:rsidRPr="00F92C39">
        <w:rPr>
          <w:sz w:val="24"/>
          <w:szCs w:val="24"/>
          <w:lang w:val="ru-RU"/>
        </w:rPr>
        <w:t xml:space="preserve"> </w:t>
      </w:r>
      <w:r w:rsidR="00AD2945" w:rsidRPr="00F92C39">
        <w:rPr>
          <w:sz w:val="24"/>
          <w:szCs w:val="24"/>
          <w:lang w:val="ru-RU"/>
        </w:rPr>
        <w:t xml:space="preserve">к процессу </w:t>
      </w:r>
      <w:r w:rsidR="00F75293" w:rsidRPr="00F92C39">
        <w:rPr>
          <w:sz w:val="24"/>
          <w:szCs w:val="24"/>
          <w:lang w:val="ru-RU"/>
        </w:rPr>
        <w:t xml:space="preserve">более </w:t>
      </w:r>
      <w:r w:rsidR="00AD2945" w:rsidRPr="00F92C39">
        <w:rPr>
          <w:sz w:val="24"/>
          <w:szCs w:val="24"/>
          <w:lang w:val="ru-RU"/>
        </w:rPr>
        <w:t>крупные компании, пытающиеся наладить партнерские отношения с</w:t>
      </w:r>
      <w:r w:rsidRPr="00F92C39">
        <w:rPr>
          <w:sz w:val="24"/>
          <w:szCs w:val="24"/>
          <w:lang w:val="ru-RU"/>
        </w:rPr>
        <w:t xml:space="preserve"> </w:t>
      </w:r>
      <w:r w:rsidR="00F75293" w:rsidRPr="00F92C39">
        <w:rPr>
          <w:sz w:val="24"/>
          <w:szCs w:val="24"/>
          <w:lang w:val="ru-RU"/>
        </w:rPr>
        <w:t xml:space="preserve">более </w:t>
      </w:r>
      <w:r w:rsidR="00AD2945" w:rsidRPr="00F92C39">
        <w:rPr>
          <w:sz w:val="24"/>
          <w:szCs w:val="24"/>
          <w:lang w:val="ru-RU"/>
        </w:rPr>
        <w:t>мелкими фирмами</w:t>
      </w:r>
      <w:r w:rsidRPr="00F92C39">
        <w:rPr>
          <w:sz w:val="24"/>
          <w:szCs w:val="24"/>
          <w:lang w:val="ru-RU"/>
        </w:rPr>
        <w:t xml:space="preserve">. </w:t>
      </w:r>
      <w:r w:rsidR="00AD2945" w:rsidRPr="00F92C39">
        <w:rPr>
          <w:sz w:val="24"/>
          <w:szCs w:val="24"/>
          <w:lang w:val="ru-RU"/>
        </w:rPr>
        <w:t>Эта платформа должна быть привлекательной для МСП</w:t>
      </w:r>
      <w:r w:rsidRPr="00F92C39">
        <w:rPr>
          <w:sz w:val="24"/>
          <w:szCs w:val="24"/>
          <w:lang w:val="ru-RU"/>
        </w:rPr>
        <w:t xml:space="preserve">, </w:t>
      </w:r>
      <w:r w:rsidR="000E6983" w:rsidRPr="00F92C39">
        <w:rPr>
          <w:sz w:val="24"/>
          <w:szCs w:val="24"/>
          <w:lang w:val="ru-RU"/>
        </w:rPr>
        <w:t xml:space="preserve">равно как и для </w:t>
      </w:r>
      <w:r w:rsidR="00AD2945" w:rsidRPr="00F92C39">
        <w:rPr>
          <w:sz w:val="24"/>
          <w:szCs w:val="24"/>
          <w:lang w:val="ru-RU"/>
        </w:rPr>
        <w:t>администраций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 xml:space="preserve">и </w:t>
      </w:r>
      <w:r w:rsidR="00AD2945" w:rsidRPr="00F92C39">
        <w:rPr>
          <w:sz w:val="24"/>
          <w:szCs w:val="24"/>
          <w:lang w:val="ru-RU"/>
        </w:rPr>
        <w:t>крупных компаний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1.5</w:t>
      </w:r>
      <w:r w:rsidRPr="00F92C39">
        <w:rPr>
          <w:sz w:val="24"/>
          <w:szCs w:val="24"/>
          <w:lang w:val="ru-RU"/>
        </w:rPr>
        <w:tab/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C18/19(Rev.1) </w:t>
      </w:r>
      <w:r w:rsidR="000E6983" w:rsidRPr="00F92C39">
        <w:rPr>
          <w:b/>
          <w:bCs/>
          <w:sz w:val="24"/>
          <w:szCs w:val="24"/>
          <w:lang w:val="ru-RU"/>
        </w:rPr>
        <w:t>принимается к сведению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Cs w:val="26"/>
          <w:lang w:val="ru-RU"/>
        </w:rPr>
      </w:pPr>
      <w:r w:rsidRPr="00F92C39">
        <w:rPr>
          <w:szCs w:val="26"/>
          <w:lang w:val="ru-RU"/>
        </w:rPr>
        <w:t>2</w:t>
      </w:r>
      <w:r w:rsidRPr="00F92C39">
        <w:rPr>
          <w:szCs w:val="26"/>
          <w:lang w:val="ru-RU"/>
        </w:rPr>
        <w:tab/>
        <w:t xml:space="preserve">Отчеты Председателя Рабочей группы Совета по использованию шести официальных языков Союза (РГС-ЯЗ): отчет Рабочей группы Совета (Документ </w:t>
      </w:r>
      <w:hyperlink r:id="rId19" w:history="1">
        <w:r w:rsidRPr="00F92C39">
          <w:rPr>
            <w:rStyle w:val="Hyperlink"/>
            <w:bCs/>
            <w:szCs w:val="26"/>
            <w:lang w:val="ru-RU"/>
          </w:rPr>
          <w:t>C18/12</w:t>
        </w:r>
      </w:hyperlink>
      <w:r w:rsidRPr="00F92C39">
        <w:rPr>
          <w:szCs w:val="26"/>
          <w:lang w:val="ru-RU"/>
        </w:rPr>
        <w:t>) и отчет о выполнении Резолюции 154 (</w:t>
      </w:r>
      <w:proofErr w:type="spellStart"/>
      <w:r w:rsidRPr="00F92C39">
        <w:rPr>
          <w:szCs w:val="26"/>
          <w:lang w:val="ru-RU"/>
        </w:rPr>
        <w:t>Пересм</w:t>
      </w:r>
      <w:proofErr w:type="spellEnd"/>
      <w:r w:rsidRPr="00F92C39">
        <w:rPr>
          <w:szCs w:val="26"/>
          <w:lang w:val="ru-RU"/>
        </w:rPr>
        <w:t xml:space="preserve">. </w:t>
      </w:r>
      <w:proofErr w:type="spellStart"/>
      <w:r w:rsidRPr="00F92C39">
        <w:rPr>
          <w:szCs w:val="26"/>
          <w:lang w:val="ru-RU"/>
        </w:rPr>
        <w:t>Пусан</w:t>
      </w:r>
      <w:proofErr w:type="spellEnd"/>
      <w:r w:rsidRPr="00F92C39">
        <w:rPr>
          <w:szCs w:val="26"/>
          <w:lang w:val="ru-RU"/>
        </w:rPr>
        <w:t>, 2014 г.) об использовании шести официальных языков Союза на равной основе</w:t>
      </w:r>
      <w:r w:rsidR="009E2C17" w:rsidRPr="00F92C39">
        <w:rPr>
          <w:szCs w:val="26"/>
          <w:lang w:val="ru-RU"/>
        </w:rPr>
        <w:t xml:space="preserve"> (Документ </w:t>
      </w:r>
      <w:hyperlink r:id="rId20" w:history="1">
        <w:r w:rsidR="009E2C17" w:rsidRPr="00F92C39">
          <w:rPr>
            <w:rStyle w:val="Hyperlink"/>
            <w:bCs/>
            <w:szCs w:val="26"/>
            <w:lang w:val="ru-RU"/>
          </w:rPr>
          <w:t>C18/14</w:t>
        </w:r>
      </w:hyperlink>
      <w:r w:rsidR="009E2C17" w:rsidRPr="00F92C39">
        <w:rPr>
          <w:szCs w:val="26"/>
          <w:lang w:val="ru-RU"/>
        </w:rPr>
        <w:t>)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2.1</w:t>
      </w:r>
      <w:r w:rsidRPr="00F92C39">
        <w:rPr>
          <w:sz w:val="24"/>
          <w:szCs w:val="24"/>
          <w:lang w:val="ru-RU"/>
        </w:rPr>
        <w:tab/>
      </w:r>
      <w:r w:rsidR="000E6983" w:rsidRPr="00F92C39">
        <w:rPr>
          <w:sz w:val="24"/>
          <w:szCs w:val="24"/>
          <w:lang w:val="ru-RU"/>
        </w:rPr>
        <w:t>Председатель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>РГС</w:t>
      </w:r>
      <w:r w:rsidRPr="00F92C39">
        <w:rPr>
          <w:sz w:val="24"/>
          <w:szCs w:val="24"/>
          <w:lang w:val="ru-RU"/>
        </w:rPr>
        <w:t>-</w:t>
      </w:r>
      <w:r w:rsidR="000E6983" w:rsidRPr="00F92C39">
        <w:rPr>
          <w:sz w:val="24"/>
          <w:szCs w:val="24"/>
          <w:lang w:val="ru-RU"/>
        </w:rPr>
        <w:t>ЯЗ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="000E6983" w:rsidRPr="00F92C39">
        <w:rPr>
          <w:sz w:val="24"/>
          <w:szCs w:val="24"/>
          <w:lang w:val="ru-RU"/>
        </w:rPr>
        <w:t>ы</w:t>
      </w:r>
      <w:r w:rsidRPr="00F92C39">
        <w:rPr>
          <w:sz w:val="24"/>
          <w:szCs w:val="24"/>
          <w:lang w:val="ru-RU"/>
        </w:rPr>
        <w:t xml:space="preserve"> C18/12 </w:t>
      </w:r>
      <w:r w:rsidR="000E6983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C18/14. </w:t>
      </w:r>
      <w:r w:rsidR="000E6983" w:rsidRPr="00F92C39">
        <w:rPr>
          <w:sz w:val="24"/>
          <w:szCs w:val="24"/>
          <w:lang w:val="ru-RU"/>
        </w:rPr>
        <w:t xml:space="preserve">Рабочая группа проанализировала </w:t>
      </w:r>
      <w:r w:rsidR="000E6983" w:rsidRPr="00F92C39">
        <w:rPr>
          <w:color w:val="000000"/>
          <w:sz w:val="24"/>
          <w:szCs w:val="24"/>
          <w:lang w:val="ru-RU"/>
        </w:rPr>
        <w:t>затраты на письменный перевод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>д</w:t>
      </w:r>
      <w:r w:rsidR="009E2C17" w:rsidRPr="00F92C39">
        <w:rPr>
          <w:sz w:val="24"/>
          <w:szCs w:val="24"/>
          <w:lang w:val="ru-RU"/>
        </w:rPr>
        <w:t>окумент</w:t>
      </w:r>
      <w:r w:rsidR="000E6983" w:rsidRPr="00F92C39">
        <w:rPr>
          <w:sz w:val="24"/>
          <w:szCs w:val="24"/>
          <w:lang w:val="ru-RU"/>
        </w:rPr>
        <w:t>ов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color w:val="000000"/>
          <w:sz w:val="24"/>
          <w:szCs w:val="24"/>
          <w:lang w:val="ru-RU"/>
        </w:rPr>
        <w:t>оценку процедур письменного перевода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0E6983" w:rsidRPr="00F92C39">
        <w:rPr>
          <w:sz w:val="24"/>
          <w:szCs w:val="24"/>
          <w:lang w:val="ru-RU"/>
        </w:rPr>
        <w:t>предложила</w:t>
      </w:r>
      <w:r w:rsidRPr="00F92C39">
        <w:rPr>
          <w:sz w:val="24"/>
          <w:szCs w:val="24"/>
          <w:lang w:val="ru-RU"/>
        </w:rPr>
        <w:t xml:space="preserve"> </w:t>
      </w:r>
      <w:proofErr w:type="gramStart"/>
      <w:r w:rsidR="000E6983" w:rsidRPr="00F92C39">
        <w:rPr>
          <w:sz w:val="24"/>
          <w:szCs w:val="24"/>
          <w:lang w:val="ru-RU"/>
        </w:rPr>
        <w:t>систему классифицирования документов</w:t>
      </w:r>
      <w:proofErr w:type="gramEnd"/>
      <w:r w:rsidR="000E6983" w:rsidRPr="00F92C39">
        <w:rPr>
          <w:sz w:val="24"/>
          <w:szCs w:val="24"/>
          <w:lang w:val="ru-RU"/>
        </w:rPr>
        <w:t xml:space="preserve"> по оценке качества</w:t>
      </w:r>
      <w:r w:rsidRPr="00F92C39">
        <w:rPr>
          <w:sz w:val="24"/>
          <w:szCs w:val="24"/>
          <w:lang w:val="ru-RU"/>
        </w:rPr>
        <w:t xml:space="preserve">. </w:t>
      </w:r>
      <w:r w:rsidR="000E6983" w:rsidRPr="00F92C39">
        <w:rPr>
          <w:sz w:val="24"/>
          <w:szCs w:val="24"/>
          <w:lang w:val="ru-RU"/>
        </w:rPr>
        <w:t>В настоящее время проводятся эксперименты</w:t>
      </w:r>
      <w:r w:rsidRPr="00F92C39">
        <w:rPr>
          <w:sz w:val="24"/>
          <w:szCs w:val="24"/>
          <w:lang w:val="ru-RU"/>
        </w:rPr>
        <w:t xml:space="preserve"> </w:t>
      </w:r>
      <w:r w:rsidR="00771FE5" w:rsidRPr="00F92C39">
        <w:rPr>
          <w:sz w:val="24"/>
          <w:szCs w:val="24"/>
          <w:lang w:val="ru-RU"/>
        </w:rPr>
        <w:t xml:space="preserve">по дистанционному устному переводу, автоматическому письменному переводу и автоматическому вводу субтитров, а также </w:t>
      </w:r>
      <w:r w:rsidR="00F75293" w:rsidRPr="00F92C39">
        <w:rPr>
          <w:sz w:val="24"/>
          <w:szCs w:val="24"/>
          <w:lang w:val="ru-RU"/>
        </w:rPr>
        <w:t>пилотный</w:t>
      </w:r>
      <w:r w:rsidR="00771FE5" w:rsidRPr="00F92C39">
        <w:rPr>
          <w:sz w:val="24"/>
          <w:szCs w:val="24"/>
          <w:lang w:val="ru-RU"/>
        </w:rPr>
        <w:t xml:space="preserve"> проект </w:t>
      </w:r>
      <w:r w:rsidR="00C60462" w:rsidRPr="00F92C39">
        <w:rPr>
          <w:sz w:val="24"/>
          <w:szCs w:val="24"/>
          <w:lang w:val="ru-RU"/>
        </w:rPr>
        <w:t xml:space="preserve">по </w:t>
      </w:r>
      <w:r w:rsidR="00771FE5" w:rsidRPr="00F92C39">
        <w:rPr>
          <w:sz w:val="24"/>
          <w:szCs w:val="24"/>
          <w:lang w:val="ru-RU"/>
        </w:rPr>
        <w:t>перевод</w:t>
      </w:r>
      <w:r w:rsidR="00C60462" w:rsidRPr="00F92C39">
        <w:rPr>
          <w:sz w:val="24"/>
          <w:szCs w:val="24"/>
          <w:lang w:val="ru-RU"/>
        </w:rPr>
        <w:t>у</w:t>
      </w:r>
      <w:r w:rsidR="00771FE5" w:rsidRPr="00F92C39">
        <w:rPr>
          <w:sz w:val="24"/>
          <w:szCs w:val="24"/>
          <w:lang w:val="ru-RU"/>
        </w:rPr>
        <w:t xml:space="preserve"> веб-страниц с помощью ряда администраций</w:t>
      </w:r>
      <w:r w:rsidRPr="00F92C39">
        <w:rPr>
          <w:sz w:val="24"/>
          <w:szCs w:val="24"/>
          <w:lang w:val="ru-RU"/>
        </w:rPr>
        <w:t xml:space="preserve">. </w:t>
      </w:r>
      <w:r w:rsidR="00F75293" w:rsidRPr="00F92C39">
        <w:rPr>
          <w:sz w:val="24"/>
          <w:szCs w:val="24"/>
          <w:lang w:val="ru-RU"/>
        </w:rPr>
        <w:t>В качестве одной из мер по экономии затрат р</w:t>
      </w:r>
      <w:r w:rsidR="00771FE5" w:rsidRPr="00F92C39">
        <w:rPr>
          <w:sz w:val="24"/>
          <w:szCs w:val="24"/>
          <w:lang w:val="ru-RU"/>
        </w:rPr>
        <w:t xml:space="preserve">еализуется также </w:t>
      </w:r>
      <w:r w:rsidR="00F75293" w:rsidRPr="00F92C39">
        <w:rPr>
          <w:sz w:val="24"/>
          <w:szCs w:val="24"/>
          <w:lang w:val="ru-RU"/>
        </w:rPr>
        <w:t>пилотный</w:t>
      </w:r>
      <w:r w:rsidR="00771FE5" w:rsidRPr="00F92C39">
        <w:rPr>
          <w:sz w:val="24"/>
          <w:szCs w:val="24"/>
          <w:lang w:val="ru-RU"/>
        </w:rPr>
        <w:t xml:space="preserve"> проект по использованию искусственного интеллекта и технологий</w:t>
      </w:r>
      <w:r w:rsidRPr="00F92C39">
        <w:rPr>
          <w:sz w:val="24"/>
          <w:szCs w:val="24"/>
          <w:lang w:val="ru-RU"/>
        </w:rPr>
        <w:t xml:space="preserve"> </w:t>
      </w:r>
      <w:r w:rsidR="00F964CD" w:rsidRPr="00F92C39">
        <w:rPr>
          <w:sz w:val="24"/>
          <w:szCs w:val="24"/>
          <w:lang w:val="ru-RU"/>
        </w:rPr>
        <w:t>в целях</w:t>
      </w:r>
      <w:r w:rsidR="00F964CD" w:rsidRPr="00F92C39">
        <w:rPr>
          <w:color w:val="000000"/>
          <w:sz w:val="24"/>
          <w:szCs w:val="24"/>
          <w:lang w:val="ru-RU"/>
        </w:rPr>
        <w:t xml:space="preserve"> модернизации услуг устного и письменного перевода</w:t>
      </w:r>
      <w:r w:rsidRPr="00F92C39">
        <w:rPr>
          <w:sz w:val="24"/>
          <w:szCs w:val="24"/>
          <w:lang w:val="ru-RU"/>
        </w:rPr>
        <w:t xml:space="preserve">, </w:t>
      </w:r>
      <w:r w:rsidR="00F964CD" w:rsidRPr="00F92C39">
        <w:rPr>
          <w:sz w:val="24"/>
          <w:szCs w:val="24"/>
          <w:lang w:val="ru-RU"/>
        </w:rPr>
        <w:t>предложенны</w:t>
      </w:r>
      <w:r w:rsidR="00F75293" w:rsidRPr="00F92C39">
        <w:rPr>
          <w:sz w:val="24"/>
          <w:szCs w:val="24"/>
          <w:lang w:val="ru-RU"/>
        </w:rPr>
        <w:t>й</w:t>
      </w:r>
      <w:r w:rsidR="00F964CD" w:rsidRPr="00F92C39">
        <w:rPr>
          <w:sz w:val="24"/>
          <w:szCs w:val="24"/>
          <w:lang w:val="ru-RU"/>
        </w:rPr>
        <w:t xml:space="preserve"> Китаем</w:t>
      </w:r>
      <w:r w:rsidRPr="00F92C39">
        <w:rPr>
          <w:sz w:val="24"/>
          <w:szCs w:val="24"/>
          <w:lang w:val="ru-RU"/>
        </w:rPr>
        <w:t xml:space="preserve">. </w:t>
      </w:r>
      <w:r w:rsidR="00F964CD" w:rsidRPr="00F92C39">
        <w:rPr>
          <w:sz w:val="24"/>
          <w:szCs w:val="24"/>
          <w:lang w:val="ru-RU"/>
        </w:rPr>
        <w:t>Российская Федерация подготовила</w:t>
      </w:r>
      <w:r w:rsidRPr="00F92C39">
        <w:rPr>
          <w:sz w:val="24"/>
          <w:szCs w:val="24"/>
          <w:lang w:val="ru-RU"/>
        </w:rPr>
        <w:t xml:space="preserve"> </w:t>
      </w:r>
      <w:r w:rsidR="00F964CD" w:rsidRPr="00F92C39">
        <w:rPr>
          <w:sz w:val="24"/>
          <w:szCs w:val="24"/>
          <w:lang w:val="ru-RU"/>
        </w:rPr>
        <w:t>пересмотренный вариант Резолюции</w:t>
      </w:r>
      <w:r w:rsidRPr="00F92C39">
        <w:rPr>
          <w:sz w:val="24"/>
          <w:szCs w:val="24"/>
          <w:lang w:val="ru-RU"/>
        </w:rPr>
        <w:t xml:space="preserve"> 154, </w:t>
      </w:r>
      <w:r w:rsidR="00F964CD" w:rsidRPr="00F92C39">
        <w:rPr>
          <w:sz w:val="24"/>
          <w:szCs w:val="24"/>
          <w:lang w:val="ru-RU"/>
        </w:rPr>
        <w:t>который Рабочая группа рекоменд</w:t>
      </w:r>
      <w:r w:rsidR="00F75293" w:rsidRPr="00F92C39">
        <w:rPr>
          <w:sz w:val="24"/>
          <w:szCs w:val="24"/>
          <w:lang w:val="ru-RU"/>
        </w:rPr>
        <w:t>ует</w:t>
      </w:r>
      <w:r w:rsidR="00F964CD" w:rsidRPr="00F92C39">
        <w:rPr>
          <w:sz w:val="24"/>
          <w:szCs w:val="24"/>
          <w:lang w:val="ru-RU"/>
        </w:rPr>
        <w:t xml:space="preserve"> Совету</w:t>
      </w:r>
      <w:r w:rsidRPr="00F92C39">
        <w:rPr>
          <w:sz w:val="24"/>
          <w:szCs w:val="24"/>
          <w:lang w:val="ru-RU"/>
        </w:rPr>
        <w:t xml:space="preserve"> </w:t>
      </w:r>
      <w:r w:rsidR="00F964CD" w:rsidRPr="00F92C39">
        <w:rPr>
          <w:color w:val="000000"/>
          <w:sz w:val="24"/>
          <w:szCs w:val="24"/>
          <w:lang w:val="ru-RU"/>
        </w:rPr>
        <w:t>передать ПК</w:t>
      </w:r>
      <w:r w:rsidRPr="00F92C39">
        <w:rPr>
          <w:sz w:val="24"/>
          <w:szCs w:val="24"/>
          <w:lang w:val="ru-RU"/>
        </w:rPr>
        <w:t>-18.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2.2</w:t>
      </w:r>
      <w:r w:rsidRPr="00F92C39">
        <w:rPr>
          <w:sz w:val="24"/>
          <w:szCs w:val="24"/>
          <w:lang w:val="ru-RU"/>
        </w:rPr>
        <w:tab/>
      </w:r>
      <w:r w:rsidR="009D74E5" w:rsidRPr="00F92C39">
        <w:rPr>
          <w:sz w:val="24"/>
          <w:szCs w:val="24"/>
          <w:lang w:val="ru-RU"/>
        </w:rPr>
        <w:t>Советники</w:t>
      </w:r>
      <w:r w:rsidRPr="00F92C39">
        <w:rPr>
          <w:sz w:val="24"/>
          <w:szCs w:val="24"/>
          <w:lang w:val="ru-RU"/>
        </w:rPr>
        <w:t xml:space="preserve"> </w:t>
      </w:r>
      <w:r w:rsidR="00F964CD" w:rsidRPr="00F92C39">
        <w:rPr>
          <w:sz w:val="24"/>
          <w:szCs w:val="24"/>
          <w:lang w:val="ru-RU"/>
        </w:rPr>
        <w:t xml:space="preserve">высказываются в поддержку </w:t>
      </w:r>
      <w:r w:rsidR="00F75293" w:rsidRPr="00F92C39">
        <w:rPr>
          <w:sz w:val="24"/>
          <w:szCs w:val="24"/>
          <w:lang w:val="ru-RU"/>
        </w:rPr>
        <w:t>пилотного</w:t>
      </w:r>
      <w:r w:rsidR="00F964CD" w:rsidRPr="00F92C39">
        <w:rPr>
          <w:sz w:val="24"/>
          <w:szCs w:val="24"/>
          <w:lang w:val="ru-RU"/>
        </w:rPr>
        <w:t xml:space="preserve"> проекта по использованию искусственного интеллекта</w:t>
      </w:r>
      <w:r w:rsidR="0077468C" w:rsidRPr="00F92C39">
        <w:rPr>
          <w:sz w:val="24"/>
          <w:szCs w:val="24"/>
          <w:lang w:val="ru-RU"/>
        </w:rPr>
        <w:t>,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а также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планов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по стимулированию использования</w:t>
      </w:r>
      <w:r w:rsidRPr="00F92C39">
        <w:rPr>
          <w:sz w:val="24"/>
          <w:szCs w:val="24"/>
          <w:lang w:val="ru-RU"/>
        </w:rPr>
        <w:t xml:space="preserve"> </w:t>
      </w:r>
      <w:r w:rsidR="00F75293" w:rsidRPr="00F92C39">
        <w:rPr>
          <w:sz w:val="24"/>
          <w:szCs w:val="24"/>
          <w:lang w:val="ru-RU"/>
        </w:rPr>
        <w:t xml:space="preserve">языковых </w:t>
      </w:r>
      <w:r w:rsidR="0077468C" w:rsidRPr="00F92C39">
        <w:rPr>
          <w:sz w:val="24"/>
          <w:szCs w:val="24"/>
          <w:lang w:val="ru-RU"/>
        </w:rPr>
        <w:t>технологий для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ускорения процессов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устного и письменного переводов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и уменьшения затрат</w:t>
      </w:r>
      <w:r w:rsidRPr="00F92C39">
        <w:rPr>
          <w:sz w:val="24"/>
          <w:szCs w:val="24"/>
          <w:lang w:val="ru-RU"/>
        </w:rPr>
        <w:t xml:space="preserve">. </w:t>
      </w:r>
      <w:r w:rsidR="0077468C" w:rsidRPr="00F92C39">
        <w:rPr>
          <w:sz w:val="24"/>
          <w:szCs w:val="24"/>
          <w:lang w:val="ru-RU"/>
        </w:rPr>
        <w:t xml:space="preserve">Хотя идея письменного перевода веб-страниц </w:t>
      </w:r>
      <w:r w:rsidR="00445CF6" w:rsidRPr="00F92C39">
        <w:rPr>
          <w:sz w:val="24"/>
          <w:szCs w:val="24"/>
          <w:lang w:val="ru-RU"/>
        </w:rPr>
        <w:t>с участием</w:t>
      </w:r>
      <w:r w:rsidR="0077468C" w:rsidRPr="00F92C39">
        <w:rPr>
          <w:sz w:val="24"/>
          <w:szCs w:val="24"/>
          <w:lang w:val="ru-RU"/>
        </w:rPr>
        <w:t xml:space="preserve"> Государств-Членов</w:t>
      </w:r>
      <w:r w:rsidRPr="00F92C39">
        <w:rPr>
          <w:sz w:val="24"/>
          <w:szCs w:val="24"/>
          <w:lang w:val="ru-RU"/>
        </w:rPr>
        <w:t xml:space="preserve"> </w:t>
      </w:r>
      <w:r w:rsidR="0077468C" w:rsidRPr="00F92C39">
        <w:rPr>
          <w:sz w:val="24"/>
          <w:szCs w:val="24"/>
          <w:lang w:val="ru-RU"/>
        </w:rPr>
        <w:t>получила поддержку</w:t>
      </w:r>
      <w:r w:rsidRPr="00F92C39">
        <w:rPr>
          <w:sz w:val="24"/>
          <w:szCs w:val="24"/>
          <w:lang w:val="ru-RU"/>
        </w:rPr>
        <w:t xml:space="preserve">, </w:t>
      </w:r>
      <w:r w:rsidR="00445CF6" w:rsidRPr="00F92C39">
        <w:rPr>
          <w:sz w:val="24"/>
          <w:szCs w:val="24"/>
          <w:lang w:val="ru-RU"/>
        </w:rPr>
        <w:t>необходимо принять меры для обеспечения достаточного контроля качества</w:t>
      </w:r>
      <w:r w:rsidRPr="00F92C39">
        <w:rPr>
          <w:sz w:val="24"/>
          <w:szCs w:val="24"/>
          <w:lang w:val="ru-RU"/>
        </w:rPr>
        <w:t xml:space="preserve">. </w:t>
      </w:r>
      <w:r w:rsidR="00F75293" w:rsidRPr="00F92C39">
        <w:rPr>
          <w:sz w:val="24"/>
          <w:szCs w:val="24"/>
          <w:lang w:val="ru-RU"/>
        </w:rPr>
        <w:t>МСЭ к</w:t>
      </w:r>
      <w:r w:rsidR="003D04A1" w:rsidRPr="00F92C39">
        <w:rPr>
          <w:sz w:val="24"/>
          <w:szCs w:val="24"/>
          <w:lang w:val="ru-RU"/>
        </w:rPr>
        <w:t xml:space="preserve">ак организации, </w:t>
      </w:r>
      <w:r w:rsidR="003D04A1" w:rsidRPr="00F92C39">
        <w:rPr>
          <w:color w:val="000000"/>
          <w:sz w:val="24"/>
          <w:szCs w:val="24"/>
          <w:lang w:val="ru-RU"/>
        </w:rPr>
        <w:t>специализирующейся на исследованиях в области новых технологий</w:t>
      </w:r>
      <w:r w:rsidR="003D04A1" w:rsidRPr="00F92C39">
        <w:rPr>
          <w:sz w:val="24"/>
          <w:szCs w:val="24"/>
          <w:lang w:val="ru-RU"/>
        </w:rPr>
        <w:t>, следует взять на себя ведущую роль в их проведении</w:t>
      </w:r>
      <w:r w:rsidRPr="00F92C39">
        <w:rPr>
          <w:sz w:val="24"/>
          <w:szCs w:val="24"/>
          <w:lang w:val="ru-RU"/>
        </w:rPr>
        <w:t xml:space="preserve">. </w:t>
      </w:r>
      <w:r w:rsidR="003D04A1" w:rsidRPr="00F92C39">
        <w:rPr>
          <w:sz w:val="24"/>
          <w:szCs w:val="24"/>
          <w:lang w:val="ru-RU"/>
        </w:rPr>
        <w:t>Один</w:t>
      </w:r>
      <w:r w:rsidR="00F75293" w:rsidRPr="00F92C39">
        <w:rPr>
          <w:sz w:val="24"/>
          <w:szCs w:val="24"/>
          <w:lang w:val="ru-RU"/>
        </w:rPr>
        <w:t xml:space="preserve"> из</w:t>
      </w:r>
      <w:r w:rsidRPr="00F92C39">
        <w:rPr>
          <w:sz w:val="24"/>
          <w:szCs w:val="24"/>
          <w:lang w:val="ru-RU"/>
        </w:rPr>
        <w:t xml:space="preserve"> </w:t>
      </w:r>
      <w:r w:rsidR="009D74E5" w:rsidRPr="00F92C39">
        <w:rPr>
          <w:sz w:val="24"/>
          <w:szCs w:val="24"/>
          <w:lang w:val="ru-RU"/>
        </w:rPr>
        <w:t>советник</w:t>
      </w:r>
      <w:r w:rsidR="00F75293" w:rsidRPr="00F92C39">
        <w:rPr>
          <w:sz w:val="24"/>
          <w:szCs w:val="24"/>
          <w:lang w:val="ru-RU"/>
        </w:rPr>
        <w:t>ов</w:t>
      </w:r>
      <w:r w:rsidRPr="00F92C39">
        <w:rPr>
          <w:sz w:val="24"/>
          <w:szCs w:val="24"/>
          <w:lang w:val="ru-RU"/>
        </w:rPr>
        <w:t xml:space="preserve"> </w:t>
      </w:r>
      <w:r w:rsidR="003D04A1" w:rsidRPr="00F92C39">
        <w:rPr>
          <w:sz w:val="24"/>
          <w:szCs w:val="24"/>
          <w:lang w:val="ru-RU"/>
        </w:rPr>
        <w:t>отмечает, что</w:t>
      </w:r>
      <w:r w:rsidRPr="00F92C39">
        <w:rPr>
          <w:sz w:val="24"/>
          <w:szCs w:val="24"/>
          <w:lang w:val="ru-RU"/>
        </w:rPr>
        <w:t xml:space="preserve"> </w:t>
      </w:r>
      <w:r w:rsidR="003D04A1" w:rsidRPr="00F92C39">
        <w:rPr>
          <w:sz w:val="24"/>
          <w:szCs w:val="24"/>
          <w:lang w:val="ru-RU"/>
        </w:rPr>
        <w:t>можно было бы подумать</w:t>
      </w:r>
      <w:r w:rsidRPr="00F92C39">
        <w:rPr>
          <w:sz w:val="24"/>
          <w:szCs w:val="24"/>
          <w:lang w:val="ru-RU"/>
        </w:rPr>
        <w:t xml:space="preserve"> </w:t>
      </w:r>
      <w:r w:rsidR="003D04A1" w:rsidRPr="00F92C39">
        <w:rPr>
          <w:sz w:val="24"/>
          <w:szCs w:val="24"/>
          <w:lang w:val="ru-RU"/>
        </w:rPr>
        <w:t>об уменьшении объема текста публикаций на веб-сайте</w:t>
      </w:r>
      <w:r w:rsidRPr="00F92C39">
        <w:rPr>
          <w:sz w:val="24"/>
          <w:szCs w:val="24"/>
          <w:lang w:val="ru-RU"/>
        </w:rPr>
        <w:t xml:space="preserve">, </w:t>
      </w:r>
      <w:r w:rsidR="003D04A1" w:rsidRPr="00F92C39">
        <w:rPr>
          <w:sz w:val="24"/>
          <w:szCs w:val="24"/>
          <w:lang w:val="ru-RU"/>
        </w:rPr>
        <w:t xml:space="preserve">как одной из </w:t>
      </w:r>
      <w:r w:rsidR="003D04A1" w:rsidRPr="00F92C39">
        <w:rPr>
          <w:color w:val="000000"/>
          <w:sz w:val="24"/>
          <w:szCs w:val="24"/>
          <w:lang w:val="ru-RU"/>
        </w:rPr>
        <w:t>мер по экономии затрат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lastRenderedPageBreak/>
        <w:t>2.3</w:t>
      </w:r>
      <w:r w:rsidRPr="00F92C39">
        <w:rPr>
          <w:sz w:val="24"/>
          <w:szCs w:val="24"/>
          <w:lang w:val="ru-RU"/>
        </w:rPr>
        <w:tab/>
      </w:r>
      <w:r w:rsidR="003D04A1" w:rsidRPr="00F92C39">
        <w:rPr>
          <w:sz w:val="24"/>
          <w:szCs w:val="24"/>
          <w:lang w:val="ru-RU"/>
        </w:rPr>
        <w:t>Один</w:t>
      </w:r>
      <w:r w:rsidR="00F75293" w:rsidRPr="00F92C39">
        <w:rPr>
          <w:sz w:val="24"/>
          <w:szCs w:val="24"/>
          <w:lang w:val="ru-RU"/>
        </w:rPr>
        <w:t xml:space="preserve"> из</w:t>
      </w:r>
      <w:r w:rsidRPr="00F92C39">
        <w:rPr>
          <w:sz w:val="24"/>
          <w:szCs w:val="24"/>
          <w:lang w:val="ru-RU"/>
        </w:rPr>
        <w:t xml:space="preserve"> </w:t>
      </w:r>
      <w:r w:rsidR="009D74E5" w:rsidRPr="00F92C39">
        <w:rPr>
          <w:sz w:val="24"/>
          <w:szCs w:val="24"/>
          <w:lang w:val="ru-RU"/>
        </w:rPr>
        <w:t>советник</w:t>
      </w:r>
      <w:r w:rsidR="00F75293" w:rsidRPr="00F92C39">
        <w:rPr>
          <w:sz w:val="24"/>
          <w:szCs w:val="24"/>
          <w:lang w:val="ru-RU"/>
        </w:rPr>
        <w:t>ов</w:t>
      </w:r>
      <w:r w:rsidRPr="00F92C39">
        <w:rPr>
          <w:sz w:val="24"/>
          <w:szCs w:val="24"/>
          <w:lang w:val="ru-RU"/>
        </w:rPr>
        <w:t xml:space="preserve"> </w:t>
      </w:r>
      <w:r w:rsidR="003D04A1" w:rsidRPr="00F92C39">
        <w:rPr>
          <w:sz w:val="24"/>
          <w:szCs w:val="24"/>
          <w:lang w:val="ru-RU"/>
        </w:rPr>
        <w:t>просит разъяснений роли Генерального секретариата</w:t>
      </w:r>
      <w:r w:rsidRPr="00F92C39">
        <w:rPr>
          <w:sz w:val="24"/>
          <w:szCs w:val="24"/>
          <w:lang w:val="ru-RU"/>
        </w:rPr>
        <w:t xml:space="preserve"> </w:t>
      </w:r>
      <w:r w:rsidR="003D04A1" w:rsidRPr="00F92C39">
        <w:rPr>
          <w:sz w:val="24"/>
          <w:szCs w:val="24"/>
          <w:lang w:val="ru-RU"/>
        </w:rPr>
        <w:t>в том случае, если перевод веб-страниц</w:t>
      </w:r>
      <w:r w:rsidRPr="00F92C39">
        <w:rPr>
          <w:sz w:val="24"/>
          <w:szCs w:val="24"/>
          <w:lang w:val="ru-RU"/>
        </w:rPr>
        <w:t xml:space="preserve"> </w:t>
      </w:r>
      <w:r w:rsidR="00A1613C" w:rsidRPr="00F92C39">
        <w:rPr>
          <w:sz w:val="24"/>
          <w:szCs w:val="24"/>
          <w:lang w:val="ru-RU"/>
        </w:rPr>
        <w:t xml:space="preserve">будет </w:t>
      </w:r>
      <w:r w:rsidR="003D04A1" w:rsidRPr="00F92C39">
        <w:rPr>
          <w:sz w:val="24"/>
          <w:szCs w:val="24"/>
          <w:lang w:val="ru-RU"/>
        </w:rPr>
        <w:t>осуществля</w:t>
      </w:r>
      <w:r w:rsidR="00A1613C" w:rsidRPr="00F92C39">
        <w:rPr>
          <w:sz w:val="24"/>
          <w:szCs w:val="24"/>
          <w:lang w:val="ru-RU"/>
        </w:rPr>
        <w:t>ть</w:t>
      </w:r>
      <w:r w:rsidR="003D04A1" w:rsidRPr="00F92C39">
        <w:rPr>
          <w:sz w:val="24"/>
          <w:szCs w:val="24"/>
          <w:lang w:val="ru-RU"/>
        </w:rPr>
        <w:t>ся администрациями</w:t>
      </w:r>
      <w:r w:rsidRPr="00F92C39">
        <w:rPr>
          <w:sz w:val="24"/>
          <w:szCs w:val="24"/>
          <w:lang w:val="ru-RU"/>
        </w:rPr>
        <w:t xml:space="preserve">; </w:t>
      </w:r>
      <w:r w:rsidR="003D04A1" w:rsidRPr="00F92C39">
        <w:rPr>
          <w:color w:val="000000"/>
          <w:sz w:val="24"/>
          <w:szCs w:val="24"/>
          <w:lang w:val="ru-RU"/>
        </w:rPr>
        <w:t>сотрудник</w:t>
      </w:r>
      <w:r w:rsidR="00F75293" w:rsidRPr="00F92C39">
        <w:rPr>
          <w:color w:val="000000"/>
          <w:sz w:val="24"/>
          <w:szCs w:val="24"/>
          <w:lang w:val="ru-RU"/>
        </w:rPr>
        <w:t>ам</w:t>
      </w:r>
      <w:r w:rsidR="003D04A1" w:rsidRPr="00F92C39">
        <w:rPr>
          <w:color w:val="000000"/>
          <w:sz w:val="24"/>
          <w:szCs w:val="24"/>
          <w:lang w:val="ru-RU"/>
        </w:rPr>
        <w:t xml:space="preserve"> секций языковой поддержки</w:t>
      </w:r>
      <w:r w:rsidR="003D04A1" w:rsidRPr="00F92C39">
        <w:rPr>
          <w:sz w:val="24"/>
          <w:szCs w:val="24"/>
          <w:lang w:val="ru-RU"/>
        </w:rPr>
        <w:t xml:space="preserve"> </w:t>
      </w:r>
      <w:r w:rsidR="00F75293" w:rsidRPr="00F92C39">
        <w:rPr>
          <w:sz w:val="24"/>
          <w:szCs w:val="24"/>
          <w:lang w:val="ru-RU"/>
        </w:rPr>
        <w:t>следует</w:t>
      </w:r>
      <w:r w:rsidR="001347BE" w:rsidRPr="00F92C39">
        <w:rPr>
          <w:sz w:val="24"/>
          <w:szCs w:val="24"/>
          <w:lang w:val="ru-RU"/>
        </w:rPr>
        <w:t xml:space="preserve"> с должным вниманием о</w:t>
      </w:r>
      <w:r w:rsidR="001347BE" w:rsidRPr="00F92C39">
        <w:rPr>
          <w:color w:val="000000"/>
          <w:sz w:val="24"/>
          <w:szCs w:val="24"/>
          <w:lang w:val="ru-RU"/>
        </w:rPr>
        <w:t xml:space="preserve">существлять надзор за качеством перевода </w:t>
      </w:r>
      <w:r w:rsidR="001347BE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1347BE" w:rsidRPr="00F92C39">
        <w:rPr>
          <w:color w:val="000000"/>
          <w:sz w:val="24"/>
          <w:szCs w:val="24"/>
          <w:lang w:val="ru-RU"/>
        </w:rPr>
        <w:t>размещением текстов на веб-сайте МСЭ</w:t>
      </w:r>
      <w:r w:rsidRPr="00F92C39">
        <w:rPr>
          <w:sz w:val="24"/>
          <w:szCs w:val="24"/>
          <w:lang w:val="ru-RU"/>
        </w:rPr>
        <w:t xml:space="preserve">, </w:t>
      </w:r>
      <w:r w:rsidR="001347BE" w:rsidRPr="00F92C39">
        <w:rPr>
          <w:sz w:val="24"/>
          <w:szCs w:val="24"/>
          <w:lang w:val="ru-RU"/>
        </w:rPr>
        <w:t>а не просто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осуществлять</w:t>
      </w:r>
      <w:r w:rsidRPr="00F92C39">
        <w:rPr>
          <w:sz w:val="24"/>
          <w:szCs w:val="24"/>
          <w:lang w:val="ru-RU"/>
        </w:rPr>
        <w:t xml:space="preserve"> "</w:t>
      </w:r>
      <w:r w:rsidR="001347BE" w:rsidRPr="00F92C39">
        <w:rPr>
          <w:sz w:val="24"/>
          <w:szCs w:val="24"/>
          <w:lang w:val="ru-RU"/>
        </w:rPr>
        <w:t>надзор и помощь</w:t>
      </w:r>
      <w:r w:rsidRPr="00F92C39">
        <w:rPr>
          <w:sz w:val="24"/>
          <w:szCs w:val="24"/>
          <w:lang w:val="ru-RU"/>
        </w:rPr>
        <w:t>"</w:t>
      </w:r>
      <w:r w:rsidR="001347BE" w:rsidRPr="00F92C39">
        <w:rPr>
          <w:sz w:val="24"/>
          <w:szCs w:val="24"/>
          <w:lang w:val="ru-RU"/>
        </w:rPr>
        <w:t>,</w:t>
      </w:r>
      <w:r w:rsidRPr="00F92C39">
        <w:rPr>
          <w:sz w:val="24"/>
          <w:szCs w:val="24"/>
          <w:lang w:val="ru-RU"/>
        </w:rPr>
        <w:t xml:space="preserve"> </w:t>
      </w:r>
      <w:r w:rsidR="001347BE" w:rsidRPr="00F92C39">
        <w:rPr>
          <w:sz w:val="24"/>
          <w:szCs w:val="24"/>
          <w:lang w:val="ru-RU"/>
        </w:rPr>
        <w:t>как это предлагается в примечаниях</w:t>
      </w:r>
      <w:r w:rsidRPr="00F92C39">
        <w:rPr>
          <w:sz w:val="24"/>
          <w:szCs w:val="24"/>
          <w:lang w:val="ru-RU"/>
        </w:rPr>
        <w:t xml:space="preserve"> </w:t>
      </w:r>
      <w:r w:rsidR="001347BE" w:rsidRPr="00F92C39">
        <w:rPr>
          <w:sz w:val="24"/>
          <w:szCs w:val="24"/>
          <w:lang w:val="ru-RU"/>
        </w:rPr>
        <w:t xml:space="preserve">в </w:t>
      </w:r>
      <w:r w:rsidR="0059627E" w:rsidRPr="00F92C39">
        <w:rPr>
          <w:sz w:val="24"/>
          <w:szCs w:val="24"/>
          <w:lang w:val="ru-RU"/>
        </w:rPr>
        <w:t xml:space="preserve">Документах </w:t>
      </w:r>
      <w:r w:rsidRPr="00F92C39">
        <w:rPr>
          <w:sz w:val="24"/>
          <w:szCs w:val="24"/>
          <w:lang w:val="ru-RU"/>
        </w:rPr>
        <w:t xml:space="preserve">C18/12 </w:t>
      </w:r>
      <w:r w:rsidR="001347BE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C18/14. </w:t>
      </w:r>
      <w:r w:rsidR="0081016E" w:rsidRPr="00F92C39">
        <w:rPr>
          <w:sz w:val="24"/>
          <w:szCs w:val="24"/>
          <w:lang w:val="ru-RU"/>
        </w:rPr>
        <w:t>Генеральный секретариат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должен оставаться ответственным за качество переводов</w:t>
      </w:r>
      <w:r w:rsidRPr="00F92C39">
        <w:rPr>
          <w:sz w:val="24"/>
          <w:szCs w:val="24"/>
          <w:lang w:val="ru-RU"/>
        </w:rPr>
        <w:t xml:space="preserve">. 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2.4</w:t>
      </w:r>
      <w:r w:rsidRPr="00F92C39">
        <w:rPr>
          <w:sz w:val="24"/>
          <w:szCs w:val="24"/>
          <w:lang w:val="ru-RU"/>
        </w:rPr>
        <w:tab/>
      </w:r>
      <w:r w:rsidR="003D04A1" w:rsidRPr="00F92C39">
        <w:rPr>
          <w:sz w:val="24"/>
          <w:szCs w:val="24"/>
          <w:lang w:val="ru-RU"/>
        </w:rPr>
        <w:t>Заместитель Генерального секретаря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 xml:space="preserve">подтверждает, что </w:t>
      </w:r>
      <w:r w:rsidR="0081016E" w:rsidRPr="00F92C39">
        <w:rPr>
          <w:color w:val="000000"/>
          <w:sz w:val="24"/>
          <w:szCs w:val="24"/>
          <w:lang w:val="ru-RU"/>
        </w:rPr>
        <w:t>процедура надлежащего исполнения будет применена</w:t>
      </w:r>
      <w:r w:rsidRPr="00F92C39">
        <w:rPr>
          <w:sz w:val="24"/>
          <w:szCs w:val="24"/>
          <w:lang w:val="ru-RU"/>
        </w:rPr>
        <w:t xml:space="preserve">. </w:t>
      </w:r>
      <w:r w:rsidR="0081016E" w:rsidRPr="00F92C39">
        <w:rPr>
          <w:sz w:val="24"/>
          <w:szCs w:val="24"/>
          <w:lang w:val="ru-RU"/>
        </w:rPr>
        <w:t>И хотя переводы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не будут проверяться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слово в слово</w:t>
      </w:r>
      <w:r w:rsidRPr="00F92C39">
        <w:rPr>
          <w:sz w:val="24"/>
          <w:szCs w:val="24"/>
          <w:lang w:val="ru-RU"/>
        </w:rPr>
        <w:t xml:space="preserve">, </w:t>
      </w:r>
      <w:r w:rsidR="0081016E" w:rsidRPr="00F92C39">
        <w:rPr>
          <w:sz w:val="24"/>
          <w:szCs w:val="24"/>
          <w:lang w:val="ru-RU"/>
        </w:rPr>
        <w:t>секретариат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будет оставаться ответственным за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качество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>веб-контента</w:t>
      </w:r>
      <w:r w:rsidRPr="00F92C39">
        <w:rPr>
          <w:sz w:val="24"/>
          <w:szCs w:val="24"/>
          <w:lang w:val="ru-RU"/>
        </w:rPr>
        <w:t xml:space="preserve">. </w:t>
      </w:r>
      <w:r w:rsidR="0081016E" w:rsidRPr="00F92C39">
        <w:rPr>
          <w:sz w:val="24"/>
          <w:szCs w:val="24"/>
          <w:lang w:val="ru-RU"/>
        </w:rPr>
        <w:t>В</w:t>
      </w:r>
      <w:r w:rsidR="00A1613C" w:rsidRPr="00F92C39">
        <w:rPr>
          <w:sz w:val="24"/>
          <w:szCs w:val="24"/>
          <w:lang w:val="ru-RU"/>
        </w:rPr>
        <w:t xml:space="preserve"> то же время</w:t>
      </w:r>
      <w:r w:rsidR="0081016E" w:rsidRPr="00F92C39">
        <w:rPr>
          <w:sz w:val="24"/>
          <w:szCs w:val="24"/>
          <w:lang w:val="ru-RU"/>
        </w:rPr>
        <w:t xml:space="preserve"> этот новый подход позволит в два или три раза увеличить объем</w:t>
      </w:r>
      <w:r w:rsidRPr="00F92C39">
        <w:rPr>
          <w:sz w:val="24"/>
          <w:szCs w:val="24"/>
          <w:lang w:val="ru-RU"/>
        </w:rPr>
        <w:t xml:space="preserve"> </w:t>
      </w:r>
      <w:r w:rsidR="0081016E" w:rsidRPr="00F92C39">
        <w:rPr>
          <w:sz w:val="24"/>
          <w:szCs w:val="24"/>
          <w:lang w:val="ru-RU"/>
        </w:rPr>
        <w:t xml:space="preserve">текста, переведенного и </w:t>
      </w:r>
      <w:r w:rsidR="0081016E" w:rsidRPr="00F92C39">
        <w:rPr>
          <w:color w:val="000000"/>
          <w:sz w:val="24"/>
          <w:szCs w:val="24"/>
          <w:lang w:val="ru-RU"/>
        </w:rPr>
        <w:t>опубликованного в онлайновом режиме</w:t>
      </w:r>
      <w:r w:rsidRPr="00F92C39">
        <w:rPr>
          <w:sz w:val="24"/>
          <w:szCs w:val="24"/>
          <w:lang w:val="ru-RU"/>
        </w:rPr>
        <w:t xml:space="preserve">, </w:t>
      </w:r>
      <w:r w:rsidR="00062C3B" w:rsidRPr="00F92C39">
        <w:rPr>
          <w:sz w:val="24"/>
          <w:szCs w:val="24"/>
          <w:lang w:val="ru-RU"/>
        </w:rPr>
        <w:t>без каких бы то ни было последствий для бюджета организации</w:t>
      </w:r>
      <w:r w:rsidRPr="00F92C39">
        <w:rPr>
          <w:sz w:val="24"/>
          <w:szCs w:val="24"/>
          <w:lang w:val="ru-RU"/>
        </w:rPr>
        <w:t xml:space="preserve">. </w:t>
      </w:r>
      <w:r w:rsidR="00062C3B" w:rsidRPr="00F92C39">
        <w:rPr>
          <w:sz w:val="24"/>
          <w:szCs w:val="24"/>
          <w:lang w:val="ru-RU"/>
        </w:rPr>
        <w:t xml:space="preserve">Результаты </w:t>
      </w:r>
      <w:r w:rsidR="00F75293" w:rsidRPr="00F92C39">
        <w:rPr>
          <w:sz w:val="24"/>
          <w:szCs w:val="24"/>
          <w:lang w:val="ru-RU"/>
        </w:rPr>
        <w:t>пилотного</w:t>
      </w:r>
      <w:r w:rsidR="00062C3B" w:rsidRPr="00F92C39">
        <w:rPr>
          <w:sz w:val="24"/>
          <w:szCs w:val="24"/>
          <w:lang w:val="ru-RU"/>
        </w:rPr>
        <w:t xml:space="preserve"> проекта будут представлены Полномочной конференции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2.5</w:t>
      </w:r>
      <w:r w:rsidRPr="00F92C39">
        <w:rPr>
          <w:sz w:val="24"/>
          <w:szCs w:val="24"/>
          <w:lang w:val="ru-RU"/>
        </w:rPr>
        <w:tab/>
      </w:r>
      <w:r w:rsidR="00062C3B" w:rsidRPr="00F92C39">
        <w:rPr>
          <w:color w:val="000000"/>
          <w:sz w:val="24"/>
          <w:szCs w:val="24"/>
          <w:lang w:val="ru-RU"/>
        </w:rPr>
        <w:t xml:space="preserve">Совет </w:t>
      </w:r>
      <w:r w:rsidR="00062C3B" w:rsidRPr="00F92C39">
        <w:rPr>
          <w:b/>
          <w:bCs/>
          <w:color w:val="000000"/>
          <w:sz w:val="24"/>
          <w:szCs w:val="24"/>
          <w:lang w:val="ru-RU"/>
        </w:rPr>
        <w:t>одобряет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C18/12. </w:t>
      </w:r>
      <w:r w:rsidR="00062C3B" w:rsidRPr="00F92C39">
        <w:rPr>
          <w:sz w:val="24"/>
          <w:szCs w:val="24"/>
          <w:lang w:val="ru-RU"/>
        </w:rPr>
        <w:t>Он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b/>
          <w:sz w:val="24"/>
          <w:szCs w:val="24"/>
          <w:lang w:val="ru-RU"/>
        </w:rPr>
        <w:t>принимает к сведению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C18/14, </w:t>
      </w:r>
      <w:r w:rsidR="00062C3B" w:rsidRPr="00F92C39">
        <w:rPr>
          <w:b/>
          <w:sz w:val="24"/>
          <w:szCs w:val="24"/>
          <w:lang w:val="ru-RU"/>
        </w:rPr>
        <w:t>одобряет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sz w:val="24"/>
          <w:szCs w:val="24"/>
          <w:lang w:val="ru-RU"/>
        </w:rPr>
        <w:t>содержащиеся в нем рекомендации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b/>
          <w:sz w:val="24"/>
          <w:szCs w:val="24"/>
          <w:lang w:val="ru-RU"/>
        </w:rPr>
        <w:t>решает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sz w:val="24"/>
          <w:szCs w:val="24"/>
          <w:lang w:val="ru-RU"/>
        </w:rPr>
        <w:t>передать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sz w:val="24"/>
          <w:szCs w:val="24"/>
          <w:lang w:val="ru-RU"/>
        </w:rPr>
        <w:t>его</w:t>
      </w:r>
      <w:r w:rsidRPr="00F92C39">
        <w:rPr>
          <w:sz w:val="24"/>
          <w:szCs w:val="24"/>
          <w:lang w:val="ru-RU"/>
        </w:rPr>
        <w:t xml:space="preserve"> </w:t>
      </w:r>
      <w:r w:rsidR="00062C3B" w:rsidRPr="00F92C39">
        <w:rPr>
          <w:sz w:val="24"/>
          <w:szCs w:val="24"/>
          <w:lang w:val="ru-RU"/>
        </w:rPr>
        <w:t>ПК</w:t>
      </w:r>
      <w:r w:rsidR="00F75293" w:rsidRPr="00F92C39">
        <w:rPr>
          <w:sz w:val="24"/>
          <w:szCs w:val="24"/>
          <w:lang w:val="ru-RU"/>
        </w:rPr>
        <w:t>-18.</w:t>
      </w:r>
    </w:p>
    <w:p w:rsidR="00355759" w:rsidRPr="00F92C39" w:rsidRDefault="00355759" w:rsidP="00F92C3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Cs w:val="26"/>
          <w:lang w:val="ru-RU"/>
        </w:rPr>
      </w:pPr>
      <w:r w:rsidRPr="00F92C39">
        <w:rPr>
          <w:szCs w:val="26"/>
          <w:lang w:val="ru-RU"/>
        </w:rPr>
        <w:t>3</w:t>
      </w:r>
      <w:r w:rsidRPr="00F92C39">
        <w:rPr>
          <w:szCs w:val="26"/>
          <w:lang w:val="ru-RU"/>
        </w:rPr>
        <w:tab/>
      </w:r>
      <w:r w:rsidR="009E2C17" w:rsidRPr="00F92C39">
        <w:rPr>
          <w:bCs/>
          <w:color w:val="000000"/>
          <w:szCs w:val="26"/>
          <w:lang w:val="ru-RU"/>
        </w:rPr>
        <w:t>Проекты четырехгодичных оперативных планов</w:t>
      </w:r>
      <w:r w:rsidR="009E2C17" w:rsidRPr="00F92C39">
        <w:rPr>
          <w:bCs/>
          <w:szCs w:val="26"/>
          <w:lang w:val="ru-RU"/>
        </w:rPr>
        <w:t xml:space="preserve"> на 2019–2022 годы</w:t>
      </w:r>
      <w:r w:rsidRPr="00F92C39">
        <w:rPr>
          <w:bCs/>
          <w:szCs w:val="26"/>
          <w:lang w:val="ru-RU"/>
        </w:rPr>
        <w:t xml:space="preserve"> (</w:t>
      </w:r>
      <w:r w:rsidR="009E2C17" w:rsidRPr="00F92C39">
        <w:rPr>
          <w:bCs/>
          <w:szCs w:val="26"/>
          <w:lang w:val="ru-RU"/>
        </w:rPr>
        <w:t>Документы</w:t>
      </w:r>
      <w:r w:rsidRPr="00F92C39">
        <w:rPr>
          <w:bCs/>
          <w:szCs w:val="26"/>
          <w:lang w:val="ru-RU"/>
        </w:rPr>
        <w:t xml:space="preserve"> </w:t>
      </w:r>
      <w:hyperlink r:id="rId21" w:history="1">
        <w:r w:rsidRPr="00F92C39">
          <w:rPr>
            <w:rStyle w:val="Hyperlink"/>
            <w:bCs/>
            <w:szCs w:val="26"/>
            <w:lang w:val="ru-RU"/>
          </w:rPr>
          <w:t>C18/28(Rev.1)</w:t>
        </w:r>
      </w:hyperlink>
      <w:r w:rsidRPr="00F92C39">
        <w:rPr>
          <w:bCs/>
          <w:szCs w:val="26"/>
          <w:lang w:val="ru-RU"/>
        </w:rPr>
        <w:t xml:space="preserve">, </w:t>
      </w:r>
      <w:hyperlink r:id="rId22" w:history="1">
        <w:r w:rsidRPr="00F92C39">
          <w:rPr>
            <w:rStyle w:val="Hyperlink"/>
            <w:bCs/>
            <w:szCs w:val="26"/>
            <w:lang w:val="ru-RU"/>
          </w:rPr>
          <w:t>C18/29</w:t>
        </w:r>
      </w:hyperlink>
      <w:r w:rsidRPr="00F92C39">
        <w:rPr>
          <w:bCs/>
          <w:szCs w:val="26"/>
          <w:lang w:val="ru-RU"/>
        </w:rPr>
        <w:t xml:space="preserve">, </w:t>
      </w:r>
      <w:hyperlink r:id="rId23" w:history="1">
        <w:r w:rsidRPr="00F92C39">
          <w:rPr>
            <w:rStyle w:val="Hyperlink"/>
            <w:bCs/>
            <w:szCs w:val="26"/>
            <w:lang w:val="ru-RU"/>
          </w:rPr>
          <w:t>C18/30</w:t>
        </w:r>
      </w:hyperlink>
      <w:r w:rsidRPr="00F92C39">
        <w:rPr>
          <w:bCs/>
          <w:szCs w:val="26"/>
          <w:lang w:val="ru-RU"/>
        </w:rPr>
        <w:t xml:space="preserve">, </w:t>
      </w:r>
      <w:hyperlink r:id="rId24" w:history="1">
        <w:r w:rsidRPr="00F92C39">
          <w:rPr>
            <w:rStyle w:val="Hyperlink"/>
            <w:bCs/>
            <w:szCs w:val="26"/>
            <w:lang w:val="ru-RU"/>
          </w:rPr>
          <w:t>C18/31</w:t>
        </w:r>
      </w:hyperlink>
      <w:r w:rsidRPr="00F92C39">
        <w:rPr>
          <w:bCs/>
          <w:szCs w:val="26"/>
          <w:lang w:val="ru-RU"/>
        </w:rPr>
        <w:t xml:space="preserve"> </w:t>
      </w:r>
      <w:r w:rsidR="009E2C17" w:rsidRPr="00F92C39">
        <w:rPr>
          <w:bCs/>
          <w:szCs w:val="26"/>
          <w:lang w:val="ru-RU"/>
        </w:rPr>
        <w:t>и</w:t>
      </w:r>
      <w:r w:rsidRPr="00F92C39">
        <w:rPr>
          <w:bCs/>
          <w:szCs w:val="26"/>
          <w:lang w:val="ru-RU"/>
        </w:rPr>
        <w:t xml:space="preserve"> </w:t>
      </w:r>
      <w:hyperlink r:id="rId25" w:history="1">
        <w:r w:rsidRPr="00F92C39">
          <w:rPr>
            <w:rStyle w:val="Hyperlink"/>
            <w:bCs/>
            <w:szCs w:val="26"/>
            <w:lang w:val="ru-RU"/>
          </w:rPr>
          <w:t>C18/32</w:t>
        </w:r>
      </w:hyperlink>
      <w:r w:rsidRPr="00F92C39">
        <w:rPr>
          <w:bCs/>
          <w:szCs w:val="26"/>
          <w:lang w:val="ru-RU"/>
        </w:rPr>
        <w:t>)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3.1</w:t>
      </w:r>
      <w:r w:rsidRPr="00F92C39">
        <w:rPr>
          <w:sz w:val="24"/>
          <w:szCs w:val="24"/>
          <w:lang w:val="ru-RU"/>
        </w:rPr>
        <w:tab/>
      </w:r>
      <w:r w:rsidR="007030A5" w:rsidRPr="00F92C39">
        <w:rPr>
          <w:sz w:val="24"/>
          <w:szCs w:val="24"/>
          <w:lang w:val="ru-RU"/>
        </w:rPr>
        <w:t xml:space="preserve">Заместитель Генерального секретаря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C18/32, </w:t>
      </w:r>
      <w:r w:rsidR="007030A5" w:rsidRPr="00F92C39">
        <w:rPr>
          <w:sz w:val="24"/>
          <w:szCs w:val="24"/>
          <w:lang w:val="ru-RU"/>
        </w:rPr>
        <w:t xml:space="preserve">в котором содержится проект резолюции </w:t>
      </w:r>
      <w:r w:rsidR="007030A5" w:rsidRPr="00F92C39">
        <w:rPr>
          <w:color w:val="000000"/>
          <w:sz w:val="24"/>
          <w:szCs w:val="24"/>
          <w:lang w:val="ru-RU"/>
        </w:rPr>
        <w:t xml:space="preserve">с утверждением четырехгодичных скользящих оперативных планов Секторов и Генерального секретариата на </w:t>
      </w:r>
      <w:r w:rsidRPr="00F92C39">
        <w:rPr>
          <w:sz w:val="24"/>
          <w:szCs w:val="24"/>
          <w:lang w:val="ru-RU"/>
        </w:rPr>
        <w:t>2019</w:t>
      </w:r>
      <w:r w:rsidR="00F75293" w:rsidRPr="00F92C39">
        <w:rPr>
          <w:sz w:val="24"/>
          <w:szCs w:val="24"/>
          <w:lang w:val="ru-RU"/>
        </w:rPr>
        <w:t>−</w:t>
      </w:r>
      <w:r w:rsidRPr="00F92C39">
        <w:rPr>
          <w:sz w:val="24"/>
          <w:szCs w:val="24"/>
          <w:lang w:val="ru-RU"/>
        </w:rPr>
        <w:t>2022</w:t>
      </w:r>
      <w:r w:rsidR="007030A5" w:rsidRPr="00F92C39">
        <w:rPr>
          <w:sz w:val="24"/>
          <w:szCs w:val="24"/>
          <w:lang w:val="ru-RU"/>
        </w:rPr>
        <w:t xml:space="preserve"> годы</w:t>
      </w:r>
      <w:r w:rsidRPr="00F92C39">
        <w:rPr>
          <w:sz w:val="24"/>
          <w:szCs w:val="24"/>
          <w:lang w:val="ru-RU"/>
        </w:rPr>
        <w:t xml:space="preserve">. </w:t>
      </w:r>
      <w:r w:rsidR="007030A5" w:rsidRPr="00F92C39">
        <w:rPr>
          <w:color w:val="000000"/>
          <w:sz w:val="24"/>
          <w:szCs w:val="24"/>
          <w:lang w:val="ru-RU"/>
        </w:rPr>
        <w:t xml:space="preserve">Все оперативные планы составлены на </w:t>
      </w:r>
      <w:r w:rsidR="00D84411" w:rsidRPr="00F92C39">
        <w:rPr>
          <w:color w:val="000000"/>
          <w:sz w:val="24"/>
          <w:szCs w:val="24"/>
          <w:lang w:val="ru-RU"/>
        </w:rPr>
        <w:t>основе</w:t>
      </w:r>
      <w:r w:rsidR="007030A5" w:rsidRPr="00F92C39">
        <w:rPr>
          <w:color w:val="000000"/>
          <w:sz w:val="24"/>
          <w:szCs w:val="24"/>
          <w:lang w:val="ru-RU"/>
        </w:rPr>
        <w:t xml:space="preserve"> оптимизированного подхода и </w:t>
      </w:r>
      <w:r w:rsidR="007030A5" w:rsidRPr="00F92C39">
        <w:rPr>
          <w:sz w:val="24"/>
          <w:szCs w:val="24"/>
          <w:lang w:val="ru-RU"/>
        </w:rPr>
        <w:t>формата</w:t>
      </w:r>
      <w:r w:rsidRPr="00F92C39">
        <w:rPr>
          <w:sz w:val="24"/>
          <w:szCs w:val="24"/>
          <w:lang w:val="ru-RU"/>
        </w:rPr>
        <w:t xml:space="preserve"> </w:t>
      </w:r>
      <w:r w:rsidR="007030A5" w:rsidRPr="00F92C39">
        <w:rPr>
          <w:sz w:val="24"/>
          <w:szCs w:val="24"/>
          <w:lang w:val="ru-RU"/>
        </w:rPr>
        <w:t>в соответствии со стратегическим планом</w:t>
      </w:r>
      <w:r w:rsidR="00D84411" w:rsidRPr="00F92C39">
        <w:rPr>
          <w:sz w:val="24"/>
          <w:szCs w:val="24"/>
          <w:lang w:val="ru-RU"/>
        </w:rPr>
        <w:t xml:space="preserve"> на</w:t>
      </w:r>
      <w:r w:rsidRPr="00F92C39">
        <w:rPr>
          <w:sz w:val="24"/>
          <w:szCs w:val="24"/>
          <w:lang w:val="ru-RU"/>
        </w:rPr>
        <w:t xml:space="preserve"> 2016</w:t>
      </w:r>
      <w:r w:rsidR="0059627E" w:rsidRPr="00F92C39">
        <w:rPr>
          <w:sz w:val="24"/>
          <w:szCs w:val="24"/>
          <w:lang w:val="ru-RU"/>
        </w:rPr>
        <w:t>−</w:t>
      </w:r>
      <w:r w:rsidRPr="00F92C39">
        <w:rPr>
          <w:sz w:val="24"/>
          <w:szCs w:val="24"/>
          <w:lang w:val="ru-RU"/>
        </w:rPr>
        <w:t>2019</w:t>
      </w:r>
      <w:r w:rsidR="00D84411" w:rsidRPr="00F92C39">
        <w:rPr>
          <w:sz w:val="24"/>
          <w:szCs w:val="24"/>
          <w:lang w:val="ru-RU"/>
        </w:rPr>
        <w:t xml:space="preserve"> годы</w:t>
      </w:r>
      <w:r w:rsidRPr="00F92C39">
        <w:rPr>
          <w:sz w:val="24"/>
          <w:szCs w:val="24"/>
          <w:lang w:val="ru-RU"/>
        </w:rPr>
        <w:t xml:space="preserve">. </w:t>
      </w:r>
      <w:r w:rsidR="00D84411" w:rsidRPr="00F92C39">
        <w:rPr>
          <w:sz w:val="24"/>
          <w:szCs w:val="24"/>
          <w:lang w:val="ru-RU"/>
        </w:rPr>
        <w:t>План к</w:t>
      </w:r>
      <w:r w:rsidR="00D84411" w:rsidRPr="00F92C39">
        <w:rPr>
          <w:color w:val="000000"/>
          <w:sz w:val="24"/>
          <w:szCs w:val="24"/>
          <w:lang w:val="ru-RU"/>
        </w:rPr>
        <w:t xml:space="preserve">аждого Сектора был рассмотрен консультативной группой соответствующего Сектора, а план Генерального секретариата </w:t>
      </w:r>
      <w:r w:rsidR="00F75293" w:rsidRPr="00F92C39">
        <w:rPr>
          <w:color w:val="000000"/>
          <w:sz w:val="24"/>
          <w:szCs w:val="24"/>
          <w:lang w:val="ru-RU"/>
        </w:rPr>
        <w:t>−</w:t>
      </w:r>
      <w:r w:rsidR="00D84411" w:rsidRPr="00F92C39">
        <w:rPr>
          <w:color w:val="000000"/>
          <w:sz w:val="24"/>
          <w:szCs w:val="24"/>
          <w:lang w:val="ru-RU"/>
        </w:rPr>
        <w:t xml:space="preserve"> консультативным</w:t>
      </w:r>
      <w:r w:rsidR="00F75293" w:rsidRPr="00F92C39">
        <w:rPr>
          <w:color w:val="000000"/>
          <w:sz w:val="24"/>
          <w:szCs w:val="24"/>
          <w:lang w:val="ru-RU"/>
        </w:rPr>
        <w:t>и</w:t>
      </w:r>
      <w:r w:rsidR="00D84411" w:rsidRPr="00F92C39">
        <w:rPr>
          <w:color w:val="000000"/>
          <w:sz w:val="24"/>
          <w:szCs w:val="24"/>
          <w:lang w:val="ru-RU"/>
        </w:rPr>
        <w:t xml:space="preserve"> группам</w:t>
      </w:r>
      <w:r w:rsidR="00F75293" w:rsidRPr="00F92C39">
        <w:rPr>
          <w:color w:val="000000"/>
          <w:sz w:val="24"/>
          <w:szCs w:val="24"/>
          <w:lang w:val="ru-RU"/>
        </w:rPr>
        <w:t>и</w:t>
      </w:r>
      <w:r w:rsidR="00D84411" w:rsidRPr="00F92C39">
        <w:rPr>
          <w:color w:val="000000"/>
          <w:sz w:val="24"/>
          <w:szCs w:val="24"/>
          <w:lang w:val="ru-RU"/>
        </w:rPr>
        <w:t xml:space="preserve"> всех трех Секторов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3.2</w:t>
      </w:r>
      <w:r w:rsidRPr="00F92C39">
        <w:rPr>
          <w:sz w:val="24"/>
          <w:szCs w:val="24"/>
          <w:lang w:val="ru-RU"/>
        </w:rPr>
        <w:tab/>
      </w:r>
      <w:r w:rsidR="00C64955" w:rsidRPr="00F92C39">
        <w:rPr>
          <w:color w:val="000000"/>
          <w:sz w:val="24"/>
          <w:szCs w:val="24"/>
          <w:lang w:val="ru-RU"/>
        </w:rPr>
        <w:t xml:space="preserve">Заместитель Директора БР представляет проект четырехгодичного скользящего Оперативного плана МСЭ-R на </w:t>
      </w:r>
      <w:r w:rsidR="00F75293" w:rsidRPr="00F92C39">
        <w:rPr>
          <w:sz w:val="24"/>
          <w:szCs w:val="24"/>
          <w:lang w:val="ru-RU"/>
        </w:rPr>
        <w:t>2019−</w:t>
      </w:r>
      <w:r w:rsidRPr="00F92C39">
        <w:rPr>
          <w:sz w:val="24"/>
          <w:szCs w:val="24"/>
          <w:lang w:val="ru-RU"/>
        </w:rPr>
        <w:t xml:space="preserve">2022 </w:t>
      </w:r>
      <w:r w:rsidR="00C64955" w:rsidRPr="00F92C39">
        <w:rPr>
          <w:sz w:val="24"/>
          <w:szCs w:val="24"/>
          <w:lang w:val="ru-RU"/>
        </w:rPr>
        <w:t xml:space="preserve">годы </w:t>
      </w:r>
      <w:r w:rsidRPr="00F92C39">
        <w:rPr>
          <w:sz w:val="24"/>
          <w:szCs w:val="24"/>
          <w:lang w:val="ru-RU"/>
        </w:rPr>
        <w:t>(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C18/28(Rev.1)), </w:t>
      </w:r>
      <w:r w:rsidR="00A1613C" w:rsidRPr="00F92C39">
        <w:rPr>
          <w:sz w:val="24"/>
          <w:szCs w:val="24"/>
          <w:lang w:val="ru-RU"/>
        </w:rPr>
        <w:t>з</w:t>
      </w:r>
      <w:r w:rsidR="00C64955" w:rsidRPr="00F92C39">
        <w:rPr>
          <w:color w:val="000000"/>
          <w:sz w:val="24"/>
          <w:szCs w:val="24"/>
          <w:lang w:val="ru-RU"/>
        </w:rPr>
        <w:t xml:space="preserve">аместитель Директора БСЭ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C64955" w:rsidRPr="00F92C39">
        <w:rPr>
          <w:color w:val="000000"/>
          <w:sz w:val="24"/>
          <w:szCs w:val="24"/>
          <w:lang w:val="ru-RU"/>
        </w:rPr>
        <w:t>проект четырехгодичного скользящего Оперативного плана МСЭ-Т</w:t>
      </w:r>
      <w:r w:rsidR="00C64955" w:rsidRPr="00F92C39">
        <w:rPr>
          <w:sz w:val="24"/>
          <w:szCs w:val="24"/>
          <w:lang w:val="ru-RU"/>
        </w:rPr>
        <w:t xml:space="preserve"> </w:t>
      </w:r>
      <w:r w:rsidRPr="00F92C39">
        <w:rPr>
          <w:sz w:val="24"/>
          <w:szCs w:val="24"/>
          <w:lang w:val="ru-RU"/>
        </w:rPr>
        <w:t>(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C18/29), </w:t>
      </w:r>
      <w:r w:rsidR="00A1613C" w:rsidRPr="00F92C39">
        <w:rPr>
          <w:color w:val="000000"/>
          <w:sz w:val="24"/>
          <w:szCs w:val="24"/>
          <w:lang w:val="ru-RU"/>
        </w:rPr>
        <w:t>з</w:t>
      </w:r>
      <w:r w:rsidR="00C64955" w:rsidRPr="00F92C39">
        <w:rPr>
          <w:color w:val="000000"/>
          <w:sz w:val="24"/>
          <w:szCs w:val="24"/>
          <w:lang w:val="ru-RU"/>
        </w:rPr>
        <w:t xml:space="preserve">аместитель Директора БРЭ </w:t>
      </w:r>
      <w:r w:rsidR="00C64955" w:rsidRPr="00F92C39">
        <w:rPr>
          <w:sz w:val="24"/>
          <w:szCs w:val="24"/>
          <w:lang w:val="ru-RU"/>
        </w:rPr>
        <w:t xml:space="preserve">представляет </w:t>
      </w:r>
      <w:r w:rsidR="00C64955" w:rsidRPr="00F92C39">
        <w:rPr>
          <w:color w:val="000000"/>
          <w:sz w:val="24"/>
          <w:szCs w:val="24"/>
          <w:lang w:val="ru-RU"/>
        </w:rPr>
        <w:t>проект четырехгодичного скользящего Оперативного плана МСЭ</w:t>
      </w:r>
      <w:r w:rsidRPr="00F92C39">
        <w:rPr>
          <w:sz w:val="24"/>
          <w:szCs w:val="24"/>
          <w:lang w:val="ru-RU"/>
        </w:rPr>
        <w:t>-D (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C18/30)</w:t>
      </w:r>
      <w:r w:rsidR="00C64955" w:rsidRPr="00F92C39">
        <w:rPr>
          <w:sz w:val="24"/>
          <w:szCs w:val="24"/>
          <w:lang w:val="ru-RU"/>
        </w:rPr>
        <w:t>, а</w:t>
      </w:r>
      <w:r w:rsidRPr="00F92C39">
        <w:rPr>
          <w:sz w:val="24"/>
          <w:szCs w:val="24"/>
          <w:lang w:val="ru-RU"/>
        </w:rPr>
        <w:t xml:space="preserve"> </w:t>
      </w:r>
      <w:r w:rsidR="00A1613C" w:rsidRPr="00F92C39">
        <w:rPr>
          <w:sz w:val="24"/>
          <w:szCs w:val="24"/>
          <w:lang w:val="ru-RU"/>
        </w:rPr>
        <w:t>р</w:t>
      </w:r>
      <w:r w:rsidR="00C64955" w:rsidRPr="00F92C39">
        <w:rPr>
          <w:color w:val="000000"/>
          <w:sz w:val="24"/>
          <w:szCs w:val="24"/>
          <w:lang w:val="ru-RU"/>
        </w:rPr>
        <w:t>уководитель Департамента по стратегическому планированию и связям с членами</w:t>
      </w:r>
      <w:r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 xml:space="preserve">представляет </w:t>
      </w:r>
      <w:r w:rsidR="000E5788" w:rsidRPr="00F92C39">
        <w:rPr>
          <w:color w:val="000000"/>
          <w:sz w:val="24"/>
          <w:szCs w:val="24"/>
          <w:lang w:val="ru-RU"/>
        </w:rPr>
        <w:t xml:space="preserve">проект четырехгодичного скользящего Оперативного плана Генерального секретариата </w:t>
      </w:r>
      <w:r w:rsidRPr="00F92C39">
        <w:rPr>
          <w:sz w:val="24"/>
          <w:szCs w:val="24"/>
          <w:lang w:val="ru-RU"/>
        </w:rPr>
        <w:t>(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C18/31).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3.3</w:t>
      </w:r>
      <w:r w:rsidRPr="00F92C39">
        <w:rPr>
          <w:sz w:val="24"/>
          <w:szCs w:val="24"/>
          <w:lang w:val="ru-RU"/>
        </w:rPr>
        <w:tab/>
      </w:r>
      <w:r w:rsidR="000E5788" w:rsidRPr="00F92C39">
        <w:rPr>
          <w:sz w:val="24"/>
          <w:szCs w:val="24"/>
          <w:lang w:val="ru-RU"/>
        </w:rPr>
        <w:t>Один</w:t>
      </w:r>
      <w:r w:rsidR="00F75293" w:rsidRPr="00F92C39">
        <w:rPr>
          <w:sz w:val="24"/>
          <w:szCs w:val="24"/>
          <w:lang w:val="ru-RU"/>
        </w:rPr>
        <w:t xml:space="preserve"> из</w:t>
      </w:r>
      <w:r w:rsidRPr="00F92C39">
        <w:rPr>
          <w:sz w:val="24"/>
          <w:szCs w:val="24"/>
          <w:lang w:val="ru-RU"/>
        </w:rPr>
        <w:t xml:space="preserve"> </w:t>
      </w:r>
      <w:r w:rsidR="009D74E5" w:rsidRPr="00F92C39">
        <w:rPr>
          <w:sz w:val="24"/>
          <w:szCs w:val="24"/>
          <w:lang w:val="ru-RU"/>
        </w:rPr>
        <w:t>советник</w:t>
      </w:r>
      <w:r w:rsidR="00F75293" w:rsidRPr="00F92C39">
        <w:rPr>
          <w:sz w:val="24"/>
          <w:szCs w:val="24"/>
          <w:lang w:val="ru-RU"/>
        </w:rPr>
        <w:t>ов</w:t>
      </w:r>
      <w:r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>выражает поддержку</w:t>
      </w:r>
      <w:r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 xml:space="preserve">проекту </w:t>
      </w:r>
      <w:r w:rsidR="000E5788" w:rsidRPr="00F92C39">
        <w:rPr>
          <w:color w:val="000000"/>
          <w:sz w:val="24"/>
          <w:szCs w:val="24"/>
          <w:lang w:val="ru-RU"/>
        </w:rPr>
        <w:t>Оперативного плана МСЭ</w:t>
      </w:r>
      <w:r w:rsidR="000E5788" w:rsidRPr="00F92C39">
        <w:rPr>
          <w:sz w:val="24"/>
          <w:szCs w:val="24"/>
          <w:lang w:val="ru-RU"/>
        </w:rPr>
        <w:t>-D</w:t>
      </w:r>
      <w:r w:rsidRPr="00F92C39">
        <w:rPr>
          <w:sz w:val="24"/>
          <w:szCs w:val="24"/>
          <w:lang w:val="ru-RU"/>
        </w:rPr>
        <w:t>,</w:t>
      </w:r>
      <w:r w:rsidR="00FE3591"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>в частности</w:t>
      </w:r>
      <w:r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>мер</w:t>
      </w:r>
      <w:r w:rsidRPr="00F92C39">
        <w:rPr>
          <w:sz w:val="24"/>
          <w:szCs w:val="24"/>
          <w:lang w:val="ru-RU"/>
        </w:rPr>
        <w:t xml:space="preserve"> </w:t>
      </w:r>
      <w:r w:rsidR="000E5788" w:rsidRPr="00F92C39">
        <w:rPr>
          <w:sz w:val="24"/>
          <w:szCs w:val="24"/>
          <w:lang w:val="ru-RU"/>
        </w:rPr>
        <w:t>по у</w:t>
      </w:r>
      <w:r w:rsidR="000E5788" w:rsidRPr="00F92C39">
        <w:rPr>
          <w:color w:val="000000"/>
          <w:sz w:val="24"/>
          <w:szCs w:val="24"/>
          <w:lang w:val="ru-RU"/>
        </w:rPr>
        <w:t>креплению потенциала для охвата цифровыми технологиями</w:t>
      </w:r>
      <w:r w:rsidRPr="00F92C39">
        <w:rPr>
          <w:sz w:val="24"/>
          <w:szCs w:val="24"/>
          <w:lang w:val="ru-RU"/>
        </w:rPr>
        <w:t xml:space="preserve">, </w:t>
      </w:r>
      <w:r w:rsidR="00FE3591" w:rsidRPr="00F92C39">
        <w:rPr>
          <w:color w:val="000000"/>
          <w:sz w:val="24"/>
          <w:szCs w:val="24"/>
          <w:lang w:val="ru-RU"/>
        </w:rPr>
        <w:t>электросвязи в чрезвычайных ситуациях</w:t>
      </w:r>
      <w:r w:rsidRPr="00F92C39">
        <w:rPr>
          <w:sz w:val="24"/>
          <w:szCs w:val="24"/>
          <w:lang w:val="ru-RU"/>
        </w:rPr>
        <w:t xml:space="preserve">, </w:t>
      </w:r>
      <w:r w:rsidR="00FE3591" w:rsidRPr="00F92C39">
        <w:rPr>
          <w:color w:val="000000"/>
          <w:sz w:val="24"/>
          <w:szCs w:val="24"/>
          <w:lang w:val="ru-RU"/>
        </w:rPr>
        <w:t>партнерски</w:t>
      </w:r>
      <w:r w:rsidR="00A4144F" w:rsidRPr="00F92C39">
        <w:rPr>
          <w:color w:val="000000"/>
          <w:sz w:val="24"/>
          <w:szCs w:val="24"/>
          <w:lang w:val="ru-RU"/>
        </w:rPr>
        <w:t>х</w:t>
      </w:r>
      <w:r w:rsidR="00FE3591" w:rsidRPr="00F92C39">
        <w:rPr>
          <w:color w:val="000000"/>
          <w:sz w:val="24"/>
          <w:szCs w:val="24"/>
          <w:lang w:val="ru-RU"/>
        </w:rPr>
        <w:t xml:space="preserve"> отношени</w:t>
      </w:r>
      <w:r w:rsidR="00A4144F" w:rsidRPr="00F92C39">
        <w:rPr>
          <w:color w:val="000000"/>
          <w:sz w:val="24"/>
          <w:szCs w:val="24"/>
          <w:lang w:val="ru-RU"/>
        </w:rPr>
        <w:t>й с</w:t>
      </w:r>
      <w:r w:rsidR="00FE3591" w:rsidRPr="00F92C39">
        <w:rPr>
          <w:color w:val="000000"/>
          <w:sz w:val="24"/>
          <w:szCs w:val="24"/>
          <w:lang w:val="ru-RU"/>
        </w:rPr>
        <w:t xml:space="preserve"> государственным сектор</w:t>
      </w:r>
      <w:r w:rsidR="00A4144F" w:rsidRPr="00F92C39">
        <w:rPr>
          <w:color w:val="000000"/>
          <w:sz w:val="24"/>
          <w:szCs w:val="24"/>
          <w:lang w:val="ru-RU"/>
        </w:rPr>
        <w:t>ом</w:t>
      </w:r>
      <w:r w:rsidR="00FE3591" w:rsidRPr="00F92C39">
        <w:rPr>
          <w:color w:val="000000"/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proofErr w:type="spellStart"/>
      <w:r w:rsidR="00A4144F" w:rsidRPr="00F92C39">
        <w:rPr>
          <w:sz w:val="24"/>
          <w:szCs w:val="24"/>
          <w:lang w:val="ru-RU"/>
        </w:rPr>
        <w:t>кибербезопасности</w:t>
      </w:r>
      <w:proofErr w:type="spellEnd"/>
      <w:r w:rsidR="00A4144F" w:rsidRPr="00F92C39">
        <w:rPr>
          <w:sz w:val="24"/>
          <w:szCs w:val="24"/>
          <w:lang w:val="ru-RU"/>
        </w:rPr>
        <w:t xml:space="preserve"> в интересах Государств-Членов</w:t>
      </w:r>
      <w:r w:rsidRPr="00F92C39">
        <w:rPr>
          <w:sz w:val="24"/>
          <w:szCs w:val="24"/>
          <w:lang w:val="ru-RU"/>
        </w:rPr>
        <w:t xml:space="preserve">, </w:t>
      </w:r>
      <w:r w:rsidR="00A4144F" w:rsidRPr="00F92C39">
        <w:rPr>
          <w:sz w:val="24"/>
          <w:szCs w:val="24"/>
          <w:lang w:val="ru-RU"/>
        </w:rPr>
        <w:t>в частности развивающихся стран</w:t>
      </w:r>
      <w:r w:rsidRPr="00F92C39">
        <w:rPr>
          <w:sz w:val="24"/>
          <w:szCs w:val="24"/>
          <w:lang w:val="ru-RU"/>
        </w:rPr>
        <w:t xml:space="preserve">. </w:t>
      </w:r>
      <w:r w:rsidR="00A4144F" w:rsidRPr="00F92C39">
        <w:rPr>
          <w:sz w:val="24"/>
          <w:szCs w:val="24"/>
          <w:lang w:val="ru-RU"/>
        </w:rPr>
        <w:t>Другой советник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color w:val="000000"/>
          <w:sz w:val="24"/>
          <w:szCs w:val="24"/>
          <w:lang w:val="ru-RU"/>
        </w:rPr>
        <w:t>выражает обеспокоенность</w:t>
      </w:r>
      <w:r w:rsidR="00740B37" w:rsidRPr="00F92C39">
        <w:rPr>
          <w:color w:val="000000"/>
          <w:sz w:val="24"/>
          <w:szCs w:val="24"/>
          <w:lang w:val="ru-RU"/>
        </w:rPr>
        <w:t>, касающуюся проекта оперативного плана</w:t>
      </w:r>
      <w:r w:rsidR="00A4144F" w:rsidRPr="00F92C39">
        <w:rPr>
          <w:color w:val="000000"/>
          <w:sz w:val="24"/>
          <w:szCs w:val="24"/>
          <w:lang w:val="ru-RU"/>
        </w:rPr>
        <w:t xml:space="preserve"> </w:t>
      </w:r>
      <w:r w:rsidR="00740B37" w:rsidRPr="00F92C39">
        <w:rPr>
          <w:color w:val="000000"/>
          <w:sz w:val="24"/>
          <w:szCs w:val="24"/>
          <w:lang w:val="ru-RU"/>
        </w:rPr>
        <w:t xml:space="preserve">Сектора радиосвязи (Документ С18/28(Rev.1) и, частности, </w:t>
      </w:r>
      <w:r w:rsidR="00A4144F" w:rsidRPr="00F92C39">
        <w:rPr>
          <w:color w:val="000000"/>
          <w:sz w:val="24"/>
          <w:szCs w:val="24"/>
          <w:lang w:val="ru-RU"/>
        </w:rPr>
        <w:t>в связи с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color w:val="000000"/>
          <w:sz w:val="24"/>
          <w:szCs w:val="24"/>
          <w:lang w:val="ru-RU"/>
        </w:rPr>
        <w:t>увеличением времени обработки заявок на регистрацию спутниковых сетей</w:t>
      </w:r>
      <w:r w:rsidR="00A4144F" w:rsidRPr="00F92C39">
        <w:rPr>
          <w:sz w:val="24"/>
          <w:szCs w:val="24"/>
          <w:lang w:val="ru-RU"/>
        </w:rPr>
        <w:t xml:space="preserve"> и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>не</w:t>
      </w:r>
      <w:r w:rsidR="00A4144F" w:rsidRPr="00F92C39">
        <w:rPr>
          <w:color w:val="000000"/>
          <w:sz w:val="24"/>
          <w:szCs w:val="24"/>
          <w:lang w:val="ru-RU"/>
        </w:rPr>
        <w:t xml:space="preserve">соблюдением установленных </w:t>
      </w:r>
      <w:r w:rsidR="00740B37" w:rsidRPr="00F92C39">
        <w:rPr>
          <w:color w:val="000000"/>
          <w:sz w:val="24"/>
          <w:szCs w:val="24"/>
          <w:lang w:val="ru-RU"/>
        </w:rPr>
        <w:t xml:space="preserve">обязательных </w:t>
      </w:r>
      <w:r w:rsidR="00A4144F" w:rsidRPr="00F92C39">
        <w:rPr>
          <w:color w:val="000000"/>
          <w:sz w:val="24"/>
          <w:szCs w:val="24"/>
          <w:lang w:val="ru-RU"/>
        </w:rPr>
        <w:t xml:space="preserve">предельных сроков </w:t>
      </w:r>
      <w:r w:rsidR="00740B37" w:rsidRPr="00F92C39">
        <w:rPr>
          <w:color w:val="000000"/>
          <w:sz w:val="24"/>
          <w:szCs w:val="24"/>
          <w:lang w:val="ru-RU"/>
        </w:rPr>
        <w:t xml:space="preserve">в течение длительного периода времени; </w:t>
      </w:r>
      <w:r w:rsidR="00A4144F" w:rsidRPr="00F92C39">
        <w:rPr>
          <w:color w:val="000000"/>
          <w:sz w:val="24"/>
          <w:szCs w:val="24"/>
          <w:lang w:val="ru-RU"/>
        </w:rPr>
        <w:t xml:space="preserve">в </w:t>
      </w:r>
      <w:r w:rsidR="00740B37" w:rsidRPr="00F92C39">
        <w:rPr>
          <w:color w:val="000000"/>
          <w:sz w:val="24"/>
          <w:szCs w:val="24"/>
          <w:lang w:val="ru-RU"/>
        </w:rPr>
        <w:t>связи</w:t>
      </w:r>
      <w:r w:rsidR="00F75293" w:rsidRPr="00F92C39">
        <w:rPr>
          <w:color w:val="000000"/>
          <w:sz w:val="24"/>
          <w:szCs w:val="24"/>
          <w:lang w:val="ru-RU"/>
        </w:rPr>
        <w:t xml:space="preserve"> с этим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color w:val="000000"/>
          <w:sz w:val="24"/>
          <w:szCs w:val="24"/>
          <w:lang w:val="ru-RU"/>
        </w:rPr>
        <w:t>треб</w:t>
      </w:r>
      <w:r w:rsidR="0004563A" w:rsidRPr="00F92C39">
        <w:rPr>
          <w:color w:val="000000"/>
          <w:sz w:val="24"/>
          <w:szCs w:val="24"/>
          <w:lang w:val="ru-RU"/>
        </w:rPr>
        <w:t>уе</w:t>
      </w:r>
      <w:r w:rsidR="00A4144F" w:rsidRPr="00F92C39">
        <w:rPr>
          <w:color w:val="000000"/>
          <w:sz w:val="24"/>
          <w:szCs w:val="24"/>
          <w:lang w:val="ru-RU"/>
        </w:rPr>
        <w:t xml:space="preserve">тся </w:t>
      </w:r>
      <w:r w:rsidR="0004563A" w:rsidRPr="00F92C39">
        <w:rPr>
          <w:color w:val="000000"/>
          <w:sz w:val="24"/>
          <w:szCs w:val="24"/>
          <w:lang w:val="ru-RU"/>
        </w:rPr>
        <w:t xml:space="preserve">принятие со стороны БР </w:t>
      </w:r>
      <w:r w:rsidR="00A4144F" w:rsidRPr="00F92C39">
        <w:rPr>
          <w:color w:val="000000"/>
          <w:sz w:val="24"/>
          <w:szCs w:val="24"/>
          <w:lang w:val="ru-RU"/>
        </w:rPr>
        <w:t>срочны</w:t>
      </w:r>
      <w:r w:rsidR="0004563A" w:rsidRPr="00F92C39">
        <w:rPr>
          <w:color w:val="000000"/>
          <w:sz w:val="24"/>
          <w:szCs w:val="24"/>
          <w:lang w:val="ru-RU"/>
        </w:rPr>
        <w:t>х</w:t>
      </w:r>
      <w:r w:rsidR="00A4144F" w:rsidRPr="00F92C39">
        <w:rPr>
          <w:color w:val="000000"/>
          <w:sz w:val="24"/>
          <w:szCs w:val="24"/>
          <w:lang w:val="ru-RU"/>
        </w:rPr>
        <w:t xml:space="preserve"> </w:t>
      </w:r>
      <w:r w:rsidR="00740B37" w:rsidRPr="00F92C39">
        <w:rPr>
          <w:color w:val="000000"/>
          <w:sz w:val="24"/>
          <w:szCs w:val="24"/>
          <w:lang w:val="ru-RU"/>
        </w:rPr>
        <w:t>организационны</w:t>
      </w:r>
      <w:r w:rsidR="0004563A" w:rsidRPr="00F92C39">
        <w:rPr>
          <w:color w:val="000000"/>
          <w:sz w:val="24"/>
          <w:szCs w:val="24"/>
          <w:lang w:val="ru-RU"/>
        </w:rPr>
        <w:t>х</w:t>
      </w:r>
      <w:r w:rsidR="00740B37" w:rsidRPr="00F92C39">
        <w:rPr>
          <w:color w:val="000000"/>
          <w:sz w:val="24"/>
          <w:szCs w:val="24"/>
          <w:lang w:val="ru-RU"/>
        </w:rPr>
        <w:t xml:space="preserve"> и технически</w:t>
      </w:r>
      <w:r w:rsidR="0004563A" w:rsidRPr="00F92C39">
        <w:rPr>
          <w:color w:val="000000"/>
          <w:sz w:val="24"/>
          <w:szCs w:val="24"/>
          <w:lang w:val="ru-RU"/>
        </w:rPr>
        <w:t>х</w:t>
      </w:r>
      <w:r w:rsidR="00740B37" w:rsidRPr="00F92C39">
        <w:rPr>
          <w:color w:val="000000"/>
          <w:sz w:val="24"/>
          <w:szCs w:val="24"/>
          <w:lang w:val="ru-RU"/>
        </w:rPr>
        <w:t xml:space="preserve"> </w:t>
      </w:r>
      <w:r w:rsidR="00A4144F" w:rsidRPr="00F92C39">
        <w:rPr>
          <w:color w:val="000000"/>
          <w:sz w:val="24"/>
          <w:szCs w:val="24"/>
          <w:lang w:val="ru-RU"/>
        </w:rPr>
        <w:t>мер для решения этой проблемы</w:t>
      </w:r>
      <w:r w:rsidRPr="00F92C39">
        <w:rPr>
          <w:sz w:val="24"/>
          <w:szCs w:val="24"/>
          <w:lang w:val="ru-RU"/>
        </w:rPr>
        <w:t xml:space="preserve">. 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lastRenderedPageBreak/>
        <w:t>3.4</w:t>
      </w:r>
      <w:r w:rsidRPr="00F92C39">
        <w:rPr>
          <w:sz w:val="24"/>
          <w:szCs w:val="24"/>
          <w:lang w:val="ru-RU"/>
        </w:rPr>
        <w:tab/>
      </w:r>
      <w:r w:rsidR="00A4144F" w:rsidRPr="00F92C39">
        <w:rPr>
          <w:sz w:val="24"/>
          <w:szCs w:val="24"/>
          <w:lang w:val="ru-RU"/>
        </w:rPr>
        <w:t>Совет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b/>
          <w:sz w:val="24"/>
          <w:szCs w:val="24"/>
          <w:lang w:val="ru-RU"/>
        </w:rPr>
        <w:t>утверждает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 xml:space="preserve">проекты </w:t>
      </w:r>
      <w:r w:rsidR="00A4144F" w:rsidRPr="00F92C39">
        <w:rPr>
          <w:color w:val="000000"/>
          <w:sz w:val="24"/>
          <w:szCs w:val="24"/>
          <w:lang w:val="ru-RU"/>
        </w:rPr>
        <w:t>четырехгодичных скользящих оперативных плано</w:t>
      </w:r>
      <w:r w:rsidR="00A1613C" w:rsidRPr="00F92C39">
        <w:rPr>
          <w:color w:val="000000"/>
          <w:sz w:val="24"/>
          <w:szCs w:val="24"/>
          <w:lang w:val="ru-RU"/>
        </w:rPr>
        <w:t>в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>МСЭ</w:t>
      </w:r>
      <w:r w:rsidRPr="00F92C39">
        <w:rPr>
          <w:sz w:val="24"/>
          <w:szCs w:val="24"/>
          <w:lang w:val="ru-RU"/>
        </w:rPr>
        <w:t xml:space="preserve">-R, </w:t>
      </w:r>
      <w:r w:rsidR="00A4144F" w:rsidRPr="00F92C39">
        <w:rPr>
          <w:sz w:val="24"/>
          <w:szCs w:val="24"/>
          <w:lang w:val="ru-RU"/>
        </w:rPr>
        <w:t>МСЭ</w:t>
      </w:r>
      <w:r w:rsidRPr="00F92C39">
        <w:rPr>
          <w:sz w:val="24"/>
          <w:szCs w:val="24"/>
          <w:lang w:val="ru-RU"/>
        </w:rPr>
        <w:t xml:space="preserve">-T, </w:t>
      </w:r>
      <w:r w:rsidR="00A4144F" w:rsidRPr="00F92C39">
        <w:rPr>
          <w:sz w:val="24"/>
          <w:szCs w:val="24"/>
          <w:lang w:val="ru-RU"/>
        </w:rPr>
        <w:t>МСЭ</w:t>
      </w:r>
      <w:r w:rsidRPr="00F92C39">
        <w:rPr>
          <w:sz w:val="24"/>
          <w:szCs w:val="24"/>
          <w:lang w:val="ru-RU"/>
        </w:rPr>
        <w:t xml:space="preserve">-D </w:t>
      </w:r>
      <w:r w:rsidR="00A4144F" w:rsidRPr="00F92C39">
        <w:rPr>
          <w:sz w:val="24"/>
          <w:szCs w:val="24"/>
          <w:lang w:val="ru-RU"/>
        </w:rPr>
        <w:t>и Генерального секретариата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b/>
          <w:sz w:val="24"/>
          <w:szCs w:val="24"/>
          <w:lang w:val="ru-RU"/>
        </w:rPr>
        <w:t>принимает</w:t>
      </w:r>
      <w:r w:rsidRPr="00F92C39">
        <w:rPr>
          <w:sz w:val="24"/>
          <w:szCs w:val="24"/>
          <w:lang w:val="ru-RU"/>
        </w:rPr>
        <w:t xml:space="preserve"> </w:t>
      </w:r>
      <w:r w:rsidR="00A4144F" w:rsidRPr="00F92C39">
        <w:rPr>
          <w:sz w:val="24"/>
          <w:szCs w:val="24"/>
          <w:lang w:val="ru-RU"/>
        </w:rPr>
        <w:t>резолюцию, содержащуюся в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="00A4144F" w:rsidRPr="00F92C39">
        <w:rPr>
          <w:sz w:val="24"/>
          <w:szCs w:val="24"/>
          <w:lang w:val="ru-RU"/>
        </w:rPr>
        <w:t>е</w:t>
      </w:r>
      <w:r w:rsidRPr="00F92C39">
        <w:rPr>
          <w:sz w:val="24"/>
          <w:szCs w:val="24"/>
          <w:lang w:val="ru-RU"/>
        </w:rPr>
        <w:t xml:space="preserve"> C18/32.</w:t>
      </w:r>
    </w:p>
    <w:p w:rsidR="00355759" w:rsidRPr="00F92C39" w:rsidRDefault="00355759" w:rsidP="00F92C3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Cs w:val="26"/>
          <w:lang w:val="ru-RU"/>
        </w:rPr>
      </w:pPr>
      <w:r w:rsidRPr="00F92C39">
        <w:rPr>
          <w:szCs w:val="26"/>
          <w:lang w:val="ru-RU"/>
        </w:rPr>
        <w:t>4</w:t>
      </w:r>
      <w:r w:rsidRPr="00F92C39">
        <w:rPr>
          <w:szCs w:val="26"/>
          <w:lang w:val="ru-RU"/>
        </w:rPr>
        <w:tab/>
      </w:r>
      <w:r w:rsidR="009E2C17" w:rsidRPr="00F92C39">
        <w:rPr>
          <w:szCs w:val="26"/>
          <w:lang w:val="ru-RU"/>
        </w:rPr>
        <w:t>Всемирный день электросвязи и информационного общества</w:t>
      </w:r>
      <w:r w:rsidRPr="00F92C39">
        <w:rPr>
          <w:szCs w:val="26"/>
          <w:lang w:val="ru-RU"/>
        </w:rPr>
        <w:t xml:space="preserve"> (</w:t>
      </w:r>
      <w:r w:rsidR="009E2C17" w:rsidRPr="00F92C39">
        <w:rPr>
          <w:szCs w:val="26"/>
          <w:lang w:val="ru-RU"/>
        </w:rPr>
        <w:t>Документ</w:t>
      </w:r>
      <w:r w:rsidR="00F75293" w:rsidRPr="00F92C39">
        <w:rPr>
          <w:szCs w:val="26"/>
          <w:lang w:val="ru-RU"/>
        </w:rPr>
        <w:t> </w:t>
      </w:r>
      <w:hyperlink r:id="rId26" w:history="1">
        <w:r w:rsidRPr="00F92C39">
          <w:rPr>
            <w:rStyle w:val="Hyperlink"/>
            <w:szCs w:val="26"/>
            <w:lang w:val="ru-RU"/>
          </w:rPr>
          <w:t>C18/17</w:t>
        </w:r>
      </w:hyperlink>
      <w:r w:rsidRPr="00F92C39">
        <w:rPr>
          <w:szCs w:val="26"/>
          <w:lang w:val="ru-RU"/>
        </w:rPr>
        <w:t>)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4.1</w:t>
      </w:r>
      <w:r w:rsidRPr="00F92C39">
        <w:rPr>
          <w:sz w:val="24"/>
          <w:szCs w:val="24"/>
          <w:lang w:val="ru-RU"/>
        </w:rPr>
        <w:tab/>
      </w:r>
      <w:r w:rsidR="00A4144F" w:rsidRPr="00F92C39">
        <w:rPr>
          <w:color w:val="000000"/>
          <w:sz w:val="24"/>
          <w:szCs w:val="24"/>
          <w:lang w:val="ru-RU"/>
        </w:rPr>
        <w:t xml:space="preserve">Представитель секретариата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отчет Генерального секретаря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по Всемирному дню электросвязи и информационного общества</w:t>
      </w:r>
      <w:r w:rsidRPr="00F92C39">
        <w:rPr>
          <w:sz w:val="24"/>
          <w:szCs w:val="24"/>
          <w:lang w:val="ru-RU"/>
        </w:rPr>
        <w:t xml:space="preserve"> (</w:t>
      </w:r>
      <w:r w:rsidR="00E63283" w:rsidRPr="00F92C39">
        <w:rPr>
          <w:sz w:val="24"/>
          <w:szCs w:val="24"/>
          <w:lang w:val="ru-RU"/>
        </w:rPr>
        <w:t>ВДЭИО</w:t>
      </w:r>
      <w:r w:rsidRPr="00F92C39">
        <w:rPr>
          <w:sz w:val="24"/>
          <w:szCs w:val="24"/>
          <w:lang w:val="ru-RU"/>
        </w:rPr>
        <w:t xml:space="preserve">), </w:t>
      </w:r>
      <w:r w:rsidR="00E63283" w:rsidRPr="00F92C39">
        <w:rPr>
          <w:sz w:val="24"/>
          <w:szCs w:val="24"/>
          <w:lang w:val="ru-RU"/>
        </w:rPr>
        <w:t>содержащийся в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="00E63283" w:rsidRPr="00F92C39">
        <w:rPr>
          <w:sz w:val="24"/>
          <w:szCs w:val="24"/>
          <w:lang w:val="ru-RU"/>
        </w:rPr>
        <w:t>е</w:t>
      </w:r>
      <w:r w:rsidRPr="00F92C39">
        <w:rPr>
          <w:sz w:val="24"/>
          <w:szCs w:val="24"/>
          <w:lang w:val="ru-RU"/>
        </w:rPr>
        <w:t xml:space="preserve"> C18/17.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4.2</w:t>
      </w:r>
      <w:r w:rsidRPr="00F92C39">
        <w:rPr>
          <w:sz w:val="24"/>
          <w:szCs w:val="24"/>
          <w:lang w:val="ru-RU"/>
        </w:rPr>
        <w:tab/>
      </w:r>
      <w:r w:rsidR="00E63283" w:rsidRPr="00F92C39">
        <w:rPr>
          <w:color w:val="000000"/>
          <w:sz w:val="24"/>
          <w:szCs w:val="24"/>
          <w:lang w:val="ru-RU"/>
        </w:rPr>
        <w:t xml:space="preserve">Совет </w:t>
      </w:r>
      <w:r w:rsidR="00E63283" w:rsidRPr="00F92C39">
        <w:rPr>
          <w:b/>
          <w:bCs/>
          <w:color w:val="000000"/>
          <w:sz w:val="24"/>
          <w:szCs w:val="24"/>
          <w:lang w:val="ru-RU"/>
        </w:rPr>
        <w:t>принимает к сведению</w:t>
      </w:r>
      <w:r w:rsidR="00E63283" w:rsidRPr="00F92C39">
        <w:rPr>
          <w:color w:val="000000"/>
          <w:sz w:val="24"/>
          <w:szCs w:val="24"/>
          <w:lang w:val="ru-RU"/>
        </w:rPr>
        <w:t xml:space="preserve"> </w:t>
      </w:r>
      <w:r w:rsidR="00E63283" w:rsidRPr="00F92C39">
        <w:rPr>
          <w:rFonts w:asciiTheme="minorHAnsi" w:hAnsiTheme="minorHAnsi"/>
          <w:sz w:val="24"/>
          <w:szCs w:val="24"/>
          <w:lang w:val="ru-RU"/>
        </w:rPr>
        <w:t>празднование ВДЭИО</w:t>
      </w:r>
      <w:r w:rsidR="00E63283" w:rsidRPr="00F92C39">
        <w:rPr>
          <w:rFonts w:asciiTheme="minorHAnsi" w:hAnsiTheme="minorHAnsi"/>
          <w:sz w:val="24"/>
          <w:szCs w:val="24"/>
          <w:lang w:val="ru-RU"/>
        </w:rPr>
        <w:noBreakHyphen/>
        <w:t xml:space="preserve">18 по теме </w:t>
      </w:r>
      <w:r w:rsidR="00E63283" w:rsidRPr="00F92C39">
        <w:rPr>
          <w:sz w:val="24"/>
          <w:szCs w:val="24"/>
          <w:lang w:val="ru-RU"/>
        </w:rPr>
        <w:t>"Искусственный интеллект во благо"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b/>
          <w:sz w:val="24"/>
          <w:szCs w:val="24"/>
          <w:lang w:val="ru-RU"/>
        </w:rPr>
        <w:t>утверждает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выбор темы "Преодоление разрыва в стандартизации" для ВДЭИО</w:t>
      </w:r>
      <w:r w:rsidR="00E63283" w:rsidRPr="00F92C39">
        <w:rPr>
          <w:sz w:val="24"/>
          <w:szCs w:val="24"/>
          <w:lang w:val="ru-RU"/>
        </w:rPr>
        <w:noBreakHyphen/>
        <w:t>19</w:t>
      </w:r>
      <w:r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Cs w:val="26"/>
          <w:lang w:val="ru-RU"/>
        </w:rPr>
      </w:pPr>
      <w:r w:rsidRPr="00F92C39">
        <w:rPr>
          <w:szCs w:val="26"/>
          <w:lang w:val="ru-RU"/>
        </w:rPr>
        <w:t>5</w:t>
      </w:r>
      <w:r w:rsidRPr="00F92C39">
        <w:rPr>
          <w:szCs w:val="26"/>
          <w:lang w:val="ru-RU"/>
        </w:rPr>
        <w:tab/>
      </w:r>
      <w:r w:rsidR="009E2C17" w:rsidRPr="00F92C39">
        <w:rPr>
          <w:szCs w:val="26"/>
          <w:lang w:val="ru-RU"/>
        </w:rPr>
        <w:t>Продажи публикаций МСЭ и бесплатный онлайновый доступ к ним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5.1</w:t>
      </w:r>
      <w:r w:rsidRPr="00F92C39">
        <w:rPr>
          <w:sz w:val="24"/>
          <w:szCs w:val="24"/>
          <w:lang w:val="ru-RU"/>
        </w:rPr>
        <w:tab/>
      </w:r>
      <w:r w:rsidR="00E63283" w:rsidRPr="00F92C39">
        <w:rPr>
          <w:color w:val="000000"/>
          <w:sz w:val="24"/>
          <w:szCs w:val="24"/>
          <w:lang w:val="ru-RU"/>
        </w:rPr>
        <w:t xml:space="preserve">Руководитель Департамента управления финансовыми ресурсами </w:t>
      </w:r>
      <w:r w:rsidR="009E2C17" w:rsidRPr="00F92C39">
        <w:rPr>
          <w:sz w:val="24"/>
          <w:szCs w:val="24"/>
          <w:lang w:val="ru-RU"/>
        </w:rPr>
        <w:t>представляет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отчет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Генерального секретаря</w:t>
      </w:r>
      <w:r w:rsidRPr="00F92C39">
        <w:rPr>
          <w:sz w:val="24"/>
          <w:szCs w:val="24"/>
          <w:lang w:val="ru-RU"/>
        </w:rPr>
        <w:t xml:space="preserve"> </w:t>
      </w:r>
      <w:r w:rsidR="00E63283" w:rsidRPr="00F92C39">
        <w:rPr>
          <w:sz w:val="24"/>
          <w:szCs w:val="24"/>
          <w:lang w:val="ru-RU"/>
        </w:rPr>
        <w:t>о продажах публикаций МСЭ и бесплатном онлайновом доступе к ним</w:t>
      </w:r>
      <w:r w:rsidRPr="00F92C39">
        <w:rPr>
          <w:sz w:val="24"/>
          <w:szCs w:val="24"/>
          <w:lang w:val="ru-RU"/>
        </w:rPr>
        <w:t xml:space="preserve">, </w:t>
      </w:r>
      <w:r w:rsidR="00E63283" w:rsidRPr="00F92C39">
        <w:rPr>
          <w:sz w:val="24"/>
          <w:szCs w:val="24"/>
          <w:lang w:val="ru-RU"/>
        </w:rPr>
        <w:t>содержащийся в</w:t>
      </w:r>
      <w:r w:rsidRPr="00F92C39">
        <w:rPr>
          <w:sz w:val="24"/>
          <w:szCs w:val="24"/>
          <w:lang w:val="ru-RU"/>
        </w:rPr>
        <w:t xml:space="preserve"> </w:t>
      </w:r>
      <w:r w:rsidR="009E2C17" w:rsidRPr="00F92C39">
        <w:rPr>
          <w:sz w:val="24"/>
          <w:szCs w:val="24"/>
          <w:lang w:val="ru-RU"/>
        </w:rPr>
        <w:t>Документ</w:t>
      </w:r>
      <w:r w:rsidR="00E63283" w:rsidRPr="00F92C39">
        <w:rPr>
          <w:sz w:val="24"/>
          <w:szCs w:val="24"/>
          <w:lang w:val="ru-RU"/>
        </w:rPr>
        <w:t>е</w:t>
      </w:r>
      <w:r w:rsidRPr="00F92C39">
        <w:rPr>
          <w:sz w:val="24"/>
          <w:szCs w:val="24"/>
          <w:lang w:val="ru-RU"/>
        </w:rPr>
        <w:t xml:space="preserve"> C18/21. </w:t>
      </w:r>
      <w:r w:rsidR="00E63283" w:rsidRPr="00F92C39">
        <w:rPr>
          <w:sz w:val="24"/>
          <w:szCs w:val="24"/>
          <w:lang w:val="ru-RU"/>
        </w:rPr>
        <w:t>Бесплатный онлайновый доступ к публикациям МСЭ был значительно расширен</w:t>
      </w:r>
      <w:r w:rsidR="00811B7A" w:rsidRPr="00F92C39">
        <w:rPr>
          <w:sz w:val="24"/>
          <w:szCs w:val="24"/>
          <w:lang w:val="ru-RU"/>
        </w:rPr>
        <w:t xml:space="preserve"> и включает теперь базы данных со </w:t>
      </w:r>
      <w:r w:rsidR="00811B7A" w:rsidRPr="00F92C39">
        <w:rPr>
          <w:color w:val="000000"/>
          <w:sz w:val="24"/>
          <w:szCs w:val="24"/>
          <w:lang w:val="ru-RU"/>
        </w:rPr>
        <w:t>статистическими данными и показателями</w:t>
      </w:r>
      <w:r w:rsidRPr="00F92C39">
        <w:rPr>
          <w:sz w:val="24"/>
          <w:szCs w:val="24"/>
          <w:lang w:val="ru-RU"/>
        </w:rPr>
        <w:t xml:space="preserve">, </w:t>
      </w:r>
      <w:r w:rsidR="00811B7A" w:rsidRPr="00F92C39">
        <w:rPr>
          <w:sz w:val="24"/>
          <w:szCs w:val="24"/>
          <w:lang w:val="ru-RU"/>
        </w:rPr>
        <w:t>имеющиеся в бесплатном доступе</w:t>
      </w:r>
      <w:r w:rsidRPr="00F92C39">
        <w:rPr>
          <w:sz w:val="24"/>
          <w:szCs w:val="24"/>
          <w:lang w:val="ru-RU"/>
        </w:rPr>
        <w:t xml:space="preserve">; </w:t>
      </w:r>
      <w:r w:rsidR="00811B7A" w:rsidRPr="00F92C39">
        <w:rPr>
          <w:sz w:val="24"/>
          <w:szCs w:val="24"/>
          <w:lang w:val="ru-RU"/>
        </w:rPr>
        <w:t xml:space="preserve">выход </w:t>
      </w:r>
      <w:r w:rsidR="00A1613C" w:rsidRPr="00F92C39">
        <w:rPr>
          <w:sz w:val="24"/>
          <w:szCs w:val="24"/>
          <w:lang w:val="ru-RU"/>
        </w:rPr>
        <w:t xml:space="preserve">в свет </w:t>
      </w:r>
      <w:r w:rsidR="00811B7A" w:rsidRPr="00F92C39">
        <w:rPr>
          <w:sz w:val="24"/>
          <w:szCs w:val="24"/>
          <w:lang w:val="ru-RU"/>
        </w:rPr>
        <w:t>в 2017 году новых версий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sz w:val="24"/>
          <w:szCs w:val="24"/>
          <w:lang w:val="ru-RU"/>
        </w:rPr>
        <w:t xml:space="preserve">основных документов </w:t>
      </w:r>
      <w:r w:rsidR="00F75293" w:rsidRPr="00F92C39">
        <w:rPr>
          <w:sz w:val="24"/>
          <w:szCs w:val="24"/>
          <w:lang w:val="ru-RU"/>
        </w:rPr>
        <w:t xml:space="preserve">по </w:t>
      </w:r>
      <w:r w:rsidR="00811B7A" w:rsidRPr="00F92C39">
        <w:rPr>
          <w:sz w:val="24"/>
          <w:szCs w:val="24"/>
          <w:lang w:val="ru-RU"/>
        </w:rPr>
        <w:t>морски</w:t>
      </w:r>
      <w:r w:rsidR="00F75293" w:rsidRPr="00F92C39">
        <w:rPr>
          <w:sz w:val="24"/>
          <w:szCs w:val="24"/>
          <w:lang w:val="ru-RU"/>
        </w:rPr>
        <w:t>м</w:t>
      </w:r>
      <w:r w:rsidR="00811B7A" w:rsidRPr="00F92C39">
        <w:rPr>
          <w:sz w:val="24"/>
          <w:szCs w:val="24"/>
          <w:lang w:val="ru-RU"/>
        </w:rPr>
        <w:t xml:space="preserve"> служб</w:t>
      </w:r>
      <w:r w:rsidR="00F75293" w:rsidRPr="00F92C39">
        <w:rPr>
          <w:sz w:val="24"/>
          <w:szCs w:val="24"/>
          <w:lang w:val="ru-RU"/>
        </w:rPr>
        <w:t>ам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sz w:val="24"/>
          <w:szCs w:val="24"/>
          <w:lang w:val="ru-RU"/>
        </w:rPr>
        <w:t xml:space="preserve">позволил довести </w:t>
      </w:r>
      <w:r w:rsidR="00811B7A" w:rsidRPr="00F92C39">
        <w:rPr>
          <w:color w:val="000000"/>
          <w:sz w:val="24"/>
          <w:szCs w:val="24"/>
          <w:lang w:val="ru-RU"/>
        </w:rPr>
        <w:t>доходы от продаж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sz w:val="24"/>
          <w:szCs w:val="24"/>
          <w:lang w:val="ru-RU"/>
        </w:rPr>
        <w:t>до</w:t>
      </w:r>
      <w:r w:rsidRPr="00F92C39">
        <w:rPr>
          <w:sz w:val="24"/>
          <w:szCs w:val="24"/>
          <w:lang w:val="ru-RU"/>
        </w:rPr>
        <w:t xml:space="preserve"> 19</w:t>
      </w:r>
      <w:r w:rsidR="00F75293" w:rsidRPr="00F92C39">
        <w:rPr>
          <w:sz w:val="24"/>
          <w:szCs w:val="24"/>
          <w:lang w:val="ru-RU"/>
        </w:rPr>
        <w:t>,</w:t>
      </w:r>
      <w:r w:rsidRPr="00F92C39">
        <w:rPr>
          <w:sz w:val="24"/>
          <w:szCs w:val="24"/>
          <w:lang w:val="ru-RU"/>
        </w:rPr>
        <w:t xml:space="preserve">5 </w:t>
      </w:r>
      <w:r w:rsidR="00811B7A" w:rsidRPr="00F92C39">
        <w:rPr>
          <w:sz w:val="24"/>
          <w:szCs w:val="24"/>
          <w:lang w:val="ru-RU"/>
        </w:rPr>
        <w:t>миллиона швейцарских франков</w:t>
      </w:r>
      <w:r w:rsidRPr="00F92C39">
        <w:rPr>
          <w:sz w:val="24"/>
          <w:szCs w:val="24"/>
          <w:lang w:val="ru-RU"/>
        </w:rPr>
        <w:t xml:space="preserve">. </w:t>
      </w:r>
      <w:r w:rsidR="00811B7A" w:rsidRPr="00F92C39">
        <w:rPr>
          <w:sz w:val="24"/>
          <w:szCs w:val="24"/>
          <w:lang w:val="ru-RU"/>
        </w:rPr>
        <w:t>В</w:t>
      </w:r>
      <w:r w:rsidR="00F75293" w:rsidRPr="00F92C39">
        <w:rPr>
          <w:sz w:val="24"/>
          <w:szCs w:val="24"/>
          <w:lang w:val="ru-RU"/>
        </w:rPr>
        <w:t> </w:t>
      </w:r>
      <w:r w:rsidR="00811B7A" w:rsidRPr="00F92C39">
        <w:rPr>
          <w:sz w:val="24"/>
          <w:szCs w:val="24"/>
          <w:lang w:val="ru-RU"/>
        </w:rPr>
        <w:t>будущем предлагается включить эту информацию в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color w:val="000000"/>
          <w:sz w:val="24"/>
          <w:szCs w:val="24"/>
          <w:lang w:val="ru-RU"/>
        </w:rPr>
        <w:t>годовой отчет о деятельности</w:t>
      </w:r>
      <w:r w:rsidRPr="00F92C39">
        <w:rPr>
          <w:sz w:val="24"/>
          <w:szCs w:val="24"/>
          <w:lang w:val="ru-RU"/>
        </w:rPr>
        <w:t xml:space="preserve"> (</w:t>
      </w:r>
      <w:r w:rsidR="009E2C17" w:rsidRPr="00F92C39">
        <w:rPr>
          <w:sz w:val="24"/>
          <w:szCs w:val="24"/>
          <w:lang w:val="ru-RU"/>
        </w:rPr>
        <w:t>Документ</w:t>
      </w:r>
      <w:r w:rsidRPr="00F92C39">
        <w:rPr>
          <w:sz w:val="24"/>
          <w:szCs w:val="24"/>
          <w:lang w:val="ru-RU"/>
        </w:rPr>
        <w:t xml:space="preserve"> 35)</w:t>
      </w:r>
      <w:r w:rsidR="00811B7A" w:rsidRPr="00F92C39">
        <w:rPr>
          <w:sz w:val="24"/>
          <w:szCs w:val="24"/>
          <w:lang w:val="ru-RU"/>
        </w:rPr>
        <w:t xml:space="preserve"> и</w:t>
      </w:r>
      <w:r w:rsidRPr="00F92C39">
        <w:rPr>
          <w:sz w:val="24"/>
          <w:szCs w:val="24"/>
          <w:lang w:val="ru-RU"/>
        </w:rPr>
        <w:t xml:space="preserve">, </w:t>
      </w:r>
      <w:r w:rsidR="00811B7A" w:rsidRPr="00F92C39">
        <w:rPr>
          <w:sz w:val="24"/>
          <w:szCs w:val="24"/>
          <w:lang w:val="ru-RU"/>
        </w:rPr>
        <w:t>тем самым, исключить необходимость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sz w:val="24"/>
          <w:szCs w:val="24"/>
          <w:lang w:val="ru-RU"/>
        </w:rPr>
        <w:t>подготовки отдельного отчета</w:t>
      </w:r>
      <w:r w:rsidR="00A1613C"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5.2</w:t>
      </w:r>
      <w:r w:rsidRPr="00F92C39">
        <w:rPr>
          <w:sz w:val="24"/>
          <w:szCs w:val="24"/>
          <w:lang w:val="ru-RU"/>
        </w:rPr>
        <w:tab/>
      </w:r>
      <w:r w:rsidR="009D74E5" w:rsidRPr="00F92C39">
        <w:rPr>
          <w:sz w:val="24"/>
          <w:szCs w:val="24"/>
          <w:lang w:val="ru-RU"/>
        </w:rPr>
        <w:t>Советники</w:t>
      </w:r>
      <w:r w:rsidRPr="00F92C39">
        <w:rPr>
          <w:sz w:val="24"/>
          <w:szCs w:val="24"/>
          <w:lang w:val="ru-RU"/>
        </w:rPr>
        <w:t xml:space="preserve"> </w:t>
      </w:r>
      <w:r w:rsidR="00811B7A" w:rsidRPr="00F92C39">
        <w:rPr>
          <w:sz w:val="24"/>
          <w:szCs w:val="24"/>
          <w:lang w:val="ru-RU"/>
        </w:rPr>
        <w:t xml:space="preserve">приветствуют увеличение </w:t>
      </w:r>
      <w:r w:rsidR="000145E9" w:rsidRPr="00F92C39">
        <w:rPr>
          <w:sz w:val="24"/>
          <w:szCs w:val="24"/>
          <w:lang w:val="ru-RU"/>
        </w:rPr>
        <w:t>бесплатного онлайнового доступа к публикациям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sz w:val="24"/>
          <w:szCs w:val="24"/>
          <w:lang w:val="ru-RU"/>
        </w:rPr>
        <w:t>и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sz w:val="24"/>
          <w:szCs w:val="24"/>
          <w:lang w:val="ru-RU"/>
        </w:rPr>
        <w:t>отсутствие финансовых последствий этой меры</w:t>
      </w:r>
      <w:r w:rsidRPr="00F92C39">
        <w:rPr>
          <w:sz w:val="24"/>
          <w:szCs w:val="24"/>
          <w:lang w:val="ru-RU"/>
        </w:rPr>
        <w:t xml:space="preserve">, </w:t>
      </w:r>
      <w:r w:rsidR="00A1613C" w:rsidRPr="00F92C39">
        <w:rPr>
          <w:sz w:val="24"/>
          <w:szCs w:val="24"/>
          <w:lang w:val="ru-RU"/>
        </w:rPr>
        <w:t>а</w:t>
      </w:r>
      <w:r w:rsidR="000145E9" w:rsidRPr="00F92C39">
        <w:rPr>
          <w:sz w:val="24"/>
          <w:szCs w:val="24"/>
          <w:lang w:val="ru-RU"/>
        </w:rPr>
        <w:t xml:space="preserve"> один </w:t>
      </w:r>
      <w:r w:rsidR="00F75293" w:rsidRPr="00F92C39">
        <w:rPr>
          <w:sz w:val="24"/>
          <w:szCs w:val="24"/>
          <w:lang w:val="ru-RU"/>
        </w:rPr>
        <w:t xml:space="preserve">из </w:t>
      </w:r>
      <w:r w:rsidR="000145E9" w:rsidRPr="00F92C39">
        <w:rPr>
          <w:sz w:val="24"/>
          <w:szCs w:val="24"/>
          <w:lang w:val="ru-RU"/>
        </w:rPr>
        <w:t>советник</w:t>
      </w:r>
      <w:r w:rsidR="00F75293" w:rsidRPr="00F92C39">
        <w:rPr>
          <w:sz w:val="24"/>
          <w:szCs w:val="24"/>
          <w:lang w:val="ru-RU"/>
        </w:rPr>
        <w:t>ов</w:t>
      </w:r>
      <w:r w:rsidR="000145E9" w:rsidRPr="00F92C39">
        <w:rPr>
          <w:sz w:val="24"/>
          <w:szCs w:val="24"/>
          <w:lang w:val="ru-RU"/>
        </w:rPr>
        <w:t xml:space="preserve"> касается возможности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color w:val="000000"/>
          <w:sz w:val="24"/>
          <w:szCs w:val="24"/>
          <w:lang w:val="ru-RU"/>
        </w:rPr>
        <w:t>пометки "водяными знаками"</w:t>
      </w:r>
      <w:r w:rsidR="000145E9" w:rsidRPr="00F92C39">
        <w:rPr>
          <w:sz w:val="24"/>
          <w:szCs w:val="24"/>
          <w:lang w:val="ru-RU"/>
        </w:rPr>
        <w:t xml:space="preserve"> новых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color w:val="000000"/>
          <w:sz w:val="24"/>
          <w:szCs w:val="24"/>
          <w:lang w:val="ru-RU"/>
        </w:rPr>
        <w:t>публикаций</w:t>
      </w:r>
      <w:r w:rsidR="00F75293" w:rsidRPr="00F92C39">
        <w:rPr>
          <w:color w:val="000000"/>
          <w:sz w:val="24"/>
          <w:szCs w:val="24"/>
          <w:lang w:val="ru-RU"/>
        </w:rPr>
        <w:t>, относящих</w:t>
      </w:r>
      <w:r w:rsidR="000145E9" w:rsidRPr="00F92C39">
        <w:rPr>
          <w:color w:val="000000"/>
          <w:sz w:val="24"/>
          <w:szCs w:val="24"/>
          <w:lang w:val="ru-RU"/>
        </w:rPr>
        <w:t>ся к морским службам,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sz w:val="24"/>
          <w:szCs w:val="24"/>
          <w:lang w:val="ru-RU"/>
        </w:rPr>
        <w:t>чтобы не допустить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sz w:val="24"/>
          <w:szCs w:val="24"/>
          <w:lang w:val="ru-RU"/>
        </w:rPr>
        <w:t xml:space="preserve">их </w:t>
      </w:r>
      <w:r w:rsidR="000145E9" w:rsidRPr="00F92C39">
        <w:rPr>
          <w:color w:val="000000"/>
          <w:sz w:val="24"/>
          <w:szCs w:val="24"/>
          <w:lang w:val="ru-RU"/>
        </w:rPr>
        <w:t>незаконного копирования</w:t>
      </w:r>
      <w:r w:rsidRPr="00F92C39">
        <w:rPr>
          <w:sz w:val="24"/>
          <w:szCs w:val="24"/>
          <w:lang w:val="ru-RU"/>
        </w:rPr>
        <w:t xml:space="preserve">; </w:t>
      </w:r>
      <w:r w:rsidR="000145E9" w:rsidRPr="00F92C39">
        <w:rPr>
          <w:sz w:val="24"/>
          <w:szCs w:val="24"/>
          <w:lang w:val="ru-RU"/>
        </w:rPr>
        <w:t>такие меры могли бы</w:t>
      </w:r>
      <w:r w:rsidRPr="00F92C39">
        <w:rPr>
          <w:sz w:val="24"/>
          <w:szCs w:val="24"/>
          <w:lang w:val="ru-RU"/>
        </w:rPr>
        <w:t xml:space="preserve"> </w:t>
      </w:r>
      <w:r w:rsidR="000145E9" w:rsidRPr="00F92C39">
        <w:rPr>
          <w:sz w:val="24"/>
          <w:szCs w:val="24"/>
          <w:lang w:val="ru-RU"/>
        </w:rPr>
        <w:t xml:space="preserve">способствовать увеличению </w:t>
      </w:r>
      <w:r w:rsidR="000145E9" w:rsidRPr="00F92C39">
        <w:rPr>
          <w:color w:val="000000"/>
          <w:sz w:val="24"/>
          <w:szCs w:val="24"/>
          <w:lang w:val="ru-RU"/>
        </w:rPr>
        <w:t>доходов от продаж</w:t>
      </w:r>
      <w:r w:rsidR="0059627E" w:rsidRPr="00F92C39">
        <w:rPr>
          <w:sz w:val="24"/>
          <w:szCs w:val="24"/>
          <w:lang w:val="ru-RU"/>
        </w:rPr>
        <w:t>.</w:t>
      </w:r>
    </w:p>
    <w:p w:rsidR="00355759" w:rsidRPr="00F92C39" w:rsidRDefault="00355759" w:rsidP="00F92C39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F92C39">
        <w:rPr>
          <w:sz w:val="24"/>
          <w:szCs w:val="24"/>
          <w:lang w:val="ru-RU"/>
        </w:rPr>
        <w:t>5.3</w:t>
      </w:r>
      <w:r w:rsidRPr="00F92C39">
        <w:rPr>
          <w:sz w:val="24"/>
          <w:szCs w:val="24"/>
          <w:lang w:val="ru-RU"/>
        </w:rPr>
        <w:tab/>
        <w:t xml:space="preserve">Совет </w:t>
      </w:r>
      <w:r w:rsidRPr="00F92C39">
        <w:rPr>
          <w:b/>
          <w:sz w:val="24"/>
          <w:szCs w:val="24"/>
          <w:lang w:val="ru-RU"/>
        </w:rPr>
        <w:t>принимает к сведению</w:t>
      </w:r>
      <w:r w:rsidRPr="00F92C39">
        <w:rPr>
          <w:sz w:val="24"/>
          <w:szCs w:val="24"/>
          <w:lang w:val="ru-RU"/>
        </w:rPr>
        <w:t xml:space="preserve"> Документ C18/21.</w:t>
      </w:r>
    </w:p>
    <w:p w:rsidR="00501146" w:rsidRPr="00F92C39" w:rsidRDefault="00501146" w:rsidP="00EB78EF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sz w:val="24"/>
          <w:szCs w:val="24"/>
          <w:lang w:val="ru-RU"/>
        </w:rPr>
      </w:pPr>
      <w:bookmarkStart w:id="4" w:name="lt_pId172"/>
      <w:r w:rsidRPr="00F92C39">
        <w:rPr>
          <w:sz w:val="24"/>
          <w:szCs w:val="24"/>
          <w:lang w:val="ru-RU"/>
        </w:rPr>
        <w:t xml:space="preserve">Генеральный </w:t>
      </w:r>
      <w:proofErr w:type="gramStart"/>
      <w:r w:rsidRPr="00F92C39">
        <w:rPr>
          <w:sz w:val="24"/>
          <w:szCs w:val="24"/>
          <w:lang w:val="ru-RU"/>
        </w:rPr>
        <w:t>секретарь:</w:t>
      </w:r>
      <w:bookmarkEnd w:id="4"/>
      <w:r w:rsidRPr="00F92C39">
        <w:rPr>
          <w:sz w:val="24"/>
          <w:szCs w:val="24"/>
          <w:lang w:val="ru-RU"/>
        </w:rPr>
        <w:tab/>
      </w:r>
      <w:bookmarkStart w:id="5" w:name="lt_pId173"/>
      <w:proofErr w:type="gramEnd"/>
      <w:r w:rsidRPr="00F92C39">
        <w:rPr>
          <w:sz w:val="24"/>
          <w:szCs w:val="24"/>
          <w:lang w:val="ru-RU"/>
        </w:rPr>
        <w:t>Председатель:</w:t>
      </w:r>
      <w:bookmarkEnd w:id="5"/>
      <w:r w:rsidRPr="00F92C39">
        <w:rPr>
          <w:sz w:val="24"/>
          <w:szCs w:val="24"/>
          <w:lang w:val="ru-RU"/>
        </w:rPr>
        <w:br/>
      </w:r>
      <w:r w:rsidRPr="00F92C39">
        <w:rPr>
          <w:color w:val="000000"/>
          <w:sz w:val="24"/>
          <w:szCs w:val="24"/>
          <w:lang w:val="ru-RU"/>
        </w:rPr>
        <w:t>Х. ЧЖАО</w:t>
      </w:r>
      <w:r w:rsidRPr="00F92C39">
        <w:rPr>
          <w:color w:val="000000"/>
          <w:sz w:val="24"/>
          <w:szCs w:val="24"/>
          <w:lang w:val="ru-RU"/>
        </w:rPr>
        <w:tab/>
        <w:t>Р. ИСМАИЛОВ</w:t>
      </w:r>
    </w:p>
    <w:sectPr w:rsidR="00501146" w:rsidRPr="00F92C39" w:rsidSect="00501146">
      <w:headerReference w:type="default" r:id="rId27"/>
      <w:footerReference w:type="default" r:id="rId28"/>
      <w:footerReference w:type="first" r:id="rId29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6E" w:rsidRDefault="0081016E">
      <w:r>
        <w:separator/>
      </w:r>
    </w:p>
  </w:endnote>
  <w:endnote w:type="continuationSeparator" w:id="0">
    <w:p w:rsidR="0081016E" w:rsidRDefault="0081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6E" w:rsidRPr="00F92C39" w:rsidRDefault="0081016E" w:rsidP="00355759">
    <w:pPr>
      <w:pStyle w:val="Footer"/>
      <w:rPr>
        <w:color w:val="D9D9D9" w:themeColor="background1" w:themeShade="D9"/>
      </w:rPr>
    </w:pP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FILENAME \p  \* MERGEFORMAT </w:instrText>
    </w:r>
    <w:r w:rsidRPr="00F92C39">
      <w:rPr>
        <w:color w:val="D9D9D9" w:themeColor="background1" w:themeShade="D9"/>
      </w:rPr>
      <w:fldChar w:fldCharType="separate"/>
    </w:r>
    <w:r w:rsidR="0004563A" w:rsidRPr="00F92C39">
      <w:rPr>
        <w:color w:val="D9D9D9" w:themeColor="background1" w:themeShade="D9"/>
      </w:rPr>
      <w:t>M:\RUSSIAN\SHISHAEV\104R.docx</w:t>
    </w:r>
    <w:r w:rsidRPr="00F92C39">
      <w:rPr>
        <w:color w:val="D9D9D9" w:themeColor="background1" w:themeShade="D9"/>
      </w:rPr>
      <w:fldChar w:fldCharType="end"/>
    </w:r>
    <w:r w:rsidRPr="00F92C39">
      <w:rPr>
        <w:color w:val="D9D9D9" w:themeColor="background1" w:themeShade="D9"/>
      </w:rPr>
      <w:t xml:space="preserve"> (4354</w:t>
    </w:r>
    <w:r w:rsidRPr="00F92C39">
      <w:rPr>
        <w:color w:val="D9D9D9" w:themeColor="background1" w:themeShade="D9"/>
        <w:lang w:val="fr-CH"/>
      </w:rPr>
      <w:t>35</w:t>
    </w:r>
    <w:r w:rsidRPr="00F92C39">
      <w:rPr>
        <w:color w:val="D9D9D9" w:themeColor="background1" w:themeShade="D9"/>
      </w:rPr>
      <w:t>)</w:t>
    </w:r>
    <w:r w:rsidRPr="00F92C39">
      <w:rPr>
        <w:color w:val="D9D9D9" w:themeColor="background1" w:themeShade="D9"/>
      </w:rPr>
      <w:tab/>
    </w: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SAVEDATE \@ DD.MM.YY </w:instrText>
    </w:r>
    <w:r w:rsidRPr="00F92C39">
      <w:rPr>
        <w:color w:val="D9D9D9" w:themeColor="background1" w:themeShade="D9"/>
      </w:rPr>
      <w:fldChar w:fldCharType="separate"/>
    </w:r>
    <w:r w:rsidR="00F92C39" w:rsidRPr="00F92C39">
      <w:rPr>
        <w:color w:val="D9D9D9" w:themeColor="background1" w:themeShade="D9"/>
      </w:rPr>
      <w:t>11.05.18</w:t>
    </w:r>
    <w:r w:rsidRPr="00F92C39">
      <w:rPr>
        <w:color w:val="D9D9D9" w:themeColor="background1" w:themeShade="D9"/>
      </w:rPr>
      <w:fldChar w:fldCharType="end"/>
    </w:r>
    <w:r w:rsidRPr="00F92C39">
      <w:rPr>
        <w:color w:val="D9D9D9" w:themeColor="background1" w:themeShade="D9"/>
      </w:rPr>
      <w:tab/>
    </w: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PRINTDATE \@ DD.MM.YY </w:instrText>
    </w:r>
    <w:r w:rsidRPr="00F92C39">
      <w:rPr>
        <w:color w:val="D9D9D9" w:themeColor="background1" w:themeShade="D9"/>
      </w:rPr>
      <w:fldChar w:fldCharType="separate"/>
    </w:r>
    <w:r w:rsidR="0004563A" w:rsidRPr="00F92C39">
      <w:rPr>
        <w:color w:val="D9D9D9" w:themeColor="background1" w:themeShade="D9"/>
      </w:rPr>
      <w:t>09.05.18</w:t>
    </w:r>
    <w:r w:rsidRPr="00F92C3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6E" w:rsidRDefault="0081016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1016E" w:rsidRPr="00F92C39" w:rsidRDefault="0081016E" w:rsidP="00294AD0">
    <w:pPr>
      <w:pStyle w:val="Footer"/>
      <w:rPr>
        <w:color w:val="D9D9D9" w:themeColor="background1" w:themeShade="D9"/>
      </w:rPr>
    </w:pP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FILENAME \p  \* MERGEFORMAT </w:instrText>
    </w:r>
    <w:r w:rsidRPr="00F92C39">
      <w:rPr>
        <w:color w:val="D9D9D9" w:themeColor="background1" w:themeShade="D9"/>
      </w:rPr>
      <w:fldChar w:fldCharType="separate"/>
    </w:r>
    <w:r w:rsidR="0004563A" w:rsidRPr="00F92C39">
      <w:rPr>
        <w:color w:val="D9D9D9" w:themeColor="background1" w:themeShade="D9"/>
      </w:rPr>
      <w:t>M:\RUSSIAN\SHISHAEV\104R.docx</w:t>
    </w:r>
    <w:r w:rsidRPr="00F92C39">
      <w:rPr>
        <w:color w:val="D9D9D9" w:themeColor="background1" w:themeShade="D9"/>
      </w:rPr>
      <w:fldChar w:fldCharType="end"/>
    </w:r>
    <w:r w:rsidRPr="00F92C39">
      <w:rPr>
        <w:color w:val="D9D9D9" w:themeColor="background1" w:themeShade="D9"/>
      </w:rPr>
      <w:t xml:space="preserve"> (4354</w:t>
    </w:r>
    <w:r w:rsidRPr="00F92C39">
      <w:rPr>
        <w:color w:val="D9D9D9" w:themeColor="background1" w:themeShade="D9"/>
        <w:lang w:val="fr-CH"/>
      </w:rPr>
      <w:t>35</w:t>
    </w:r>
    <w:r w:rsidRPr="00F92C39">
      <w:rPr>
        <w:color w:val="D9D9D9" w:themeColor="background1" w:themeShade="D9"/>
      </w:rPr>
      <w:t>)</w:t>
    </w:r>
    <w:r w:rsidRPr="00F92C39">
      <w:rPr>
        <w:color w:val="D9D9D9" w:themeColor="background1" w:themeShade="D9"/>
      </w:rPr>
      <w:tab/>
    </w: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SAVEDATE \@ DD.MM.YY </w:instrText>
    </w:r>
    <w:r w:rsidRPr="00F92C39">
      <w:rPr>
        <w:color w:val="D9D9D9" w:themeColor="background1" w:themeShade="D9"/>
      </w:rPr>
      <w:fldChar w:fldCharType="separate"/>
    </w:r>
    <w:r w:rsidR="00F92C39" w:rsidRPr="00F92C39">
      <w:rPr>
        <w:color w:val="D9D9D9" w:themeColor="background1" w:themeShade="D9"/>
      </w:rPr>
      <w:t>11.05.18</w:t>
    </w:r>
    <w:r w:rsidRPr="00F92C39">
      <w:rPr>
        <w:color w:val="D9D9D9" w:themeColor="background1" w:themeShade="D9"/>
      </w:rPr>
      <w:fldChar w:fldCharType="end"/>
    </w:r>
    <w:r w:rsidRPr="00F92C39">
      <w:rPr>
        <w:color w:val="D9D9D9" w:themeColor="background1" w:themeShade="D9"/>
      </w:rPr>
      <w:tab/>
    </w:r>
    <w:r w:rsidRPr="00F92C39">
      <w:rPr>
        <w:color w:val="D9D9D9" w:themeColor="background1" w:themeShade="D9"/>
      </w:rPr>
      <w:fldChar w:fldCharType="begin"/>
    </w:r>
    <w:r w:rsidRPr="00F92C39">
      <w:rPr>
        <w:color w:val="D9D9D9" w:themeColor="background1" w:themeShade="D9"/>
      </w:rPr>
      <w:instrText xml:space="preserve"> PRINTDATE \@ DD.MM.YY </w:instrText>
    </w:r>
    <w:r w:rsidRPr="00F92C39">
      <w:rPr>
        <w:color w:val="D9D9D9" w:themeColor="background1" w:themeShade="D9"/>
      </w:rPr>
      <w:fldChar w:fldCharType="separate"/>
    </w:r>
    <w:r w:rsidR="0004563A" w:rsidRPr="00F92C39">
      <w:rPr>
        <w:color w:val="D9D9D9" w:themeColor="background1" w:themeShade="D9"/>
      </w:rPr>
      <w:t>09.05.18</w:t>
    </w:r>
    <w:r w:rsidRPr="00F92C3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6E" w:rsidRDefault="0081016E">
      <w:r>
        <w:t>____________________</w:t>
      </w:r>
    </w:p>
  </w:footnote>
  <w:footnote w:type="continuationSeparator" w:id="0">
    <w:p w:rsidR="0081016E" w:rsidRDefault="00810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6E" w:rsidRDefault="0081016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92C39">
      <w:rPr>
        <w:noProof/>
      </w:rPr>
      <w:t>5</w:t>
    </w:r>
    <w:r>
      <w:rPr>
        <w:noProof/>
      </w:rPr>
      <w:fldChar w:fldCharType="end"/>
    </w:r>
  </w:p>
  <w:p w:rsidR="0081016E" w:rsidRDefault="0081016E" w:rsidP="00355759">
    <w:pPr>
      <w:pStyle w:val="Header"/>
    </w:pPr>
    <w:r>
      <w:t>C18/</w:t>
    </w:r>
    <w:r>
      <w:rPr>
        <w:lang w:val="ru-RU"/>
      </w:rPr>
      <w:t>104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07"/>
    <w:rsid w:val="000145E9"/>
    <w:rsid w:val="0002183E"/>
    <w:rsid w:val="0002289A"/>
    <w:rsid w:val="0004563A"/>
    <w:rsid w:val="000569B4"/>
    <w:rsid w:val="00062C3B"/>
    <w:rsid w:val="00075753"/>
    <w:rsid w:val="00080E82"/>
    <w:rsid w:val="000D7D1E"/>
    <w:rsid w:val="000E19C3"/>
    <w:rsid w:val="000E568E"/>
    <w:rsid w:val="000E5788"/>
    <w:rsid w:val="000E6983"/>
    <w:rsid w:val="00122265"/>
    <w:rsid w:val="001347BE"/>
    <w:rsid w:val="0014734F"/>
    <w:rsid w:val="00153E6C"/>
    <w:rsid w:val="0015710D"/>
    <w:rsid w:val="00163A32"/>
    <w:rsid w:val="00192B41"/>
    <w:rsid w:val="001B2F3F"/>
    <w:rsid w:val="001B5B72"/>
    <w:rsid w:val="001B7B09"/>
    <w:rsid w:val="001E599A"/>
    <w:rsid w:val="001E6719"/>
    <w:rsid w:val="001F0F1B"/>
    <w:rsid w:val="00202707"/>
    <w:rsid w:val="00204CEC"/>
    <w:rsid w:val="00225368"/>
    <w:rsid w:val="00227FF0"/>
    <w:rsid w:val="002363EB"/>
    <w:rsid w:val="00241694"/>
    <w:rsid w:val="00243F4C"/>
    <w:rsid w:val="00290843"/>
    <w:rsid w:val="00291EB6"/>
    <w:rsid w:val="00292875"/>
    <w:rsid w:val="00294AD0"/>
    <w:rsid w:val="002D296D"/>
    <w:rsid w:val="002D2F57"/>
    <w:rsid w:val="002D48C5"/>
    <w:rsid w:val="002E1135"/>
    <w:rsid w:val="0032200E"/>
    <w:rsid w:val="003530C1"/>
    <w:rsid w:val="00355759"/>
    <w:rsid w:val="00383D91"/>
    <w:rsid w:val="003B5DD9"/>
    <w:rsid w:val="003D04A1"/>
    <w:rsid w:val="003D31E1"/>
    <w:rsid w:val="003D59F5"/>
    <w:rsid w:val="003E0401"/>
    <w:rsid w:val="003F08D9"/>
    <w:rsid w:val="003F099E"/>
    <w:rsid w:val="003F235E"/>
    <w:rsid w:val="004023E0"/>
    <w:rsid w:val="00403DD8"/>
    <w:rsid w:val="00424157"/>
    <w:rsid w:val="00445CF6"/>
    <w:rsid w:val="004554DB"/>
    <w:rsid w:val="0045686C"/>
    <w:rsid w:val="00490C8C"/>
    <w:rsid w:val="004918C4"/>
    <w:rsid w:val="00497703"/>
    <w:rsid w:val="004A0374"/>
    <w:rsid w:val="004A45B5"/>
    <w:rsid w:val="004A5F5B"/>
    <w:rsid w:val="004B44D7"/>
    <w:rsid w:val="004C6EC0"/>
    <w:rsid w:val="004D0129"/>
    <w:rsid w:val="00501146"/>
    <w:rsid w:val="00513806"/>
    <w:rsid w:val="00534321"/>
    <w:rsid w:val="0056727A"/>
    <w:rsid w:val="00595EFE"/>
    <w:rsid w:val="0059627E"/>
    <w:rsid w:val="005A64D5"/>
    <w:rsid w:val="005F500F"/>
    <w:rsid w:val="00601994"/>
    <w:rsid w:val="00607611"/>
    <w:rsid w:val="006077CA"/>
    <w:rsid w:val="006100F2"/>
    <w:rsid w:val="00635335"/>
    <w:rsid w:val="006A5122"/>
    <w:rsid w:val="006B484B"/>
    <w:rsid w:val="006E2D42"/>
    <w:rsid w:val="007030A5"/>
    <w:rsid w:val="00703676"/>
    <w:rsid w:val="00707304"/>
    <w:rsid w:val="00732269"/>
    <w:rsid w:val="00735971"/>
    <w:rsid w:val="00740B37"/>
    <w:rsid w:val="0076463A"/>
    <w:rsid w:val="00771FE5"/>
    <w:rsid w:val="0077468C"/>
    <w:rsid w:val="00780676"/>
    <w:rsid w:val="00785ABD"/>
    <w:rsid w:val="00795494"/>
    <w:rsid w:val="007A2DD4"/>
    <w:rsid w:val="007A3973"/>
    <w:rsid w:val="007A46E5"/>
    <w:rsid w:val="007B0DEB"/>
    <w:rsid w:val="007B0E55"/>
    <w:rsid w:val="007B2B4B"/>
    <w:rsid w:val="007B6FD2"/>
    <w:rsid w:val="007C76B8"/>
    <w:rsid w:val="007D38B5"/>
    <w:rsid w:val="007D7F0B"/>
    <w:rsid w:val="007E7EA0"/>
    <w:rsid w:val="007F049D"/>
    <w:rsid w:val="007F0B51"/>
    <w:rsid w:val="00807255"/>
    <w:rsid w:val="0081016E"/>
    <w:rsid w:val="0081023E"/>
    <w:rsid w:val="00811B7A"/>
    <w:rsid w:val="00813A3B"/>
    <w:rsid w:val="008173AA"/>
    <w:rsid w:val="00840A14"/>
    <w:rsid w:val="00866FF5"/>
    <w:rsid w:val="00881EEC"/>
    <w:rsid w:val="00882F8D"/>
    <w:rsid w:val="008B081A"/>
    <w:rsid w:val="008B62B4"/>
    <w:rsid w:val="008D2D7B"/>
    <w:rsid w:val="008E0737"/>
    <w:rsid w:val="008F7C2C"/>
    <w:rsid w:val="00915AA0"/>
    <w:rsid w:val="009300BC"/>
    <w:rsid w:val="009311AF"/>
    <w:rsid w:val="00940E96"/>
    <w:rsid w:val="0095575A"/>
    <w:rsid w:val="00960B90"/>
    <w:rsid w:val="009A37A9"/>
    <w:rsid w:val="009B0BAE"/>
    <w:rsid w:val="009C1C89"/>
    <w:rsid w:val="009C2FA1"/>
    <w:rsid w:val="009D17EF"/>
    <w:rsid w:val="009D38C0"/>
    <w:rsid w:val="009D74E5"/>
    <w:rsid w:val="009E2C17"/>
    <w:rsid w:val="009F30DA"/>
    <w:rsid w:val="009F3448"/>
    <w:rsid w:val="009F7B59"/>
    <w:rsid w:val="00A01CF9"/>
    <w:rsid w:val="00A1613C"/>
    <w:rsid w:val="00A25239"/>
    <w:rsid w:val="00A355E9"/>
    <w:rsid w:val="00A4144F"/>
    <w:rsid w:val="00A415BB"/>
    <w:rsid w:val="00A4740B"/>
    <w:rsid w:val="00A659C4"/>
    <w:rsid w:val="00A71773"/>
    <w:rsid w:val="00A96037"/>
    <w:rsid w:val="00AD0483"/>
    <w:rsid w:val="00AD2945"/>
    <w:rsid w:val="00AE2C85"/>
    <w:rsid w:val="00B12A37"/>
    <w:rsid w:val="00B243E0"/>
    <w:rsid w:val="00B4296B"/>
    <w:rsid w:val="00B63EF2"/>
    <w:rsid w:val="00BA7D89"/>
    <w:rsid w:val="00BC0D39"/>
    <w:rsid w:val="00BC7BC0"/>
    <w:rsid w:val="00BD57B7"/>
    <w:rsid w:val="00BE63E2"/>
    <w:rsid w:val="00C10B30"/>
    <w:rsid w:val="00C2124E"/>
    <w:rsid w:val="00C218F3"/>
    <w:rsid w:val="00C34170"/>
    <w:rsid w:val="00C60462"/>
    <w:rsid w:val="00C60521"/>
    <w:rsid w:val="00C64955"/>
    <w:rsid w:val="00C751AB"/>
    <w:rsid w:val="00C950DF"/>
    <w:rsid w:val="00CA7676"/>
    <w:rsid w:val="00CB34DF"/>
    <w:rsid w:val="00CD2009"/>
    <w:rsid w:val="00CE6B3C"/>
    <w:rsid w:val="00CE74D6"/>
    <w:rsid w:val="00CF629C"/>
    <w:rsid w:val="00D04A20"/>
    <w:rsid w:val="00D12005"/>
    <w:rsid w:val="00D22B90"/>
    <w:rsid w:val="00D6279C"/>
    <w:rsid w:val="00D84411"/>
    <w:rsid w:val="00D918EE"/>
    <w:rsid w:val="00D92EEA"/>
    <w:rsid w:val="00D93333"/>
    <w:rsid w:val="00DA5D4E"/>
    <w:rsid w:val="00DB20ED"/>
    <w:rsid w:val="00E1020F"/>
    <w:rsid w:val="00E15557"/>
    <w:rsid w:val="00E15FA2"/>
    <w:rsid w:val="00E176BA"/>
    <w:rsid w:val="00E4038C"/>
    <w:rsid w:val="00E423EC"/>
    <w:rsid w:val="00E4330B"/>
    <w:rsid w:val="00E53FCA"/>
    <w:rsid w:val="00E55121"/>
    <w:rsid w:val="00E63283"/>
    <w:rsid w:val="00E70AB1"/>
    <w:rsid w:val="00EB4FCB"/>
    <w:rsid w:val="00EB78EF"/>
    <w:rsid w:val="00EC6BC5"/>
    <w:rsid w:val="00EE3F60"/>
    <w:rsid w:val="00F35898"/>
    <w:rsid w:val="00F35A9E"/>
    <w:rsid w:val="00F5225B"/>
    <w:rsid w:val="00F54661"/>
    <w:rsid w:val="00F75293"/>
    <w:rsid w:val="00F92C39"/>
    <w:rsid w:val="00F964CD"/>
    <w:rsid w:val="00FA3092"/>
    <w:rsid w:val="00FE359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E75702B-AC2E-45C2-9A0E-0A7FFD3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CL-C-0019/en" TargetMode="External"/><Relationship Id="rId13" Type="http://schemas.openxmlformats.org/officeDocument/2006/relationships/hyperlink" Target="https://www.itu.int/md/S18-CL-C-0030/en" TargetMode="External"/><Relationship Id="rId18" Type="http://schemas.openxmlformats.org/officeDocument/2006/relationships/hyperlink" Target="https://www.itu.int/md/S18-CL-C-0019/en" TargetMode="External"/><Relationship Id="rId26" Type="http://schemas.openxmlformats.org/officeDocument/2006/relationships/hyperlink" Target="https://www.itu.int/md/S18-CL-C-0017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-C-0028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29/en" TargetMode="External"/><Relationship Id="rId17" Type="http://schemas.openxmlformats.org/officeDocument/2006/relationships/hyperlink" Target="https://www.itu.int/md/S18-CL-C-0021/en" TargetMode="External"/><Relationship Id="rId25" Type="http://schemas.openxmlformats.org/officeDocument/2006/relationships/hyperlink" Target="https://www.itu.int/md/S18-CL-C-003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17/en" TargetMode="External"/><Relationship Id="rId20" Type="http://schemas.openxmlformats.org/officeDocument/2006/relationships/hyperlink" Target="https://www.itu.int/md/S18-CL-C-0014/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-C-0028/en" TargetMode="External"/><Relationship Id="rId24" Type="http://schemas.openxmlformats.org/officeDocument/2006/relationships/hyperlink" Target="https://www.itu.int/md/S18-CL-C-003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32/en" TargetMode="External"/><Relationship Id="rId23" Type="http://schemas.openxmlformats.org/officeDocument/2006/relationships/hyperlink" Target="https://www.itu.int/md/S18-CL-C-0030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8-CL-C-0014/en" TargetMode="External"/><Relationship Id="rId19" Type="http://schemas.openxmlformats.org/officeDocument/2006/relationships/hyperlink" Target="https://www.itu.int/md/S18-CL-C-0012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012/en" TargetMode="External"/><Relationship Id="rId14" Type="http://schemas.openxmlformats.org/officeDocument/2006/relationships/hyperlink" Target="https://www.itu.int/md/S18-CL-C-0031/en" TargetMode="External"/><Relationship Id="rId22" Type="http://schemas.openxmlformats.org/officeDocument/2006/relationships/hyperlink" Target="https://www.itu.int/md/S18-CL-C-0029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1556</Words>
  <Characters>11807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Fedosova, Elena</dc:creator>
  <cp:keywords>C2018, C18</cp:keywords>
  <dc:description/>
  <cp:lastModifiedBy>Brouard, Ricarda</cp:lastModifiedBy>
  <cp:revision>2</cp:revision>
  <cp:lastPrinted>2018-05-09T09:26:00Z</cp:lastPrinted>
  <dcterms:created xsi:type="dcterms:W3CDTF">2018-05-15T09:48:00Z</dcterms:created>
  <dcterms:modified xsi:type="dcterms:W3CDTF">2018-05-15T09:48:00Z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