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Start w:id="1" w:name="_GoBack"/>
            <w:bookmarkEnd w:id="0"/>
            <w:bookmarkEnd w:id="1"/>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2" w:name="ditulogo"/>
            <w:bookmarkEnd w:id="2"/>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3" w:name="dnum" w:colFirst="1" w:colLast="1"/>
            <w:bookmarkStart w:id="4" w:name="dmeeting" w:colFirst="0" w:colLast="0"/>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F825C9">
              <w:rPr>
                <w:b/>
                <w:bCs/>
              </w:rPr>
              <w:t>103</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F825C9" w:rsidP="00F825C9">
            <w:pPr>
              <w:spacing w:before="0"/>
              <w:rPr>
                <w:b/>
                <w:bCs/>
              </w:rPr>
            </w:pPr>
            <w:r>
              <w:rPr>
                <w:b/>
                <w:bCs/>
              </w:rPr>
              <w:t>8</w:t>
            </w:r>
            <w:r w:rsidR="001A6508">
              <w:rPr>
                <w:b/>
                <w:bCs/>
              </w:rPr>
              <w:t xml:space="preserve"> </w:t>
            </w:r>
            <w:r>
              <w:rPr>
                <w:b/>
                <w:bCs/>
              </w:rPr>
              <w:t>mai</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520F36">
            <w:pPr>
              <w:spacing w:before="0"/>
              <w:rPr>
                <w:b/>
                <w:bCs/>
              </w:rPr>
            </w:pPr>
            <w:r>
              <w:rPr>
                <w:b/>
                <w:bCs/>
              </w:rPr>
              <w:t>Original: anglais</w:t>
            </w:r>
          </w:p>
        </w:tc>
      </w:tr>
      <w:tr w:rsidR="00F825C9" w:rsidRPr="0092392D">
        <w:trPr>
          <w:cantSplit/>
        </w:trPr>
        <w:tc>
          <w:tcPr>
            <w:tcW w:w="10173" w:type="dxa"/>
            <w:gridSpan w:val="2"/>
          </w:tcPr>
          <w:p w:rsidR="00F825C9" w:rsidRDefault="00F825C9" w:rsidP="00F825C9">
            <w:pPr>
              <w:pStyle w:val="Title1"/>
            </w:pPr>
            <w:bookmarkStart w:id="7" w:name="dtitle1" w:colFirst="0" w:colLast="0"/>
            <w:bookmarkEnd w:id="6"/>
            <w:r w:rsidRPr="009E77A0">
              <w:t>COMPTE RENDU</w:t>
            </w:r>
            <w:r>
              <w:t xml:space="preserve"> </w:t>
            </w:r>
          </w:p>
          <w:p w:rsidR="00F825C9" w:rsidRDefault="00F825C9" w:rsidP="00F825C9">
            <w:pPr>
              <w:pStyle w:val="Title1"/>
            </w:pPr>
            <w:r w:rsidRPr="009E77A0">
              <w:t xml:space="preserve">de la </w:t>
            </w:r>
          </w:p>
          <w:p w:rsidR="00F825C9" w:rsidRPr="009E77A0" w:rsidRDefault="00F825C9" w:rsidP="00F825C9">
            <w:pPr>
              <w:pStyle w:val="Title1"/>
            </w:pPr>
            <w:r w:rsidRPr="009E77A0">
              <w:t>SÉANCE PLÉNIÈRE INAUGURALE</w:t>
            </w:r>
          </w:p>
        </w:tc>
      </w:tr>
      <w:tr w:rsidR="00F825C9" w:rsidRPr="0092392D">
        <w:trPr>
          <w:cantSplit/>
        </w:trPr>
        <w:tc>
          <w:tcPr>
            <w:tcW w:w="10173" w:type="dxa"/>
            <w:gridSpan w:val="2"/>
          </w:tcPr>
          <w:p w:rsidR="00F825C9" w:rsidRPr="009E77A0" w:rsidRDefault="00F825C9" w:rsidP="00F825C9">
            <w:pPr>
              <w:pStyle w:val="Title1"/>
            </w:pPr>
            <w:r>
              <w:rPr>
                <w:rFonts w:asciiTheme="minorHAnsi" w:hAnsiTheme="minorHAnsi"/>
                <w:caps w:val="0"/>
                <w:sz w:val="24"/>
                <w:szCs w:val="24"/>
              </w:rPr>
              <w:t>Mar</w:t>
            </w:r>
            <w:r w:rsidRPr="009E77A0">
              <w:rPr>
                <w:rFonts w:asciiTheme="minorHAnsi" w:hAnsiTheme="minorHAnsi"/>
                <w:caps w:val="0"/>
                <w:sz w:val="24"/>
                <w:szCs w:val="24"/>
              </w:rPr>
              <w:t xml:space="preserve">di </w:t>
            </w:r>
            <w:r>
              <w:rPr>
                <w:rFonts w:asciiTheme="minorHAnsi" w:hAnsiTheme="minorHAnsi"/>
                <w:caps w:val="0"/>
                <w:sz w:val="24"/>
                <w:szCs w:val="24"/>
              </w:rPr>
              <w:t xml:space="preserve">17 avril </w:t>
            </w:r>
            <w:r>
              <w:rPr>
                <w:rFonts w:asciiTheme="minorHAnsi" w:hAnsiTheme="minorHAnsi"/>
                <w:sz w:val="24"/>
                <w:szCs w:val="24"/>
              </w:rPr>
              <w:t>2018</w:t>
            </w:r>
            <w:r w:rsidRPr="009E77A0">
              <w:rPr>
                <w:rFonts w:asciiTheme="minorHAnsi" w:hAnsiTheme="minorHAnsi"/>
                <w:sz w:val="24"/>
                <w:szCs w:val="24"/>
              </w:rPr>
              <w:t xml:space="preserve">, </w:t>
            </w:r>
            <w:r w:rsidRPr="009E77A0">
              <w:rPr>
                <w:rFonts w:asciiTheme="minorHAnsi" w:hAnsiTheme="minorHAnsi"/>
                <w:caps w:val="0"/>
                <w:sz w:val="24"/>
                <w:szCs w:val="24"/>
              </w:rPr>
              <w:t>de 9 h </w:t>
            </w:r>
            <w:r>
              <w:rPr>
                <w:rFonts w:asciiTheme="minorHAnsi" w:hAnsiTheme="minorHAnsi"/>
                <w:caps w:val="0"/>
                <w:sz w:val="24"/>
                <w:szCs w:val="24"/>
              </w:rPr>
              <w:t>3</w:t>
            </w:r>
            <w:r w:rsidRPr="009E77A0">
              <w:rPr>
                <w:rFonts w:asciiTheme="minorHAnsi" w:hAnsiTheme="minorHAnsi"/>
                <w:caps w:val="0"/>
                <w:sz w:val="24"/>
                <w:szCs w:val="24"/>
              </w:rPr>
              <w:t xml:space="preserve">0 à </w:t>
            </w:r>
            <w:r>
              <w:rPr>
                <w:rFonts w:asciiTheme="minorHAnsi" w:hAnsiTheme="minorHAnsi"/>
                <w:caps w:val="0"/>
                <w:sz w:val="24"/>
                <w:szCs w:val="24"/>
              </w:rPr>
              <w:t>12 h </w:t>
            </w:r>
            <w:r w:rsidRPr="009E77A0">
              <w:rPr>
                <w:rFonts w:asciiTheme="minorHAnsi" w:hAnsiTheme="minorHAnsi"/>
                <w:caps w:val="0"/>
                <w:sz w:val="24"/>
                <w:szCs w:val="24"/>
              </w:rPr>
              <w:t>35</w:t>
            </w:r>
          </w:p>
        </w:tc>
      </w:tr>
      <w:tr w:rsidR="00F825C9" w:rsidRPr="0092392D">
        <w:trPr>
          <w:cantSplit/>
        </w:trPr>
        <w:tc>
          <w:tcPr>
            <w:tcW w:w="10173" w:type="dxa"/>
            <w:gridSpan w:val="2"/>
          </w:tcPr>
          <w:p w:rsidR="00F825C9" w:rsidRPr="009E77A0" w:rsidRDefault="00F825C9" w:rsidP="00F825C9">
            <w:pPr>
              <w:pStyle w:val="Title1"/>
              <w:rPr>
                <w:rFonts w:asciiTheme="minorHAnsi" w:hAnsiTheme="minorHAnsi"/>
                <w:caps w:val="0"/>
                <w:sz w:val="24"/>
                <w:szCs w:val="24"/>
              </w:rPr>
            </w:pPr>
            <w:r w:rsidRPr="009E77A0">
              <w:rPr>
                <w:rFonts w:asciiTheme="minorHAnsi" w:hAnsiTheme="minorHAnsi"/>
                <w:b/>
                <w:bCs/>
                <w:caps w:val="0"/>
                <w:sz w:val="24"/>
                <w:szCs w:val="24"/>
              </w:rPr>
              <w:t>Présidente</w:t>
            </w:r>
            <w:r w:rsidRPr="00472A87">
              <w:rPr>
                <w:rFonts w:asciiTheme="minorHAnsi" w:hAnsiTheme="minorHAnsi"/>
                <w:caps w:val="0"/>
                <w:sz w:val="24"/>
                <w:szCs w:val="24"/>
              </w:rPr>
              <w:t>:</w:t>
            </w:r>
            <w:r w:rsidRPr="009E77A0">
              <w:rPr>
                <w:rFonts w:asciiTheme="minorHAnsi" w:hAnsiTheme="minorHAnsi"/>
                <w:caps w:val="0"/>
                <w:sz w:val="24"/>
                <w:szCs w:val="24"/>
              </w:rPr>
              <w:t xml:space="preserve"> </w:t>
            </w:r>
            <w:r>
              <w:rPr>
                <w:rFonts w:asciiTheme="minorHAnsi" w:hAnsiTheme="minorHAnsi"/>
                <w:caps w:val="0"/>
                <w:sz w:val="24"/>
                <w:szCs w:val="24"/>
              </w:rPr>
              <w:t>Mme</w:t>
            </w:r>
            <w:r w:rsidRPr="009E77A0">
              <w:rPr>
                <w:rFonts w:asciiTheme="minorHAnsi" w:hAnsiTheme="minorHAnsi"/>
                <w:caps w:val="0"/>
                <w:sz w:val="24"/>
                <w:szCs w:val="24"/>
              </w:rPr>
              <w:t xml:space="preserve"> E. SPINA (Italie)</w:t>
            </w:r>
          </w:p>
        </w:tc>
      </w:tr>
      <w:tr w:rsidR="00F825C9" w:rsidRPr="0092392D">
        <w:trPr>
          <w:cantSplit/>
        </w:trPr>
        <w:tc>
          <w:tcPr>
            <w:tcW w:w="10173" w:type="dxa"/>
            <w:gridSpan w:val="2"/>
          </w:tcPr>
          <w:p w:rsidR="00F825C9" w:rsidRPr="009E77A0" w:rsidRDefault="00F825C9" w:rsidP="00F825C9">
            <w:pPr>
              <w:pStyle w:val="Title1"/>
              <w:rPr>
                <w:rFonts w:asciiTheme="minorHAnsi" w:hAnsiTheme="minorHAnsi"/>
                <w:caps w:val="0"/>
                <w:sz w:val="24"/>
                <w:szCs w:val="24"/>
              </w:rPr>
            </w:pPr>
            <w:r w:rsidRPr="009E77A0">
              <w:rPr>
                <w:rFonts w:asciiTheme="minorHAnsi" w:hAnsiTheme="minorHAnsi"/>
                <w:b/>
                <w:bCs/>
                <w:caps w:val="0"/>
                <w:sz w:val="24"/>
                <w:szCs w:val="24"/>
              </w:rPr>
              <w:t>Puis</w:t>
            </w:r>
            <w:r>
              <w:rPr>
                <w:rFonts w:asciiTheme="minorHAnsi" w:hAnsiTheme="minorHAnsi"/>
                <w:caps w:val="0"/>
                <w:sz w:val="24"/>
                <w:szCs w:val="24"/>
              </w:rPr>
              <w:t>: M. R. ISMAILOV (Fédération de Russie)</w:t>
            </w:r>
          </w:p>
        </w:tc>
      </w:tr>
      <w:bookmarkEnd w:id="7"/>
    </w:tbl>
    <w:p w:rsidR="00520F36" w:rsidRPr="0092392D" w:rsidRDefault="00520F36">
      <w:pPr>
        <w:rPr>
          <w:lang w:val="fr-CH"/>
        </w:rPr>
      </w:pPr>
    </w:p>
    <w:tbl>
      <w:tblPr>
        <w:tblW w:w="5233" w:type="pct"/>
        <w:tblLook w:val="0000" w:firstRow="0" w:lastRow="0" w:firstColumn="0" w:lastColumn="0" w:noHBand="0" w:noVBand="0"/>
      </w:tblPr>
      <w:tblGrid>
        <w:gridCol w:w="506"/>
        <w:gridCol w:w="7572"/>
        <w:gridCol w:w="2010"/>
      </w:tblGrid>
      <w:tr w:rsidR="00F825C9" w:rsidRPr="009E77A0" w:rsidTr="00E23F76">
        <w:tc>
          <w:tcPr>
            <w:tcW w:w="251" w:type="pct"/>
          </w:tcPr>
          <w:p w:rsidR="00F825C9" w:rsidRPr="009E77A0" w:rsidRDefault="00F825C9" w:rsidP="00E23F76">
            <w:pPr>
              <w:pStyle w:val="toc0"/>
              <w:tabs>
                <w:tab w:val="clear" w:pos="9781"/>
              </w:tabs>
              <w:snapToGrid w:val="0"/>
              <w:spacing w:before="40" w:after="120"/>
              <w:rPr>
                <w:rFonts w:asciiTheme="minorHAnsi" w:hAnsiTheme="minorHAnsi"/>
              </w:rPr>
            </w:pPr>
          </w:p>
        </w:tc>
        <w:tc>
          <w:tcPr>
            <w:tcW w:w="3753" w:type="pct"/>
          </w:tcPr>
          <w:p w:rsidR="00F825C9" w:rsidRPr="009E77A0" w:rsidRDefault="00F825C9" w:rsidP="00E23F76">
            <w:pPr>
              <w:pStyle w:val="toc0"/>
              <w:tabs>
                <w:tab w:val="clear" w:pos="9781"/>
              </w:tabs>
              <w:snapToGrid w:val="0"/>
              <w:spacing w:before="40" w:after="120"/>
              <w:rPr>
                <w:rFonts w:asciiTheme="minorHAnsi" w:hAnsiTheme="minorHAnsi"/>
              </w:rPr>
            </w:pPr>
            <w:r w:rsidRPr="009E77A0">
              <w:rPr>
                <w:rFonts w:asciiTheme="minorHAnsi" w:hAnsiTheme="minorHAnsi"/>
              </w:rPr>
              <w:t>Sujets traités</w:t>
            </w:r>
          </w:p>
        </w:tc>
        <w:tc>
          <w:tcPr>
            <w:tcW w:w="996" w:type="pct"/>
          </w:tcPr>
          <w:p w:rsidR="00F825C9" w:rsidRPr="009E77A0" w:rsidRDefault="00F825C9" w:rsidP="00E23F76">
            <w:pPr>
              <w:pStyle w:val="toc0"/>
              <w:tabs>
                <w:tab w:val="clear" w:pos="9781"/>
              </w:tabs>
              <w:snapToGrid w:val="0"/>
              <w:spacing w:before="40" w:after="120"/>
              <w:jc w:val="center"/>
              <w:rPr>
                <w:rFonts w:asciiTheme="minorHAnsi" w:hAnsiTheme="minorHAnsi"/>
              </w:rPr>
            </w:pPr>
            <w:r w:rsidRPr="009E77A0">
              <w:rPr>
                <w:rFonts w:asciiTheme="minorHAnsi" w:hAnsiTheme="minorHAnsi"/>
              </w:rPr>
              <w:t>Documents</w:t>
            </w:r>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1</w:t>
            </w:r>
          </w:p>
        </w:tc>
        <w:tc>
          <w:tcPr>
            <w:tcW w:w="3753"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Ouverture de la session de 201</w:t>
            </w:r>
            <w:r>
              <w:rPr>
                <w:rFonts w:asciiTheme="minorHAnsi" w:hAnsiTheme="minorHAnsi"/>
                <w:b w:val="0"/>
                <w:bCs/>
              </w:rPr>
              <w:t>8</w:t>
            </w:r>
            <w:r w:rsidRPr="009E77A0">
              <w:rPr>
                <w:rFonts w:asciiTheme="minorHAnsi" w:hAnsiTheme="minorHAnsi"/>
                <w:b w:val="0"/>
                <w:bCs/>
              </w:rPr>
              <w:t xml:space="preserve"> du Conseil</w:t>
            </w:r>
          </w:p>
        </w:tc>
        <w:tc>
          <w:tcPr>
            <w:tcW w:w="996" w:type="pct"/>
          </w:tcPr>
          <w:p w:rsidR="00F825C9" w:rsidRPr="009E77A0" w:rsidRDefault="00F825C9" w:rsidP="00E23F76">
            <w:pPr>
              <w:pStyle w:val="toc0"/>
              <w:tabs>
                <w:tab w:val="clear" w:pos="9781"/>
              </w:tabs>
              <w:snapToGrid w:val="0"/>
              <w:spacing w:before="60" w:after="60"/>
              <w:jc w:val="center"/>
              <w:rPr>
                <w:rFonts w:asciiTheme="minorHAnsi" w:hAnsiTheme="minorHAnsi"/>
                <w:b w:val="0"/>
                <w:bCs/>
              </w:rPr>
            </w:pPr>
            <w:r w:rsidRPr="009E77A0">
              <w:rPr>
                <w:rFonts w:asciiTheme="minorHAnsi" w:hAnsiTheme="minorHAnsi"/>
                <w:b w:val="0"/>
                <w:bCs/>
              </w:rPr>
              <w:t>–</w:t>
            </w:r>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2</w:t>
            </w:r>
          </w:p>
        </w:tc>
        <w:tc>
          <w:tcPr>
            <w:tcW w:w="3753" w:type="pct"/>
          </w:tcPr>
          <w:p w:rsidR="00F825C9" w:rsidRPr="009E77A0" w:rsidRDefault="00F825C9" w:rsidP="00E23F76">
            <w:pPr>
              <w:pStyle w:val="toc0"/>
              <w:tabs>
                <w:tab w:val="clear" w:pos="9781"/>
              </w:tabs>
              <w:snapToGrid w:val="0"/>
              <w:spacing w:before="60" w:after="60"/>
              <w:rPr>
                <w:b w:val="0"/>
                <w:bCs/>
              </w:rPr>
            </w:pPr>
            <w:r w:rsidRPr="009E77A0">
              <w:rPr>
                <w:rFonts w:asciiTheme="minorHAnsi" w:hAnsiTheme="minorHAnsi"/>
                <w:b w:val="0"/>
                <w:bCs/>
              </w:rPr>
              <w:t>Election du Président et du Vice-Président du Conseil</w:t>
            </w:r>
          </w:p>
        </w:tc>
        <w:tc>
          <w:tcPr>
            <w:tcW w:w="996" w:type="pct"/>
          </w:tcPr>
          <w:p w:rsidR="00F825C9" w:rsidRPr="009E77A0" w:rsidRDefault="00F825C9" w:rsidP="00E23F76">
            <w:pPr>
              <w:pStyle w:val="TOC1"/>
              <w:tabs>
                <w:tab w:val="clear" w:pos="964"/>
                <w:tab w:val="clear" w:pos="8789"/>
                <w:tab w:val="clear" w:pos="9639"/>
              </w:tabs>
              <w:snapToGrid w:val="0"/>
              <w:spacing w:before="60" w:after="60"/>
              <w:jc w:val="center"/>
            </w:pPr>
            <w:r w:rsidRPr="009E77A0">
              <w:t>–</w:t>
            </w:r>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3</w:t>
            </w:r>
          </w:p>
        </w:tc>
        <w:tc>
          <w:tcPr>
            <w:tcW w:w="3753"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b w:val="0"/>
                <w:bCs/>
              </w:rPr>
              <w:t xml:space="preserve">Allocution </w:t>
            </w:r>
            <w:r>
              <w:rPr>
                <w:b w:val="0"/>
                <w:bCs/>
              </w:rPr>
              <w:t>du Président</w:t>
            </w:r>
            <w:r w:rsidRPr="009E77A0">
              <w:rPr>
                <w:b w:val="0"/>
                <w:bCs/>
              </w:rPr>
              <w:t xml:space="preserve"> du Conseil</w:t>
            </w:r>
          </w:p>
        </w:tc>
        <w:tc>
          <w:tcPr>
            <w:tcW w:w="996" w:type="pct"/>
          </w:tcPr>
          <w:p w:rsidR="00F825C9" w:rsidRPr="009E77A0" w:rsidRDefault="00F825C9" w:rsidP="00E23F76">
            <w:pPr>
              <w:pStyle w:val="TOC1"/>
              <w:tabs>
                <w:tab w:val="clear" w:pos="964"/>
                <w:tab w:val="clear" w:pos="8789"/>
                <w:tab w:val="clear" w:pos="9639"/>
              </w:tabs>
              <w:snapToGrid w:val="0"/>
              <w:spacing w:before="60" w:after="60"/>
              <w:jc w:val="center"/>
            </w:pPr>
            <w:r w:rsidRPr="009E77A0">
              <w:t>–</w:t>
            </w:r>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4</w:t>
            </w:r>
          </w:p>
        </w:tc>
        <w:tc>
          <w:tcPr>
            <w:tcW w:w="3753"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b w:val="0"/>
                <w:bCs/>
              </w:rPr>
              <w:t xml:space="preserve">Election du Président et des Vice-Présidents de </w:t>
            </w:r>
            <w:r w:rsidRPr="009E77A0">
              <w:rPr>
                <w:rFonts w:asciiTheme="minorHAnsi" w:hAnsiTheme="minorHAnsi"/>
                <w:b w:val="0"/>
                <w:bCs/>
              </w:rPr>
              <w:t>la Commission permanente de l</w:t>
            </w:r>
            <w:r w:rsidR="009A5692">
              <w:rPr>
                <w:rFonts w:asciiTheme="minorHAnsi" w:hAnsiTheme="minorHAnsi"/>
                <w:b w:val="0"/>
                <w:bCs/>
              </w:rPr>
              <w:t>'</w:t>
            </w:r>
            <w:r w:rsidRPr="009E77A0">
              <w:rPr>
                <w:rFonts w:asciiTheme="minorHAnsi" w:hAnsiTheme="minorHAnsi"/>
                <w:b w:val="0"/>
                <w:bCs/>
              </w:rPr>
              <w:t>administration et de la gestion</w:t>
            </w:r>
          </w:p>
        </w:tc>
        <w:tc>
          <w:tcPr>
            <w:tcW w:w="996" w:type="pct"/>
          </w:tcPr>
          <w:p w:rsidR="00F825C9" w:rsidRPr="009E77A0" w:rsidRDefault="00F825C9" w:rsidP="00E23F76">
            <w:pPr>
              <w:tabs>
                <w:tab w:val="clear" w:pos="567"/>
                <w:tab w:val="clear" w:pos="1134"/>
                <w:tab w:val="clear" w:pos="1701"/>
                <w:tab w:val="clear" w:pos="2268"/>
                <w:tab w:val="clear" w:pos="2835"/>
              </w:tabs>
              <w:snapToGrid w:val="0"/>
              <w:spacing w:before="60" w:after="60"/>
              <w:jc w:val="center"/>
            </w:pPr>
            <w:r w:rsidRPr="009E77A0">
              <w:t>–</w:t>
            </w:r>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5</w:t>
            </w:r>
          </w:p>
        </w:tc>
        <w:tc>
          <w:tcPr>
            <w:tcW w:w="3753" w:type="pct"/>
          </w:tcPr>
          <w:p w:rsidR="00F825C9" w:rsidRPr="009E77A0" w:rsidRDefault="00F825C9" w:rsidP="00E23F76">
            <w:pPr>
              <w:pStyle w:val="toc0"/>
              <w:tabs>
                <w:tab w:val="clear" w:pos="9781"/>
              </w:tabs>
              <w:snapToGrid w:val="0"/>
              <w:spacing w:before="60" w:after="60"/>
            </w:pPr>
            <w:r w:rsidRPr="009E77A0">
              <w:rPr>
                <w:rFonts w:asciiTheme="minorHAnsi" w:hAnsiTheme="minorHAnsi"/>
                <w:b w:val="0"/>
                <w:bCs/>
              </w:rPr>
              <w:t>Allocution du Secrétaire général sur l</w:t>
            </w:r>
            <w:r w:rsidR="009A5692">
              <w:rPr>
                <w:rFonts w:asciiTheme="minorHAnsi" w:hAnsiTheme="minorHAnsi"/>
                <w:b w:val="0"/>
                <w:bCs/>
              </w:rPr>
              <w:t>'</w:t>
            </w:r>
            <w:r w:rsidRPr="009E77A0">
              <w:rPr>
                <w:rFonts w:asciiTheme="minorHAnsi" w:hAnsiTheme="minorHAnsi"/>
                <w:b w:val="0"/>
                <w:bCs/>
              </w:rPr>
              <w:t>état de l</w:t>
            </w:r>
            <w:r w:rsidR="009A5692">
              <w:rPr>
                <w:rFonts w:asciiTheme="minorHAnsi" w:hAnsiTheme="minorHAnsi"/>
                <w:b w:val="0"/>
                <w:bCs/>
              </w:rPr>
              <w:t>'</w:t>
            </w:r>
            <w:r w:rsidRPr="009E77A0">
              <w:rPr>
                <w:rFonts w:asciiTheme="minorHAnsi" w:hAnsiTheme="minorHAnsi"/>
                <w:b w:val="0"/>
                <w:bCs/>
              </w:rPr>
              <w:t>Union</w:t>
            </w:r>
          </w:p>
        </w:tc>
        <w:tc>
          <w:tcPr>
            <w:tcW w:w="996" w:type="pct"/>
          </w:tcPr>
          <w:p w:rsidR="00F825C9" w:rsidRPr="009E77A0" w:rsidRDefault="00F825C9" w:rsidP="00E23F76">
            <w:pPr>
              <w:tabs>
                <w:tab w:val="clear" w:pos="567"/>
                <w:tab w:val="clear" w:pos="1134"/>
                <w:tab w:val="clear" w:pos="1701"/>
                <w:tab w:val="clear" w:pos="2268"/>
                <w:tab w:val="clear" w:pos="2835"/>
              </w:tabs>
              <w:snapToGrid w:val="0"/>
              <w:spacing w:before="60" w:after="60"/>
              <w:jc w:val="center"/>
            </w:pPr>
            <w:r w:rsidRPr="009E77A0">
              <w:t>–</w:t>
            </w:r>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6</w:t>
            </w:r>
          </w:p>
        </w:tc>
        <w:tc>
          <w:tcPr>
            <w:tcW w:w="3753"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b w:val="0"/>
                <w:bCs/>
              </w:rPr>
              <w:t>Déclaration</w:t>
            </w:r>
            <w:r>
              <w:rPr>
                <w:b w:val="0"/>
                <w:bCs/>
              </w:rPr>
              <w:t>s</w:t>
            </w:r>
            <w:r w:rsidRPr="009E77A0">
              <w:rPr>
                <w:b w:val="0"/>
                <w:bCs/>
              </w:rPr>
              <w:t xml:space="preserve"> </w:t>
            </w:r>
            <w:r>
              <w:rPr>
                <w:b w:val="0"/>
                <w:bCs/>
              </w:rPr>
              <w:t>des ministres et des conseillers</w:t>
            </w:r>
          </w:p>
        </w:tc>
        <w:tc>
          <w:tcPr>
            <w:tcW w:w="996" w:type="pct"/>
          </w:tcPr>
          <w:p w:rsidR="00F825C9" w:rsidRPr="009E77A0" w:rsidRDefault="00F825C9" w:rsidP="00E23F76">
            <w:pPr>
              <w:tabs>
                <w:tab w:val="clear" w:pos="567"/>
                <w:tab w:val="clear" w:pos="1134"/>
                <w:tab w:val="clear" w:pos="1701"/>
                <w:tab w:val="clear" w:pos="2268"/>
                <w:tab w:val="clear" w:pos="2835"/>
              </w:tabs>
              <w:snapToGrid w:val="0"/>
              <w:spacing w:before="60" w:after="60"/>
              <w:jc w:val="center"/>
            </w:pPr>
            <w:r w:rsidRPr="009E77A0">
              <w:t>–</w:t>
            </w:r>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7</w:t>
            </w:r>
          </w:p>
        </w:tc>
        <w:tc>
          <w:tcPr>
            <w:tcW w:w="3753"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Adoption du projet d</w:t>
            </w:r>
            <w:r w:rsidR="009A5692">
              <w:rPr>
                <w:rFonts w:asciiTheme="minorHAnsi" w:hAnsiTheme="minorHAnsi"/>
                <w:b w:val="0"/>
                <w:bCs/>
              </w:rPr>
              <w:t>'</w:t>
            </w:r>
            <w:r w:rsidRPr="009E77A0">
              <w:rPr>
                <w:rFonts w:asciiTheme="minorHAnsi" w:hAnsiTheme="minorHAnsi"/>
                <w:b w:val="0"/>
                <w:bCs/>
              </w:rPr>
              <w:t>ordre du jour de la session de 201</w:t>
            </w:r>
            <w:r>
              <w:rPr>
                <w:rFonts w:asciiTheme="minorHAnsi" w:hAnsiTheme="minorHAnsi"/>
                <w:b w:val="0"/>
                <w:bCs/>
              </w:rPr>
              <w:t>8</w:t>
            </w:r>
            <w:r w:rsidRPr="009E77A0">
              <w:rPr>
                <w:rFonts w:asciiTheme="minorHAnsi" w:hAnsiTheme="minorHAnsi"/>
                <w:b w:val="0"/>
                <w:bCs/>
              </w:rPr>
              <w:t xml:space="preserve"> du Conseil</w:t>
            </w:r>
          </w:p>
        </w:tc>
        <w:tc>
          <w:tcPr>
            <w:tcW w:w="996" w:type="pct"/>
          </w:tcPr>
          <w:p w:rsidR="00F825C9" w:rsidRPr="009E77A0" w:rsidRDefault="00034DB4" w:rsidP="00E23F76">
            <w:pPr>
              <w:tabs>
                <w:tab w:val="clear" w:pos="567"/>
                <w:tab w:val="clear" w:pos="1134"/>
                <w:tab w:val="clear" w:pos="1701"/>
                <w:tab w:val="clear" w:pos="2268"/>
                <w:tab w:val="clear" w:pos="2835"/>
              </w:tabs>
              <w:snapToGrid w:val="0"/>
              <w:spacing w:before="60" w:after="60"/>
              <w:jc w:val="center"/>
            </w:pPr>
            <w:hyperlink r:id="rId8" w:history="1">
              <w:r w:rsidR="00F825C9" w:rsidRPr="009E77A0">
                <w:rPr>
                  <w:rStyle w:val="Hyperlink"/>
                </w:rPr>
                <w:t>C1</w:t>
              </w:r>
              <w:r w:rsidR="00F825C9">
                <w:rPr>
                  <w:rStyle w:val="Hyperlink"/>
                </w:rPr>
                <w:t>8</w:t>
              </w:r>
              <w:r w:rsidR="00F825C9" w:rsidRPr="009E77A0">
                <w:rPr>
                  <w:rStyle w:val="Hyperlink"/>
                </w:rPr>
                <w:t>/1</w:t>
              </w:r>
            </w:hyperlink>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8</w:t>
            </w:r>
          </w:p>
        </w:tc>
        <w:tc>
          <w:tcPr>
            <w:tcW w:w="3753"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Attribution des documents</w:t>
            </w:r>
          </w:p>
        </w:tc>
        <w:tc>
          <w:tcPr>
            <w:tcW w:w="996" w:type="pct"/>
          </w:tcPr>
          <w:p w:rsidR="00F825C9" w:rsidRPr="009E77A0" w:rsidRDefault="00034DB4" w:rsidP="00E23F76">
            <w:pPr>
              <w:spacing w:before="60" w:after="60"/>
              <w:jc w:val="center"/>
            </w:pPr>
            <w:hyperlink r:id="rId9" w:history="1">
              <w:r w:rsidR="00F825C9" w:rsidRPr="009E77A0">
                <w:rPr>
                  <w:rStyle w:val="Hyperlink"/>
                </w:rPr>
                <w:t>C1</w:t>
              </w:r>
              <w:r w:rsidR="00F825C9">
                <w:rPr>
                  <w:rStyle w:val="Hyperlink"/>
                </w:rPr>
                <w:t>8</w:t>
              </w:r>
              <w:r w:rsidR="00F825C9" w:rsidRPr="009E77A0">
                <w:rPr>
                  <w:rStyle w:val="Hyperlink"/>
                </w:rPr>
                <w:t>/DT/1</w:t>
              </w:r>
            </w:hyperlink>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9</w:t>
            </w:r>
          </w:p>
        </w:tc>
        <w:tc>
          <w:tcPr>
            <w:tcW w:w="3753"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Projet de programme de gestion du temps</w:t>
            </w:r>
          </w:p>
        </w:tc>
        <w:tc>
          <w:tcPr>
            <w:tcW w:w="996" w:type="pct"/>
          </w:tcPr>
          <w:p w:rsidR="00F825C9" w:rsidRPr="009E77A0" w:rsidRDefault="00034DB4" w:rsidP="00E23F76">
            <w:pPr>
              <w:spacing w:before="60" w:after="60"/>
              <w:jc w:val="center"/>
            </w:pPr>
            <w:hyperlink r:id="rId10" w:history="1">
              <w:r w:rsidR="00F825C9">
                <w:rPr>
                  <w:rStyle w:val="Hyperlink"/>
                </w:rPr>
                <w:t>C18</w:t>
              </w:r>
              <w:r w:rsidR="00F825C9" w:rsidRPr="009E77A0">
                <w:rPr>
                  <w:rStyle w:val="Hyperlink"/>
                </w:rPr>
                <w:t>/DT/2</w:t>
              </w:r>
            </w:hyperlink>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10</w:t>
            </w:r>
          </w:p>
        </w:tc>
        <w:tc>
          <w:tcPr>
            <w:tcW w:w="3753"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Questions d</w:t>
            </w:r>
            <w:r w:rsidR="009A5692">
              <w:rPr>
                <w:rFonts w:asciiTheme="minorHAnsi" w:hAnsiTheme="minorHAnsi"/>
                <w:b w:val="0"/>
                <w:bCs/>
              </w:rPr>
              <w:t>'</w:t>
            </w:r>
            <w:r w:rsidRPr="009E77A0">
              <w:rPr>
                <w:rFonts w:asciiTheme="minorHAnsi" w:hAnsiTheme="minorHAnsi"/>
                <w:b w:val="0"/>
                <w:bCs/>
              </w:rPr>
              <w:t xml:space="preserve">organisation </w:t>
            </w:r>
          </w:p>
        </w:tc>
        <w:tc>
          <w:tcPr>
            <w:tcW w:w="996" w:type="pct"/>
          </w:tcPr>
          <w:p w:rsidR="00F825C9" w:rsidRPr="009E77A0" w:rsidRDefault="00F825C9" w:rsidP="00E23F76">
            <w:pPr>
              <w:spacing w:before="60" w:after="60"/>
              <w:jc w:val="center"/>
            </w:pPr>
            <w:r w:rsidRPr="009E77A0">
              <w:t>–</w:t>
            </w:r>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 xml:space="preserve">11 </w:t>
            </w:r>
          </w:p>
        </w:tc>
        <w:tc>
          <w:tcPr>
            <w:tcW w:w="3753" w:type="pct"/>
          </w:tcPr>
          <w:p w:rsidR="00F825C9" w:rsidRPr="009E77A0" w:rsidRDefault="00F825C9" w:rsidP="00E23F76">
            <w:pPr>
              <w:pStyle w:val="toc0"/>
              <w:tabs>
                <w:tab w:val="clear" w:pos="9781"/>
              </w:tabs>
              <w:snapToGrid w:val="0"/>
              <w:spacing w:before="60" w:after="60"/>
            </w:pPr>
            <w:r w:rsidRPr="009E77A0">
              <w:rPr>
                <w:rFonts w:asciiTheme="minorHAnsi" w:hAnsiTheme="minorHAnsi"/>
                <w:b w:val="0"/>
                <w:bCs/>
              </w:rPr>
              <w:t>Rapport sur la mise en</w:t>
            </w:r>
            <w:r>
              <w:rPr>
                <w:rFonts w:asciiTheme="minorHAnsi" w:hAnsiTheme="minorHAnsi"/>
                <w:b w:val="0"/>
                <w:bCs/>
              </w:rPr>
              <w:t xml:space="preserve"> oeuvre du Plan stratégique et l</w:t>
            </w:r>
            <w:r w:rsidR="009A5692">
              <w:rPr>
                <w:rFonts w:asciiTheme="minorHAnsi" w:hAnsiTheme="minorHAnsi"/>
                <w:b w:val="0"/>
                <w:bCs/>
              </w:rPr>
              <w:t>'</w:t>
            </w:r>
            <w:r>
              <w:rPr>
                <w:rFonts w:asciiTheme="minorHAnsi" w:hAnsiTheme="minorHAnsi"/>
                <w:b w:val="0"/>
                <w:bCs/>
              </w:rPr>
              <w:t>activité</w:t>
            </w:r>
            <w:r w:rsidRPr="009E77A0">
              <w:rPr>
                <w:rFonts w:asciiTheme="minorHAnsi" w:hAnsiTheme="minorHAnsi"/>
                <w:b w:val="0"/>
                <w:bCs/>
              </w:rPr>
              <w:t xml:space="preserve"> de l</w:t>
            </w:r>
            <w:r w:rsidR="009A5692">
              <w:rPr>
                <w:rFonts w:asciiTheme="minorHAnsi" w:hAnsiTheme="minorHAnsi"/>
                <w:b w:val="0"/>
                <w:bCs/>
              </w:rPr>
              <w:t>'</w:t>
            </w:r>
            <w:r>
              <w:rPr>
                <w:rFonts w:asciiTheme="minorHAnsi" w:hAnsiTheme="minorHAnsi"/>
                <w:b w:val="0"/>
                <w:bCs/>
              </w:rPr>
              <w:t>Union pour la période 2014</w:t>
            </w:r>
            <w:r w:rsidRPr="009E77A0">
              <w:rPr>
                <w:rFonts w:asciiTheme="minorHAnsi" w:hAnsiTheme="minorHAnsi"/>
                <w:b w:val="0"/>
                <w:bCs/>
              </w:rPr>
              <w:t>-2017</w:t>
            </w:r>
          </w:p>
        </w:tc>
        <w:tc>
          <w:tcPr>
            <w:tcW w:w="996" w:type="pct"/>
          </w:tcPr>
          <w:p w:rsidR="00F825C9" w:rsidRPr="009E77A0" w:rsidRDefault="00034DB4" w:rsidP="00E23F76">
            <w:pPr>
              <w:spacing w:before="60" w:after="60"/>
              <w:jc w:val="center"/>
            </w:pPr>
            <w:hyperlink r:id="rId11" w:history="1">
              <w:r w:rsidR="00F825C9">
                <w:rPr>
                  <w:rStyle w:val="Hyperlink"/>
                </w:rPr>
                <w:t>C18</w:t>
              </w:r>
              <w:r w:rsidR="00F825C9" w:rsidRPr="009E77A0">
                <w:rPr>
                  <w:rStyle w:val="Hyperlink"/>
                </w:rPr>
                <w:t>/35</w:t>
              </w:r>
            </w:hyperlink>
          </w:p>
        </w:tc>
      </w:tr>
      <w:tr w:rsidR="00F825C9" w:rsidRPr="009E77A0" w:rsidTr="00E23F76">
        <w:tc>
          <w:tcPr>
            <w:tcW w:w="251" w:type="pct"/>
          </w:tcPr>
          <w:p w:rsidR="00F825C9" w:rsidRPr="009E77A0" w:rsidRDefault="00F825C9" w:rsidP="00E23F76">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1</w:t>
            </w:r>
            <w:r>
              <w:rPr>
                <w:rFonts w:asciiTheme="minorHAnsi" w:hAnsiTheme="minorHAnsi"/>
                <w:b w:val="0"/>
                <w:bCs/>
              </w:rPr>
              <w:t>2</w:t>
            </w:r>
          </w:p>
        </w:tc>
        <w:tc>
          <w:tcPr>
            <w:tcW w:w="3753" w:type="pct"/>
          </w:tcPr>
          <w:p w:rsidR="00F825C9" w:rsidRPr="009E77A0" w:rsidRDefault="00F825C9" w:rsidP="00E23F76">
            <w:pPr>
              <w:spacing w:before="60" w:after="60"/>
              <w:rPr>
                <w:rFonts w:asciiTheme="minorHAnsi" w:hAnsiTheme="minorHAnsi"/>
                <w:b/>
                <w:bCs/>
                <w:spacing w:val="-2"/>
              </w:rPr>
            </w:pPr>
            <w:r>
              <w:rPr>
                <w:spacing w:val="-2"/>
              </w:rPr>
              <w:t>Travaux préparatoires en vue de la Conférence de plénipotentiaires de 2018</w:t>
            </w:r>
            <w:r w:rsidRPr="009E77A0">
              <w:rPr>
                <w:spacing w:val="-2"/>
              </w:rPr>
              <w:t xml:space="preserve"> </w:t>
            </w:r>
          </w:p>
        </w:tc>
        <w:tc>
          <w:tcPr>
            <w:tcW w:w="996" w:type="pct"/>
          </w:tcPr>
          <w:p w:rsidR="00F825C9" w:rsidRPr="009E77A0" w:rsidRDefault="00034DB4" w:rsidP="00E23F76">
            <w:pPr>
              <w:pStyle w:val="TOC1"/>
              <w:tabs>
                <w:tab w:val="clear" w:pos="964"/>
                <w:tab w:val="clear" w:pos="8789"/>
                <w:tab w:val="clear" w:pos="9639"/>
              </w:tabs>
              <w:snapToGrid w:val="0"/>
              <w:spacing w:before="60" w:after="60"/>
              <w:ind w:left="0" w:firstLine="0"/>
              <w:jc w:val="center"/>
            </w:pPr>
            <w:hyperlink r:id="rId12" w:history="1">
              <w:r w:rsidR="00F825C9" w:rsidRPr="002F656E">
                <w:rPr>
                  <w:rStyle w:val="Hyperlink"/>
                </w:rPr>
                <w:t>C18/4</w:t>
              </w:r>
            </w:hyperlink>
            <w:r w:rsidR="00F825C9">
              <w:t xml:space="preserve">, </w:t>
            </w:r>
            <w:hyperlink r:id="rId13" w:history="1">
              <w:r w:rsidR="00F825C9" w:rsidRPr="002F656E">
                <w:rPr>
                  <w:rStyle w:val="Hyperlink"/>
                </w:rPr>
                <w:t>C18/81</w:t>
              </w:r>
            </w:hyperlink>
            <w:r w:rsidR="00F825C9">
              <w:t xml:space="preserve">, </w:t>
            </w:r>
            <w:hyperlink r:id="rId14" w:history="1">
              <w:r w:rsidR="00F825C9" w:rsidRPr="002F656E">
                <w:rPr>
                  <w:rStyle w:val="Hyperlink"/>
                </w:rPr>
                <w:t>C18/84</w:t>
              </w:r>
            </w:hyperlink>
          </w:p>
        </w:tc>
      </w:tr>
    </w:tbl>
    <w:p w:rsidR="00520F36" w:rsidRPr="00CA08ED" w:rsidRDefault="00520F36" w:rsidP="00CA08ED"/>
    <w:p w:rsidR="00F825C9" w:rsidRPr="007A00F6" w:rsidRDefault="00F825C9" w:rsidP="00F825C9">
      <w:pPr>
        <w:pStyle w:val="Heading1"/>
      </w:pPr>
      <w:r w:rsidRPr="007A00F6">
        <w:lastRenderedPageBreak/>
        <w:t>1</w:t>
      </w:r>
      <w:r w:rsidRPr="007A00F6">
        <w:tab/>
        <w:t>Ouverture de la session de 2018 du Conseil</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pacing w:val="-2"/>
          <w:szCs w:val="24"/>
        </w:rPr>
      </w:pPr>
      <w:r w:rsidRPr="003E2EE3">
        <w:rPr>
          <w:rFonts w:asciiTheme="minorHAnsi" w:hAnsiTheme="minorHAnsi"/>
          <w:szCs w:val="24"/>
        </w:rPr>
        <w:t>1.1</w:t>
      </w:r>
      <w:r w:rsidRPr="003E2EE3">
        <w:rPr>
          <w:rFonts w:asciiTheme="minorHAnsi" w:hAnsiTheme="minorHAnsi"/>
          <w:szCs w:val="24"/>
        </w:rPr>
        <w:tab/>
        <w:t>La Présidente sortante déclare ouverte la session de 201</w:t>
      </w:r>
      <w:r>
        <w:rPr>
          <w:rFonts w:asciiTheme="minorHAnsi" w:hAnsiTheme="minorHAnsi"/>
          <w:szCs w:val="24"/>
        </w:rPr>
        <w:t>8</w:t>
      </w:r>
      <w:r w:rsidRPr="003E2EE3">
        <w:rPr>
          <w:rFonts w:asciiTheme="minorHAnsi" w:hAnsiTheme="minorHAnsi"/>
          <w:szCs w:val="24"/>
        </w:rPr>
        <w:t xml:space="preserve"> du Conseil et prononce l</w:t>
      </w:r>
      <w:r w:rsidR="009A5692">
        <w:rPr>
          <w:rFonts w:asciiTheme="minorHAnsi" w:hAnsiTheme="minorHAnsi"/>
          <w:szCs w:val="24"/>
        </w:rPr>
        <w:t>'</w:t>
      </w:r>
      <w:r w:rsidRPr="003E2EE3">
        <w:rPr>
          <w:rFonts w:asciiTheme="minorHAnsi" w:hAnsiTheme="minorHAnsi"/>
          <w:szCs w:val="24"/>
        </w:rPr>
        <w:t xml:space="preserve">allocution </w:t>
      </w:r>
      <w:r w:rsidRPr="003E2EE3">
        <w:rPr>
          <w:rFonts w:asciiTheme="minorHAnsi" w:hAnsiTheme="minorHAnsi"/>
          <w:spacing w:val="-2"/>
          <w:szCs w:val="24"/>
        </w:rPr>
        <w:t>disponible à l</w:t>
      </w:r>
      <w:r w:rsidR="009A5692">
        <w:rPr>
          <w:rFonts w:asciiTheme="minorHAnsi" w:hAnsiTheme="minorHAnsi"/>
          <w:spacing w:val="-2"/>
          <w:szCs w:val="24"/>
        </w:rPr>
        <w:t>'</w:t>
      </w:r>
      <w:r w:rsidRPr="003E2EE3">
        <w:rPr>
          <w:rFonts w:asciiTheme="minorHAnsi" w:hAnsiTheme="minorHAnsi"/>
          <w:spacing w:val="-2"/>
          <w:szCs w:val="24"/>
        </w:rPr>
        <w:t xml:space="preserve">adresse suivante: </w:t>
      </w:r>
      <w:r w:rsidRPr="003E2EE3">
        <w:rPr>
          <w:rFonts w:asciiTheme="minorHAnsi" w:hAnsiTheme="minorHAnsi"/>
          <w:spacing w:val="-2"/>
          <w:szCs w:val="24"/>
        </w:rPr>
        <w:br/>
      </w:r>
      <w:hyperlink r:id="rId15" w:history="1">
        <w:r w:rsidRPr="00B02FA3">
          <w:rPr>
            <w:rStyle w:val="Hyperlink"/>
            <w:rFonts w:asciiTheme="minorHAnsi" w:hAnsiTheme="minorHAnsi"/>
            <w:spacing w:val="-2"/>
            <w:szCs w:val="24"/>
            <w:lang w:val="fr-CH"/>
          </w:rPr>
          <w:t>https://www.itu.int/en/council/2018/Pages/speech-spina.aspx</w:t>
        </w:r>
      </w:hyperlink>
      <w:r>
        <w:t>.</w:t>
      </w:r>
    </w:p>
    <w:p w:rsidR="00F825C9" w:rsidRPr="003E2EE3" w:rsidRDefault="00F825C9" w:rsidP="00F825C9">
      <w:pPr>
        <w:pStyle w:val="Heading1"/>
        <w:spacing w:before="240"/>
        <w:rPr>
          <w:rFonts w:asciiTheme="minorHAnsi" w:hAnsiTheme="minorHAnsi"/>
          <w:sz w:val="24"/>
          <w:szCs w:val="24"/>
        </w:rPr>
      </w:pPr>
      <w:r w:rsidRPr="007A00F6">
        <w:t>2</w:t>
      </w:r>
      <w:r w:rsidRPr="007A00F6">
        <w:tab/>
        <w:t>Election du Président et du Vice-Président du Conseil</w:t>
      </w:r>
    </w:p>
    <w:p w:rsidR="00F825C9" w:rsidRPr="003E2EE3" w:rsidRDefault="00F825C9" w:rsidP="00851A05">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2.1</w:t>
      </w:r>
      <w:r w:rsidRPr="003E2EE3">
        <w:rPr>
          <w:rFonts w:asciiTheme="minorHAnsi" w:hAnsiTheme="minorHAnsi"/>
          <w:szCs w:val="24"/>
        </w:rPr>
        <w:tab/>
        <w:t xml:space="preserve">Le Secrétaire général propose que </w:t>
      </w:r>
      <w:r>
        <w:rPr>
          <w:rFonts w:asciiTheme="minorHAnsi" w:hAnsiTheme="minorHAnsi"/>
          <w:szCs w:val="24"/>
        </w:rPr>
        <w:t xml:space="preserve">M. Rashid Ismailov (Fédération de Russie), qui était </w:t>
      </w:r>
      <w:r w:rsidRPr="003E2EE3">
        <w:rPr>
          <w:rFonts w:asciiTheme="minorHAnsi" w:hAnsiTheme="minorHAnsi"/>
          <w:szCs w:val="24"/>
        </w:rPr>
        <w:t>Vic</w:t>
      </w:r>
      <w:r w:rsidR="00851A05">
        <w:rPr>
          <w:rFonts w:asciiTheme="minorHAnsi" w:hAnsiTheme="minorHAnsi"/>
          <w:szCs w:val="24"/>
        </w:rPr>
        <w:t>e</w:t>
      </w:r>
      <w:r w:rsidR="00851A05" w:rsidRPr="00851A05">
        <w:rPr>
          <w:rFonts w:asciiTheme="minorHAnsi" w:hAnsiTheme="minorHAnsi"/>
          <w:szCs w:val="24"/>
        </w:rPr>
        <w:noBreakHyphen/>
      </w:r>
      <w:r>
        <w:rPr>
          <w:rFonts w:asciiTheme="minorHAnsi" w:hAnsiTheme="minorHAnsi"/>
          <w:szCs w:val="24"/>
        </w:rPr>
        <w:t>Président du Conseil à la session de 2017, soit désigné comme Président</w:t>
      </w:r>
      <w:r w:rsidRPr="003E2EE3">
        <w:rPr>
          <w:rFonts w:asciiTheme="minorHAnsi" w:hAnsiTheme="minorHAnsi"/>
          <w:szCs w:val="24"/>
        </w:rPr>
        <w:t xml:space="preserve"> du</w:t>
      </w:r>
      <w:r>
        <w:rPr>
          <w:rFonts w:asciiTheme="minorHAnsi" w:hAnsiTheme="minorHAnsi"/>
          <w:szCs w:val="24"/>
        </w:rPr>
        <w:t xml:space="preserve"> Conseil pour la session de 2018</w:t>
      </w:r>
      <w:r w:rsidRPr="003E2EE3">
        <w:rPr>
          <w:rFonts w:asciiTheme="minorHAnsi" w:hAnsiTheme="minorHAnsi"/>
          <w:szCs w:val="24"/>
        </w:rPr>
        <w:t>.</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2.2</w:t>
      </w:r>
      <w:r w:rsidRPr="003E2EE3">
        <w:rPr>
          <w:rFonts w:asciiTheme="minorHAnsi" w:hAnsiTheme="minorHAnsi"/>
          <w:szCs w:val="24"/>
        </w:rPr>
        <w:tab/>
      </w:r>
      <w:r>
        <w:rPr>
          <w:rFonts w:asciiTheme="minorHAnsi" w:hAnsiTheme="minorHAnsi"/>
          <w:szCs w:val="24"/>
        </w:rPr>
        <w:t>M. Ismailov</w:t>
      </w:r>
      <w:r w:rsidRPr="003E2EE3">
        <w:rPr>
          <w:rFonts w:asciiTheme="minorHAnsi" w:hAnsiTheme="minorHAnsi"/>
          <w:szCs w:val="24"/>
        </w:rPr>
        <w:t xml:space="preserve"> (</w:t>
      </w:r>
      <w:r>
        <w:rPr>
          <w:rFonts w:asciiTheme="minorHAnsi" w:hAnsiTheme="minorHAnsi"/>
          <w:szCs w:val="24"/>
        </w:rPr>
        <w:t>Fédération de Russie</w:t>
      </w:r>
      <w:r w:rsidRPr="003E2EE3">
        <w:rPr>
          <w:rFonts w:asciiTheme="minorHAnsi" w:hAnsiTheme="minorHAnsi"/>
          <w:szCs w:val="24"/>
        </w:rPr>
        <w:t xml:space="preserve">) est </w:t>
      </w:r>
      <w:r w:rsidRPr="003E2EE3">
        <w:rPr>
          <w:rFonts w:asciiTheme="minorHAnsi" w:hAnsiTheme="minorHAnsi"/>
          <w:b/>
          <w:szCs w:val="24"/>
        </w:rPr>
        <w:t>élu</w:t>
      </w:r>
      <w:r>
        <w:rPr>
          <w:rFonts w:asciiTheme="minorHAnsi" w:hAnsiTheme="minorHAnsi"/>
          <w:szCs w:val="24"/>
        </w:rPr>
        <w:t xml:space="preserve"> Président</w:t>
      </w:r>
      <w:r w:rsidRPr="003E2EE3">
        <w:rPr>
          <w:rFonts w:asciiTheme="minorHAnsi" w:hAnsiTheme="minorHAnsi"/>
          <w:szCs w:val="24"/>
        </w:rPr>
        <w:t xml:space="preserve"> du Conseil par acclamation.</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2.3</w:t>
      </w:r>
      <w:r w:rsidRPr="003E2EE3">
        <w:rPr>
          <w:rFonts w:asciiTheme="minorHAnsi" w:hAnsiTheme="minorHAnsi"/>
          <w:szCs w:val="24"/>
        </w:rPr>
        <w:tab/>
        <w:t>Le Secrétaire général, rappelant que, selon les principes de rotation et d</w:t>
      </w:r>
      <w:r w:rsidR="009A5692">
        <w:rPr>
          <w:rFonts w:asciiTheme="minorHAnsi" w:hAnsiTheme="minorHAnsi"/>
          <w:szCs w:val="24"/>
        </w:rPr>
        <w:t>'</w:t>
      </w:r>
      <w:r w:rsidRPr="003E2EE3">
        <w:rPr>
          <w:rFonts w:asciiTheme="minorHAnsi" w:hAnsiTheme="minorHAnsi"/>
          <w:szCs w:val="24"/>
        </w:rPr>
        <w:t xml:space="preserve">une répartition géographique équitable, la vice-présidence </w:t>
      </w:r>
      <w:r>
        <w:rPr>
          <w:rFonts w:asciiTheme="minorHAnsi" w:hAnsiTheme="minorHAnsi"/>
          <w:szCs w:val="24"/>
        </w:rPr>
        <w:t>du Conseil revient à la Région D</w:t>
      </w:r>
      <w:r w:rsidRPr="003E2EE3">
        <w:rPr>
          <w:rFonts w:asciiTheme="minorHAnsi" w:hAnsiTheme="minorHAnsi"/>
          <w:szCs w:val="24"/>
        </w:rPr>
        <w:t xml:space="preserve">, propose de désigner M. </w:t>
      </w:r>
      <w:r>
        <w:rPr>
          <w:rFonts w:asciiTheme="minorHAnsi" w:hAnsiTheme="minorHAnsi"/>
          <w:szCs w:val="24"/>
        </w:rPr>
        <w:t xml:space="preserve">Elsayed Azzouz </w:t>
      </w:r>
      <w:r w:rsidRPr="003E2EE3">
        <w:rPr>
          <w:rFonts w:asciiTheme="minorHAnsi" w:hAnsiTheme="minorHAnsi"/>
          <w:szCs w:val="24"/>
        </w:rPr>
        <w:t>(</w:t>
      </w:r>
      <w:r>
        <w:rPr>
          <w:rFonts w:asciiTheme="minorHAnsi" w:hAnsiTheme="minorHAnsi"/>
          <w:szCs w:val="24"/>
        </w:rPr>
        <w:t>Egypte</w:t>
      </w:r>
      <w:r w:rsidRPr="003E2EE3">
        <w:rPr>
          <w:rFonts w:asciiTheme="minorHAnsi" w:hAnsiTheme="minorHAnsi"/>
          <w:szCs w:val="24"/>
        </w:rPr>
        <w:t>) comme Vice-Président du Conseil.</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2.4</w:t>
      </w:r>
      <w:r w:rsidRPr="003E2EE3">
        <w:rPr>
          <w:rFonts w:asciiTheme="minorHAnsi" w:hAnsiTheme="minorHAnsi"/>
          <w:szCs w:val="24"/>
        </w:rPr>
        <w:tab/>
        <w:t xml:space="preserve">M. </w:t>
      </w:r>
      <w:r>
        <w:rPr>
          <w:rFonts w:asciiTheme="minorHAnsi" w:hAnsiTheme="minorHAnsi"/>
          <w:szCs w:val="24"/>
        </w:rPr>
        <w:t>Azzouz</w:t>
      </w:r>
      <w:r w:rsidRPr="003E2EE3">
        <w:rPr>
          <w:rFonts w:asciiTheme="minorHAnsi" w:hAnsiTheme="minorHAnsi"/>
          <w:szCs w:val="24"/>
        </w:rPr>
        <w:t xml:space="preserve"> (</w:t>
      </w:r>
      <w:r>
        <w:rPr>
          <w:rFonts w:asciiTheme="minorHAnsi" w:hAnsiTheme="minorHAnsi"/>
          <w:szCs w:val="24"/>
        </w:rPr>
        <w:t>Egypte</w:t>
      </w:r>
      <w:r w:rsidRPr="003E2EE3">
        <w:rPr>
          <w:rFonts w:asciiTheme="minorHAnsi" w:hAnsiTheme="minorHAnsi"/>
          <w:szCs w:val="24"/>
        </w:rPr>
        <w:t xml:space="preserve">) est </w:t>
      </w:r>
      <w:r w:rsidRPr="003E2EE3">
        <w:rPr>
          <w:rFonts w:asciiTheme="minorHAnsi" w:hAnsiTheme="minorHAnsi"/>
          <w:b/>
          <w:szCs w:val="24"/>
        </w:rPr>
        <w:t>élu</w:t>
      </w:r>
      <w:r w:rsidRPr="003E2EE3">
        <w:rPr>
          <w:rFonts w:asciiTheme="minorHAnsi" w:hAnsiTheme="minorHAnsi"/>
          <w:szCs w:val="24"/>
        </w:rPr>
        <w:t xml:space="preserve"> Vice-Président du Conseil par acclamation.</w:t>
      </w:r>
    </w:p>
    <w:p w:rsidR="00F825C9" w:rsidRPr="007A00F6" w:rsidRDefault="00F825C9" w:rsidP="00F825C9">
      <w:pPr>
        <w:pStyle w:val="Heading1"/>
        <w:spacing w:before="240"/>
      </w:pPr>
      <w:r w:rsidRPr="007A00F6">
        <w:t>3</w:t>
      </w:r>
      <w:r w:rsidRPr="007A00F6">
        <w:tab/>
        <w:t>Allocution du Président du Conseil</w:t>
      </w:r>
    </w:p>
    <w:p w:rsidR="00F825C9" w:rsidRPr="003E2EE3" w:rsidRDefault="00F825C9" w:rsidP="00F825C9">
      <w:pPr>
        <w:tabs>
          <w:tab w:val="clear" w:pos="567"/>
          <w:tab w:val="clear" w:pos="1134"/>
          <w:tab w:val="clear" w:pos="1701"/>
          <w:tab w:val="clear" w:pos="2268"/>
          <w:tab w:val="clear" w:pos="2835"/>
        </w:tabs>
        <w:snapToGrid w:val="0"/>
        <w:rPr>
          <w:rFonts w:asciiTheme="minorHAnsi" w:hAnsiTheme="minorHAnsi"/>
          <w:bCs/>
          <w:szCs w:val="24"/>
        </w:rPr>
      </w:pPr>
      <w:r w:rsidRPr="00000E77">
        <w:rPr>
          <w:rFonts w:asciiTheme="minorHAnsi" w:hAnsiTheme="minorHAnsi"/>
          <w:szCs w:val="24"/>
          <w:lang w:val="fr-CH"/>
        </w:rPr>
        <w:t>3.1</w:t>
      </w:r>
      <w:r w:rsidRPr="00000E77">
        <w:rPr>
          <w:rFonts w:asciiTheme="minorHAnsi" w:hAnsiTheme="minorHAnsi"/>
          <w:szCs w:val="24"/>
          <w:lang w:val="fr-CH"/>
        </w:rPr>
        <w:tab/>
        <w:t xml:space="preserve">Le Président du Conseil </w:t>
      </w:r>
      <w:r>
        <w:rPr>
          <w:rFonts w:asciiTheme="minorHAnsi" w:hAnsiTheme="minorHAnsi"/>
          <w:szCs w:val="24"/>
          <w:lang w:val="fr-CH"/>
        </w:rPr>
        <w:t>exprime sa gratitude envers tous les participants pour la confiance qu</w:t>
      </w:r>
      <w:r w:rsidR="009A5692">
        <w:rPr>
          <w:rFonts w:asciiTheme="minorHAnsi" w:hAnsiTheme="minorHAnsi"/>
          <w:szCs w:val="24"/>
          <w:lang w:val="fr-CH"/>
        </w:rPr>
        <w:t>'</w:t>
      </w:r>
      <w:r>
        <w:rPr>
          <w:rFonts w:asciiTheme="minorHAnsi" w:hAnsiTheme="minorHAnsi"/>
          <w:szCs w:val="24"/>
          <w:lang w:val="fr-CH"/>
        </w:rPr>
        <w:t>ils lui accordent en tant que représentant de la Fédération de Russie et remercie la Présidente sortante du Conseil, au contact de qui il a beaucoup appris. Il se dit convaincu que la présente session du Conseil sera placée sous le signe du consensus, de l</w:t>
      </w:r>
      <w:r w:rsidR="009A5692">
        <w:rPr>
          <w:rFonts w:asciiTheme="minorHAnsi" w:hAnsiTheme="minorHAnsi"/>
          <w:szCs w:val="24"/>
          <w:lang w:val="fr-CH"/>
        </w:rPr>
        <w:t>'</w:t>
      </w:r>
      <w:r>
        <w:rPr>
          <w:rFonts w:asciiTheme="minorHAnsi" w:hAnsiTheme="minorHAnsi"/>
          <w:szCs w:val="24"/>
          <w:lang w:val="fr-CH"/>
        </w:rPr>
        <w:t>amitié et du respect mutuel</w:t>
      </w:r>
      <w:r w:rsidRPr="003E2EE3">
        <w:rPr>
          <w:rStyle w:val="Hyperlink"/>
          <w:rFonts w:asciiTheme="minorHAnsi" w:hAnsiTheme="minorHAnsi"/>
          <w:bCs/>
          <w:color w:val="auto"/>
          <w:szCs w:val="24"/>
          <w:u w:val="none"/>
        </w:rPr>
        <w:t>.</w:t>
      </w:r>
    </w:p>
    <w:p w:rsidR="00F825C9" w:rsidRPr="003E2EE3" w:rsidRDefault="00F825C9" w:rsidP="00F825C9">
      <w:pPr>
        <w:pStyle w:val="Heading1"/>
        <w:spacing w:before="240"/>
        <w:rPr>
          <w:rFonts w:asciiTheme="minorHAnsi" w:hAnsiTheme="minorHAnsi"/>
          <w:sz w:val="24"/>
          <w:szCs w:val="24"/>
        </w:rPr>
      </w:pPr>
      <w:r w:rsidRPr="007A00F6">
        <w:t>4</w:t>
      </w:r>
      <w:r w:rsidRPr="007A00F6">
        <w:tab/>
        <w:t>Election du Président et des Vice-Présidents de la Commission permanente de l</w:t>
      </w:r>
      <w:r w:rsidR="009A5692">
        <w:t>'</w:t>
      </w:r>
      <w:r w:rsidRPr="007A00F6">
        <w:t>administration et de la gestion</w:t>
      </w:r>
    </w:p>
    <w:p w:rsidR="00F825C9" w:rsidRPr="003E2EE3" w:rsidRDefault="00F825C9" w:rsidP="00851A05">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4.1</w:t>
      </w:r>
      <w:r w:rsidRPr="003E2EE3">
        <w:rPr>
          <w:rFonts w:asciiTheme="minorHAnsi" w:hAnsiTheme="minorHAnsi"/>
          <w:szCs w:val="24"/>
        </w:rPr>
        <w:tab/>
        <w:t>Le Secrétaire général propose</w:t>
      </w:r>
      <w:r>
        <w:rPr>
          <w:rFonts w:asciiTheme="minorHAnsi" w:hAnsiTheme="minorHAnsi"/>
          <w:szCs w:val="24"/>
        </w:rPr>
        <w:t>, comme convenu à la session de 2017 du Conseil,</w:t>
      </w:r>
      <w:r w:rsidRPr="003E2EE3">
        <w:rPr>
          <w:rFonts w:asciiTheme="minorHAnsi" w:hAnsiTheme="minorHAnsi"/>
          <w:szCs w:val="24"/>
        </w:rPr>
        <w:t xml:space="preserve"> </w:t>
      </w:r>
      <w:r>
        <w:rPr>
          <w:rFonts w:asciiTheme="minorHAnsi" w:hAnsiTheme="minorHAnsi"/>
          <w:szCs w:val="24"/>
        </w:rPr>
        <w:t xml:space="preserve">que </w:t>
      </w:r>
      <w:r w:rsidRPr="003E2EE3">
        <w:rPr>
          <w:rFonts w:asciiTheme="minorHAnsi" w:hAnsiTheme="minorHAnsi"/>
          <w:szCs w:val="24"/>
        </w:rPr>
        <w:t>M</w:t>
      </w:r>
      <w:r w:rsidR="00851A05">
        <w:rPr>
          <w:rFonts w:asciiTheme="minorHAnsi" w:hAnsiTheme="minorHAnsi"/>
          <w:szCs w:val="24"/>
        </w:rPr>
        <w:t>me </w:t>
      </w:r>
      <w:r>
        <w:rPr>
          <w:rFonts w:asciiTheme="minorHAnsi" w:hAnsiTheme="minorHAnsi"/>
          <w:szCs w:val="24"/>
        </w:rPr>
        <w:t>Vernita Harris (Etats-Unis) continue d</w:t>
      </w:r>
      <w:r w:rsidR="009A5692">
        <w:rPr>
          <w:rFonts w:asciiTheme="minorHAnsi" w:hAnsiTheme="minorHAnsi"/>
          <w:szCs w:val="24"/>
        </w:rPr>
        <w:t>'</w:t>
      </w:r>
      <w:r>
        <w:rPr>
          <w:rFonts w:asciiTheme="minorHAnsi" w:hAnsiTheme="minorHAnsi"/>
          <w:szCs w:val="24"/>
        </w:rPr>
        <w:t>assurer la présidence</w:t>
      </w:r>
      <w:r w:rsidRPr="003E2EE3">
        <w:rPr>
          <w:rFonts w:asciiTheme="minorHAnsi" w:hAnsiTheme="minorHAnsi"/>
          <w:szCs w:val="24"/>
        </w:rPr>
        <w:t xml:space="preserve"> de la Commission permanente de l</w:t>
      </w:r>
      <w:r w:rsidR="009A5692">
        <w:rPr>
          <w:rFonts w:asciiTheme="minorHAnsi" w:hAnsiTheme="minorHAnsi"/>
          <w:szCs w:val="24"/>
        </w:rPr>
        <w:t>'</w:t>
      </w:r>
      <w:r w:rsidRPr="003E2EE3">
        <w:rPr>
          <w:rFonts w:asciiTheme="minorHAnsi" w:hAnsiTheme="minorHAnsi"/>
          <w:szCs w:val="24"/>
        </w:rPr>
        <w:t xml:space="preserve">administration et de la gestion pour </w:t>
      </w:r>
      <w:r>
        <w:rPr>
          <w:rFonts w:asciiTheme="minorHAnsi" w:hAnsiTheme="minorHAnsi"/>
          <w:szCs w:val="24"/>
        </w:rPr>
        <w:t>la session</w:t>
      </w:r>
      <w:r w:rsidRPr="003E2EE3">
        <w:rPr>
          <w:rFonts w:asciiTheme="minorHAnsi" w:hAnsiTheme="minorHAnsi"/>
          <w:szCs w:val="24"/>
        </w:rPr>
        <w:t xml:space="preserve"> 2018 du Conseil. Il propose en outre que M. Abdourahmane Touré (Mali) et que M. Dirk-Olivier von der Emden (Suisse) continue</w:t>
      </w:r>
      <w:r>
        <w:rPr>
          <w:rFonts w:asciiTheme="minorHAnsi" w:hAnsiTheme="minorHAnsi"/>
          <w:szCs w:val="24"/>
        </w:rPr>
        <w:t>nt</w:t>
      </w:r>
      <w:r w:rsidRPr="003E2EE3">
        <w:rPr>
          <w:rFonts w:asciiTheme="minorHAnsi" w:hAnsiTheme="minorHAnsi"/>
          <w:szCs w:val="24"/>
        </w:rPr>
        <w:t xml:space="preserve"> de servir comme Vice-Président</w:t>
      </w:r>
      <w:r>
        <w:rPr>
          <w:rFonts w:asciiTheme="minorHAnsi" w:hAnsiTheme="minorHAnsi"/>
          <w:szCs w:val="24"/>
        </w:rPr>
        <w:t>s de la Commission permanente</w:t>
      </w:r>
      <w:r w:rsidRPr="003E2EE3">
        <w:rPr>
          <w:rFonts w:asciiTheme="minorHAnsi" w:hAnsiTheme="minorHAnsi"/>
          <w:szCs w:val="24"/>
        </w:rPr>
        <w:t>.</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4.2</w:t>
      </w:r>
      <w:r w:rsidRPr="003E2EE3">
        <w:rPr>
          <w:rFonts w:asciiTheme="minorHAnsi" w:hAnsiTheme="minorHAnsi"/>
          <w:szCs w:val="24"/>
        </w:rPr>
        <w:tab/>
        <w:t xml:space="preserve">Il en est ainsi </w:t>
      </w:r>
      <w:r w:rsidRPr="003E2EE3">
        <w:rPr>
          <w:rFonts w:asciiTheme="minorHAnsi" w:hAnsiTheme="minorHAnsi"/>
          <w:b/>
          <w:bCs/>
          <w:szCs w:val="24"/>
        </w:rPr>
        <w:t xml:space="preserve">décidé </w:t>
      </w:r>
      <w:r w:rsidRPr="003E2EE3">
        <w:rPr>
          <w:rFonts w:asciiTheme="minorHAnsi" w:hAnsiTheme="minorHAnsi"/>
          <w:szCs w:val="24"/>
        </w:rPr>
        <w:t xml:space="preserve">par acclamation. </w:t>
      </w:r>
    </w:p>
    <w:p w:rsidR="00F825C9" w:rsidRPr="003E2EE3" w:rsidRDefault="00F825C9" w:rsidP="00F825C9">
      <w:pPr>
        <w:pStyle w:val="Heading1"/>
        <w:spacing w:before="240"/>
        <w:rPr>
          <w:rFonts w:asciiTheme="minorHAnsi" w:hAnsiTheme="minorHAnsi"/>
          <w:sz w:val="24"/>
          <w:szCs w:val="24"/>
        </w:rPr>
      </w:pPr>
      <w:r w:rsidRPr="007A00F6">
        <w:t>5</w:t>
      </w:r>
      <w:r w:rsidRPr="007A00F6">
        <w:tab/>
        <w:t>Allocution du Secrétaire général sur l</w:t>
      </w:r>
      <w:r w:rsidR="009A5692">
        <w:t>'</w:t>
      </w:r>
      <w:r w:rsidRPr="007A00F6">
        <w:t>état de l</w:t>
      </w:r>
      <w:r w:rsidR="009A5692">
        <w:t>'</w:t>
      </w:r>
      <w:r w:rsidRPr="007A00F6">
        <w:t>Union</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5.1</w:t>
      </w:r>
      <w:r w:rsidRPr="003E2EE3">
        <w:rPr>
          <w:rFonts w:asciiTheme="minorHAnsi" w:hAnsiTheme="minorHAnsi"/>
          <w:szCs w:val="24"/>
        </w:rPr>
        <w:tab/>
        <w:t>Le Secrétaire général prononce l</w:t>
      </w:r>
      <w:r w:rsidR="009A5692">
        <w:rPr>
          <w:rFonts w:asciiTheme="minorHAnsi" w:hAnsiTheme="minorHAnsi"/>
          <w:szCs w:val="24"/>
        </w:rPr>
        <w:t>'</w:t>
      </w:r>
      <w:r w:rsidRPr="003E2EE3">
        <w:rPr>
          <w:rFonts w:asciiTheme="minorHAnsi" w:hAnsiTheme="minorHAnsi"/>
          <w:szCs w:val="24"/>
        </w:rPr>
        <w:t>allocution sur l</w:t>
      </w:r>
      <w:r w:rsidR="009A5692">
        <w:rPr>
          <w:rFonts w:asciiTheme="minorHAnsi" w:hAnsiTheme="minorHAnsi"/>
          <w:szCs w:val="24"/>
        </w:rPr>
        <w:t>'</w:t>
      </w:r>
      <w:r w:rsidRPr="003E2EE3">
        <w:rPr>
          <w:rFonts w:asciiTheme="minorHAnsi" w:hAnsiTheme="minorHAnsi"/>
          <w:szCs w:val="24"/>
        </w:rPr>
        <w:t>état de l</w:t>
      </w:r>
      <w:r w:rsidR="009A5692">
        <w:rPr>
          <w:rFonts w:asciiTheme="minorHAnsi" w:hAnsiTheme="minorHAnsi"/>
          <w:szCs w:val="24"/>
        </w:rPr>
        <w:t>'</w:t>
      </w:r>
      <w:r w:rsidRPr="003E2EE3">
        <w:rPr>
          <w:rFonts w:asciiTheme="minorHAnsi" w:hAnsiTheme="minorHAnsi"/>
          <w:szCs w:val="24"/>
        </w:rPr>
        <w:t>Union disponible à l</w:t>
      </w:r>
      <w:r w:rsidR="009A5692">
        <w:rPr>
          <w:rFonts w:asciiTheme="minorHAnsi" w:hAnsiTheme="minorHAnsi"/>
          <w:szCs w:val="24"/>
        </w:rPr>
        <w:t>'</w:t>
      </w:r>
      <w:r w:rsidRPr="003E2EE3">
        <w:rPr>
          <w:rFonts w:asciiTheme="minorHAnsi" w:hAnsiTheme="minorHAnsi"/>
          <w:szCs w:val="24"/>
        </w:rPr>
        <w:t xml:space="preserve">adresse suivante: </w:t>
      </w:r>
      <w:hyperlink r:id="rId16" w:history="1">
        <w:r w:rsidRPr="004A6E05">
          <w:rPr>
            <w:rStyle w:val="Hyperlink"/>
            <w:rFonts w:asciiTheme="minorHAnsi" w:hAnsiTheme="minorHAnsi"/>
            <w:szCs w:val="24"/>
            <w:lang w:val="fr-CH"/>
          </w:rPr>
          <w:t>https://www.itu.int/en/osg/speeches/Pages/2018-04-17.aspx</w:t>
        </w:r>
      </w:hyperlink>
      <w:r w:rsidRPr="003E2EE3">
        <w:rPr>
          <w:rStyle w:val="Hyperlink"/>
          <w:rFonts w:asciiTheme="minorHAnsi" w:hAnsiTheme="minorHAnsi"/>
          <w:bCs/>
          <w:color w:val="auto"/>
          <w:szCs w:val="24"/>
          <w:u w:val="none"/>
        </w:rPr>
        <w:t>.</w:t>
      </w:r>
    </w:p>
    <w:p w:rsidR="00F825C9" w:rsidRPr="003E2EE3" w:rsidRDefault="00F825C9" w:rsidP="00F825C9">
      <w:pPr>
        <w:pStyle w:val="Heading1"/>
        <w:spacing w:before="240"/>
        <w:rPr>
          <w:rFonts w:asciiTheme="minorHAnsi" w:hAnsiTheme="minorHAnsi"/>
          <w:sz w:val="24"/>
          <w:szCs w:val="24"/>
        </w:rPr>
      </w:pPr>
      <w:r w:rsidRPr="007A00F6">
        <w:t>6</w:t>
      </w:r>
      <w:r w:rsidRPr="007A00F6">
        <w:tab/>
        <w:t>Déclarations des ministres et des conseillers</w:t>
      </w:r>
    </w:p>
    <w:p w:rsidR="00F825C9" w:rsidRDefault="00F825C9" w:rsidP="00851A05">
      <w:pPr>
        <w:tabs>
          <w:tab w:val="clear" w:pos="567"/>
          <w:tab w:val="clear" w:pos="1134"/>
          <w:tab w:val="clear" w:pos="1701"/>
          <w:tab w:val="clear" w:pos="2268"/>
          <w:tab w:val="clear" w:pos="2835"/>
        </w:tabs>
        <w:snapToGrid w:val="0"/>
        <w:spacing w:after="120"/>
        <w:rPr>
          <w:rFonts w:asciiTheme="minorHAnsi" w:hAnsiTheme="minorHAnsi"/>
          <w:szCs w:val="24"/>
        </w:rPr>
      </w:pPr>
      <w:r w:rsidRPr="004A6E05">
        <w:rPr>
          <w:rFonts w:asciiTheme="minorHAnsi" w:hAnsiTheme="minorHAnsi"/>
          <w:szCs w:val="24"/>
        </w:rPr>
        <w:t>6.1</w:t>
      </w:r>
      <w:r w:rsidRPr="004A6E05">
        <w:rPr>
          <w:rFonts w:asciiTheme="minorHAnsi" w:hAnsiTheme="minorHAnsi"/>
          <w:szCs w:val="24"/>
        </w:rPr>
        <w:tab/>
      </w:r>
      <w:r>
        <w:rPr>
          <w:rFonts w:asciiTheme="minorHAnsi" w:hAnsiTheme="minorHAnsi"/>
          <w:szCs w:val="24"/>
        </w:rPr>
        <w:t xml:space="preserve">Dans leurs </w:t>
      </w:r>
      <w:r w:rsidRPr="004A6E05">
        <w:rPr>
          <w:rFonts w:asciiTheme="minorHAnsi" w:hAnsiTheme="minorHAnsi"/>
          <w:szCs w:val="24"/>
        </w:rPr>
        <w:t>déclarations</w:t>
      </w:r>
      <w:r>
        <w:rPr>
          <w:rFonts w:asciiTheme="minorHAnsi" w:hAnsiTheme="minorHAnsi"/>
          <w:szCs w:val="24"/>
        </w:rPr>
        <w:t>,</w:t>
      </w:r>
      <w:r w:rsidRPr="004A6E05">
        <w:rPr>
          <w:rFonts w:asciiTheme="minorHAnsi" w:hAnsiTheme="minorHAnsi"/>
          <w:szCs w:val="24"/>
        </w:rPr>
        <w:t xml:space="preserve"> M. Yong-Soo Kim (Vice-Ministre des sciences et des TIC, République de Corée</w:t>
      </w:r>
      <w:r>
        <w:rPr>
          <w:rFonts w:asciiTheme="minorHAnsi" w:hAnsiTheme="minorHAnsi"/>
          <w:szCs w:val="24"/>
        </w:rPr>
        <w:t xml:space="preserve">), M. </w:t>
      </w:r>
      <w:r w:rsidRPr="004A6E05">
        <w:rPr>
          <w:rFonts w:asciiTheme="minorHAnsi" w:hAnsiTheme="minorHAnsi"/>
          <w:szCs w:val="24"/>
        </w:rPr>
        <w:t>Vasileios Maglaras (</w:t>
      </w:r>
      <w:r>
        <w:rPr>
          <w:rFonts w:asciiTheme="minorHAnsi" w:hAnsiTheme="minorHAnsi"/>
          <w:szCs w:val="24"/>
        </w:rPr>
        <w:t>Secrétaire général des télécommunications, Ministère de la politique numérique</w:t>
      </w:r>
      <w:r w:rsidRPr="004A6E05">
        <w:rPr>
          <w:rFonts w:asciiTheme="minorHAnsi" w:hAnsiTheme="minorHAnsi"/>
          <w:szCs w:val="24"/>
        </w:rPr>
        <w:t>,</w:t>
      </w:r>
      <w:r>
        <w:rPr>
          <w:rFonts w:asciiTheme="minorHAnsi" w:hAnsiTheme="minorHAnsi"/>
          <w:szCs w:val="24"/>
        </w:rPr>
        <w:t xml:space="preserve"> des télécommunications et des médias</w:t>
      </w:r>
      <w:r w:rsidRPr="004A6E05">
        <w:rPr>
          <w:rFonts w:asciiTheme="minorHAnsi" w:hAnsiTheme="minorHAnsi"/>
          <w:szCs w:val="24"/>
        </w:rPr>
        <w:t>,</w:t>
      </w:r>
      <w:r w:rsidR="00851A05">
        <w:rPr>
          <w:rFonts w:asciiTheme="minorHAnsi" w:hAnsiTheme="minorHAnsi"/>
          <w:szCs w:val="24"/>
        </w:rPr>
        <w:t xml:space="preserve"> Grèce), Mme Ursula </w:t>
      </w:r>
      <w:r>
        <w:rPr>
          <w:rFonts w:asciiTheme="minorHAnsi" w:hAnsiTheme="minorHAnsi"/>
          <w:szCs w:val="24"/>
        </w:rPr>
        <w:t>Owusu-Ekuful (Ministre des c</w:t>
      </w:r>
      <w:r w:rsidRPr="004A6E05">
        <w:rPr>
          <w:rFonts w:asciiTheme="minorHAnsi" w:hAnsiTheme="minorHAnsi"/>
          <w:szCs w:val="24"/>
        </w:rPr>
        <w:t xml:space="preserve">ommunications, Ghana) </w:t>
      </w:r>
      <w:r>
        <w:rPr>
          <w:rFonts w:asciiTheme="minorHAnsi" w:hAnsiTheme="minorHAnsi"/>
          <w:szCs w:val="24"/>
        </w:rPr>
        <w:t>et M. Abdulaziz Al Ruwais (Gouverneu</w:t>
      </w:r>
      <w:r w:rsidRPr="004A6E05">
        <w:rPr>
          <w:rFonts w:asciiTheme="minorHAnsi" w:hAnsiTheme="minorHAnsi"/>
          <w:szCs w:val="24"/>
        </w:rPr>
        <w:t>r</w:t>
      </w:r>
      <w:r>
        <w:rPr>
          <w:rFonts w:asciiTheme="minorHAnsi" w:hAnsiTheme="minorHAnsi"/>
          <w:szCs w:val="24"/>
        </w:rPr>
        <w:t xml:space="preserve"> de la Commission des technologies de l</w:t>
      </w:r>
      <w:r w:rsidR="009A5692">
        <w:rPr>
          <w:rFonts w:asciiTheme="minorHAnsi" w:hAnsiTheme="minorHAnsi"/>
          <w:szCs w:val="24"/>
        </w:rPr>
        <w:t>'</w:t>
      </w:r>
      <w:r>
        <w:rPr>
          <w:rFonts w:asciiTheme="minorHAnsi" w:hAnsiTheme="minorHAnsi"/>
          <w:szCs w:val="24"/>
        </w:rPr>
        <w:t>i</w:t>
      </w:r>
      <w:r w:rsidRPr="004A6E05">
        <w:rPr>
          <w:rFonts w:asciiTheme="minorHAnsi" w:hAnsiTheme="minorHAnsi"/>
          <w:szCs w:val="24"/>
        </w:rPr>
        <w:t>nformation</w:t>
      </w:r>
      <w:r>
        <w:rPr>
          <w:rFonts w:asciiTheme="minorHAnsi" w:hAnsiTheme="minorHAnsi"/>
          <w:szCs w:val="24"/>
        </w:rPr>
        <w:t xml:space="preserve"> et de la communication</w:t>
      </w:r>
      <w:r w:rsidRPr="004A6E05">
        <w:rPr>
          <w:rFonts w:asciiTheme="minorHAnsi" w:hAnsiTheme="minorHAnsi"/>
          <w:szCs w:val="24"/>
        </w:rPr>
        <w:t>,</w:t>
      </w:r>
      <w:r w:rsidR="00851A05">
        <w:rPr>
          <w:rFonts w:asciiTheme="minorHAnsi" w:hAnsiTheme="minorHAnsi"/>
          <w:szCs w:val="24"/>
        </w:rPr>
        <w:t xml:space="preserve"> Arabie </w:t>
      </w:r>
      <w:r>
        <w:rPr>
          <w:rFonts w:asciiTheme="minorHAnsi" w:hAnsiTheme="minorHAnsi"/>
          <w:szCs w:val="24"/>
        </w:rPr>
        <w:t>saoudite</w:t>
      </w:r>
      <w:r w:rsidRPr="004A6E05">
        <w:rPr>
          <w:rFonts w:asciiTheme="minorHAnsi" w:hAnsiTheme="minorHAnsi"/>
          <w:szCs w:val="24"/>
        </w:rPr>
        <w:t>)</w:t>
      </w:r>
      <w:r>
        <w:rPr>
          <w:rFonts w:asciiTheme="minorHAnsi" w:hAnsiTheme="minorHAnsi"/>
          <w:szCs w:val="24"/>
        </w:rPr>
        <w:t>, renouvèlent leur engagement envers l</w:t>
      </w:r>
      <w:r w:rsidR="009A5692">
        <w:rPr>
          <w:rFonts w:asciiTheme="minorHAnsi" w:hAnsiTheme="minorHAnsi"/>
          <w:szCs w:val="24"/>
        </w:rPr>
        <w:t>'</w:t>
      </w:r>
      <w:r>
        <w:rPr>
          <w:rFonts w:asciiTheme="minorHAnsi" w:hAnsiTheme="minorHAnsi"/>
          <w:szCs w:val="24"/>
        </w:rPr>
        <w:t xml:space="preserve">UIT et ses travaux, et annoncent que leurs pays respectifs présenteront leur candidature en vue de leur réélection au Conseil lors de la Conférence de plénipotentiaires de 2018 (PP-18). </w:t>
      </w:r>
      <w:r w:rsidRPr="003A6714">
        <w:rPr>
          <w:rFonts w:asciiTheme="minorHAnsi" w:hAnsiTheme="minorHAnsi"/>
          <w:szCs w:val="24"/>
        </w:rPr>
        <w:t>M. Abdulaziz Al Ruwais (Go</w:t>
      </w:r>
      <w:r>
        <w:rPr>
          <w:rFonts w:asciiTheme="minorHAnsi" w:hAnsiTheme="minorHAnsi"/>
          <w:szCs w:val="24"/>
        </w:rPr>
        <w:t>u</w:t>
      </w:r>
      <w:r w:rsidRPr="003A6714">
        <w:rPr>
          <w:rFonts w:asciiTheme="minorHAnsi" w:hAnsiTheme="minorHAnsi"/>
          <w:szCs w:val="24"/>
        </w:rPr>
        <w:t xml:space="preserve">verneur de la </w:t>
      </w:r>
      <w:r w:rsidRPr="003A6714">
        <w:rPr>
          <w:rFonts w:asciiTheme="minorHAnsi" w:hAnsiTheme="minorHAnsi"/>
          <w:szCs w:val="24"/>
        </w:rPr>
        <w:lastRenderedPageBreak/>
        <w:t xml:space="preserve">Commission des </w:t>
      </w:r>
      <w:r>
        <w:rPr>
          <w:rFonts w:asciiTheme="minorHAnsi" w:hAnsiTheme="minorHAnsi"/>
          <w:szCs w:val="24"/>
        </w:rPr>
        <w:t>technologies de l</w:t>
      </w:r>
      <w:r w:rsidR="009A5692">
        <w:rPr>
          <w:rFonts w:asciiTheme="minorHAnsi" w:hAnsiTheme="minorHAnsi"/>
          <w:szCs w:val="24"/>
        </w:rPr>
        <w:t>'</w:t>
      </w:r>
      <w:r>
        <w:rPr>
          <w:rFonts w:asciiTheme="minorHAnsi" w:hAnsiTheme="minorHAnsi"/>
          <w:szCs w:val="24"/>
        </w:rPr>
        <w:t>i</w:t>
      </w:r>
      <w:r w:rsidRPr="004A6E05">
        <w:rPr>
          <w:rFonts w:asciiTheme="minorHAnsi" w:hAnsiTheme="minorHAnsi"/>
          <w:szCs w:val="24"/>
        </w:rPr>
        <w:t>nformation</w:t>
      </w:r>
      <w:r>
        <w:rPr>
          <w:rFonts w:asciiTheme="minorHAnsi" w:hAnsiTheme="minorHAnsi"/>
          <w:szCs w:val="24"/>
        </w:rPr>
        <w:t xml:space="preserve"> et de la communication</w:t>
      </w:r>
      <w:r w:rsidRPr="003A6714">
        <w:rPr>
          <w:rFonts w:asciiTheme="minorHAnsi" w:hAnsiTheme="minorHAnsi"/>
          <w:szCs w:val="24"/>
        </w:rPr>
        <w:t xml:space="preserve">, Arabie saoudite) </w:t>
      </w:r>
      <w:r>
        <w:rPr>
          <w:rFonts w:asciiTheme="minorHAnsi" w:hAnsiTheme="minorHAnsi"/>
          <w:szCs w:val="24"/>
        </w:rPr>
        <w:t xml:space="preserve">confirme </w:t>
      </w:r>
      <w:r w:rsidRPr="003A6714">
        <w:rPr>
          <w:rFonts w:asciiTheme="minorHAnsi" w:hAnsiTheme="minorHAnsi"/>
          <w:szCs w:val="24"/>
        </w:rPr>
        <w:t xml:space="preserve">également que </w:t>
      </w:r>
      <w:r>
        <w:rPr>
          <w:rFonts w:asciiTheme="minorHAnsi" w:hAnsiTheme="minorHAnsi"/>
          <w:szCs w:val="24"/>
        </w:rPr>
        <w:t>son pays maintiendra</w:t>
      </w:r>
      <w:r w:rsidRPr="003A6714">
        <w:rPr>
          <w:rFonts w:asciiTheme="minorHAnsi" w:hAnsiTheme="minorHAnsi"/>
          <w:szCs w:val="24"/>
        </w:rPr>
        <w:t xml:space="preserve"> sa participation </w:t>
      </w:r>
      <w:r>
        <w:rPr>
          <w:rFonts w:asciiTheme="minorHAnsi" w:hAnsiTheme="minorHAnsi"/>
          <w:szCs w:val="24"/>
        </w:rPr>
        <w:t>financière à l</w:t>
      </w:r>
      <w:r w:rsidR="009A5692">
        <w:rPr>
          <w:rFonts w:asciiTheme="minorHAnsi" w:hAnsiTheme="minorHAnsi"/>
          <w:szCs w:val="24"/>
        </w:rPr>
        <w:t>'</w:t>
      </w:r>
      <w:r>
        <w:rPr>
          <w:rFonts w:asciiTheme="minorHAnsi" w:hAnsiTheme="minorHAnsi"/>
          <w:szCs w:val="24"/>
        </w:rPr>
        <w:t>Union à hauteur de 13 unités contributives</w:t>
      </w:r>
      <w:r w:rsidRPr="003A6714">
        <w:rPr>
          <w:rFonts w:asciiTheme="minorHAnsi" w:hAnsiTheme="minorHAnsi"/>
          <w:szCs w:val="24"/>
        </w:rPr>
        <w:t xml:space="preserve">, </w:t>
      </w:r>
      <w:r>
        <w:rPr>
          <w:rFonts w:asciiTheme="minorHAnsi" w:hAnsiTheme="minorHAnsi"/>
          <w:szCs w:val="24"/>
        </w:rPr>
        <w:t>afin de soutenir les travaux de l</w:t>
      </w:r>
      <w:r w:rsidR="009A5692">
        <w:rPr>
          <w:rFonts w:asciiTheme="minorHAnsi" w:hAnsiTheme="minorHAnsi"/>
          <w:szCs w:val="24"/>
        </w:rPr>
        <w:t>'</w:t>
      </w:r>
      <w:r>
        <w:rPr>
          <w:rFonts w:asciiTheme="minorHAnsi" w:hAnsiTheme="minorHAnsi"/>
          <w:szCs w:val="24"/>
        </w:rPr>
        <w:t>UIT, notamment</w:t>
      </w:r>
      <w:r w:rsidRPr="003A6714">
        <w:rPr>
          <w:rFonts w:asciiTheme="minorHAnsi" w:hAnsiTheme="minorHAnsi"/>
          <w:szCs w:val="24"/>
        </w:rPr>
        <w:t xml:space="preserve"> </w:t>
      </w:r>
      <w:r>
        <w:rPr>
          <w:rFonts w:asciiTheme="minorHAnsi" w:hAnsiTheme="minorHAnsi"/>
          <w:szCs w:val="24"/>
        </w:rPr>
        <w:t>au nom des pays les moins avancés et des pays en développement</w:t>
      </w:r>
      <w:r w:rsidRPr="003A6714">
        <w:rPr>
          <w:rFonts w:asciiTheme="minorHAnsi" w:hAnsiTheme="minorHAnsi"/>
          <w:szCs w:val="24"/>
        </w:rPr>
        <w:t>.</w:t>
      </w:r>
    </w:p>
    <w:p w:rsidR="00F825C9" w:rsidRPr="003A6714"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A6714">
        <w:rPr>
          <w:rFonts w:asciiTheme="minorHAnsi" w:hAnsiTheme="minorHAnsi"/>
          <w:szCs w:val="24"/>
        </w:rPr>
        <w:t>6.2</w:t>
      </w:r>
      <w:r w:rsidRPr="003A6714">
        <w:rPr>
          <w:rFonts w:asciiTheme="minorHAnsi" w:hAnsiTheme="minorHAnsi"/>
          <w:szCs w:val="24"/>
        </w:rPr>
        <w:tab/>
        <w:t xml:space="preserve">M. Yong-Soo Kim (Vice-Ministre des sciences et des TIC, République de Corée) annonce également que son pays </w:t>
      </w:r>
      <w:r>
        <w:rPr>
          <w:rFonts w:asciiTheme="minorHAnsi" w:hAnsiTheme="minorHAnsi"/>
          <w:szCs w:val="24"/>
        </w:rPr>
        <w:t xml:space="preserve">présentera la </w:t>
      </w:r>
      <w:r w:rsidRPr="003A6714">
        <w:rPr>
          <w:rFonts w:asciiTheme="minorHAnsi" w:hAnsiTheme="minorHAnsi"/>
          <w:szCs w:val="24"/>
        </w:rPr>
        <w:t xml:space="preserve">candidature </w:t>
      </w:r>
      <w:r>
        <w:rPr>
          <w:rFonts w:asciiTheme="minorHAnsi" w:hAnsiTheme="minorHAnsi"/>
          <w:szCs w:val="24"/>
        </w:rPr>
        <w:t>de M.</w:t>
      </w:r>
      <w:r w:rsidRPr="003A6714">
        <w:rPr>
          <w:rFonts w:asciiTheme="minorHAnsi" w:hAnsiTheme="minorHAnsi"/>
          <w:szCs w:val="24"/>
        </w:rPr>
        <w:t xml:space="preserve"> </w:t>
      </w:r>
      <w:proofErr w:type="spellStart"/>
      <w:r w:rsidRPr="003A6714">
        <w:rPr>
          <w:rFonts w:asciiTheme="minorHAnsi" w:hAnsiTheme="minorHAnsi"/>
          <w:szCs w:val="24"/>
        </w:rPr>
        <w:t>Chaesub</w:t>
      </w:r>
      <w:proofErr w:type="spellEnd"/>
      <w:r w:rsidRPr="003A6714">
        <w:rPr>
          <w:rFonts w:asciiTheme="minorHAnsi" w:hAnsiTheme="minorHAnsi"/>
          <w:szCs w:val="24"/>
        </w:rPr>
        <w:t xml:space="preserve"> Lee </w:t>
      </w:r>
      <w:r>
        <w:rPr>
          <w:rFonts w:asciiTheme="minorHAnsi" w:hAnsiTheme="minorHAnsi"/>
          <w:szCs w:val="24"/>
        </w:rPr>
        <w:t>en vue de sa réélection en tant que Directeu</w:t>
      </w:r>
      <w:r w:rsidRPr="003A6714">
        <w:rPr>
          <w:rFonts w:asciiTheme="minorHAnsi" w:hAnsiTheme="minorHAnsi"/>
          <w:szCs w:val="24"/>
        </w:rPr>
        <w:t xml:space="preserve">r </w:t>
      </w:r>
      <w:r>
        <w:rPr>
          <w:rFonts w:asciiTheme="minorHAnsi" w:hAnsiTheme="minorHAnsi"/>
          <w:szCs w:val="24"/>
        </w:rPr>
        <w:t>du Bureau de la normalisation des télécommunications (UIT-T) lors de la</w:t>
      </w:r>
      <w:r w:rsidRPr="003A6714">
        <w:rPr>
          <w:rFonts w:asciiTheme="minorHAnsi" w:hAnsiTheme="minorHAnsi"/>
          <w:szCs w:val="24"/>
        </w:rPr>
        <w:t xml:space="preserve"> PP-18. </w:t>
      </w:r>
    </w:p>
    <w:p w:rsidR="00F825C9" w:rsidRPr="0085324D"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85324D">
        <w:rPr>
          <w:rFonts w:asciiTheme="minorHAnsi" w:hAnsiTheme="minorHAnsi"/>
          <w:szCs w:val="24"/>
          <w:lang w:val="fr-CH"/>
        </w:rPr>
        <w:t>6.3</w:t>
      </w:r>
      <w:r w:rsidRPr="0085324D">
        <w:rPr>
          <w:rFonts w:asciiTheme="minorHAnsi" w:hAnsiTheme="minorHAnsi"/>
          <w:szCs w:val="24"/>
          <w:lang w:val="fr-CH"/>
        </w:rPr>
        <w:tab/>
        <w:t xml:space="preserve">M. </w:t>
      </w:r>
      <w:proofErr w:type="spellStart"/>
      <w:r w:rsidRPr="0085324D">
        <w:rPr>
          <w:rFonts w:asciiTheme="minorHAnsi" w:hAnsiTheme="minorHAnsi"/>
          <w:szCs w:val="24"/>
          <w:lang w:val="fr-CH"/>
        </w:rPr>
        <w:t>Abdulaziz</w:t>
      </w:r>
      <w:proofErr w:type="spellEnd"/>
      <w:r w:rsidRPr="0085324D">
        <w:rPr>
          <w:rFonts w:asciiTheme="minorHAnsi" w:hAnsiTheme="minorHAnsi"/>
          <w:szCs w:val="24"/>
          <w:lang w:val="fr-CH"/>
        </w:rPr>
        <w:t xml:space="preserve"> Al </w:t>
      </w:r>
      <w:proofErr w:type="spellStart"/>
      <w:r w:rsidRPr="0085324D">
        <w:rPr>
          <w:rFonts w:asciiTheme="minorHAnsi" w:hAnsiTheme="minorHAnsi"/>
          <w:szCs w:val="24"/>
          <w:lang w:val="fr-CH"/>
        </w:rPr>
        <w:t>Ruwais</w:t>
      </w:r>
      <w:proofErr w:type="spellEnd"/>
      <w:r w:rsidRPr="0085324D">
        <w:rPr>
          <w:rFonts w:asciiTheme="minorHAnsi" w:hAnsiTheme="minorHAnsi"/>
          <w:szCs w:val="24"/>
          <w:lang w:val="fr-CH"/>
        </w:rPr>
        <w:t xml:space="preserve"> (Gouverneur de la Commission des technologies de l</w:t>
      </w:r>
      <w:r w:rsidR="009A5692">
        <w:rPr>
          <w:rFonts w:asciiTheme="minorHAnsi" w:hAnsiTheme="minorHAnsi"/>
          <w:szCs w:val="24"/>
          <w:lang w:val="fr-CH"/>
        </w:rPr>
        <w:t>'</w:t>
      </w:r>
      <w:r w:rsidRPr="0085324D">
        <w:rPr>
          <w:rFonts w:asciiTheme="minorHAnsi" w:hAnsiTheme="minorHAnsi"/>
          <w:szCs w:val="24"/>
          <w:lang w:val="fr-CH"/>
        </w:rPr>
        <w:t xml:space="preserve">information </w:t>
      </w:r>
      <w:r>
        <w:rPr>
          <w:rFonts w:asciiTheme="minorHAnsi" w:hAnsiTheme="minorHAnsi"/>
          <w:szCs w:val="24"/>
          <w:lang w:val="fr-CH"/>
        </w:rPr>
        <w:t xml:space="preserve">et </w:t>
      </w:r>
      <w:r w:rsidRPr="0085324D">
        <w:rPr>
          <w:rFonts w:asciiTheme="minorHAnsi" w:hAnsiTheme="minorHAnsi"/>
          <w:szCs w:val="24"/>
          <w:lang w:val="fr-CH"/>
        </w:rPr>
        <w:t xml:space="preserve">de la communication, Arabie saoudite) et M. Sani </w:t>
      </w:r>
      <w:proofErr w:type="spellStart"/>
      <w:r w:rsidRPr="0085324D">
        <w:rPr>
          <w:rFonts w:asciiTheme="minorHAnsi" w:hAnsiTheme="minorHAnsi"/>
          <w:szCs w:val="24"/>
          <w:lang w:val="fr-CH"/>
        </w:rPr>
        <w:t>Maigochi</w:t>
      </w:r>
      <w:proofErr w:type="spellEnd"/>
      <w:r w:rsidRPr="0085324D">
        <w:rPr>
          <w:rFonts w:asciiTheme="minorHAnsi" w:hAnsiTheme="minorHAnsi"/>
          <w:szCs w:val="24"/>
          <w:lang w:val="fr-CH"/>
        </w:rPr>
        <w:t xml:space="preserve"> (Ministre des postes, des télécommunications et de l</w:t>
      </w:r>
      <w:r w:rsidR="009A5692">
        <w:rPr>
          <w:rFonts w:asciiTheme="minorHAnsi" w:hAnsiTheme="minorHAnsi"/>
          <w:szCs w:val="24"/>
          <w:lang w:val="fr-CH"/>
        </w:rPr>
        <w:t>'</w:t>
      </w:r>
      <w:r w:rsidRPr="0085324D">
        <w:rPr>
          <w:rFonts w:asciiTheme="minorHAnsi" w:hAnsiTheme="minorHAnsi"/>
          <w:szCs w:val="24"/>
          <w:lang w:val="fr-CH"/>
        </w:rPr>
        <w:t>économie numérique, Niger) annoncent que leurs pays présenteront</w:t>
      </w:r>
      <w:r>
        <w:rPr>
          <w:rFonts w:asciiTheme="minorHAnsi" w:hAnsiTheme="minorHAnsi"/>
          <w:szCs w:val="24"/>
          <w:lang w:val="fr-CH"/>
        </w:rPr>
        <w:t xml:space="preserve"> respectivement les </w:t>
      </w:r>
      <w:r w:rsidRPr="0085324D">
        <w:rPr>
          <w:rFonts w:asciiTheme="minorHAnsi" w:hAnsiTheme="minorHAnsi"/>
          <w:szCs w:val="24"/>
          <w:lang w:val="fr-CH"/>
        </w:rPr>
        <w:t xml:space="preserve">candidatures </w:t>
      </w:r>
      <w:r>
        <w:rPr>
          <w:rFonts w:asciiTheme="minorHAnsi" w:hAnsiTheme="minorHAnsi"/>
          <w:szCs w:val="24"/>
          <w:lang w:val="fr-CH"/>
        </w:rPr>
        <w:t xml:space="preserve">de M. </w:t>
      </w:r>
      <w:r w:rsidRPr="0085324D">
        <w:rPr>
          <w:rFonts w:asciiTheme="minorHAnsi" w:hAnsiTheme="minorHAnsi"/>
          <w:szCs w:val="24"/>
          <w:lang w:val="fr-CH"/>
        </w:rPr>
        <w:t xml:space="preserve">Tariq M. </w:t>
      </w:r>
      <w:proofErr w:type="spellStart"/>
      <w:r w:rsidRPr="0085324D">
        <w:rPr>
          <w:rFonts w:asciiTheme="minorHAnsi" w:hAnsiTheme="minorHAnsi"/>
          <w:szCs w:val="24"/>
          <w:lang w:val="fr-CH"/>
        </w:rPr>
        <w:t>Alamri</w:t>
      </w:r>
      <w:proofErr w:type="spellEnd"/>
      <w:r w:rsidRPr="0085324D">
        <w:rPr>
          <w:rFonts w:asciiTheme="minorHAnsi" w:hAnsiTheme="minorHAnsi"/>
          <w:szCs w:val="24"/>
          <w:lang w:val="fr-CH"/>
        </w:rPr>
        <w:t xml:space="preserve"> </w:t>
      </w:r>
      <w:r>
        <w:rPr>
          <w:rFonts w:asciiTheme="minorHAnsi" w:hAnsiTheme="minorHAnsi"/>
          <w:szCs w:val="24"/>
          <w:lang w:val="fr-CH"/>
        </w:rPr>
        <w:t xml:space="preserve">et M. Ahmed Jean </w:t>
      </w:r>
      <w:proofErr w:type="spellStart"/>
      <w:r>
        <w:rPr>
          <w:rFonts w:asciiTheme="minorHAnsi" w:hAnsiTheme="minorHAnsi"/>
          <w:szCs w:val="24"/>
          <w:lang w:val="fr-CH"/>
        </w:rPr>
        <w:t>Boraud</w:t>
      </w:r>
      <w:proofErr w:type="spellEnd"/>
      <w:r w:rsidRPr="0085324D">
        <w:rPr>
          <w:rFonts w:asciiTheme="minorHAnsi" w:hAnsiTheme="minorHAnsi"/>
          <w:szCs w:val="24"/>
          <w:lang w:val="fr-CH"/>
        </w:rPr>
        <w:t xml:space="preserve"> </w:t>
      </w:r>
      <w:r>
        <w:rPr>
          <w:rFonts w:asciiTheme="minorHAnsi" w:hAnsiTheme="minorHAnsi"/>
          <w:szCs w:val="24"/>
          <w:lang w:val="fr-CH"/>
        </w:rPr>
        <w:t xml:space="preserve">aux postes de membres du Comité du Règlement des radiocommunications (RRB) à la </w:t>
      </w:r>
      <w:r w:rsidRPr="0085324D">
        <w:rPr>
          <w:rFonts w:asciiTheme="minorHAnsi" w:hAnsiTheme="minorHAnsi"/>
          <w:szCs w:val="24"/>
          <w:lang w:val="fr-CH"/>
        </w:rPr>
        <w:t>PP-18.</w:t>
      </w:r>
    </w:p>
    <w:p w:rsidR="00F825C9" w:rsidRPr="0085324D" w:rsidRDefault="00F825C9" w:rsidP="009A5692">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B54A11">
        <w:rPr>
          <w:lang w:val="fr-CH"/>
        </w:rPr>
        <w:t>6.4</w:t>
      </w:r>
      <w:r w:rsidRPr="00B54A11">
        <w:rPr>
          <w:lang w:val="fr-CH"/>
        </w:rPr>
        <w:tab/>
      </w:r>
      <w:r w:rsidR="00B54A11" w:rsidRPr="00B54A11">
        <w:rPr>
          <w:lang w:val="fr-CH"/>
        </w:rPr>
        <w:t xml:space="preserve">M. </w:t>
      </w:r>
      <w:proofErr w:type="spellStart"/>
      <w:r w:rsidR="00B54A11" w:rsidRPr="00B54A11">
        <w:rPr>
          <w:lang w:val="fr-CH"/>
        </w:rPr>
        <w:t>Sorin</w:t>
      </w:r>
      <w:proofErr w:type="spellEnd"/>
      <w:r w:rsidR="00B54A11" w:rsidRPr="00B54A11">
        <w:rPr>
          <w:lang w:val="fr-CH"/>
        </w:rPr>
        <w:t xml:space="preserve"> </w:t>
      </w:r>
      <w:proofErr w:type="spellStart"/>
      <w:r w:rsidR="00B54A11" w:rsidRPr="00B54A11">
        <w:rPr>
          <w:lang w:val="fr-CH"/>
        </w:rPr>
        <w:t>Mihai</w:t>
      </w:r>
      <w:proofErr w:type="spellEnd"/>
      <w:r w:rsidR="00B54A11" w:rsidRPr="00B54A11">
        <w:rPr>
          <w:lang w:val="fr-CH"/>
        </w:rPr>
        <w:t xml:space="preserve"> </w:t>
      </w:r>
      <w:proofErr w:type="spellStart"/>
      <w:r w:rsidR="00B54A11" w:rsidRPr="00B54A11">
        <w:rPr>
          <w:lang w:val="fr-CH"/>
        </w:rPr>
        <w:t>Grindeanu</w:t>
      </w:r>
      <w:proofErr w:type="spellEnd"/>
      <w:r w:rsidR="00B54A11" w:rsidRPr="00B54A11">
        <w:rPr>
          <w:lang w:val="fr-CH"/>
        </w:rPr>
        <w:t xml:space="preserve"> (Président de </w:t>
      </w:r>
      <w:r w:rsidR="00B54A11" w:rsidRPr="00B54A11">
        <w:rPr>
          <w:color w:val="000000"/>
          <w:lang w:val="fr-CH"/>
        </w:rPr>
        <w:t>l</w:t>
      </w:r>
      <w:r w:rsidR="009A5692">
        <w:rPr>
          <w:color w:val="000000"/>
          <w:lang w:val="fr-CH"/>
        </w:rPr>
        <w:t>'</w:t>
      </w:r>
      <w:r w:rsidR="00B54A11" w:rsidRPr="00B54A11">
        <w:rPr>
          <w:color w:val="000000"/>
          <w:lang w:val="fr-CH"/>
        </w:rPr>
        <w:t>Autorité nationale de régulation</w:t>
      </w:r>
      <w:r w:rsidR="00B54A11" w:rsidRPr="00B54A11">
        <w:rPr>
          <w:lang w:val="fr-CH"/>
        </w:rPr>
        <w:t xml:space="preserve"> de la Roumanie) </w:t>
      </w:r>
      <w:r w:rsidR="00E86F6C">
        <w:rPr>
          <w:color w:val="000000"/>
        </w:rPr>
        <w:t>et l</w:t>
      </w:r>
      <w:r w:rsidR="009A5692">
        <w:rPr>
          <w:color w:val="000000"/>
        </w:rPr>
        <w:t>'</w:t>
      </w:r>
      <w:r w:rsidR="00E86F6C">
        <w:rPr>
          <w:color w:val="000000"/>
        </w:rPr>
        <w:t xml:space="preserve">Ambassadeur </w:t>
      </w:r>
      <w:r w:rsidR="00B54A11" w:rsidRPr="00E86F6C">
        <w:rPr>
          <w:lang w:val="fr-CH"/>
        </w:rPr>
        <w:t xml:space="preserve">Andrew </w:t>
      </w:r>
      <w:proofErr w:type="spellStart"/>
      <w:r w:rsidR="00B54A11" w:rsidRPr="00E86F6C">
        <w:rPr>
          <w:lang w:val="fr-CH"/>
        </w:rPr>
        <w:t>Kihurani</w:t>
      </w:r>
      <w:proofErr w:type="spellEnd"/>
      <w:r w:rsidR="00B54A11" w:rsidRPr="00E86F6C">
        <w:rPr>
          <w:lang w:val="fr-CH"/>
        </w:rPr>
        <w:t xml:space="preserve"> (</w:t>
      </w:r>
      <w:r w:rsidR="009A5692">
        <w:rPr>
          <w:lang w:val="fr-CH"/>
        </w:rPr>
        <w:t>Ambassadeur adjoint</w:t>
      </w:r>
      <w:r w:rsidR="00B54A11" w:rsidRPr="00E86F6C">
        <w:rPr>
          <w:lang w:val="fr-CH"/>
        </w:rPr>
        <w:t>/</w:t>
      </w:r>
      <w:r w:rsidR="00B54A11" w:rsidRPr="00E86F6C">
        <w:rPr>
          <w:color w:val="000000"/>
          <w:lang w:val="fr-CH"/>
        </w:rPr>
        <w:t xml:space="preserve">Représentant permanent de la Mission permanente du </w:t>
      </w:r>
      <w:r w:rsidR="00B54A11" w:rsidRPr="00E86F6C">
        <w:rPr>
          <w:lang w:val="fr-CH"/>
        </w:rPr>
        <w:t xml:space="preserve">Kenya </w:t>
      </w:r>
      <w:r w:rsidR="00B54A11" w:rsidRPr="00E86F6C">
        <w:rPr>
          <w:color w:val="000000"/>
          <w:lang w:val="fr-CH"/>
        </w:rPr>
        <w:t>auprès de l</w:t>
      </w:r>
      <w:r w:rsidR="009A5692">
        <w:rPr>
          <w:color w:val="000000"/>
          <w:lang w:val="fr-CH"/>
        </w:rPr>
        <w:t>'</w:t>
      </w:r>
      <w:r w:rsidR="00B54A11" w:rsidRPr="00E86F6C">
        <w:rPr>
          <w:color w:val="000000"/>
          <w:lang w:val="fr-CH"/>
        </w:rPr>
        <w:t>Office des Nations Unies à Genève</w:t>
      </w:r>
      <w:r w:rsidR="00B54A11" w:rsidRPr="00E86F6C">
        <w:rPr>
          <w:lang w:val="fr-CH"/>
        </w:rPr>
        <w:t xml:space="preserve">) </w:t>
      </w:r>
      <w:r w:rsidR="00E86F6C">
        <w:rPr>
          <w:color w:val="000000"/>
        </w:rPr>
        <w:t>renouvellent l</w:t>
      </w:r>
      <w:r w:rsidR="009A5692">
        <w:rPr>
          <w:color w:val="000000"/>
        </w:rPr>
        <w:t>'</w:t>
      </w:r>
      <w:r w:rsidR="00E86F6C">
        <w:rPr>
          <w:color w:val="000000"/>
        </w:rPr>
        <w:t>engagement de leur pays envers l</w:t>
      </w:r>
      <w:r w:rsidR="009A5692">
        <w:rPr>
          <w:color w:val="000000"/>
        </w:rPr>
        <w:t>'</w:t>
      </w:r>
      <w:r w:rsidR="00E86F6C">
        <w:rPr>
          <w:color w:val="000000"/>
        </w:rPr>
        <w:t>UIT et ses travaux</w:t>
      </w:r>
      <w:r w:rsidR="00E86F6C" w:rsidRPr="00E86F6C">
        <w:rPr>
          <w:color w:val="000000"/>
        </w:rPr>
        <w:t xml:space="preserve"> </w:t>
      </w:r>
      <w:r w:rsidR="00F4381B" w:rsidRPr="00F4381B">
        <w:rPr>
          <w:color w:val="000000"/>
        </w:rPr>
        <w:t>dans tous les domaines d</w:t>
      </w:r>
      <w:r w:rsidR="009A5692">
        <w:rPr>
          <w:color w:val="000000"/>
        </w:rPr>
        <w:t>'</w:t>
      </w:r>
      <w:r w:rsidR="00F4381B" w:rsidRPr="00F4381B">
        <w:rPr>
          <w:color w:val="000000"/>
        </w:rPr>
        <w:t>activité</w:t>
      </w:r>
      <w:r w:rsidR="00E86F6C">
        <w:rPr>
          <w:color w:val="000000"/>
        </w:rPr>
        <w:t xml:space="preserve">. </w:t>
      </w:r>
      <w:r w:rsidR="00E86F6C" w:rsidRPr="00E86F6C">
        <w:rPr>
          <w:color w:val="000000"/>
          <w:lang w:val="fr-CH"/>
        </w:rPr>
        <w:t>Ils saisissent cette occasion pour annoncer</w:t>
      </w:r>
      <w:r w:rsidR="00B54A11" w:rsidRPr="00E86F6C">
        <w:rPr>
          <w:lang w:val="fr-CH"/>
        </w:rPr>
        <w:t xml:space="preserve"> </w:t>
      </w:r>
      <w:r w:rsidR="00E86F6C" w:rsidRPr="00E86F6C">
        <w:rPr>
          <w:lang w:val="fr-CH"/>
        </w:rPr>
        <w:t xml:space="preserve">que la Roumanie et le Kenya </w:t>
      </w:r>
      <w:r w:rsidR="00E86F6C">
        <w:rPr>
          <w:color w:val="000000"/>
        </w:rPr>
        <w:t>se porte</w:t>
      </w:r>
      <w:r w:rsidR="00F4381B">
        <w:rPr>
          <w:color w:val="000000"/>
        </w:rPr>
        <w:t>nt</w:t>
      </w:r>
      <w:r w:rsidR="00E86F6C">
        <w:rPr>
          <w:color w:val="000000"/>
        </w:rPr>
        <w:t xml:space="preserve"> candidats </w:t>
      </w:r>
      <w:r w:rsidR="00E86F6C" w:rsidRPr="00E86F6C">
        <w:rPr>
          <w:lang w:val="fr-CH"/>
        </w:rPr>
        <w:t>en vue des élections au Conseil</w:t>
      </w:r>
      <w:r w:rsidR="00F4381B" w:rsidRPr="00F4381B">
        <w:t xml:space="preserve"> </w:t>
      </w:r>
      <w:r w:rsidR="00F4381B" w:rsidRPr="00F4381B">
        <w:rPr>
          <w:lang w:val="fr-CH"/>
        </w:rPr>
        <w:t xml:space="preserve">qui auront lieu </w:t>
      </w:r>
      <w:r w:rsidR="00E86F6C">
        <w:rPr>
          <w:lang w:val="fr-CH"/>
        </w:rPr>
        <w:t>lors de la PP-18.</w:t>
      </w:r>
    </w:p>
    <w:p w:rsidR="00F825C9" w:rsidRPr="007A00F6" w:rsidRDefault="00F825C9" w:rsidP="00F825C9">
      <w:pPr>
        <w:pStyle w:val="Heading1"/>
        <w:spacing w:before="240"/>
      </w:pPr>
      <w:r w:rsidRPr="007A00F6">
        <w:t>7</w:t>
      </w:r>
      <w:r w:rsidRPr="007A00F6">
        <w:tab/>
        <w:t>Adoption du projet d</w:t>
      </w:r>
      <w:r w:rsidR="009A5692">
        <w:t>'</w:t>
      </w:r>
      <w:r w:rsidRPr="007A00F6">
        <w:t xml:space="preserve">ordre du jour de la session de 2018 du Conseil (Document </w:t>
      </w:r>
      <w:hyperlink r:id="rId17" w:history="1">
        <w:r w:rsidRPr="003D3843">
          <w:rPr>
            <w:rStyle w:val="Hyperlink"/>
          </w:rPr>
          <w:t>C18/1</w:t>
        </w:r>
      </w:hyperlink>
      <w:r w:rsidRPr="007A00F6">
        <w:t>)</w:t>
      </w:r>
    </w:p>
    <w:p w:rsidR="00F825C9" w:rsidRPr="003E2EE3" w:rsidRDefault="00F825C9" w:rsidP="00F825C9">
      <w:pPr>
        <w:keepNext/>
        <w:keepLines/>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7.1</w:t>
      </w:r>
      <w:r w:rsidRPr="003E2EE3">
        <w:rPr>
          <w:rFonts w:asciiTheme="minorHAnsi" w:hAnsiTheme="minorHAnsi"/>
          <w:szCs w:val="24"/>
        </w:rPr>
        <w:tab/>
        <w:t>La Secrétaire de la plénière présente le Docu</w:t>
      </w:r>
      <w:r>
        <w:rPr>
          <w:rFonts w:asciiTheme="minorHAnsi" w:hAnsiTheme="minorHAnsi"/>
          <w:szCs w:val="24"/>
        </w:rPr>
        <w:t>ment C18/1 et indique</w:t>
      </w:r>
      <w:r w:rsidRPr="003E2EE3">
        <w:rPr>
          <w:rFonts w:asciiTheme="minorHAnsi" w:hAnsiTheme="minorHAnsi"/>
          <w:szCs w:val="24"/>
        </w:rPr>
        <w:t xml:space="preserve"> que la structure de l</w:t>
      </w:r>
      <w:r w:rsidR="009A5692">
        <w:rPr>
          <w:rFonts w:asciiTheme="minorHAnsi" w:hAnsiTheme="minorHAnsi"/>
          <w:szCs w:val="24"/>
        </w:rPr>
        <w:t>'</w:t>
      </w:r>
      <w:r w:rsidRPr="003E2EE3">
        <w:rPr>
          <w:rFonts w:asciiTheme="minorHAnsi" w:hAnsiTheme="minorHAnsi"/>
          <w:szCs w:val="24"/>
        </w:rPr>
        <w:t>ordre du jour est analogue à celle des années précédentes. Elle dit en outre qu</w:t>
      </w:r>
      <w:r w:rsidR="009A5692">
        <w:rPr>
          <w:rFonts w:asciiTheme="minorHAnsi" w:hAnsiTheme="minorHAnsi"/>
          <w:szCs w:val="24"/>
        </w:rPr>
        <w:t>'</w:t>
      </w:r>
      <w:r w:rsidRPr="003E2EE3">
        <w:rPr>
          <w:rFonts w:asciiTheme="minorHAnsi" w:hAnsiTheme="minorHAnsi"/>
          <w:szCs w:val="24"/>
        </w:rPr>
        <w:t xml:space="preserve">à ce jour </w:t>
      </w:r>
      <w:r>
        <w:rPr>
          <w:rFonts w:asciiTheme="minorHAnsi" w:hAnsiTheme="minorHAnsi"/>
          <w:szCs w:val="24"/>
        </w:rPr>
        <w:br/>
        <w:t xml:space="preserve">25 </w:t>
      </w:r>
      <w:r w:rsidRPr="003E2EE3">
        <w:rPr>
          <w:rFonts w:asciiTheme="minorHAnsi" w:hAnsiTheme="minorHAnsi"/>
          <w:szCs w:val="24"/>
        </w:rPr>
        <w:t>contributions ont été reçues d</w:t>
      </w:r>
      <w:r w:rsidR="009A5692">
        <w:rPr>
          <w:rFonts w:asciiTheme="minorHAnsi" w:hAnsiTheme="minorHAnsi"/>
          <w:szCs w:val="24"/>
        </w:rPr>
        <w:t>'</w:t>
      </w:r>
      <w:r w:rsidRPr="003E2EE3">
        <w:rPr>
          <w:rFonts w:asciiTheme="minorHAnsi" w:hAnsiTheme="minorHAnsi"/>
          <w:szCs w:val="24"/>
        </w:rPr>
        <w:t xml:space="preserve">Etats Membres: </w:t>
      </w:r>
      <w:r>
        <w:rPr>
          <w:rFonts w:asciiTheme="minorHAnsi" w:hAnsiTheme="minorHAnsi"/>
          <w:szCs w:val="24"/>
        </w:rPr>
        <w:t xml:space="preserve">24 </w:t>
      </w:r>
      <w:r w:rsidRPr="003E2EE3">
        <w:rPr>
          <w:rFonts w:asciiTheme="minorHAnsi" w:hAnsiTheme="minorHAnsi"/>
          <w:szCs w:val="24"/>
        </w:rPr>
        <w:t xml:space="preserve">propositions et </w:t>
      </w:r>
      <w:r>
        <w:rPr>
          <w:rFonts w:asciiTheme="minorHAnsi" w:hAnsiTheme="minorHAnsi"/>
          <w:szCs w:val="24"/>
        </w:rPr>
        <w:t xml:space="preserve">un document </w:t>
      </w:r>
      <w:r w:rsidRPr="003E2EE3">
        <w:rPr>
          <w:rFonts w:asciiTheme="minorHAnsi" w:hAnsiTheme="minorHAnsi"/>
          <w:szCs w:val="24"/>
        </w:rPr>
        <w:t>d</w:t>
      </w:r>
      <w:r w:rsidR="009A5692">
        <w:rPr>
          <w:rFonts w:asciiTheme="minorHAnsi" w:hAnsiTheme="minorHAnsi"/>
          <w:szCs w:val="24"/>
        </w:rPr>
        <w:t>'</w:t>
      </w:r>
      <w:r w:rsidRPr="003E2EE3">
        <w:rPr>
          <w:rFonts w:asciiTheme="minorHAnsi" w:hAnsiTheme="minorHAnsi"/>
          <w:szCs w:val="24"/>
        </w:rPr>
        <w:t>information.</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7.2</w:t>
      </w:r>
      <w:r w:rsidRPr="003E2EE3">
        <w:rPr>
          <w:rFonts w:asciiTheme="minorHAnsi" w:hAnsiTheme="minorHAnsi"/>
          <w:szCs w:val="24"/>
        </w:rPr>
        <w:tab/>
        <w:t xml:space="preserve">Le Conseiller </w:t>
      </w:r>
      <w:r>
        <w:rPr>
          <w:rFonts w:asciiTheme="minorHAnsi" w:hAnsiTheme="minorHAnsi"/>
          <w:szCs w:val="24"/>
        </w:rPr>
        <w:t>du Brésil déclare que sa délégation souhaite que la Commission permanente débatte au sujet des groupes régionaux de l</w:t>
      </w:r>
      <w:r w:rsidR="009A5692">
        <w:rPr>
          <w:rFonts w:asciiTheme="minorHAnsi" w:hAnsiTheme="minorHAnsi"/>
          <w:szCs w:val="24"/>
        </w:rPr>
        <w:t>'</w:t>
      </w:r>
      <w:r>
        <w:rPr>
          <w:rFonts w:asciiTheme="minorHAnsi" w:hAnsiTheme="minorHAnsi"/>
          <w:szCs w:val="24"/>
        </w:rPr>
        <w:t>UIT-T, et en particulier de la question de savoir quelle entité est habilitée à approuver leur création, mais que son pays n</w:t>
      </w:r>
      <w:r w:rsidR="009A5692">
        <w:rPr>
          <w:rFonts w:asciiTheme="minorHAnsi" w:hAnsiTheme="minorHAnsi"/>
          <w:szCs w:val="24"/>
        </w:rPr>
        <w:t>'</w:t>
      </w:r>
      <w:r>
        <w:rPr>
          <w:rFonts w:asciiTheme="minorHAnsi" w:hAnsiTheme="minorHAnsi"/>
          <w:szCs w:val="24"/>
        </w:rPr>
        <w:t>a pas soumis de contribution formelle sur ce sujet.</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b/>
          <w:szCs w:val="24"/>
        </w:rPr>
      </w:pPr>
      <w:r w:rsidRPr="003E2EE3">
        <w:rPr>
          <w:rFonts w:asciiTheme="minorHAnsi" w:hAnsiTheme="minorHAnsi"/>
          <w:szCs w:val="24"/>
        </w:rPr>
        <w:t>7.</w:t>
      </w:r>
      <w:r>
        <w:rPr>
          <w:rFonts w:asciiTheme="minorHAnsi" w:hAnsiTheme="minorHAnsi"/>
          <w:szCs w:val="24"/>
        </w:rPr>
        <w:t>3</w:t>
      </w:r>
      <w:r w:rsidRPr="003E2EE3">
        <w:rPr>
          <w:rFonts w:asciiTheme="minorHAnsi" w:hAnsiTheme="minorHAnsi"/>
          <w:szCs w:val="24"/>
        </w:rPr>
        <w:tab/>
        <w:t>Le projet d</w:t>
      </w:r>
      <w:r w:rsidR="009A5692">
        <w:rPr>
          <w:rFonts w:asciiTheme="minorHAnsi" w:hAnsiTheme="minorHAnsi"/>
          <w:szCs w:val="24"/>
        </w:rPr>
        <w:t>'</w:t>
      </w:r>
      <w:r w:rsidRPr="003E2EE3">
        <w:rPr>
          <w:rFonts w:asciiTheme="minorHAnsi" w:hAnsiTheme="minorHAnsi"/>
          <w:szCs w:val="24"/>
        </w:rPr>
        <w:t>ord</w:t>
      </w:r>
      <w:r>
        <w:rPr>
          <w:rFonts w:asciiTheme="minorHAnsi" w:hAnsiTheme="minorHAnsi"/>
          <w:szCs w:val="24"/>
        </w:rPr>
        <w:t>re du jour de la session de 2018 du Conseil (Document C18</w:t>
      </w:r>
      <w:r w:rsidRPr="003E2EE3">
        <w:rPr>
          <w:rFonts w:asciiTheme="minorHAnsi" w:hAnsiTheme="minorHAnsi"/>
          <w:szCs w:val="24"/>
        </w:rPr>
        <w:t xml:space="preserve">/1) est </w:t>
      </w:r>
      <w:r w:rsidRPr="003E2EE3">
        <w:rPr>
          <w:rFonts w:asciiTheme="minorHAnsi" w:hAnsiTheme="minorHAnsi"/>
          <w:b/>
          <w:bCs/>
          <w:szCs w:val="24"/>
        </w:rPr>
        <w:t>adopté</w:t>
      </w:r>
      <w:r>
        <w:rPr>
          <w:rFonts w:asciiTheme="minorHAnsi" w:hAnsiTheme="minorHAnsi"/>
          <w:b/>
          <w:bCs/>
          <w:szCs w:val="24"/>
        </w:rPr>
        <w:t xml:space="preserve"> moyennant l</w:t>
      </w:r>
      <w:r w:rsidR="009A5692">
        <w:rPr>
          <w:rFonts w:asciiTheme="minorHAnsi" w:hAnsiTheme="minorHAnsi"/>
          <w:b/>
          <w:bCs/>
          <w:szCs w:val="24"/>
        </w:rPr>
        <w:t>'</w:t>
      </w:r>
      <w:r>
        <w:rPr>
          <w:rFonts w:asciiTheme="minorHAnsi" w:hAnsiTheme="minorHAnsi"/>
          <w:b/>
          <w:bCs/>
          <w:szCs w:val="24"/>
        </w:rPr>
        <w:t>adjonction susmentionnée</w:t>
      </w:r>
      <w:r w:rsidRPr="003E2EE3">
        <w:rPr>
          <w:rFonts w:asciiTheme="minorHAnsi" w:hAnsiTheme="minorHAnsi"/>
          <w:szCs w:val="24"/>
        </w:rPr>
        <w:t>.</w:t>
      </w:r>
    </w:p>
    <w:p w:rsidR="00F825C9" w:rsidRPr="007A00F6" w:rsidRDefault="00F825C9" w:rsidP="00F825C9">
      <w:pPr>
        <w:pStyle w:val="Heading1"/>
        <w:spacing w:before="240"/>
      </w:pPr>
      <w:r w:rsidRPr="007A00F6">
        <w:t>8</w:t>
      </w:r>
      <w:r w:rsidRPr="007A00F6">
        <w:tab/>
        <w:t xml:space="preserve">Attribution des documents (Document </w:t>
      </w:r>
      <w:hyperlink r:id="rId18" w:history="1">
        <w:r w:rsidRPr="003D3843">
          <w:rPr>
            <w:rStyle w:val="Hyperlink"/>
          </w:rPr>
          <w:t>C18/DT/1</w:t>
        </w:r>
      </w:hyperlink>
      <w:r w:rsidRPr="007A00F6">
        <w:t>)</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8.1</w:t>
      </w:r>
      <w:r w:rsidRPr="003E2EE3">
        <w:rPr>
          <w:rFonts w:asciiTheme="minorHAnsi" w:hAnsiTheme="minorHAnsi"/>
          <w:szCs w:val="24"/>
        </w:rPr>
        <w:tab/>
        <w:t>La Secrétaire de la plénière présente le Docum</w:t>
      </w:r>
      <w:r>
        <w:rPr>
          <w:rFonts w:asciiTheme="minorHAnsi" w:hAnsiTheme="minorHAnsi"/>
          <w:szCs w:val="24"/>
        </w:rPr>
        <w:t>ent C18</w:t>
      </w:r>
      <w:r w:rsidRPr="003E2EE3">
        <w:rPr>
          <w:rFonts w:asciiTheme="minorHAnsi" w:hAnsiTheme="minorHAnsi"/>
          <w:szCs w:val="24"/>
        </w:rPr>
        <w:t xml:space="preserve">/DT/1; ce document est </w:t>
      </w:r>
      <w:r w:rsidRPr="003E2EE3">
        <w:rPr>
          <w:rFonts w:asciiTheme="minorHAnsi" w:hAnsiTheme="minorHAnsi"/>
          <w:b/>
          <w:bCs/>
          <w:szCs w:val="24"/>
        </w:rPr>
        <w:t>approuvé</w:t>
      </w:r>
      <w:r w:rsidRPr="003E2EE3">
        <w:rPr>
          <w:rFonts w:asciiTheme="minorHAnsi" w:hAnsiTheme="minorHAnsi"/>
          <w:szCs w:val="24"/>
        </w:rPr>
        <w:t>.</w:t>
      </w:r>
    </w:p>
    <w:p w:rsidR="00F825C9" w:rsidRPr="007A00F6" w:rsidRDefault="00F825C9" w:rsidP="00F825C9">
      <w:pPr>
        <w:pStyle w:val="Heading1"/>
        <w:spacing w:before="240"/>
      </w:pPr>
      <w:r w:rsidRPr="007A00F6">
        <w:t>9</w:t>
      </w:r>
      <w:r w:rsidRPr="007A00F6">
        <w:tab/>
        <w:t xml:space="preserve">Projet de programme de gestion du temps (Document </w:t>
      </w:r>
      <w:hyperlink r:id="rId19" w:history="1">
        <w:r w:rsidRPr="007A00F6">
          <w:rPr>
            <w:rStyle w:val="Hyperlink"/>
          </w:rPr>
          <w:t>C18/DT/2</w:t>
        </w:r>
      </w:hyperlink>
      <w:r w:rsidRPr="007A00F6">
        <w:t>)</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9.1</w:t>
      </w:r>
      <w:r w:rsidRPr="003E2EE3">
        <w:rPr>
          <w:rFonts w:asciiTheme="minorHAnsi" w:hAnsiTheme="minorHAnsi"/>
          <w:szCs w:val="24"/>
        </w:rPr>
        <w:tab/>
        <w:t>La Secrétaire de la plénière prése</w:t>
      </w:r>
      <w:r>
        <w:rPr>
          <w:rFonts w:asciiTheme="minorHAnsi" w:hAnsiTheme="minorHAnsi"/>
          <w:szCs w:val="24"/>
        </w:rPr>
        <w:t>nte le Document C18/DT/2</w:t>
      </w:r>
      <w:r w:rsidRPr="003E2EE3">
        <w:rPr>
          <w:rFonts w:asciiTheme="minorHAnsi" w:hAnsiTheme="minorHAnsi"/>
          <w:szCs w:val="24"/>
        </w:rPr>
        <w:t>.</w:t>
      </w:r>
      <w:r>
        <w:rPr>
          <w:rFonts w:asciiTheme="minorHAnsi" w:hAnsiTheme="minorHAnsi"/>
          <w:szCs w:val="24"/>
        </w:rPr>
        <w:t xml:space="preserve"> Le Conseiller de la Fédération de Russie propose d</w:t>
      </w:r>
      <w:r w:rsidR="009A5692">
        <w:rPr>
          <w:rFonts w:asciiTheme="minorHAnsi" w:hAnsiTheme="minorHAnsi"/>
          <w:szCs w:val="24"/>
        </w:rPr>
        <w:t>'</w:t>
      </w:r>
      <w:r>
        <w:rPr>
          <w:rFonts w:asciiTheme="minorHAnsi" w:hAnsiTheme="minorHAnsi"/>
          <w:szCs w:val="24"/>
        </w:rPr>
        <w:t xml:space="preserve">examiner le Document C18/81 en même temps que les documents portant sur les travaux préparatoires en vue de la PP. Le Conseil </w:t>
      </w:r>
      <w:r w:rsidRPr="00844EFC">
        <w:rPr>
          <w:rFonts w:asciiTheme="minorHAnsi" w:hAnsiTheme="minorHAnsi"/>
          <w:b/>
          <w:bCs/>
          <w:szCs w:val="24"/>
        </w:rPr>
        <w:t>approuve</w:t>
      </w:r>
      <w:r>
        <w:rPr>
          <w:rFonts w:asciiTheme="minorHAnsi" w:hAnsiTheme="minorHAnsi"/>
          <w:szCs w:val="24"/>
        </w:rPr>
        <w:t xml:space="preserve"> le Document DT/2 moyennant cette modification.</w:t>
      </w:r>
    </w:p>
    <w:p w:rsidR="004C465E" w:rsidRDefault="004C465E" w:rsidP="00F825C9">
      <w:pPr>
        <w:pStyle w:val="Heading1"/>
        <w:keepNext w:val="0"/>
        <w:keepLines w:val="0"/>
        <w:spacing w:before="240"/>
      </w:pPr>
      <w:r>
        <w:br w:type="page"/>
      </w:r>
    </w:p>
    <w:p w:rsidR="00F825C9" w:rsidRPr="007A00F6" w:rsidRDefault="00F825C9" w:rsidP="00F825C9">
      <w:pPr>
        <w:pStyle w:val="Heading1"/>
        <w:keepNext w:val="0"/>
        <w:keepLines w:val="0"/>
        <w:spacing w:before="240"/>
      </w:pPr>
      <w:r w:rsidRPr="007A00F6">
        <w:lastRenderedPageBreak/>
        <w:t>10</w:t>
      </w:r>
      <w:r w:rsidRPr="007A00F6">
        <w:tab/>
        <w:t>Questions d</w:t>
      </w:r>
      <w:r w:rsidR="009A5692">
        <w:t>'</w:t>
      </w:r>
      <w:r w:rsidRPr="007A00F6">
        <w:t>organisation</w:t>
      </w:r>
    </w:p>
    <w:p w:rsidR="00F825C9"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10.1</w:t>
      </w:r>
      <w:r w:rsidRPr="003E2EE3">
        <w:rPr>
          <w:rFonts w:asciiTheme="minorHAnsi" w:hAnsiTheme="minorHAnsi"/>
          <w:szCs w:val="24"/>
        </w:rPr>
        <w:tab/>
        <w:t>La Secrétaire de la plénière indique que les séances du Conseil se tiendront comme d</w:t>
      </w:r>
      <w:r w:rsidR="009A5692">
        <w:rPr>
          <w:rFonts w:asciiTheme="minorHAnsi" w:hAnsiTheme="minorHAnsi"/>
          <w:szCs w:val="24"/>
        </w:rPr>
        <w:t>'</w:t>
      </w:r>
      <w:r w:rsidRPr="003E2EE3">
        <w:rPr>
          <w:rFonts w:asciiTheme="minorHAnsi" w:hAnsiTheme="minorHAnsi"/>
          <w:szCs w:val="24"/>
        </w:rPr>
        <w:t>habitude de 9 h 30 à 12 h 30 et de 14 h 30 à 17 h 30 tous les jours, à l</w:t>
      </w:r>
      <w:r w:rsidR="009A5692">
        <w:rPr>
          <w:rFonts w:asciiTheme="minorHAnsi" w:hAnsiTheme="minorHAnsi"/>
          <w:szCs w:val="24"/>
        </w:rPr>
        <w:t>'</w:t>
      </w:r>
      <w:r w:rsidRPr="003E2EE3">
        <w:rPr>
          <w:rFonts w:asciiTheme="minorHAnsi" w:hAnsiTheme="minorHAnsi"/>
          <w:szCs w:val="24"/>
        </w:rPr>
        <w:t>exception de celles du vendredi matin, qui se tiendront de 9 heures à midi. Comme de coutume, l</w:t>
      </w:r>
      <w:r w:rsidR="009A5692">
        <w:rPr>
          <w:rFonts w:asciiTheme="minorHAnsi" w:hAnsiTheme="minorHAnsi"/>
          <w:szCs w:val="24"/>
        </w:rPr>
        <w:t>'</w:t>
      </w:r>
      <w:r w:rsidRPr="003E2EE3">
        <w:rPr>
          <w:rFonts w:asciiTheme="minorHAnsi" w:hAnsiTheme="minorHAnsi"/>
          <w:szCs w:val="24"/>
        </w:rPr>
        <w:t>interprétation et la documentation seront assurées dans les six langues officielles de l</w:t>
      </w:r>
      <w:r w:rsidR="009A5692">
        <w:rPr>
          <w:rFonts w:asciiTheme="minorHAnsi" w:hAnsiTheme="minorHAnsi"/>
          <w:szCs w:val="24"/>
        </w:rPr>
        <w:t>'</w:t>
      </w:r>
      <w:r w:rsidRPr="003E2EE3">
        <w:rPr>
          <w:rFonts w:asciiTheme="minorHAnsi" w:hAnsiTheme="minorHAnsi"/>
          <w:szCs w:val="24"/>
        </w:rPr>
        <w:t xml:space="preserve">Union. Le sous-titrage en anglais des débats en Plénière et en Commission permanente sera présenté dans la salle et sur le web. </w:t>
      </w:r>
      <w:r>
        <w:rPr>
          <w:rFonts w:asciiTheme="minorHAnsi" w:hAnsiTheme="minorHAnsi"/>
          <w:szCs w:val="24"/>
        </w:rPr>
        <w:t>Tous les documents seront mis à la disposition des participants sur la page web du Conseil et au moyen de l</w:t>
      </w:r>
      <w:r w:rsidR="009A5692">
        <w:rPr>
          <w:rFonts w:asciiTheme="minorHAnsi" w:hAnsiTheme="minorHAnsi"/>
          <w:szCs w:val="24"/>
        </w:rPr>
        <w:t>'</w:t>
      </w:r>
      <w:r>
        <w:rPr>
          <w:rFonts w:asciiTheme="minorHAnsi" w:hAnsiTheme="minorHAnsi"/>
          <w:szCs w:val="24"/>
        </w:rPr>
        <w:t xml:space="preserve">application C18 </w:t>
      </w:r>
      <w:proofErr w:type="spellStart"/>
      <w:r>
        <w:rPr>
          <w:rFonts w:asciiTheme="minorHAnsi" w:hAnsiTheme="minorHAnsi"/>
          <w:szCs w:val="24"/>
        </w:rPr>
        <w:t>Sync</w:t>
      </w:r>
      <w:proofErr w:type="spellEnd"/>
      <w:r>
        <w:rPr>
          <w:rFonts w:asciiTheme="minorHAnsi" w:hAnsiTheme="minorHAnsi"/>
          <w:szCs w:val="24"/>
        </w:rPr>
        <w:t>.</w:t>
      </w:r>
    </w:p>
    <w:p w:rsidR="00F825C9" w:rsidRPr="003E2EE3" w:rsidRDefault="00F825C9" w:rsidP="004C465E">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10.2</w:t>
      </w:r>
      <w:r>
        <w:rPr>
          <w:rFonts w:asciiTheme="minorHAnsi" w:hAnsiTheme="minorHAnsi"/>
          <w:szCs w:val="24"/>
        </w:rPr>
        <w:tab/>
        <w:t>Le Chef de la Division de la sûreté et de la sécurité, s</w:t>
      </w:r>
      <w:r w:rsidR="009A5692">
        <w:rPr>
          <w:rFonts w:asciiTheme="minorHAnsi" w:hAnsiTheme="minorHAnsi"/>
          <w:szCs w:val="24"/>
        </w:rPr>
        <w:t>'</w:t>
      </w:r>
      <w:r>
        <w:rPr>
          <w:rFonts w:asciiTheme="minorHAnsi" w:hAnsiTheme="minorHAnsi"/>
          <w:szCs w:val="24"/>
        </w:rPr>
        <w:t>expr</w:t>
      </w:r>
      <w:r w:rsidR="00851A05">
        <w:rPr>
          <w:rFonts w:asciiTheme="minorHAnsi" w:hAnsiTheme="minorHAnsi"/>
          <w:szCs w:val="24"/>
        </w:rPr>
        <w:t>imant au nom du Vice</w:t>
      </w:r>
      <w:r w:rsidR="00851A05" w:rsidRPr="00851A05">
        <w:rPr>
          <w:rFonts w:asciiTheme="minorHAnsi" w:hAnsiTheme="minorHAnsi"/>
          <w:szCs w:val="24"/>
        </w:rPr>
        <w:noBreakHyphen/>
      </w:r>
      <w:r w:rsidR="00851A05">
        <w:rPr>
          <w:rFonts w:asciiTheme="minorHAnsi" w:hAnsiTheme="minorHAnsi"/>
          <w:szCs w:val="24"/>
        </w:rPr>
        <w:t>Secrétaire </w:t>
      </w:r>
      <w:r>
        <w:rPr>
          <w:rFonts w:asciiTheme="minorHAnsi" w:hAnsiTheme="minorHAnsi"/>
          <w:szCs w:val="24"/>
        </w:rPr>
        <w:t>général qui est responsable du projet de modernisation de la sécurité et de gestion globale de l</w:t>
      </w:r>
      <w:r w:rsidR="009A5692">
        <w:rPr>
          <w:rFonts w:asciiTheme="minorHAnsi" w:hAnsiTheme="minorHAnsi"/>
          <w:szCs w:val="24"/>
        </w:rPr>
        <w:t>'</w:t>
      </w:r>
      <w:r>
        <w:rPr>
          <w:rFonts w:asciiTheme="minorHAnsi" w:hAnsiTheme="minorHAnsi"/>
          <w:szCs w:val="24"/>
        </w:rPr>
        <w:t>identité à l</w:t>
      </w:r>
      <w:r w:rsidR="009A5692">
        <w:rPr>
          <w:rFonts w:asciiTheme="minorHAnsi" w:hAnsiTheme="minorHAnsi"/>
          <w:szCs w:val="24"/>
        </w:rPr>
        <w:t>'</w:t>
      </w:r>
      <w:r>
        <w:rPr>
          <w:rFonts w:asciiTheme="minorHAnsi" w:hAnsiTheme="minorHAnsi"/>
          <w:szCs w:val="24"/>
        </w:rPr>
        <w:t>UIT, informe le Conseil des nouveautés relatives au système de contrôle d</w:t>
      </w:r>
      <w:r w:rsidR="009A5692">
        <w:rPr>
          <w:rFonts w:asciiTheme="minorHAnsi" w:hAnsiTheme="minorHAnsi"/>
          <w:szCs w:val="24"/>
        </w:rPr>
        <w:t>'</w:t>
      </w:r>
      <w:r>
        <w:rPr>
          <w:rFonts w:asciiTheme="minorHAnsi" w:hAnsiTheme="minorHAnsi"/>
          <w:szCs w:val="24"/>
        </w:rPr>
        <w:t>accès à l</w:t>
      </w:r>
      <w:r w:rsidR="009A5692">
        <w:rPr>
          <w:rFonts w:asciiTheme="minorHAnsi" w:hAnsiTheme="minorHAnsi"/>
          <w:szCs w:val="24"/>
        </w:rPr>
        <w:t>'</w:t>
      </w:r>
      <w:r>
        <w:rPr>
          <w:rFonts w:asciiTheme="minorHAnsi" w:hAnsiTheme="minorHAnsi"/>
          <w:szCs w:val="24"/>
        </w:rPr>
        <w:t>UIT et note, entre autres, que le nouveau système d</w:t>
      </w:r>
      <w:r w:rsidR="009A5692">
        <w:rPr>
          <w:rFonts w:asciiTheme="minorHAnsi" w:hAnsiTheme="minorHAnsi"/>
          <w:szCs w:val="24"/>
        </w:rPr>
        <w:t>'</w:t>
      </w:r>
      <w:r>
        <w:rPr>
          <w:rFonts w:asciiTheme="minorHAnsi" w:hAnsiTheme="minorHAnsi"/>
          <w:szCs w:val="24"/>
        </w:rPr>
        <w:t>inscription CRM, qui facilitera grandement l</w:t>
      </w:r>
      <w:r w:rsidR="009A5692">
        <w:rPr>
          <w:rFonts w:asciiTheme="minorHAnsi" w:hAnsiTheme="minorHAnsi"/>
          <w:szCs w:val="24"/>
        </w:rPr>
        <w:t>'</w:t>
      </w:r>
      <w:r>
        <w:rPr>
          <w:rFonts w:asciiTheme="minorHAnsi" w:hAnsiTheme="minorHAnsi"/>
          <w:szCs w:val="24"/>
        </w:rPr>
        <w:t>établissement de quorums dans le cadre des procédures de vote, sera également testé à la session de 2018 du Conseil, en vue de la PP-18.</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10.3</w:t>
      </w:r>
      <w:r w:rsidRPr="003E2EE3">
        <w:rPr>
          <w:rFonts w:asciiTheme="minorHAnsi" w:hAnsiTheme="minorHAnsi"/>
          <w:szCs w:val="24"/>
        </w:rPr>
        <w:tab/>
        <w:t xml:space="preserve">Il est </w:t>
      </w:r>
      <w:r w:rsidRPr="003E2EE3">
        <w:rPr>
          <w:rFonts w:asciiTheme="minorHAnsi" w:hAnsiTheme="minorHAnsi"/>
          <w:b/>
          <w:bCs/>
          <w:szCs w:val="24"/>
        </w:rPr>
        <w:t xml:space="preserve">pris note </w:t>
      </w:r>
      <w:r w:rsidRPr="003E2EE3">
        <w:rPr>
          <w:rFonts w:asciiTheme="minorHAnsi" w:hAnsiTheme="minorHAnsi"/>
          <w:szCs w:val="24"/>
        </w:rPr>
        <w:t>des informations relatives à l</w:t>
      </w:r>
      <w:r w:rsidR="009A5692">
        <w:rPr>
          <w:rFonts w:asciiTheme="minorHAnsi" w:hAnsiTheme="minorHAnsi"/>
          <w:szCs w:val="24"/>
        </w:rPr>
        <w:t>'</w:t>
      </w:r>
      <w:r w:rsidRPr="003E2EE3">
        <w:rPr>
          <w:rFonts w:asciiTheme="minorHAnsi" w:hAnsiTheme="minorHAnsi"/>
          <w:szCs w:val="24"/>
        </w:rPr>
        <w:t>organisation des travaux de la session de 201</w:t>
      </w:r>
      <w:r>
        <w:rPr>
          <w:rFonts w:asciiTheme="minorHAnsi" w:hAnsiTheme="minorHAnsi"/>
          <w:szCs w:val="24"/>
        </w:rPr>
        <w:t>8</w:t>
      </w:r>
      <w:r w:rsidRPr="003E2EE3">
        <w:rPr>
          <w:rFonts w:asciiTheme="minorHAnsi" w:hAnsiTheme="minorHAnsi"/>
          <w:szCs w:val="24"/>
        </w:rPr>
        <w:t>.</w:t>
      </w:r>
    </w:p>
    <w:p w:rsidR="00F825C9" w:rsidRPr="007A00F6" w:rsidRDefault="00F825C9" w:rsidP="00F825C9">
      <w:pPr>
        <w:pStyle w:val="Heading1"/>
        <w:spacing w:before="240"/>
      </w:pPr>
      <w:r w:rsidRPr="007A00F6">
        <w:t>11</w:t>
      </w:r>
      <w:r w:rsidRPr="007A00F6">
        <w:tab/>
        <w:t>Rapport sur la mise en oeuvre du Plan stratégique et l</w:t>
      </w:r>
      <w:r w:rsidR="009A5692">
        <w:t>'</w:t>
      </w:r>
      <w:r w:rsidRPr="007A00F6">
        <w:t>activité de l</w:t>
      </w:r>
      <w:r w:rsidR="009A5692">
        <w:t>'</w:t>
      </w:r>
      <w:r w:rsidRPr="007A00F6">
        <w:t xml:space="preserve">Union pour la période 2014-2017 (Document </w:t>
      </w:r>
      <w:hyperlink r:id="rId20" w:history="1">
        <w:r w:rsidRPr="00933256">
          <w:rPr>
            <w:rStyle w:val="Hyperlink"/>
          </w:rPr>
          <w:t>C18/35</w:t>
        </w:r>
      </w:hyperlink>
      <w:r w:rsidRPr="007A00F6">
        <w:t>)</w:t>
      </w:r>
    </w:p>
    <w:p w:rsidR="00F825C9" w:rsidRPr="003B1B6A"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3E2EE3">
        <w:rPr>
          <w:rFonts w:asciiTheme="minorHAnsi" w:hAnsiTheme="minorHAnsi"/>
          <w:szCs w:val="24"/>
        </w:rPr>
        <w:t>11.1</w:t>
      </w:r>
      <w:r w:rsidRPr="003E2EE3">
        <w:rPr>
          <w:rFonts w:asciiTheme="minorHAnsi" w:hAnsiTheme="minorHAnsi"/>
          <w:szCs w:val="24"/>
        </w:rPr>
        <w:tab/>
        <w:t>Le Vice-Secrétaire général présente le Document C1</w:t>
      </w:r>
      <w:r>
        <w:rPr>
          <w:rFonts w:asciiTheme="minorHAnsi" w:hAnsiTheme="minorHAnsi"/>
          <w:szCs w:val="24"/>
        </w:rPr>
        <w:t>8</w:t>
      </w:r>
      <w:r w:rsidRPr="003E2EE3">
        <w:rPr>
          <w:rFonts w:asciiTheme="minorHAnsi" w:hAnsiTheme="minorHAnsi"/>
          <w:szCs w:val="24"/>
        </w:rPr>
        <w:t xml:space="preserve">/35, </w:t>
      </w:r>
      <w:r>
        <w:rPr>
          <w:rFonts w:asciiTheme="minorHAnsi" w:hAnsiTheme="minorHAnsi"/>
          <w:szCs w:val="24"/>
        </w:rPr>
        <w:t>qui décrit</w:t>
      </w:r>
      <w:r w:rsidRPr="003E2EE3">
        <w:rPr>
          <w:rFonts w:asciiTheme="minorHAnsi" w:hAnsiTheme="minorHAnsi"/>
          <w:szCs w:val="24"/>
        </w:rPr>
        <w:t xml:space="preserve"> les progrès </w:t>
      </w:r>
      <w:r>
        <w:rPr>
          <w:rFonts w:asciiTheme="minorHAnsi" w:hAnsiTheme="minorHAnsi"/>
          <w:szCs w:val="24"/>
        </w:rPr>
        <w:t>accomplis</w:t>
      </w:r>
      <w:r w:rsidRPr="003E2EE3">
        <w:rPr>
          <w:rFonts w:asciiTheme="minorHAnsi" w:hAnsiTheme="minorHAnsi"/>
          <w:szCs w:val="24"/>
        </w:rPr>
        <w:t xml:space="preserve"> en </w:t>
      </w:r>
      <w:r>
        <w:rPr>
          <w:rFonts w:asciiTheme="minorHAnsi" w:hAnsiTheme="minorHAnsi"/>
          <w:szCs w:val="24"/>
        </w:rPr>
        <w:t>vue de</w:t>
      </w:r>
      <w:r w:rsidRPr="003E2EE3">
        <w:rPr>
          <w:rFonts w:asciiTheme="minorHAnsi" w:hAnsiTheme="minorHAnsi"/>
          <w:szCs w:val="24"/>
        </w:rPr>
        <w:t xml:space="preserve"> la réalisation des buts stratégiques </w:t>
      </w:r>
      <w:r>
        <w:rPr>
          <w:rFonts w:asciiTheme="minorHAnsi" w:hAnsiTheme="minorHAnsi"/>
          <w:szCs w:val="24"/>
        </w:rPr>
        <w:t>et des cibles de l</w:t>
      </w:r>
      <w:r w:rsidR="009A5692">
        <w:rPr>
          <w:rFonts w:asciiTheme="minorHAnsi" w:hAnsiTheme="minorHAnsi"/>
          <w:szCs w:val="24"/>
        </w:rPr>
        <w:t>'</w:t>
      </w:r>
      <w:r>
        <w:rPr>
          <w:rFonts w:asciiTheme="minorHAnsi" w:hAnsiTheme="minorHAnsi"/>
          <w:szCs w:val="24"/>
        </w:rPr>
        <w:t>Union ainsi que des objectifs propres aux Secteurs et intersectoriels, depuis la PP-14 jusqu</w:t>
      </w:r>
      <w:r w:rsidR="009A5692">
        <w:rPr>
          <w:rFonts w:asciiTheme="minorHAnsi" w:hAnsiTheme="minorHAnsi"/>
          <w:szCs w:val="24"/>
        </w:rPr>
        <w:t>'</w:t>
      </w:r>
      <w:r>
        <w:rPr>
          <w:rFonts w:asciiTheme="minorHAnsi" w:hAnsiTheme="minorHAnsi"/>
          <w:szCs w:val="24"/>
        </w:rPr>
        <w:t>à 2018</w:t>
      </w:r>
      <w:r w:rsidRPr="003E2EE3">
        <w:rPr>
          <w:rFonts w:asciiTheme="minorHAnsi" w:hAnsiTheme="minorHAnsi"/>
          <w:szCs w:val="24"/>
        </w:rPr>
        <w:t>.</w:t>
      </w:r>
      <w:r>
        <w:rPr>
          <w:rFonts w:asciiTheme="minorHAnsi" w:hAnsiTheme="minorHAnsi"/>
          <w:szCs w:val="24"/>
        </w:rPr>
        <w:t xml:space="preserve"> </w:t>
      </w:r>
      <w:r w:rsidRPr="00EA6787">
        <w:rPr>
          <w:rFonts w:asciiTheme="minorHAnsi" w:hAnsiTheme="minorHAnsi"/>
          <w:szCs w:val="24"/>
          <w:lang w:val="fr-CH"/>
        </w:rPr>
        <w:t xml:space="preserve">Ces éléments constitueront la base du rapport du Conseil à la PP-18 </w:t>
      </w:r>
      <w:r>
        <w:rPr>
          <w:rFonts w:asciiTheme="minorHAnsi" w:hAnsiTheme="minorHAnsi"/>
          <w:szCs w:val="24"/>
          <w:lang w:val="fr-CH"/>
        </w:rPr>
        <w:t>sur la mise en œuvre du P</w:t>
      </w:r>
      <w:r w:rsidRPr="00EA6787">
        <w:rPr>
          <w:rFonts w:asciiTheme="minorHAnsi" w:hAnsiTheme="minorHAnsi"/>
          <w:szCs w:val="24"/>
          <w:lang w:val="fr-CH"/>
        </w:rPr>
        <w:t>lan stratégique. La présentation est axée sur les résultats</w:t>
      </w:r>
      <w:r w:rsidRPr="00EA6787">
        <w:rPr>
          <w:rFonts w:cstheme="minorHAnsi"/>
          <w:szCs w:val="24"/>
          <w:lang w:val="fr-CH"/>
        </w:rPr>
        <w:t xml:space="preserve"> et se fonde sur des données probantes, et des chiffres analytiques ont été utilisés</w:t>
      </w:r>
      <w:r>
        <w:rPr>
          <w:rFonts w:cstheme="minorHAnsi"/>
          <w:szCs w:val="24"/>
          <w:lang w:val="fr-CH"/>
        </w:rPr>
        <w:t xml:space="preserve"> pour mettre en évidence les progrès accomplis en vue de la réalisation du Programme </w:t>
      </w:r>
      <w:proofErr w:type="spellStart"/>
      <w:r w:rsidRPr="00EA6787">
        <w:rPr>
          <w:rFonts w:cstheme="minorHAnsi"/>
          <w:szCs w:val="24"/>
          <w:lang w:val="fr-CH"/>
        </w:rPr>
        <w:t>Connect</w:t>
      </w:r>
      <w:proofErr w:type="spellEnd"/>
      <w:r w:rsidRPr="00EA6787">
        <w:rPr>
          <w:rFonts w:cstheme="minorHAnsi"/>
          <w:szCs w:val="24"/>
          <w:lang w:val="fr-CH"/>
        </w:rPr>
        <w:t xml:space="preserve"> 2020 </w:t>
      </w:r>
      <w:r>
        <w:rPr>
          <w:rFonts w:cstheme="minorHAnsi"/>
          <w:szCs w:val="24"/>
          <w:lang w:val="fr-CH"/>
        </w:rPr>
        <w:t xml:space="preserve">et présenter les indicateurs fondamentaux de </w:t>
      </w:r>
      <w:r w:rsidRPr="00EA6787">
        <w:rPr>
          <w:rFonts w:cstheme="minorHAnsi"/>
          <w:szCs w:val="24"/>
          <w:lang w:val="fr-CH"/>
        </w:rPr>
        <w:t xml:space="preserve">performance </w:t>
      </w:r>
      <w:r>
        <w:rPr>
          <w:rFonts w:cstheme="minorHAnsi"/>
          <w:szCs w:val="24"/>
          <w:lang w:val="fr-CH"/>
        </w:rPr>
        <w:t>approuvés par les membres dans les plans opérationnels des trois Secteurs et du Secrétariat général</w:t>
      </w:r>
      <w:r w:rsidRPr="00EA6787">
        <w:rPr>
          <w:rFonts w:cstheme="minorHAnsi"/>
          <w:szCs w:val="24"/>
          <w:lang w:val="fr-CH"/>
        </w:rPr>
        <w:t xml:space="preserve">. </w:t>
      </w:r>
      <w:r w:rsidRPr="003B1B6A">
        <w:rPr>
          <w:rFonts w:cstheme="minorHAnsi"/>
          <w:szCs w:val="24"/>
          <w:lang w:val="fr-CH"/>
        </w:rPr>
        <w:t>Le rapport est accompagné d</w:t>
      </w:r>
      <w:r w:rsidR="009A5692">
        <w:rPr>
          <w:rFonts w:cstheme="minorHAnsi"/>
          <w:szCs w:val="24"/>
          <w:lang w:val="fr-CH"/>
        </w:rPr>
        <w:t>'</w:t>
      </w:r>
      <w:r w:rsidRPr="003B1B6A">
        <w:rPr>
          <w:rFonts w:cstheme="minorHAnsi"/>
          <w:szCs w:val="24"/>
          <w:lang w:val="fr-CH"/>
        </w:rPr>
        <w:t xml:space="preserve">un outil </w:t>
      </w:r>
      <w:r>
        <w:rPr>
          <w:rFonts w:cstheme="minorHAnsi"/>
          <w:szCs w:val="24"/>
          <w:lang w:val="fr-CH"/>
        </w:rPr>
        <w:t>en ligne de présentation du rapport et des</w:t>
      </w:r>
      <w:r w:rsidRPr="003B1B6A">
        <w:rPr>
          <w:rFonts w:cstheme="minorHAnsi"/>
          <w:szCs w:val="24"/>
          <w:lang w:val="fr-CH"/>
        </w:rPr>
        <w:t xml:space="preserve"> tableau</w:t>
      </w:r>
      <w:r>
        <w:rPr>
          <w:rFonts w:cstheme="minorHAnsi"/>
          <w:szCs w:val="24"/>
          <w:lang w:val="fr-CH"/>
        </w:rPr>
        <w:t>x</w:t>
      </w:r>
      <w:r w:rsidRPr="003B1B6A">
        <w:rPr>
          <w:rFonts w:cstheme="minorHAnsi"/>
          <w:szCs w:val="24"/>
          <w:lang w:val="fr-CH"/>
        </w:rPr>
        <w:t xml:space="preserve"> de bord, </w:t>
      </w:r>
      <w:r>
        <w:rPr>
          <w:rFonts w:cstheme="minorHAnsi"/>
          <w:szCs w:val="24"/>
          <w:lang w:val="fr-CH"/>
        </w:rPr>
        <w:t>qui donne un aperçu dynamique et transparent des travaux de l</w:t>
      </w:r>
      <w:r w:rsidR="009A5692">
        <w:rPr>
          <w:rFonts w:cstheme="minorHAnsi"/>
          <w:szCs w:val="24"/>
          <w:lang w:val="fr-CH"/>
        </w:rPr>
        <w:t>'</w:t>
      </w:r>
      <w:r w:rsidRPr="003B1B6A">
        <w:rPr>
          <w:rFonts w:cstheme="minorHAnsi"/>
          <w:szCs w:val="24"/>
          <w:lang w:val="fr-CH"/>
        </w:rPr>
        <w:t>Union (</w:t>
      </w:r>
      <w:hyperlink r:id="rId21" w:history="1">
        <w:r w:rsidRPr="003B1B6A">
          <w:rPr>
            <w:rStyle w:val="Hyperlink"/>
            <w:rFonts w:cstheme="minorHAnsi"/>
            <w:szCs w:val="24"/>
            <w:lang w:val="fr-CH"/>
          </w:rPr>
          <w:t>www.itu.int/annual-report-2017</w:t>
        </w:r>
      </w:hyperlink>
      <w:r w:rsidRPr="003B1B6A">
        <w:rPr>
          <w:rFonts w:cstheme="minorHAnsi"/>
          <w:szCs w:val="24"/>
          <w:lang w:val="fr-CH"/>
        </w:rPr>
        <w:t>).</w:t>
      </w:r>
    </w:p>
    <w:p w:rsidR="00F825C9" w:rsidRDefault="00F825C9" w:rsidP="00F825C9">
      <w:pPr>
        <w:tabs>
          <w:tab w:val="clear" w:pos="567"/>
          <w:tab w:val="clear" w:pos="1134"/>
          <w:tab w:val="clear" w:pos="1701"/>
          <w:tab w:val="clear" w:pos="2268"/>
          <w:tab w:val="clear" w:pos="2835"/>
        </w:tabs>
        <w:snapToGrid w:val="0"/>
        <w:spacing w:after="120"/>
        <w:rPr>
          <w:color w:val="000000"/>
        </w:rPr>
      </w:pPr>
      <w:r>
        <w:rPr>
          <w:rFonts w:asciiTheme="minorHAnsi" w:hAnsiTheme="minorHAnsi"/>
          <w:szCs w:val="24"/>
        </w:rPr>
        <w:t>11.2</w:t>
      </w:r>
      <w:r>
        <w:rPr>
          <w:rFonts w:asciiTheme="minorHAnsi" w:hAnsiTheme="minorHAnsi"/>
          <w:szCs w:val="24"/>
        </w:rPr>
        <w:tab/>
        <w:t>Un conseiller indique que l</w:t>
      </w:r>
      <w:r w:rsidR="009A5692">
        <w:rPr>
          <w:rFonts w:asciiTheme="minorHAnsi" w:hAnsiTheme="minorHAnsi"/>
          <w:szCs w:val="24"/>
        </w:rPr>
        <w:t>'</w:t>
      </w:r>
      <w:r>
        <w:rPr>
          <w:rFonts w:asciiTheme="minorHAnsi" w:hAnsiTheme="minorHAnsi"/>
          <w:szCs w:val="24"/>
        </w:rPr>
        <w:t>utilisation de graphiques et de tableaux analytiques facilite grandement la lecture. Il félicite l</w:t>
      </w:r>
      <w:r w:rsidR="009A5692">
        <w:rPr>
          <w:rFonts w:asciiTheme="minorHAnsi" w:hAnsiTheme="minorHAnsi"/>
          <w:szCs w:val="24"/>
        </w:rPr>
        <w:t>'</w:t>
      </w:r>
      <w:r>
        <w:rPr>
          <w:rFonts w:asciiTheme="minorHAnsi" w:hAnsiTheme="minorHAnsi"/>
          <w:szCs w:val="24"/>
        </w:rPr>
        <w:t xml:space="preserve">UIT-R pour ses travaux concernant les technologies 5G et la gestion du spectre, et salue le nouveau </w:t>
      </w:r>
      <w:r>
        <w:rPr>
          <w:color w:val="000000"/>
        </w:rPr>
        <w:t>Groupe spécialisé de l</w:t>
      </w:r>
      <w:r w:rsidR="009A5692">
        <w:rPr>
          <w:color w:val="000000"/>
        </w:rPr>
        <w:t>'</w:t>
      </w:r>
      <w:r>
        <w:rPr>
          <w:color w:val="000000"/>
        </w:rPr>
        <w:t>UIT-T sur l</w:t>
      </w:r>
      <w:r w:rsidR="009A5692">
        <w:rPr>
          <w:color w:val="000000"/>
        </w:rPr>
        <w:t>'</w:t>
      </w:r>
      <w:r>
        <w:rPr>
          <w:color w:val="000000"/>
        </w:rPr>
        <w:t xml:space="preserve">apprentissage automatique pour les réseaux futurs, y compris les réseaux 5G, et le bon déroulement de </w:t>
      </w:r>
      <w:r>
        <w:rPr>
          <w:color w:val="000000"/>
        </w:rPr>
        <w:br/>
        <w:t>la CMDT-17 en Argentine. Il est proposé de renouveler l</w:t>
      </w:r>
      <w:r w:rsidR="009A5692">
        <w:rPr>
          <w:color w:val="000000"/>
        </w:rPr>
        <w:t>'</w:t>
      </w:r>
      <w:r>
        <w:rPr>
          <w:color w:val="000000"/>
        </w:rPr>
        <w:t>invitation faite aux PME de participer aux travaux des groupes de travail de l</w:t>
      </w:r>
      <w:r w:rsidR="009A5692">
        <w:rPr>
          <w:color w:val="000000"/>
        </w:rPr>
        <w:t>'</w:t>
      </w:r>
      <w:r>
        <w:rPr>
          <w:color w:val="000000"/>
        </w:rPr>
        <w:t>UIT.</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CF64C3">
        <w:rPr>
          <w:rFonts w:cstheme="minorHAnsi"/>
          <w:szCs w:val="24"/>
          <w:lang w:val="fr-CH"/>
        </w:rPr>
        <w:t>11.3</w:t>
      </w:r>
      <w:r w:rsidRPr="00CF64C3">
        <w:rPr>
          <w:rFonts w:cstheme="minorHAnsi"/>
          <w:szCs w:val="24"/>
          <w:lang w:val="fr-CH"/>
        </w:rPr>
        <w:tab/>
      </w:r>
      <w:r>
        <w:rPr>
          <w:rFonts w:cstheme="minorHAnsi"/>
          <w:szCs w:val="24"/>
          <w:lang w:val="fr-CH"/>
        </w:rPr>
        <w:t>Le Vice-Secrétaire général explique que le rapport sera mis à jour par le Président avec le concours du secrétariat, par exemple en vue de faire mention du GSR et de la Journée mondiale des télécommunications et de la société de l</w:t>
      </w:r>
      <w:r w:rsidR="009A5692">
        <w:rPr>
          <w:rFonts w:cstheme="minorHAnsi"/>
          <w:szCs w:val="24"/>
          <w:lang w:val="fr-CH"/>
        </w:rPr>
        <w:t>'</w:t>
      </w:r>
      <w:r>
        <w:rPr>
          <w:rFonts w:cstheme="minorHAnsi"/>
          <w:szCs w:val="24"/>
          <w:lang w:val="fr-CH"/>
        </w:rPr>
        <w:t>information, et soumis à la PP-18 dans le Document 20.</w:t>
      </w:r>
    </w:p>
    <w:p w:rsidR="00F825C9" w:rsidRPr="003E2EE3" w:rsidRDefault="00F825C9" w:rsidP="00F825C9">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11</w:t>
      </w:r>
      <w:r>
        <w:rPr>
          <w:rFonts w:asciiTheme="minorHAnsi" w:hAnsiTheme="minorHAnsi"/>
          <w:szCs w:val="24"/>
        </w:rPr>
        <w:t>.4</w:t>
      </w:r>
      <w:r>
        <w:rPr>
          <w:rFonts w:asciiTheme="minorHAnsi" w:hAnsiTheme="minorHAnsi"/>
          <w:szCs w:val="24"/>
        </w:rPr>
        <w:tab/>
        <w:t>Compte tenu de ce qui précède, le Document C18</w:t>
      </w:r>
      <w:r w:rsidRPr="003E2EE3">
        <w:rPr>
          <w:rFonts w:asciiTheme="minorHAnsi" w:hAnsiTheme="minorHAnsi"/>
          <w:szCs w:val="24"/>
        </w:rPr>
        <w:t>/35 est</w:t>
      </w:r>
      <w:r w:rsidRPr="003E2EE3">
        <w:rPr>
          <w:rFonts w:asciiTheme="minorHAnsi" w:hAnsiTheme="minorHAnsi"/>
          <w:b/>
          <w:bCs/>
          <w:szCs w:val="24"/>
        </w:rPr>
        <w:t xml:space="preserve"> approuvé</w:t>
      </w:r>
      <w:r>
        <w:rPr>
          <w:rFonts w:asciiTheme="minorHAnsi" w:hAnsiTheme="minorHAnsi"/>
          <w:szCs w:val="24"/>
        </w:rPr>
        <w:t>.</w:t>
      </w:r>
    </w:p>
    <w:p w:rsidR="00F825C9" w:rsidRPr="007A00F6" w:rsidRDefault="00F825C9" w:rsidP="00F825C9">
      <w:pPr>
        <w:pStyle w:val="Heading1"/>
        <w:spacing w:before="240"/>
        <w:rPr>
          <w:rFonts w:cstheme="minorHAnsi"/>
          <w:szCs w:val="28"/>
          <w:lang w:val="fr-CH"/>
        </w:rPr>
      </w:pPr>
      <w:r w:rsidRPr="007A00F6">
        <w:rPr>
          <w:rFonts w:asciiTheme="minorHAnsi" w:hAnsiTheme="minorHAnsi"/>
          <w:bCs/>
          <w:szCs w:val="28"/>
          <w:lang w:val="fr-CH"/>
        </w:rPr>
        <w:t>12</w:t>
      </w:r>
      <w:r w:rsidRPr="007A00F6">
        <w:rPr>
          <w:rFonts w:asciiTheme="minorHAnsi" w:hAnsiTheme="minorHAnsi"/>
          <w:szCs w:val="28"/>
          <w:lang w:val="fr-CH"/>
        </w:rPr>
        <w:tab/>
      </w:r>
      <w:r w:rsidRPr="007A00F6">
        <w:rPr>
          <w:rFonts w:cstheme="minorHAnsi"/>
          <w:szCs w:val="28"/>
          <w:lang w:val="fr-CH"/>
        </w:rPr>
        <w:t xml:space="preserve">Travaux préparatoires en vue de la Conférence de plénipotentiaires de 2018 (Documents </w:t>
      </w:r>
      <w:hyperlink r:id="rId22" w:history="1">
        <w:r w:rsidRPr="007A00F6">
          <w:rPr>
            <w:rStyle w:val="Hyperlink"/>
            <w:rFonts w:cstheme="minorHAnsi"/>
            <w:szCs w:val="28"/>
            <w:lang w:val="fr-CH"/>
          </w:rPr>
          <w:t>C18/4</w:t>
        </w:r>
      </w:hyperlink>
      <w:r w:rsidRPr="007A00F6">
        <w:rPr>
          <w:rFonts w:cstheme="minorHAnsi"/>
          <w:szCs w:val="28"/>
          <w:lang w:val="fr-CH"/>
        </w:rPr>
        <w:t xml:space="preserve">, </w:t>
      </w:r>
      <w:hyperlink r:id="rId23" w:history="1">
        <w:r w:rsidRPr="007A00F6">
          <w:rPr>
            <w:rStyle w:val="Hyperlink"/>
            <w:rFonts w:cstheme="minorHAnsi"/>
            <w:szCs w:val="28"/>
            <w:lang w:val="fr-CH"/>
          </w:rPr>
          <w:t>C18/81</w:t>
        </w:r>
      </w:hyperlink>
      <w:r w:rsidRPr="007A00F6">
        <w:rPr>
          <w:rFonts w:cstheme="minorHAnsi"/>
          <w:szCs w:val="28"/>
          <w:lang w:val="fr-CH"/>
        </w:rPr>
        <w:t xml:space="preserve"> et </w:t>
      </w:r>
      <w:hyperlink r:id="rId24" w:history="1">
        <w:r w:rsidRPr="007A00F6">
          <w:rPr>
            <w:rStyle w:val="Hyperlink"/>
            <w:rFonts w:cstheme="minorHAnsi"/>
            <w:szCs w:val="28"/>
            <w:lang w:val="fr-CH"/>
          </w:rPr>
          <w:t>C18/84</w:t>
        </w:r>
      </w:hyperlink>
      <w:r w:rsidRPr="007A00F6">
        <w:rPr>
          <w:rFonts w:cstheme="minorHAnsi"/>
          <w:szCs w:val="28"/>
          <w:lang w:val="fr-CH"/>
        </w:rPr>
        <w:t>)</w:t>
      </w:r>
    </w:p>
    <w:p w:rsidR="00F825C9" w:rsidRPr="00A308A0"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A308A0">
        <w:rPr>
          <w:rFonts w:cstheme="minorHAnsi"/>
          <w:bCs/>
          <w:szCs w:val="24"/>
          <w:lang w:val="fr-CH"/>
        </w:rPr>
        <w:t>12.1</w:t>
      </w:r>
      <w:r w:rsidRPr="00A308A0">
        <w:rPr>
          <w:rFonts w:cstheme="minorHAnsi"/>
          <w:bCs/>
          <w:szCs w:val="24"/>
          <w:lang w:val="fr-CH"/>
        </w:rPr>
        <w:tab/>
        <w:t xml:space="preserve">La représentante du secrétariat présente le Document C18/4, </w:t>
      </w:r>
      <w:r>
        <w:rPr>
          <w:rFonts w:cstheme="minorHAnsi"/>
          <w:bCs/>
          <w:szCs w:val="24"/>
          <w:lang w:val="fr-CH"/>
        </w:rPr>
        <w:t>qui fait le</w:t>
      </w:r>
      <w:r w:rsidRPr="00A308A0">
        <w:rPr>
          <w:rFonts w:cstheme="minorHAnsi"/>
          <w:bCs/>
          <w:szCs w:val="24"/>
          <w:lang w:val="fr-CH"/>
        </w:rPr>
        <w:t xml:space="preserve"> point sur l</w:t>
      </w:r>
      <w:r w:rsidR="009A5692">
        <w:rPr>
          <w:rFonts w:cstheme="minorHAnsi"/>
          <w:bCs/>
          <w:szCs w:val="24"/>
          <w:lang w:val="fr-CH"/>
        </w:rPr>
        <w:t>'</w:t>
      </w:r>
      <w:r w:rsidRPr="00A308A0">
        <w:rPr>
          <w:rFonts w:cstheme="minorHAnsi"/>
          <w:bCs/>
          <w:szCs w:val="24"/>
          <w:lang w:val="fr-CH"/>
        </w:rPr>
        <w:t>état d</w:t>
      </w:r>
      <w:r w:rsidR="009A5692">
        <w:rPr>
          <w:rFonts w:cstheme="minorHAnsi"/>
          <w:bCs/>
          <w:szCs w:val="24"/>
          <w:lang w:val="fr-CH"/>
        </w:rPr>
        <w:t>'</w:t>
      </w:r>
      <w:r w:rsidRPr="00A308A0">
        <w:rPr>
          <w:rFonts w:cstheme="minorHAnsi"/>
          <w:bCs/>
          <w:szCs w:val="24"/>
          <w:lang w:val="fr-CH"/>
        </w:rPr>
        <w:t>avancement des travaux préparatoires en vue de la PP-18.</w:t>
      </w:r>
    </w:p>
    <w:p w:rsidR="00F825C9" w:rsidRPr="00A308A0"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A308A0">
        <w:rPr>
          <w:rFonts w:cstheme="minorHAnsi"/>
          <w:bCs/>
          <w:szCs w:val="24"/>
          <w:lang w:val="fr-CH"/>
        </w:rPr>
        <w:lastRenderedPageBreak/>
        <w:t>12.2</w:t>
      </w:r>
      <w:r w:rsidRPr="00A308A0">
        <w:rPr>
          <w:rFonts w:cstheme="minorHAnsi"/>
          <w:bCs/>
          <w:szCs w:val="24"/>
          <w:lang w:val="fr-CH"/>
        </w:rPr>
        <w:tab/>
        <w:t xml:space="preserve">Il </w:t>
      </w:r>
      <w:r>
        <w:rPr>
          <w:rFonts w:cstheme="minorHAnsi"/>
          <w:bCs/>
          <w:szCs w:val="24"/>
          <w:lang w:val="fr-CH"/>
        </w:rPr>
        <w:t>est</w:t>
      </w:r>
      <w:r w:rsidRPr="00A308A0">
        <w:rPr>
          <w:rFonts w:cstheme="minorHAnsi"/>
          <w:bCs/>
          <w:szCs w:val="24"/>
          <w:lang w:val="fr-CH"/>
        </w:rPr>
        <w:t xml:space="preserve"> </w:t>
      </w:r>
      <w:r w:rsidRPr="00A308A0">
        <w:rPr>
          <w:b/>
          <w:bCs/>
          <w:lang w:val="fr-CH"/>
        </w:rPr>
        <w:t>pris note</w:t>
      </w:r>
      <w:r w:rsidRPr="00A308A0">
        <w:rPr>
          <w:rFonts w:cstheme="minorHAnsi"/>
          <w:bCs/>
          <w:szCs w:val="24"/>
          <w:lang w:val="fr-CH"/>
        </w:rPr>
        <w:t xml:space="preserve"> du Document C18/4.</w:t>
      </w:r>
    </w:p>
    <w:p w:rsidR="00F825C9" w:rsidRPr="00A308A0"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A308A0">
        <w:rPr>
          <w:rFonts w:cstheme="minorHAnsi"/>
          <w:bCs/>
          <w:szCs w:val="24"/>
          <w:lang w:val="fr-CH"/>
        </w:rPr>
        <w:t>12.3</w:t>
      </w:r>
      <w:r w:rsidRPr="00A308A0">
        <w:rPr>
          <w:rFonts w:cstheme="minorHAnsi"/>
          <w:bCs/>
          <w:szCs w:val="24"/>
          <w:lang w:val="fr-CH"/>
        </w:rPr>
        <w:tab/>
        <w:t>M. Hamad Al Mansoori (Directeur général de l</w:t>
      </w:r>
      <w:r w:rsidR="009A5692">
        <w:rPr>
          <w:rFonts w:cstheme="minorHAnsi"/>
          <w:bCs/>
          <w:szCs w:val="24"/>
          <w:lang w:val="fr-CH"/>
        </w:rPr>
        <w:t>'</w:t>
      </w:r>
      <w:r w:rsidRPr="00A308A0">
        <w:rPr>
          <w:rFonts w:cstheme="minorHAnsi"/>
          <w:bCs/>
          <w:szCs w:val="24"/>
          <w:lang w:val="fr-CH"/>
        </w:rPr>
        <w:t>autorité de régu</w:t>
      </w:r>
      <w:r>
        <w:rPr>
          <w:rFonts w:cstheme="minorHAnsi"/>
          <w:bCs/>
          <w:szCs w:val="24"/>
          <w:lang w:val="fr-CH"/>
        </w:rPr>
        <w:t>lation des télécommunications, Emirats arabes unis) déclare que son pays se réjouit à l</w:t>
      </w:r>
      <w:r w:rsidR="009A5692">
        <w:rPr>
          <w:rFonts w:cstheme="minorHAnsi"/>
          <w:bCs/>
          <w:szCs w:val="24"/>
          <w:lang w:val="fr-CH"/>
        </w:rPr>
        <w:t>'</w:t>
      </w:r>
      <w:r>
        <w:rPr>
          <w:rFonts w:cstheme="minorHAnsi"/>
          <w:bCs/>
          <w:szCs w:val="24"/>
          <w:lang w:val="fr-CH"/>
        </w:rPr>
        <w:t>idée d</w:t>
      </w:r>
      <w:r w:rsidR="009A5692">
        <w:rPr>
          <w:rFonts w:cstheme="minorHAnsi"/>
          <w:bCs/>
          <w:szCs w:val="24"/>
          <w:lang w:val="fr-CH"/>
        </w:rPr>
        <w:t>'</w:t>
      </w:r>
      <w:r>
        <w:rPr>
          <w:rFonts w:cstheme="minorHAnsi"/>
          <w:bCs/>
          <w:szCs w:val="24"/>
          <w:lang w:val="fr-CH"/>
        </w:rPr>
        <w:t xml:space="preserve">accueillir </w:t>
      </w:r>
      <w:r>
        <w:rPr>
          <w:rFonts w:cstheme="minorHAnsi"/>
          <w:bCs/>
          <w:szCs w:val="24"/>
          <w:lang w:val="fr-CH"/>
        </w:rPr>
        <w:br/>
        <w:t>la PP-18, qui sera l</w:t>
      </w:r>
      <w:r w:rsidR="009A5692">
        <w:rPr>
          <w:rFonts w:cstheme="minorHAnsi"/>
          <w:bCs/>
          <w:szCs w:val="24"/>
          <w:lang w:val="fr-CH"/>
        </w:rPr>
        <w:t>'</w:t>
      </w:r>
      <w:r>
        <w:rPr>
          <w:rFonts w:cstheme="minorHAnsi"/>
          <w:bCs/>
          <w:szCs w:val="24"/>
          <w:lang w:val="fr-CH"/>
        </w:rPr>
        <w:t>occasion de se pencher sur les problèmes actuels et de mettre en avant le rôle des TIC dans la promotion de la prospérité pour tous. Rappelant l</w:t>
      </w:r>
      <w:r w:rsidR="009A5692">
        <w:rPr>
          <w:rFonts w:cstheme="minorHAnsi"/>
          <w:bCs/>
          <w:szCs w:val="24"/>
          <w:lang w:val="fr-CH"/>
        </w:rPr>
        <w:t>'</w:t>
      </w:r>
      <w:r>
        <w:rPr>
          <w:rFonts w:cstheme="minorHAnsi"/>
          <w:bCs/>
          <w:szCs w:val="24"/>
          <w:lang w:val="fr-CH"/>
        </w:rPr>
        <w:t>engagement de son pays en faveur des TIC et sa participation active aux activités de l</w:t>
      </w:r>
      <w:r w:rsidR="009A5692">
        <w:rPr>
          <w:rFonts w:cstheme="minorHAnsi"/>
          <w:bCs/>
          <w:szCs w:val="24"/>
          <w:lang w:val="fr-CH"/>
        </w:rPr>
        <w:t>'</w:t>
      </w:r>
      <w:r>
        <w:rPr>
          <w:rFonts w:cstheme="minorHAnsi"/>
          <w:bCs/>
          <w:szCs w:val="24"/>
          <w:lang w:val="fr-CH"/>
        </w:rPr>
        <w:t>Union, l</w:t>
      </w:r>
      <w:r w:rsidR="009A5692">
        <w:rPr>
          <w:rFonts w:cstheme="minorHAnsi"/>
          <w:bCs/>
          <w:szCs w:val="24"/>
          <w:lang w:val="fr-CH"/>
        </w:rPr>
        <w:t>'</w:t>
      </w:r>
      <w:r>
        <w:rPr>
          <w:rFonts w:cstheme="minorHAnsi"/>
          <w:bCs/>
          <w:szCs w:val="24"/>
          <w:lang w:val="fr-CH"/>
        </w:rPr>
        <w:t>orateur espère que les E</w:t>
      </w:r>
      <w:r w:rsidR="00851A05">
        <w:rPr>
          <w:rFonts w:cstheme="minorHAnsi"/>
          <w:bCs/>
          <w:szCs w:val="24"/>
          <w:lang w:val="fr-CH"/>
        </w:rPr>
        <w:t>mirats </w:t>
      </w:r>
      <w:r>
        <w:rPr>
          <w:rFonts w:cstheme="minorHAnsi"/>
          <w:bCs/>
          <w:szCs w:val="24"/>
          <w:lang w:val="fr-CH"/>
        </w:rPr>
        <w:t>arabes unis continueront de prendre une part active aux travaux du Conseil en se faisant réélire pour la période 2019-2022.</w:t>
      </w:r>
    </w:p>
    <w:p w:rsidR="00F825C9" w:rsidRPr="00847BF3"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815507">
        <w:rPr>
          <w:rFonts w:cstheme="minorHAnsi"/>
          <w:bCs/>
          <w:szCs w:val="24"/>
          <w:lang w:val="fr-CH"/>
        </w:rPr>
        <w:t>12.4</w:t>
      </w:r>
      <w:r w:rsidRPr="00815507">
        <w:rPr>
          <w:rFonts w:cstheme="minorHAnsi"/>
          <w:bCs/>
          <w:szCs w:val="24"/>
          <w:lang w:val="fr-CH"/>
        </w:rPr>
        <w:tab/>
        <w:t xml:space="preserve">Une courte vidéo révélant les </w:t>
      </w:r>
      <w:r>
        <w:rPr>
          <w:rFonts w:cstheme="minorHAnsi"/>
          <w:bCs/>
          <w:szCs w:val="24"/>
          <w:lang w:val="fr-CH"/>
        </w:rPr>
        <w:t>attractions touristiques des Emirats arabes unis est diffusée. Le Conseiller de ce pays expose brièvement les modalités logistiques de la PP-18 et attire tout particulièrement l</w:t>
      </w:r>
      <w:r w:rsidR="009A5692">
        <w:rPr>
          <w:rFonts w:cstheme="minorHAnsi"/>
          <w:bCs/>
          <w:szCs w:val="24"/>
          <w:lang w:val="fr-CH"/>
        </w:rPr>
        <w:t>'</w:t>
      </w:r>
      <w:r>
        <w:rPr>
          <w:rFonts w:cstheme="minorHAnsi"/>
          <w:bCs/>
          <w:szCs w:val="24"/>
          <w:lang w:val="fr-CH"/>
        </w:rPr>
        <w:t>attention sur le site web de la conférence, qui contient des informations pratiques supplémentaires à l</w:t>
      </w:r>
      <w:r w:rsidR="009A5692">
        <w:rPr>
          <w:rFonts w:cstheme="minorHAnsi"/>
          <w:bCs/>
          <w:szCs w:val="24"/>
          <w:lang w:val="fr-CH"/>
        </w:rPr>
        <w:t>'</w:t>
      </w:r>
      <w:r>
        <w:rPr>
          <w:rFonts w:cstheme="minorHAnsi"/>
          <w:bCs/>
          <w:szCs w:val="24"/>
          <w:lang w:val="fr-CH"/>
        </w:rPr>
        <w:t>intention des délégués.</w:t>
      </w:r>
      <w:r w:rsidRPr="00847BF3">
        <w:rPr>
          <w:rFonts w:cstheme="minorHAnsi"/>
          <w:bCs/>
          <w:szCs w:val="24"/>
          <w:lang w:val="fr-CH"/>
        </w:rPr>
        <w:t xml:space="preserve"> </w:t>
      </w:r>
    </w:p>
    <w:p w:rsidR="00F825C9" w:rsidRPr="00847BF3"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847BF3">
        <w:rPr>
          <w:rFonts w:cstheme="minorHAnsi"/>
          <w:bCs/>
          <w:szCs w:val="24"/>
          <w:lang w:val="fr-CH"/>
        </w:rPr>
        <w:t>12.5</w:t>
      </w:r>
      <w:r w:rsidRPr="00847BF3">
        <w:rPr>
          <w:rFonts w:cstheme="minorHAnsi"/>
          <w:bCs/>
          <w:szCs w:val="24"/>
          <w:lang w:val="fr-CH"/>
        </w:rPr>
        <w:tab/>
        <w:t>Le Conseiller de la Fédération de Russie</w:t>
      </w:r>
      <w:r>
        <w:rPr>
          <w:rFonts w:cstheme="minorHAnsi"/>
          <w:bCs/>
          <w:szCs w:val="24"/>
          <w:lang w:val="fr-CH"/>
        </w:rPr>
        <w:t xml:space="preserve"> présente les Documents C18/84</w:t>
      </w:r>
      <w:r>
        <w:rPr>
          <w:rFonts w:cstheme="minorHAnsi"/>
          <w:bCs/>
          <w:szCs w:val="24"/>
          <w:vertAlign w:val="superscript"/>
          <w:lang w:val="fr-CH"/>
        </w:rPr>
        <w:t xml:space="preserve"> </w:t>
      </w:r>
      <w:r>
        <w:rPr>
          <w:rFonts w:cstheme="minorHAnsi"/>
          <w:bCs/>
          <w:szCs w:val="24"/>
          <w:lang w:val="fr-CH"/>
        </w:rPr>
        <w:t xml:space="preserve">et C18/81. Le Document C18/84 contient des propositions visant à rationaliser les résolutions des différentes conférences et assemblées des Secteurs et les résolutions des conférences de plénipotentiaires, qui font souvent double emploi. Ces propositions pourraient, dans un premier temps, être prises en compte dans le cadre des travaux préparatoires en vue de la PP-18. Le Document C18/81 contient un projet de nouvelle résolution de la PP-18 sur la </w:t>
      </w:r>
      <w:r w:rsidR="00183774">
        <w:rPr>
          <w:rFonts w:cstheme="minorHAnsi"/>
          <w:bCs/>
          <w:szCs w:val="24"/>
          <w:lang w:val="fr-CH"/>
        </w:rPr>
        <w:t>désignation</w:t>
      </w:r>
      <w:r>
        <w:rPr>
          <w:color w:val="000000"/>
        </w:rPr>
        <w:t xml:space="preserve"> et la durée maximale du mandat des présidents et vice-présidents des commissions d</w:t>
      </w:r>
      <w:r w:rsidR="009A5692">
        <w:rPr>
          <w:color w:val="000000"/>
        </w:rPr>
        <w:t>'</w:t>
      </w:r>
      <w:r>
        <w:rPr>
          <w:color w:val="000000"/>
        </w:rPr>
        <w:t>études, des groupes consultatifs et des comités de coordination pour le vocabulaire des Secteurs, qui est basé sur la nouvelle approche et permet d</w:t>
      </w:r>
      <w:r w:rsidR="009A5692">
        <w:rPr>
          <w:color w:val="000000"/>
        </w:rPr>
        <w:t>'</w:t>
      </w:r>
      <w:r>
        <w:rPr>
          <w:color w:val="000000"/>
        </w:rPr>
        <w:t xml:space="preserve">éviter de retrouver des résolutions similaires dans chaque Secteur. </w:t>
      </w:r>
    </w:p>
    <w:p w:rsidR="00F825C9" w:rsidRPr="003B2B71"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3B2B71">
        <w:rPr>
          <w:rFonts w:cstheme="minorHAnsi"/>
          <w:bCs/>
          <w:szCs w:val="24"/>
          <w:lang w:val="fr-CH"/>
        </w:rPr>
        <w:t>12.6</w:t>
      </w:r>
      <w:r w:rsidRPr="003B2B71">
        <w:rPr>
          <w:rFonts w:cstheme="minorHAnsi"/>
          <w:bCs/>
          <w:szCs w:val="24"/>
          <w:lang w:val="fr-CH"/>
        </w:rPr>
        <w:tab/>
      </w:r>
      <w:r>
        <w:rPr>
          <w:rFonts w:cstheme="minorHAnsi"/>
          <w:bCs/>
          <w:szCs w:val="24"/>
          <w:lang w:val="fr-CH"/>
        </w:rPr>
        <w:t xml:space="preserve">Certains </w:t>
      </w:r>
      <w:r w:rsidRPr="003B2B71">
        <w:rPr>
          <w:rFonts w:cstheme="minorHAnsi"/>
          <w:bCs/>
          <w:szCs w:val="24"/>
          <w:lang w:val="fr-CH"/>
        </w:rPr>
        <w:t>conseillers soulignent l</w:t>
      </w:r>
      <w:r w:rsidR="009A5692">
        <w:rPr>
          <w:rFonts w:cstheme="minorHAnsi"/>
          <w:bCs/>
          <w:szCs w:val="24"/>
          <w:lang w:val="fr-CH"/>
        </w:rPr>
        <w:t>'</w:t>
      </w:r>
      <w:r w:rsidRPr="003B2B71">
        <w:rPr>
          <w:rFonts w:cstheme="minorHAnsi"/>
          <w:bCs/>
          <w:szCs w:val="24"/>
          <w:lang w:val="fr-CH"/>
        </w:rPr>
        <w:t>imp</w:t>
      </w:r>
      <w:r>
        <w:rPr>
          <w:rFonts w:cstheme="minorHAnsi"/>
          <w:bCs/>
          <w:szCs w:val="24"/>
          <w:lang w:val="fr-CH"/>
        </w:rPr>
        <w:t>ortance de la coordination entre les Secteurs pour éviter le chevauchement des tâches, tout en gardant à l</w:t>
      </w:r>
      <w:r w:rsidR="009A5692">
        <w:rPr>
          <w:rFonts w:cstheme="minorHAnsi"/>
          <w:bCs/>
          <w:szCs w:val="24"/>
          <w:lang w:val="fr-CH"/>
        </w:rPr>
        <w:t>'</w:t>
      </w:r>
      <w:r>
        <w:rPr>
          <w:rFonts w:cstheme="minorHAnsi"/>
          <w:bCs/>
          <w:szCs w:val="24"/>
          <w:lang w:val="fr-CH"/>
        </w:rPr>
        <w:t xml:space="preserve">esprit le mandat propre à chaque Secteur. </w:t>
      </w:r>
      <w:r w:rsidRPr="003B2B71">
        <w:rPr>
          <w:rFonts w:cstheme="minorHAnsi"/>
          <w:bCs/>
          <w:szCs w:val="24"/>
          <w:lang w:val="fr-CH"/>
        </w:rPr>
        <w:t xml:space="preserve">La proposition russe est accueillie favorablement, mais il </w:t>
      </w:r>
      <w:r>
        <w:rPr>
          <w:rFonts w:cstheme="minorHAnsi"/>
          <w:bCs/>
          <w:szCs w:val="24"/>
          <w:lang w:val="fr-CH"/>
        </w:rPr>
        <w:t xml:space="preserve">faudra </w:t>
      </w:r>
      <w:r w:rsidRPr="003B2B71">
        <w:rPr>
          <w:rFonts w:cstheme="minorHAnsi"/>
          <w:bCs/>
          <w:szCs w:val="24"/>
          <w:lang w:val="fr-CH"/>
        </w:rPr>
        <w:t xml:space="preserve">examiner plus avant </w:t>
      </w:r>
      <w:r>
        <w:rPr>
          <w:rFonts w:cstheme="minorHAnsi"/>
          <w:bCs/>
          <w:szCs w:val="24"/>
          <w:lang w:val="fr-CH"/>
        </w:rPr>
        <w:t>les modalités de sa mise en œuvre. Il est proposé que le secrétariat précise la procédure à suivre pour faire en sorte que tout résumé des résolutions des conférences de plénipotentiaires soit dûment pris en compte dans les résolutions des Secteurs. Un conseiller suggère qu</w:t>
      </w:r>
      <w:r w:rsidR="009A5692">
        <w:rPr>
          <w:rFonts w:cstheme="minorHAnsi"/>
          <w:bCs/>
          <w:szCs w:val="24"/>
          <w:lang w:val="fr-CH"/>
        </w:rPr>
        <w:t>'</w:t>
      </w:r>
      <w:r>
        <w:rPr>
          <w:rFonts w:cstheme="minorHAnsi"/>
          <w:bCs/>
          <w:szCs w:val="24"/>
          <w:lang w:val="fr-CH"/>
        </w:rPr>
        <w:t>après la PP-18, la coordination et la simplification des résolutions soient confiées à l</w:t>
      </w:r>
      <w:r w:rsidR="009A5692">
        <w:rPr>
          <w:rFonts w:cstheme="minorHAnsi"/>
          <w:bCs/>
          <w:szCs w:val="24"/>
          <w:lang w:val="fr-CH"/>
        </w:rPr>
        <w:t>'</w:t>
      </w:r>
      <w:r>
        <w:rPr>
          <w:rFonts w:cstheme="minorHAnsi"/>
          <w:bCs/>
          <w:szCs w:val="24"/>
          <w:lang w:val="fr-CH"/>
        </w:rPr>
        <w:t>équipe de coordination intersectorielle.</w:t>
      </w:r>
    </w:p>
    <w:p w:rsidR="00F825C9" w:rsidRPr="00AD112A"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3B2B71">
        <w:rPr>
          <w:rFonts w:cstheme="minorHAnsi"/>
          <w:bCs/>
          <w:szCs w:val="24"/>
          <w:lang w:val="fr-CH"/>
        </w:rPr>
        <w:t>12.7</w:t>
      </w:r>
      <w:r w:rsidRPr="003B2B71">
        <w:rPr>
          <w:rFonts w:cstheme="minorHAnsi"/>
          <w:bCs/>
          <w:szCs w:val="24"/>
          <w:lang w:val="fr-CH"/>
        </w:rPr>
        <w:tab/>
        <w:t>Les conseillers du Sénégal, de la Pologne, de la Tunisie et de l</w:t>
      </w:r>
      <w:r w:rsidR="009A5692">
        <w:rPr>
          <w:rFonts w:cstheme="minorHAnsi"/>
          <w:bCs/>
          <w:szCs w:val="24"/>
          <w:lang w:val="fr-CH"/>
        </w:rPr>
        <w:t>'</w:t>
      </w:r>
      <w:r w:rsidRPr="003B2B71">
        <w:rPr>
          <w:rFonts w:cstheme="minorHAnsi"/>
          <w:bCs/>
          <w:szCs w:val="24"/>
          <w:lang w:val="fr-CH"/>
        </w:rPr>
        <w:t xml:space="preserve">Argentine, </w:t>
      </w:r>
      <w:r>
        <w:rPr>
          <w:rFonts w:cstheme="minorHAnsi"/>
          <w:bCs/>
          <w:szCs w:val="24"/>
          <w:lang w:val="fr-CH"/>
        </w:rPr>
        <w:t>se félicitant du fait que les Emirats arabes unis accueilleront la PP-18, annoncent que leurs pays présenteront leur candidature en vue de leur réélection au Conseil pour la période 2019-2022. Le Conseiller de l</w:t>
      </w:r>
      <w:r w:rsidR="009A5692">
        <w:rPr>
          <w:rFonts w:cstheme="minorHAnsi"/>
          <w:bCs/>
          <w:szCs w:val="24"/>
          <w:lang w:val="fr-CH"/>
        </w:rPr>
        <w:t>'</w:t>
      </w:r>
      <w:r>
        <w:rPr>
          <w:rFonts w:cstheme="minorHAnsi"/>
          <w:bCs/>
          <w:szCs w:val="24"/>
          <w:lang w:val="fr-CH"/>
        </w:rPr>
        <w:t>Argentine ajoute que son pays présentera la candidature de M.</w:t>
      </w:r>
      <w:r w:rsidRPr="00AD112A">
        <w:rPr>
          <w:rFonts w:cstheme="minorHAnsi"/>
          <w:bCs/>
          <w:szCs w:val="24"/>
          <w:lang w:val="fr-CH"/>
        </w:rPr>
        <w:t xml:space="preserve"> Oscar Martín González</w:t>
      </w:r>
      <w:r>
        <w:rPr>
          <w:rFonts w:cstheme="minorHAnsi"/>
          <w:bCs/>
          <w:szCs w:val="24"/>
          <w:lang w:val="fr-CH"/>
        </w:rPr>
        <w:t xml:space="preserve"> au poste de membre du</w:t>
      </w:r>
      <w:r w:rsidRPr="00AD112A">
        <w:rPr>
          <w:rFonts w:cstheme="minorHAnsi"/>
          <w:bCs/>
          <w:szCs w:val="24"/>
          <w:lang w:val="fr-CH"/>
        </w:rPr>
        <w:t xml:space="preserve"> RRB.</w:t>
      </w:r>
    </w:p>
    <w:p w:rsidR="00F825C9" w:rsidRPr="00F24B3A"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F24B3A">
        <w:rPr>
          <w:rFonts w:cstheme="minorHAnsi"/>
          <w:bCs/>
          <w:szCs w:val="24"/>
          <w:lang w:val="fr-CH"/>
        </w:rPr>
        <w:t>12.8</w:t>
      </w:r>
      <w:r w:rsidRPr="00F24B3A">
        <w:rPr>
          <w:rFonts w:cstheme="minorHAnsi"/>
          <w:bCs/>
          <w:szCs w:val="24"/>
          <w:lang w:val="fr-CH"/>
        </w:rPr>
        <w:tab/>
        <w:t>L</w:t>
      </w:r>
      <w:r w:rsidR="009A5692">
        <w:rPr>
          <w:rFonts w:cstheme="minorHAnsi"/>
          <w:bCs/>
          <w:szCs w:val="24"/>
          <w:lang w:val="fr-CH"/>
        </w:rPr>
        <w:t>'</w:t>
      </w:r>
      <w:r w:rsidRPr="00F24B3A">
        <w:rPr>
          <w:rFonts w:cstheme="minorHAnsi"/>
          <w:bCs/>
          <w:szCs w:val="24"/>
          <w:lang w:val="fr-CH"/>
        </w:rPr>
        <w:t>observateur du Portugal, s</w:t>
      </w:r>
      <w:r w:rsidR="009A5692">
        <w:rPr>
          <w:rFonts w:cstheme="minorHAnsi"/>
          <w:bCs/>
          <w:szCs w:val="24"/>
          <w:lang w:val="fr-CH"/>
        </w:rPr>
        <w:t>'</w:t>
      </w:r>
      <w:r w:rsidRPr="00F24B3A">
        <w:rPr>
          <w:rFonts w:cstheme="minorHAnsi"/>
          <w:bCs/>
          <w:szCs w:val="24"/>
          <w:lang w:val="fr-CH"/>
        </w:rPr>
        <w:t xml:space="preserve">exprimant au nom de la CEPT, </w:t>
      </w:r>
      <w:r>
        <w:rPr>
          <w:rFonts w:cstheme="minorHAnsi"/>
          <w:bCs/>
          <w:szCs w:val="24"/>
          <w:lang w:val="fr-CH"/>
        </w:rPr>
        <w:t>remercie les Emirats arabes unis pour les efforts qu</w:t>
      </w:r>
      <w:r w:rsidR="009A5692">
        <w:rPr>
          <w:rFonts w:cstheme="minorHAnsi"/>
          <w:bCs/>
          <w:szCs w:val="24"/>
          <w:lang w:val="fr-CH"/>
        </w:rPr>
        <w:t>'</w:t>
      </w:r>
      <w:r>
        <w:rPr>
          <w:rFonts w:cstheme="minorHAnsi"/>
          <w:bCs/>
          <w:szCs w:val="24"/>
          <w:lang w:val="fr-CH"/>
        </w:rPr>
        <w:t>ils déploient en vue d</w:t>
      </w:r>
      <w:r w:rsidR="009A5692">
        <w:rPr>
          <w:rFonts w:cstheme="minorHAnsi"/>
          <w:bCs/>
          <w:szCs w:val="24"/>
          <w:lang w:val="fr-CH"/>
        </w:rPr>
        <w:t>'</w:t>
      </w:r>
      <w:r>
        <w:rPr>
          <w:rFonts w:cstheme="minorHAnsi"/>
          <w:bCs/>
          <w:szCs w:val="24"/>
          <w:lang w:val="fr-CH"/>
        </w:rPr>
        <w:t xml:space="preserve">accueillir la </w:t>
      </w:r>
      <w:r w:rsidRPr="00F24B3A">
        <w:rPr>
          <w:rFonts w:cstheme="minorHAnsi"/>
          <w:bCs/>
          <w:szCs w:val="24"/>
          <w:lang w:val="fr-CH"/>
        </w:rPr>
        <w:t>PP-18.</w:t>
      </w:r>
    </w:p>
    <w:p w:rsidR="00F825C9" w:rsidRPr="00CF64C3" w:rsidRDefault="00F825C9" w:rsidP="00F825C9">
      <w:pPr>
        <w:tabs>
          <w:tab w:val="clear" w:pos="567"/>
          <w:tab w:val="clear" w:pos="1134"/>
          <w:tab w:val="clear" w:pos="1701"/>
          <w:tab w:val="clear" w:pos="2268"/>
          <w:tab w:val="clear" w:pos="2835"/>
        </w:tabs>
        <w:snapToGrid w:val="0"/>
        <w:spacing w:after="120"/>
        <w:rPr>
          <w:rFonts w:cstheme="minorHAnsi"/>
          <w:bCs/>
          <w:szCs w:val="24"/>
          <w:lang w:val="fr-CH"/>
        </w:rPr>
      </w:pPr>
      <w:r w:rsidRPr="00CF64C3">
        <w:rPr>
          <w:rFonts w:cstheme="minorHAnsi"/>
          <w:bCs/>
          <w:szCs w:val="24"/>
          <w:lang w:val="fr-CH"/>
        </w:rPr>
        <w:t>12.9</w:t>
      </w:r>
      <w:r w:rsidRPr="00CF64C3">
        <w:rPr>
          <w:rFonts w:cstheme="minorHAnsi"/>
          <w:bCs/>
          <w:szCs w:val="24"/>
          <w:lang w:val="fr-CH"/>
        </w:rPr>
        <w:tab/>
      </w:r>
      <w:r>
        <w:rPr>
          <w:rFonts w:cstheme="minorHAnsi"/>
          <w:bCs/>
          <w:szCs w:val="24"/>
          <w:lang w:val="fr-CH"/>
        </w:rPr>
        <w:t xml:space="preserve">Il est </w:t>
      </w:r>
      <w:r w:rsidRPr="00F24B3A">
        <w:rPr>
          <w:rFonts w:cstheme="minorHAnsi"/>
          <w:b/>
          <w:bCs/>
          <w:szCs w:val="24"/>
          <w:lang w:val="fr-CH"/>
        </w:rPr>
        <w:t>pris note</w:t>
      </w:r>
      <w:r>
        <w:rPr>
          <w:rFonts w:cstheme="minorHAnsi"/>
          <w:bCs/>
          <w:szCs w:val="24"/>
          <w:lang w:val="fr-CH"/>
        </w:rPr>
        <w:t xml:space="preserve"> d</w:t>
      </w:r>
      <w:r w:rsidRPr="00CF64C3">
        <w:rPr>
          <w:rFonts w:cstheme="minorHAnsi"/>
          <w:bCs/>
          <w:szCs w:val="24"/>
          <w:lang w:val="fr-CH"/>
        </w:rPr>
        <w:t>es Documents C18/81 et C18/84.</w:t>
      </w:r>
    </w:p>
    <w:p w:rsidR="00F825C9" w:rsidRPr="009E77A0" w:rsidRDefault="00F825C9" w:rsidP="00F825C9">
      <w:pPr>
        <w:tabs>
          <w:tab w:val="clear" w:pos="567"/>
          <w:tab w:val="clear" w:pos="1134"/>
          <w:tab w:val="clear" w:pos="1701"/>
          <w:tab w:val="clear" w:pos="2268"/>
          <w:tab w:val="clear" w:pos="2835"/>
          <w:tab w:val="left" w:pos="6521"/>
        </w:tabs>
        <w:snapToGrid w:val="0"/>
        <w:spacing w:before="840" w:after="120"/>
        <w:rPr>
          <w:rFonts w:asciiTheme="minorHAnsi" w:hAnsiTheme="minorHAnsi"/>
          <w:szCs w:val="24"/>
        </w:rPr>
      </w:pPr>
      <w:r>
        <w:rPr>
          <w:rFonts w:asciiTheme="minorHAnsi" w:hAnsiTheme="minorHAnsi"/>
          <w:szCs w:val="24"/>
        </w:rPr>
        <w:t>Le Secrétaire général:</w:t>
      </w:r>
      <w:r>
        <w:rPr>
          <w:rFonts w:asciiTheme="minorHAnsi" w:hAnsiTheme="minorHAnsi"/>
          <w:szCs w:val="24"/>
        </w:rPr>
        <w:tab/>
      </w:r>
      <w:r w:rsidRPr="009E77A0">
        <w:rPr>
          <w:rFonts w:asciiTheme="minorHAnsi" w:hAnsiTheme="minorHAnsi"/>
          <w:szCs w:val="24"/>
        </w:rPr>
        <w:t>L</w:t>
      </w:r>
      <w:r>
        <w:rPr>
          <w:rFonts w:asciiTheme="minorHAnsi" w:hAnsiTheme="minorHAnsi"/>
          <w:szCs w:val="24"/>
        </w:rPr>
        <w:t>e Président</w:t>
      </w:r>
      <w:r w:rsidRPr="009E77A0">
        <w:rPr>
          <w:rFonts w:asciiTheme="minorHAnsi" w:hAnsiTheme="minorHAnsi"/>
          <w:szCs w:val="24"/>
        </w:rPr>
        <w:t>:</w:t>
      </w:r>
      <w:r>
        <w:rPr>
          <w:rFonts w:asciiTheme="minorHAnsi" w:hAnsiTheme="minorHAnsi"/>
          <w:szCs w:val="24"/>
        </w:rPr>
        <w:br/>
        <w:t>H. ZHAO</w:t>
      </w:r>
      <w:r>
        <w:rPr>
          <w:rFonts w:asciiTheme="minorHAnsi" w:hAnsiTheme="minorHAnsi"/>
          <w:szCs w:val="24"/>
        </w:rPr>
        <w:tab/>
        <w:t>R. ISMAILOV</w:t>
      </w:r>
      <w:r w:rsidRPr="009E77A0">
        <w:rPr>
          <w:rFonts w:asciiTheme="minorHAnsi" w:hAnsiTheme="minorHAnsi"/>
          <w:szCs w:val="24"/>
        </w:rPr>
        <w:t xml:space="preserve"> </w:t>
      </w:r>
    </w:p>
    <w:sectPr w:rsidR="00F825C9" w:rsidRPr="009E77A0"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5C9" w:rsidRDefault="00F825C9">
      <w:r>
        <w:separator/>
      </w:r>
    </w:p>
  </w:endnote>
  <w:endnote w:type="continuationSeparator" w:id="0">
    <w:p w:rsidR="00F825C9" w:rsidRDefault="00F8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1719D" w:rsidRDefault="0033568E">
    <w:pPr>
      <w:pStyle w:val="Footer"/>
      <w:rPr>
        <w:szCs w:val="16"/>
      </w:rPr>
    </w:pPr>
    <w:r w:rsidRPr="00D1719D">
      <w:rPr>
        <w:szCs w:val="16"/>
      </w:rPr>
      <w:fldChar w:fldCharType="begin"/>
    </w:r>
    <w:r w:rsidRPr="00D1719D">
      <w:rPr>
        <w:szCs w:val="16"/>
      </w:rPr>
      <w:instrText xml:space="preserve"> FILENAME \p \* MERGEFORMAT </w:instrText>
    </w:r>
    <w:r w:rsidRPr="00D1719D">
      <w:rPr>
        <w:szCs w:val="16"/>
      </w:rPr>
      <w:fldChar w:fldCharType="separate"/>
    </w:r>
    <w:r w:rsidR="00183774">
      <w:rPr>
        <w:szCs w:val="16"/>
      </w:rPr>
      <w:t>P:\FRA\SG\CONSEIL\C18\100\103V2F.docx</w:t>
    </w:r>
    <w:r w:rsidRPr="00D1719D">
      <w:rPr>
        <w:szCs w:val="16"/>
      </w:rPr>
      <w:fldChar w:fldCharType="end"/>
    </w:r>
    <w:r w:rsidR="00732045" w:rsidRPr="00D1719D">
      <w:rPr>
        <w:szCs w:val="16"/>
      </w:rPr>
      <w:tab/>
    </w:r>
    <w:r w:rsidR="002F1B76" w:rsidRPr="00D1719D">
      <w:rPr>
        <w:szCs w:val="16"/>
      </w:rPr>
      <w:fldChar w:fldCharType="begin"/>
    </w:r>
    <w:r w:rsidR="00732045" w:rsidRPr="00D1719D">
      <w:rPr>
        <w:szCs w:val="16"/>
      </w:rPr>
      <w:instrText xml:space="preserve"> savedate \@ dd.MM.yy </w:instrText>
    </w:r>
    <w:r w:rsidR="002F1B76" w:rsidRPr="00D1719D">
      <w:rPr>
        <w:szCs w:val="16"/>
      </w:rPr>
      <w:fldChar w:fldCharType="separate"/>
    </w:r>
    <w:r w:rsidR="00034DB4">
      <w:rPr>
        <w:szCs w:val="16"/>
      </w:rPr>
      <w:t>28.06.18</w:t>
    </w:r>
    <w:r w:rsidR="002F1B76" w:rsidRPr="00D1719D">
      <w:rPr>
        <w:szCs w:val="16"/>
      </w:rPr>
      <w:fldChar w:fldCharType="end"/>
    </w:r>
    <w:r w:rsidR="00732045" w:rsidRPr="00D1719D">
      <w:rPr>
        <w:szCs w:val="16"/>
      </w:rPr>
      <w:tab/>
    </w:r>
    <w:r w:rsidR="002F1B76" w:rsidRPr="00D1719D">
      <w:rPr>
        <w:szCs w:val="16"/>
      </w:rPr>
      <w:fldChar w:fldCharType="begin"/>
    </w:r>
    <w:r w:rsidR="00732045" w:rsidRPr="00D1719D">
      <w:rPr>
        <w:szCs w:val="16"/>
      </w:rPr>
      <w:instrText xml:space="preserve"> printdate \@ dd.MM.yy </w:instrText>
    </w:r>
    <w:r w:rsidR="002F1B76" w:rsidRPr="00D1719D">
      <w:rPr>
        <w:szCs w:val="16"/>
      </w:rPr>
      <w:fldChar w:fldCharType="separate"/>
    </w:r>
    <w:r w:rsidR="00183774">
      <w:rPr>
        <w:szCs w:val="16"/>
      </w:rPr>
      <w:t>08.05.18</w:t>
    </w:r>
    <w:r w:rsidR="002F1B76" w:rsidRPr="00D1719D">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3568E" w:rsidP="00D1719D">
    <w:pPr>
      <w:pStyle w:val="Footer"/>
    </w:pPr>
    <w:r w:rsidRPr="00D1719D">
      <w:rPr>
        <w:szCs w:val="16"/>
      </w:rPr>
      <w:fldChar w:fldCharType="begin"/>
    </w:r>
    <w:r w:rsidRPr="00D1719D">
      <w:rPr>
        <w:szCs w:val="16"/>
      </w:rPr>
      <w:instrText xml:space="preserve"> FILENAME \p \* MERGEFORMAT </w:instrText>
    </w:r>
    <w:r w:rsidRPr="00D1719D">
      <w:rPr>
        <w:szCs w:val="16"/>
      </w:rPr>
      <w:fldChar w:fldCharType="separate"/>
    </w:r>
    <w:r w:rsidR="00183774">
      <w:rPr>
        <w:szCs w:val="16"/>
      </w:rPr>
      <w:t>P:\FRA\SG\CONSEIL\C18\100\103V2F.docx</w:t>
    </w:r>
    <w:r w:rsidRPr="00D1719D">
      <w:rPr>
        <w:szCs w:val="16"/>
      </w:rPr>
      <w:fldChar w:fldCharType="end"/>
    </w:r>
    <w:r w:rsidR="00D1719D" w:rsidRPr="00D1719D">
      <w:rPr>
        <w:szCs w:val="16"/>
      </w:rPr>
      <w:t xml:space="preserve"> (435412)</w:t>
    </w:r>
    <w:r w:rsidR="00D1719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5C9" w:rsidRDefault="00F825C9">
      <w:r>
        <w:t>____________________</w:t>
      </w:r>
    </w:p>
  </w:footnote>
  <w:footnote w:type="continuationSeparator" w:id="0">
    <w:p w:rsidR="00F825C9" w:rsidRDefault="00F82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1719D" w:rsidRDefault="00C27A7C" w:rsidP="00475FB3">
    <w:pPr>
      <w:pStyle w:val="Header"/>
      <w:rPr>
        <w:szCs w:val="18"/>
      </w:rPr>
    </w:pPr>
    <w:r w:rsidRPr="00D1719D">
      <w:rPr>
        <w:szCs w:val="18"/>
      </w:rPr>
      <w:fldChar w:fldCharType="begin"/>
    </w:r>
    <w:r w:rsidRPr="00D1719D">
      <w:rPr>
        <w:szCs w:val="18"/>
      </w:rPr>
      <w:instrText>PAGE</w:instrText>
    </w:r>
    <w:r w:rsidRPr="00D1719D">
      <w:rPr>
        <w:szCs w:val="18"/>
      </w:rPr>
      <w:fldChar w:fldCharType="separate"/>
    </w:r>
    <w:r w:rsidR="00034DB4">
      <w:rPr>
        <w:noProof/>
        <w:szCs w:val="18"/>
      </w:rPr>
      <w:t>2</w:t>
    </w:r>
    <w:r w:rsidRPr="00D1719D">
      <w:rPr>
        <w:noProof/>
        <w:szCs w:val="18"/>
      </w:rPr>
      <w:fldChar w:fldCharType="end"/>
    </w:r>
  </w:p>
  <w:p w:rsidR="00732045" w:rsidRPr="00D1719D" w:rsidRDefault="00732045" w:rsidP="003C3FAE">
    <w:pPr>
      <w:pStyle w:val="Header"/>
      <w:rPr>
        <w:sz w:val="16"/>
        <w:szCs w:val="16"/>
      </w:rPr>
    </w:pPr>
    <w:r w:rsidRPr="00D1719D">
      <w:rPr>
        <w:szCs w:val="18"/>
      </w:rPr>
      <w:t>C1</w:t>
    </w:r>
    <w:r w:rsidR="003C3FAE" w:rsidRPr="00D1719D">
      <w:rPr>
        <w:szCs w:val="18"/>
      </w:rPr>
      <w:t>8</w:t>
    </w:r>
    <w:r w:rsidR="00D1719D">
      <w:rPr>
        <w:szCs w:val="18"/>
      </w:rPr>
      <w:t>/103</w:t>
    </w:r>
    <w:r w:rsidRPr="00D1719D">
      <w:rPr>
        <w:szCs w:val="18"/>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4A0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22B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40BF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A64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C85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C8F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F4AD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4A6E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4F4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4C0D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61C2AC-665E-4D11-89C7-BF11AEF05C48}"/>
    <w:docVar w:name="dgnword-eventsink" w:val="522929296"/>
  </w:docVars>
  <w:rsids>
    <w:rsidRoot w:val="00F825C9"/>
    <w:rsid w:val="00034DB4"/>
    <w:rsid w:val="000D0D0A"/>
    <w:rsid w:val="00103163"/>
    <w:rsid w:val="00115D93"/>
    <w:rsid w:val="001247A8"/>
    <w:rsid w:val="001378C0"/>
    <w:rsid w:val="00183774"/>
    <w:rsid w:val="0018694A"/>
    <w:rsid w:val="001A3287"/>
    <w:rsid w:val="001A6508"/>
    <w:rsid w:val="001D4C31"/>
    <w:rsid w:val="001E4D21"/>
    <w:rsid w:val="00207CD1"/>
    <w:rsid w:val="002477A2"/>
    <w:rsid w:val="00263A51"/>
    <w:rsid w:val="00267E02"/>
    <w:rsid w:val="002A5D44"/>
    <w:rsid w:val="002E0BC4"/>
    <w:rsid w:val="002E6E89"/>
    <w:rsid w:val="002F1B76"/>
    <w:rsid w:val="0033568E"/>
    <w:rsid w:val="00355FF5"/>
    <w:rsid w:val="00361350"/>
    <w:rsid w:val="003C3FAE"/>
    <w:rsid w:val="004038CB"/>
    <w:rsid w:val="0040546F"/>
    <w:rsid w:val="0042404A"/>
    <w:rsid w:val="0044618F"/>
    <w:rsid w:val="0046769A"/>
    <w:rsid w:val="00475FB3"/>
    <w:rsid w:val="004C37A9"/>
    <w:rsid w:val="004C465E"/>
    <w:rsid w:val="004F259E"/>
    <w:rsid w:val="00511F1D"/>
    <w:rsid w:val="00520F36"/>
    <w:rsid w:val="00540615"/>
    <w:rsid w:val="00540A6D"/>
    <w:rsid w:val="00571EEA"/>
    <w:rsid w:val="00575417"/>
    <w:rsid w:val="005768E1"/>
    <w:rsid w:val="005B1938"/>
    <w:rsid w:val="005C3890"/>
    <w:rsid w:val="005D1BF3"/>
    <w:rsid w:val="005F7BFE"/>
    <w:rsid w:val="00600017"/>
    <w:rsid w:val="006235CA"/>
    <w:rsid w:val="006643AB"/>
    <w:rsid w:val="0070629D"/>
    <w:rsid w:val="007210CD"/>
    <w:rsid w:val="00732045"/>
    <w:rsid w:val="007369DB"/>
    <w:rsid w:val="007956C2"/>
    <w:rsid w:val="007A187E"/>
    <w:rsid w:val="007C72C2"/>
    <w:rsid w:val="007D4436"/>
    <w:rsid w:val="007F257A"/>
    <w:rsid w:val="007F3665"/>
    <w:rsid w:val="00800037"/>
    <w:rsid w:val="00844EFC"/>
    <w:rsid w:val="00851A05"/>
    <w:rsid w:val="00861D73"/>
    <w:rsid w:val="008A4E87"/>
    <w:rsid w:val="008D76E6"/>
    <w:rsid w:val="0092392D"/>
    <w:rsid w:val="0093234A"/>
    <w:rsid w:val="009A5692"/>
    <w:rsid w:val="009C307F"/>
    <w:rsid w:val="00A2113E"/>
    <w:rsid w:val="00A23A51"/>
    <w:rsid w:val="00A24607"/>
    <w:rsid w:val="00A25CD3"/>
    <w:rsid w:val="00A82767"/>
    <w:rsid w:val="00AA332F"/>
    <w:rsid w:val="00AA7BBB"/>
    <w:rsid w:val="00AB64A8"/>
    <w:rsid w:val="00AC0266"/>
    <w:rsid w:val="00AD24EC"/>
    <w:rsid w:val="00B309F9"/>
    <w:rsid w:val="00B32B60"/>
    <w:rsid w:val="00B54A11"/>
    <w:rsid w:val="00B61619"/>
    <w:rsid w:val="00BB4545"/>
    <w:rsid w:val="00BD5873"/>
    <w:rsid w:val="00C04BE3"/>
    <w:rsid w:val="00C25D29"/>
    <w:rsid w:val="00C27A7C"/>
    <w:rsid w:val="00CA08ED"/>
    <w:rsid w:val="00CF183B"/>
    <w:rsid w:val="00D1719D"/>
    <w:rsid w:val="00D375CD"/>
    <w:rsid w:val="00D553A2"/>
    <w:rsid w:val="00D774D3"/>
    <w:rsid w:val="00D904E8"/>
    <w:rsid w:val="00DA08C3"/>
    <w:rsid w:val="00DB5A3E"/>
    <w:rsid w:val="00DC22AA"/>
    <w:rsid w:val="00DF2E33"/>
    <w:rsid w:val="00DF74DD"/>
    <w:rsid w:val="00E25AD0"/>
    <w:rsid w:val="00E74584"/>
    <w:rsid w:val="00E86F6C"/>
    <w:rsid w:val="00EB6350"/>
    <w:rsid w:val="00F15B57"/>
    <w:rsid w:val="00F427DB"/>
    <w:rsid w:val="00F4381B"/>
    <w:rsid w:val="00F825C9"/>
    <w:rsid w:val="00FA5EB1"/>
    <w:rsid w:val="00FA7439"/>
    <w:rsid w:val="00FC4EC0"/>
    <w:rsid w:val="00FF0181"/>
    <w:rsid w:val="00FF1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A0089F8-33D9-4D4D-A46D-4F1576C7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01/fr" TargetMode="External"/><Relationship Id="rId13" Type="http://schemas.openxmlformats.org/officeDocument/2006/relationships/hyperlink" Target="https://www.itu.int/md/S18-CL-C-0081/en" TargetMode="External"/><Relationship Id="rId18" Type="http://schemas.openxmlformats.org/officeDocument/2006/relationships/hyperlink" Target="https://www.itu.int/md/S18-CL-180417-TD-GEN-0001/e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tu.int/fr/annual-report-2017/Pages/default.aspx" TargetMode="External"/><Relationship Id="rId7" Type="http://schemas.openxmlformats.org/officeDocument/2006/relationships/image" Target="media/image1.jpeg"/><Relationship Id="rId12" Type="http://schemas.openxmlformats.org/officeDocument/2006/relationships/hyperlink" Target="https://www.itu.int/md/S18-CL-C-0004/en" TargetMode="External"/><Relationship Id="rId17" Type="http://schemas.openxmlformats.org/officeDocument/2006/relationships/hyperlink" Target="https://www.itu.int/md/S18-CL-C-0001/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osg/speeches/Pages/2018-04-17.aspx" TargetMode="External"/><Relationship Id="rId20" Type="http://schemas.openxmlformats.org/officeDocument/2006/relationships/hyperlink" Target="https://www.itu.int/md/S18-CL-C-0035/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0035/fr" TargetMode="External"/><Relationship Id="rId24" Type="http://schemas.openxmlformats.org/officeDocument/2006/relationships/hyperlink" Target="https://www.itu.int/md/S18-CL-C-0084/en" TargetMode="External"/><Relationship Id="rId5" Type="http://schemas.openxmlformats.org/officeDocument/2006/relationships/footnotes" Target="footnotes.xml"/><Relationship Id="rId15" Type="http://schemas.openxmlformats.org/officeDocument/2006/relationships/hyperlink" Target="https://www.itu.int/en/council/2018/Pages/speech-spina.aspx" TargetMode="External"/><Relationship Id="rId23" Type="http://schemas.openxmlformats.org/officeDocument/2006/relationships/hyperlink" Target="https://www.itu.int/md/S18-CL-C-0081/en" TargetMode="External"/><Relationship Id="rId28" Type="http://schemas.openxmlformats.org/officeDocument/2006/relationships/footer" Target="footer2.xml"/><Relationship Id="rId10" Type="http://schemas.openxmlformats.org/officeDocument/2006/relationships/hyperlink" Target="https://www.itu.int/md/S18-CL-180417-TD-GEN-0002/fr" TargetMode="External"/><Relationship Id="rId19" Type="http://schemas.openxmlformats.org/officeDocument/2006/relationships/hyperlink" Target="https://www.itu.int/md/S18-CL-180417-TD-GEN-0002/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8-CL-180417-TD-GEN-0001/fr" TargetMode="External"/><Relationship Id="rId14" Type="http://schemas.openxmlformats.org/officeDocument/2006/relationships/hyperlink" Target="https://www.itu.int/md/S18-CL-C-0084/en" TargetMode="External"/><Relationship Id="rId22" Type="http://schemas.openxmlformats.org/officeDocument/2006/relationships/hyperlink" Target="https://www.itu.int/md/S18-CL-C-0004/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TotalTime>
  <Pages>5</Pages>
  <Words>2099</Words>
  <Characters>12434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14504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séance plénière inaugurale</dc:title>
  <dc:subject>Conseil 2018</dc:subject>
  <dc:creator>Bontemps, Johann</dc:creator>
  <cp:keywords>C2018, C18</cp:keywords>
  <dc:description/>
  <cp:lastModifiedBy>Brouard, Ricarda</cp:lastModifiedBy>
  <cp:revision>2</cp:revision>
  <cp:lastPrinted>2018-05-08T14:40:00Z</cp:lastPrinted>
  <dcterms:created xsi:type="dcterms:W3CDTF">2018-07-04T08:11:00Z</dcterms:created>
  <dcterms:modified xsi:type="dcterms:W3CDTF">2018-07-04T08:11:00Z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