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pPr>
            <w:bookmarkStart w:id="0" w:name="dc06"/>
            <w:bookmarkEnd w:id="0"/>
            <w:r w:rsidRPr="00520F36">
              <w:rPr>
                <w:b/>
                <w:bCs/>
                <w:sz w:val="30"/>
                <w:szCs w:val="30"/>
              </w:rPr>
              <w:t>Conseil 201</w:t>
            </w:r>
            <w:r w:rsidR="003C3FAE">
              <w:rPr>
                <w:b/>
                <w:bCs/>
                <w:sz w:val="30"/>
                <w:szCs w:val="30"/>
              </w:rPr>
              <w:t>8</w:t>
            </w:r>
            <w:r w:rsidRPr="00520F36">
              <w:rPr>
                <w:rFonts w:ascii="Verdana" w:hAnsi="Verdana"/>
                <w:b/>
                <w:bCs/>
                <w:sz w:val="26"/>
                <w:szCs w:val="26"/>
              </w:rPr>
              <w:br/>
            </w:r>
            <w:r w:rsidRPr="00520F36">
              <w:rPr>
                <w:b/>
                <w:bCs/>
                <w:szCs w:val="24"/>
              </w:rPr>
              <w:t>Gen</w:t>
            </w:r>
            <w:r w:rsidRPr="00520F36">
              <w:rPr>
                <w:b/>
                <w:bCs/>
                <w:szCs w:val="24"/>
                <w:lang w:val="en-US"/>
              </w:rPr>
              <w:t>ève</w:t>
            </w:r>
            <w:r w:rsidRPr="00520F36">
              <w:rPr>
                <w:b/>
                <w:bCs/>
                <w:szCs w:val="24"/>
              </w:rPr>
              <w:t>, 1</w:t>
            </w:r>
            <w:r w:rsidR="003C3FAE">
              <w:rPr>
                <w:b/>
                <w:bCs/>
                <w:szCs w:val="24"/>
              </w:rPr>
              <w:t>7</w:t>
            </w:r>
            <w:r w:rsidRPr="00520F36">
              <w:rPr>
                <w:b/>
                <w:bCs/>
                <w:szCs w:val="24"/>
              </w:rPr>
              <w:t>-2</w:t>
            </w:r>
            <w:r w:rsidR="003C3FAE">
              <w:rPr>
                <w:b/>
                <w:bCs/>
                <w:szCs w:val="24"/>
              </w:rPr>
              <w:t>7</w:t>
            </w:r>
            <w:r w:rsidRPr="00520F36">
              <w:rPr>
                <w:b/>
                <w:bCs/>
                <w:szCs w:val="24"/>
              </w:rPr>
              <w:t xml:space="preserve"> </w:t>
            </w:r>
            <w:r w:rsidR="003C3FAE">
              <w:rPr>
                <w:b/>
                <w:bCs/>
                <w:szCs w:val="24"/>
              </w:rPr>
              <w:t>avril</w:t>
            </w:r>
            <w:r w:rsidRPr="00520F36">
              <w:rPr>
                <w:b/>
                <w:bCs/>
                <w:szCs w:val="24"/>
              </w:rPr>
              <w:t xml:space="preserve"> 201</w:t>
            </w:r>
            <w:r w:rsidR="003C3FAE">
              <w:rPr>
                <w:b/>
                <w:bCs/>
                <w:szCs w:val="24"/>
              </w:rPr>
              <w:t>8</w:t>
            </w:r>
          </w:p>
        </w:tc>
        <w:tc>
          <w:tcPr>
            <w:tcW w:w="3261" w:type="dxa"/>
          </w:tcPr>
          <w:p w:rsidR="00520F36" w:rsidRPr="0092392D" w:rsidRDefault="00520F36" w:rsidP="00520F36">
            <w:pPr>
              <w:spacing w:before="0"/>
              <w:jc w:val="right"/>
            </w:pPr>
            <w:bookmarkStart w:id="1" w:name="ditulogo"/>
            <w:bookmarkEnd w:id="1"/>
            <w:r w:rsidRPr="00520F36">
              <w:rPr>
                <w:rFonts w:cstheme="minorHAnsi"/>
                <w:b/>
                <w:bCs/>
                <w:noProof/>
                <w:lang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976DCF" w:rsidP="00DF74DD">
            <w:pPr>
              <w:spacing w:before="0"/>
              <w:rPr>
                <w:rFonts w:cs="Times"/>
                <w:b/>
                <w:bCs/>
                <w:szCs w:val="24"/>
              </w:rPr>
            </w:pPr>
            <w:bookmarkStart w:id="2" w:name="dnum" w:colFirst="1" w:colLast="1"/>
            <w:bookmarkStart w:id="3" w:name="dmeeting" w:colFirst="0" w:colLast="0"/>
            <w:r w:rsidRPr="00066CCB">
              <w:rPr>
                <w:rFonts w:cs="Times"/>
                <w:b/>
                <w:bCs/>
                <w:szCs w:val="24"/>
              </w:rPr>
              <w:t>Point de l'</w:t>
            </w:r>
            <w:bookmarkStart w:id="4" w:name="lt_pId006"/>
            <w:r>
              <w:rPr>
                <w:rFonts w:cs="Times"/>
                <w:b/>
                <w:bCs/>
                <w:szCs w:val="24"/>
              </w:rPr>
              <w:t>ordre du jour:</w:t>
            </w:r>
            <w:r w:rsidRPr="007428A0">
              <w:rPr>
                <w:rFonts w:cs="Times"/>
                <w:b/>
                <w:szCs w:val="24"/>
              </w:rPr>
              <w:t xml:space="preserve"> PL 3.3</w:t>
            </w:r>
            <w:bookmarkEnd w:id="4"/>
          </w:p>
        </w:tc>
        <w:tc>
          <w:tcPr>
            <w:tcW w:w="3261" w:type="dxa"/>
          </w:tcPr>
          <w:p w:rsidR="00520F36" w:rsidRPr="00520F36" w:rsidRDefault="00520F36" w:rsidP="003C3FAE">
            <w:pPr>
              <w:spacing w:before="0"/>
              <w:rPr>
                <w:b/>
                <w:bCs/>
              </w:rPr>
            </w:pPr>
            <w:r>
              <w:rPr>
                <w:b/>
                <w:bCs/>
              </w:rPr>
              <w:t>Document C1</w:t>
            </w:r>
            <w:r w:rsidR="003C3FAE">
              <w:rPr>
                <w:b/>
                <w:bCs/>
              </w:rPr>
              <w:t>8</w:t>
            </w:r>
            <w:r>
              <w:rPr>
                <w:b/>
                <w:bCs/>
              </w:rPr>
              <w:t>/</w:t>
            </w:r>
            <w:r w:rsidR="00976DCF">
              <w:rPr>
                <w:b/>
                <w:bCs/>
              </w:rPr>
              <w:t>99</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rPr>
            </w:pPr>
            <w:bookmarkStart w:id="5" w:name="ddate" w:colFirst="1" w:colLast="1"/>
            <w:bookmarkEnd w:id="2"/>
            <w:bookmarkEnd w:id="3"/>
          </w:p>
        </w:tc>
        <w:tc>
          <w:tcPr>
            <w:tcW w:w="3261" w:type="dxa"/>
          </w:tcPr>
          <w:p w:rsidR="00520F36" w:rsidRPr="00520F36" w:rsidRDefault="00976DCF" w:rsidP="003C3FAE">
            <w:pPr>
              <w:spacing w:before="0"/>
              <w:rPr>
                <w:b/>
                <w:bCs/>
              </w:rPr>
            </w:pPr>
            <w:r>
              <w:rPr>
                <w:b/>
                <w:bCs/>
              </w:rPr>
              <w:t>5 avril</w:t>
            </w:r>
            <w:r w:rsidR="00520F36">
              <w:rPr>
                <w:b/>
                <w:bCs/>
              </w:rPr>
              <w:t xml:space="preserve"> 201</w:t>
            </w:r>
            <w:r w:rsidR="003C3FAE">
              <w:rPr>
                <w:b/>
                <w:bCs/>
              </w:rPr>
              <w:t>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rPr>
            </w:pPr>
            <w:bookmarkStart w:id="6" w:name="dorlang" w:colFirst="1" w:colLast="1"/>
            <w:bookmarkEnd w:id="5"/>
          </w:p>
        </w:tc>
        <w:tc>
          <w:tcPr>
            <w:tcW w:w="3261" w:type="dxa"/>
          </w:tcPr>
          <w:p w:rsidR="00520F36" w:rsidRPr="00520F36" w:rsidRDefault="00520F36" w:rsidP="00976DCF">
            <w:pPr>
              <w:spacing w:before="0"/>
              <w:rPr>
                <w:b/>
                <w:bCs/>
              </w:rPr>
            </w:pPr>
            <w:r>
              <w:rPr>
                <w:b/>
                <w:bCs/>
              </w:rPr>
              <w:t xml:space="preserve">Original: </w:t>
            </w:r>
            <w:r w:rsidR="00976DCF">
              <w:rPr>
                <w:b/>
                <w:bCs/>
              </w:rPr>
              <w:t>espagnol</w:t>
            </w:r>
          </w:p>
        </w:tc>
      </w:tr>
      <w:tr w:rsidR="00520F36" w:rsidRPr="0092392D">
        <w:trPr>
          <w:cantSplit/>
        </w:trPr>
        <w:tc>
          <w:tcPr>
            <w:tcW w:w="10173" w:type="dxa"/>
            <w:gridSpan w:val="2"/>
          </w:tcPr>
          <w:p w:rsidR="00520F36" w:rsidRPr="0092392D" w:rsidRDefault="00976DCF" w:rsidP="00DF74DD">
            <w:pPr>
              <w:pStyle w:val="Source"/>
            </w:pPr>
            <w:bookmarkStart w:id="7" w:name="dsource" w:colFirst="0" w:colLast="0"/>
            <w:bookmarkEnd w:id="6"/>
            <w:r>
              <w:t>Note</w:t>
            </w:r>
            <w:r w:rsidRPr="00066CCB">
              <w:t xml:space="preserve"> du Secrétaire général</w:t>
            </w:r>
          </w:p>
        </w:tc>
      </w:tr>
      <w:tr w:rsidR="00520F36" w:rsidRPr="0092392D">
        <w:trPr>
          <w:cantSplit/>
        </w:trPr>
        <w:tc>
          <w:tcPr>
            <w:tcW w:w="10173" w:type="dxa"/>
            <w:gridSpan w:val="2"/>
          </w:tcPr>
          <w:p w:rsidR="00520F36" w:rsidRPr="0092392D" w:rsidRDefault="00976DCF" w:rsidP="00DF74DD">
            <w:pPr>
              <w:pStyle w:val="Title1"/>
            </w:pPr>
            <w:bookmarkStart w:id="8" w:name="dtitle1" w:colFirst="0" w:colLast="0"/>
            <w:bookmarkEnd w:id="7"/>
            <w:r w:rsidRPr="008049B1">
              <w:t>CONTRIBUtion du mexique</w:t>
            </w:r>
          </w:p>
        </w:tc>
      </w:tr>
      <w:tr w:rsidR="00976DCF" w:rsidRPr="0092392D">
        <w:trPr>
          <w:cantSplit/>
        </w:trPr>
        <w:tc>
          <w:tcPr>
            <w:tcW w:w="10173" w:type="dxa"/>
            <w:gridSpan w:val="2"/>
          </w:tcPr>
          <w:p w:rsidR="00976DCF" w:rsidRPr="008049B1" w:rsidRDefault="00976DCF" w:rsidP="00DF74DD">
            <w:pPr>
              <w:pStyle w:val="Title1"/>
            </w:pPr>
            <w:r w:rsidRPr="008049B1">
              <w:t>examen de la présence régional</w:t>
            </w:r>
            <w:r w:rsidR="00E041F2">
              <w:t>e de l'union internationale des </w:t>
            </w:r>
            <w:r w:rsidRPr="008049B1">
              <w:t>télécommunications</w:t>
            </w:r>
          </w:p>
        </w:tc>
      </w:tr>
    </w:tbl>
    <w:bookmarkEnd w:id="8"/>
    <w:p w:rsidR="00520F36" w:rsidRPr="0092392D" w:rsidRDefault="00976DCF" w:rsidP="000E7B6E">
      <w:pPr>
        <w:spacing w:before="360"/>
      </w:pPr>
      <w:r w:rsidRPr="001464A6">
        <w:t>J'ai l'honneur de transmettre aux Etats Membres du Conseil</w:t>
      </w:r>
      <w:r>
        <w:t xml:space="preserve"> une contribution soumise par le </w:t>
      </w:r>
      <w:r>
        <w:rPr>
          <w:b/>
          <w:bCs/>
        </w:rPr>
        <w:t>Mexique</w:t>
      </w:r>
      <w:r w:rsidRPr="00816571">
        <w:t>.</w:t>
      </w:r>
    </w:p>
    <w:p w:rsidR="00976DCF" w:rsidRPr="001D4570" w:rsidRDefault="00976DCF" w:rsidP="00976DCF">
      <w:pPr>
        <w:tabs>
          <w:tab w:val="clear" w:pos="567"/>
          <w:tab w:val="clear" w:pos="1134"/>
          <w:tab w:val="clear" w:pos="1701"/>
          <w:tab w:val="clear" w:pos="2268"/>
          <w:tab w:val="clear" w:pos="2835"/>
          <w:tab w:val="center" w:pos="7088"/>
        </w:tabs>
        <w:spacing w:before="840" w:after="400"/>
      </w:pPr>
      <w:r w:rsidRPr="001D4570">
        <w:tab/>
        <w:t>Houlin ZHAO</w:t>
      </w:r>
      <w:r w:rsidRPr="001D4570">
        <w:br/>
      </w:r>
      <w:r w:rsidRPr="001D4570">
        <w:tab/>
        <w:t>Secrétaire général</w:t>
      </w:r>
    </w:p>
    <w:p w:rsidR="00520F36" w:rsidRPr="00CA08ED" w:rsidRDefault="00976DCF" w:rsidP="00976DCF">
      <w:r w:rsidRPr="001D4570">
        <w:br w:type="page"/>
      </w:r>
    </w:p>
    <w:p w:rsidR="00976DCF" w:rsidRDefault="00976DCF" w:rsidP="00831FBB">
      <w:pPr>
        <w:pStyle w:val="Source"/>
      </w:pPr>
      <w:r w:rsidRPr="009D2E75">
        <w:lastRenderedPageBreak/>
        <w:t>C</w:t>
      </w:r>
      <w:r w:rsidR="00831FBB">
        <w:t>ontribution du Mexique</w:t>
      </w:r>
    </w:p>
    <w:p w:rsidR="00976DCF" w:rsidRPr="00976DCF" w:rsidRDefault="00976DCF" w:rsidP="00E041F2">
      <w:pPr>
        <w:pStyle w:val="Title1"/>
      </w:pPr>
      <w:r w:rsidRPr="008049B1">
        <w:t>examen de la présence régional</w:t>
      </w:r>
      <w:r w:rsidR="00E041F2">
        <w:t>e de l'union internationale des </w:t>
      </w:r>
      <w:r w:rsidRPr="008049B1">
        <w:t>télécommunications</w:t>
      </w:r>
    </w:p>
    <w:p w:rsidR="00976DCF" w:rsidRPr="0092392D" w:rsidRDefault="00976DCF" w:rsidP="00976DCF">
      <w:pPr>
        <w:pStyle w:val="Headingb"/>
      </w:pPr>
      <w:r w:rsidRPr="0092392D">
        <w:t>Résumé</w:t>
      </w:r>
    </w:p>
    <w:p w:rsidR="00976DCF" w:rsidRDefault="00976DCF" w:rsidP="007B4ACA">
      <w:r>
        <w:t>On trouvera dans le</w:t>
      </w:r>
      <w:r w:rsidRPr="00F94C59">
        <w:t xml:space="preserve"> présent document un examen de la présence régionale </w:t>
      </w:r>
      <w:r>
        <w:t xml:space="preserve">actuelle </w:t>
      </w:r>
      <w:r w:rsidR="000E7B6E">
        <w:t>de l'Union </w:t>
      </w:r>
      <w:r w:rsidRPr="00F94C59">
        <w:t>internationale des télécommunications (UIT)</w:t>
      </w:r>
      <w:r>
        <w:t xml:space="preserve"> compte tenu de la mise en </w:t>
      </w:r>
      <w:r w:rsidR="00E041F2">
        <w:t>oe</w:t>
      </w:r>
      <w:r w:rsidR="000E7B6E">
        <w:t>uvre des </w:t>
      </w:r>
      <w:r>
        <w:t>recommandations formulées par le Corps commun d'inspecti</w:t>
      </w:r>
      <w:r w:rsidR="000E7B6E">
        <w:t>on du système des Nations </w:t>
      </w:r>
      <w:r w:rsidR="001D0462">
        <w:t>Unies </w:t>
      </w:r>
      <w:r>
        <w:t>(CCI) sur l'efficacité de la présence régionale de l'UIT.</w:t>
      </w:r>
    </w:p>
    <w:p w:rsidR="00976DCF" w:rsidRPr="0092392D" w:rsidRDefault="00976DCF" w:rsidP="00976DCF">
      <w:pPr>
        <w:pStyle w:val="Headingb"/>
      </w:pPr>
      <w:r w:rsidRPr="0092392D">
        <w:t>Suite à donner</w:t>
      </w:r>
    </w:p>
    <w:p w:rsidR="00976DCF" w:rsidRPr="00C673E9" w:rsidRDefault="00976DCF" w:rsidP="00976DCF">
      <w:r w:rsidRPr="00B4637C">
        <w:t>Il est demandé au Secrétaire général de l'UIT</w:t>
      </w:r>
      <w:r>
        <w:t xml:space="preserve"> d'intégrer dans son rapport sur la mise en </w:t>
      </w:r>
      <w:r w:rsidR="00E041F2">
        <w:t>oe</w:t>
      </w:r>
      <w:r>
        <w:t>uvre de la Résolution 25 (Rév. Busan, 2014) de la Conférence de plénipotentiaires, intitulée "Renforcement de la présence régionale", une analyse des recommandations du Corps commun d'inspection sur l'efficacité de la présence régionale de l'UIT qui ont été appliquées, et d'étudier la possibilité de mettre en oeuvre les autres recommandations dans le cadre d'un plan de travail défini.</w:t>
      </w:r>
    </w:p>
    <w:p w:rsidR="00976DCF" w:rsidRDefault="00976DCF" w:rsidP="00831FBB">
      <w:r>
        <w:t>En outre, le Conseil est prié de faire figurer ces renseignements</w:t>
      </w:r>
      <w:r w:rsidRPr="006A69DD">
        <w:t xml:space="preserve"> dans le rapport qu'il soumettra à la Conférence de plénipotentiaires e</w:t>
      </w:r>
      <w:r>
        <w:t>t de déterminer s'il y a lieu de constituer un groupe de travail chargé de renforcer et d'améliorer la présence régionale de l'UIT</w:t>
      </w:r>
      <w:r w:rsidR="00831FBB">
        <w:t>.</w:t>
      </w:r>
    </w:p>
    <w:p w:rsidR="000E7B6E" w:rsidRDefault="000E7B6E" w:rsidP="00831FBB"/>
    <w:p w:rsidR="00831FBB" w:rsidRDefault="00831FBB" w:rsidP="00976DCF">
      <w:r>
        <w:br w:type="page"/>
      </w:r>
    </w:p>
    <w:p w:rsidR="00976DCF" w:rsidRPr="006A69DD" w:rsidRDefault="00976DCF" w:rsidP="00831FBB">
      <w:pPr>
        <w:pStyle w:val="Title1"/>
      </w:pPr>
      <w:r w:rsidRPr="006A69DD">
        <w:lastRenderedPageBreak/>
        <w:t>EXAMEN DE LA PRÉSENCE RÉGIONAL</w:t>
      </w:r>
      <w:r w:rsidR="00E041F2">
        <w:t>E DE L'UNION INTERNATIONALE DES </w:t>
      </w:r>
      <w:r w:rsidRPr="006A69DD">
        <w:t>TÉLÉCOMMUNICATIONS</w:t>
      </w:r>
      <w:r>
        <w:t xml:space="preserve"> DANS LA RÉGION AMÉRIQUES</w:t>
      </w:r>
    </w:p>
    <w:p w:rsidR="00976DCF" w:rsidRPr="00C673E9" w:rsidRDefault="00976DCF" w:rsidP="00831FBB">
      <w:pPr>
        <w:pStyle w:val="Headingb"/>
      </w:pPr>
      <w:r w:rsidRPr="00C673E9">
        <w:t>Introduction</w:t>
      </w:r>
    </w:p>
    <w:p w:rsidR="00976DCF" w:rsidRPr="00E95211" w:rsidRDefault="00976DCF" w:rsidP="00613046">
      <w:r>
        <w:t>Par s</w:t>
      </w:r>
      <w:r w:rsidRPr="00C673E9">
        <w:t>a Rés</w:t>
      </w:r>
      <w:r>
        <w:t xml:space="preserve">olution 25 (Rév. Antalya, 2006), </w:t>
      </w:r>
      <w:r w:rsidRPr="00C673E9">
        <w:t>la C</w:t>
      </w:r>
      <w:r>
        <w:t xml:space="preserve">onférence de plénipotentiaires de </w:t>
      </w:r>
      <w:r w:rsidRPr="00C673E9">
        <w:t xml:space="preserve">l'UIT </w:t>
      </w:r>
      <w:r>
        <w:t xml:space="preserve">a chargé le Secrétaire général </w:t>
      </w:r>
      <w:r w:rsidR="00613046">
        <w:t xml:space="preserve">de l'UIT </w:t>
      </w:r>
      <w:r>
        <w:t xml:space="preserve">de demander au Corps commun d'inspection </w:t>
      </w:r>
      <w:r w:rsidR="00613046">
        <w:t xml:space="preserve">(CCI) </w:t>
      </w:r>
      <w:r>
        <w:t xml:space="preserve">du système des Nations Unies d'évaluer l'efficacité de la présence régionale de l'UIT. </w:t>
      </w:r>
      <w:r w:rsidR="00C93BD5">
        <w:t>Le rapport du CCI intitulé </w:t>
      </w:r>
      <w:r>
        <w:t>"Efficacité de la présence régional</w:t>
      </w:r>
      <w:r w:rsidR="007B4ACA">
        <w:t>e de l'UIT" (Document C09/55-F),</w:t>
      </w:r>
      <w:r>
        <w:t xml:space="preserve"> </w:t>
      </w:r>
      <w:r w:rsidR="00613046">
        <w:t>qui contient</w:t>
      </w:r>
      <w:r>
        <w:t xml:space="preserve"> un examen </w:t>
      </w:r>
      <w:r w:rsidR="00613046">
        <w:t>détaillé des</w:t>
      </w:r>
      <w:r>
        <w:t xml:space="preserve"> bureaux régionaux de l'UIT </w:t>
      </w:r>
      <w:r w:rsidR="00613046">
        <w:t>ainsi que</w:t>
      </w:r>
      <w:r>
        <w:t xml:space="preserve"> des recommandations visant à améliorer l'efficacité de ces bureaux </w:t>
      </w:r>
      <w:r w:rsidR="00613046">
        <w:t>par le biais du</w:t>
      </w:r>
      <w:r>
        <w:t xml:space="preserve"> renforcement de la présence de l'Union et </w:t>
      </w:r>
      <w:r w:rsidR="00613046">
        <w:t xml:space="preserve">de </w:t>
      </w:r>
      <w:r>
        <w:t>l'optimisation de</w:t>
      </w:r>
      <w:r w:rsidR="00613046">
        <w:t>s ressources dont ils disposent,</w:t>
      </w:r>
      <w:r w:rsidR="00613046" w:rsidRPr="00613046">
        <w:t xml:space="preserve"> </w:t>
      </w:r>
      <w:r w:rsidR="00613046">
        <w:t>a été présenté à la session de 2009 du Conseil.</w:t>
      </w:r>
    </w:p>
    <w:p w:rsidR="00976DCF" w:rsidRPr="006050AD" w:rsidRDefault="00613046" w:rsidP="00613046">
      <w:r>
        <w:t>Par la suite</w:t>
      </w:r>
      <w:r w:rsidR="00976DCF" w:rsidRPr="006050AD">
        <w:t xml:space="preserve">, </w:t>
      </w:r>
      <w:r w:rsidR="00976DCF">
        <w:t xml:space="preserve">aux termes de </w:t>
      </w:r>
      <w:r>
        <w:t xml:space="preserve">la </w:t>
      </w:r>
      <w:r w:rsidR="00976DCF" w:rsidRPr="006050AD">
        <w:t xml:space="preserve">Résolution 25 (Rév. Busan, 2014) intitulée "Renforcement de la présence </w:t>
      </w:r>
      <w:r w:rsidR="00976DCF">
        <w:t xml:space="preserve">régionale", </w:t>
      </w:r>
      <w:r w:rsidR="00976DCF" w:rsidRPr="006050AD">
        <w:t xml:space="preserve">la </w:t>
      </w:r>
      <w:r w:rsidR="00976DCF">
        <w:t>Conférence de plénipotentiaires a chargé le Secrétaire général de soumettre chaque année au Conseil un rapport sur l'application de cette</w:t>
      </w:r>
      <w:r>
        <w:t xml:space="preserve"> R</w:t>
      </w:r>
      <w:r w:rsidR="00976DCF">
        <w:t>ésolution.</w:t>
      </w:r>
    </w:p>
    <w:p w:rsidR="00976DCF" w:rsidRPr="00BE66E5" w:rsidRDefault="00976DCF" w:rsidP="00613046">
      <w:r w:rsidRPr="00846316">
        <w:t xml:space="preserve">Compte tenu de ce qui précède, l'Administration du Mexique </w:t>
      </w:r>
      <w:r w:rsidR="00613046">
        <w:t>présente un récapitulatif d</w:t>
      </w:r>
      <w:r>
        <w:t>es recommandati</w:t>
      </w:r>
      <w:r w:rsidR="00613046">
        <w:t>ons formulées par le CCI dans son</w:t>
      </w:r>
      <w:r>
        <w:t xml:space="preserve"> rapport </w:t>
      </w:r>
      <w:r w:rsidR="00613046">
        <w:t>"Efficacité de la présence régionale" pour</w:t>
      </w:r>
      <w:r>
        <w:t xml:space="preserve"> la région Amériques et soumet au Conseil </w:t>
      </w:r>
      <w:r w:rsidR="00613046">
        <w:t>plusieurs mesures permettant</w:t>
      </w:r>
      <w:r>
        <w:t xml:space="preserve"> d'obtenir des informations supplémentaires </w:t>
      </w:r>
      <w:r w:rsidR="00613046">
        <w:t>sur l'état d</w:t>
      </w:r>
      <w:r>
        <w:t xml:space="preserve">'avancement de la mise en </w:t>
      </w:r>
      <w:r w:rsidR="00E041F2">
        <w:t>oe</w:t>
      </w:r>
      <w:r>
        <w:t>uvre des recommandations.</w:t>
      </w:r>
    </w:p>
    <w:p w:rsidR="00976DCF" w:rsidRDefault="000E7B6E" w:rsidP="00831FBB">
      <w:pPr>
        <w:pStyle w:val="Heading1"/>
      </w:pPr>
      <w:r>
        <w:t>I</w:t>
      </w:r>
      <w:r w:rsidR="00831FBB">
        <w:tab/>
      </w:r>
      <w:r w:rsidR="00976DCF" w:rsidRPr="00846316">
        <w:t xml:space="preserve">Rapport </w:t>
      </w:r>
      <w:r w:rsidR="00613046">
        <w:t>du CCI</w:t>
      </w:r>
      <w:r w:rsidR="00976DCF">
        <w:t xml:space="preserve"> </w:t>
      </w:r>
      <w:r w:rsidR="00831FBB">
        <w:t>"</w:t>
      </w:r>
      <w:r w:rsidR="00976DCF" w:rsidRPr="00846316">
        <w:t xml:space="preserve">Efficacité de la </w:t>
      </w:r>
      <w:r w:rsidR="00976DCF">
        <w:t xml:space="preserve">présence </w:t>
      </w:r>
      <w:r w:rsidR="00976DCF" w:rsidRPr="00846316">
        <w:t>régional</w:t>
      </w:r>
      <w:r w:rsidR="00976DCF">
        <w:t>e de l'</w:t>
      </w:r>
      <w:r w:rsidR="00831FBB">
        <w:t>UIT"</w:t>
      </w:r>
    </w:p>
    <w:p w:rsidR="00976DCF" w:rsidRPr="00846316" w:rsidRDefault="00976DCF" w:rsidP="00613046">
      <w:r>
        <w:t>Il est indiqué dans les conclusions du</w:t>
      </w:r>
      <w:r w:rsidRPr="00846316">
        <w:t xml:space="preserve"> rapport qu'il est nécessaire de </w:t>
      </w:r>
      <w:r>
        <w:t xml:space="preserve">rationaliser </w:t>
      </w:r>
      <w:r w:rsidRPr="00846316">
        <w:t xml:space="preserve">et de renforcer le réseau </w:t>
      </w:r>
      <w:r>
        <w:t xml:space="preserve">existant des bureaux des zones en fusionnant certains d'entre eux ou en les dotant de ressources humaines supplémentaires, en tenant compte des besoins de chacune des régions. </w:t>
      </w:r>
    </w:p>
    <w:p w:rsidR="00976DCF" w:rsidRPr="00E95211" w:rsidRDefault="00831FBB" w:rsidP="00613046">
      <w:r>
        <w:t>A</w:t>
      </w:r>
      <w:r w:rsidR="00976DCF">
        <w:t xml:space="preserve"> ce titre, l</w:t>
      </w:r>
      <w:r w:rsidR="00976DCF" w:rsidRPr="00EA7986">
        <w:t xml:space="preserve">e CCI a </w:t>
      </w:r>
      <w:r w:rsidR="00976DCF">
        <w:t xml:space="preserve">formulé les recommandations ci-après en vue d'améliorer les méthodes et procédures de travail </w:t>
      </w:r>
      <w:r w:rsidR="00613046">
        <w:t>des</w:t>
      </w:r>
      <w:r w:rsidR="00976DCF">
        <w:t xml:space="preserve"> bureaux régionaux:</w:t>
      </w:r>
    </w:p>
    <w:p w:rsidR="00976DCF" w:rsidRPr="00EA7986" w:rsidRDefault="00831FBB" w:rsidP="00831FBB">
      <w:pPr>
        <w:pStyle w:val="enumlev1"/>
      </w:pPr>
      <w:r>
        <w:t>i)</w:t>
      </w:r>
      <w:r>
        <w:tab/>
      </w:r>
      <w:r w:rsidR="00976DCF">
        <w:t>R</w:t>
      </w:r>
      <w:r w:rsidR="00976DCF" w:rsidRPr="00EA7986">
        <w:t>ationnaliser et simplifier</w:t>
      </w:r>
      <w:r w:rsidR="00976DCF">
        <w:t>, sur la base de critères objectifs,</w:t>
      </w:r>
      <w:r w:rsidR="00976DCF" w:rsidRPr="00EA7986">
        <w:t xml:space="preserve"> le réseau existant des bureaux de zone</w:t>
      </w:r>
      <w:r w:rsidR="00613046">
        <w:t>,</w:t>
      </w:r>
      <w:r w:rsidR="00976DCF" w:rsidRPr="00EA7986">
        <w:t xml:space="preserve"> de manière à regrouper les ressources humaines dans les bureaux régionaux.</w:t>
      </w:r>
    </w:p>
    <w:p w:rsidR="00976DCF" w:rsidRPr="00EA7986" w:rsidRDefault="00831FBB" w:rsidP="00831FBB">
      <w:pPr>
        <w:pStyle w:val="enumlev1"/>
      </w:pPr>
      <w:r>
        <w:t>ii)</w:t>
      </w:r>
      <w:r>
        <w:tab/>
      </w:r>
      <w:r w:rsidR="00976DCF">
        <w:t>P</w:t>
      </w:r>
      <w:r w:rsidR="00976DCF" w:rsidRPr="00EA7986">
        <w:t>rocéder périodiquement à un examen du réseau des bureaux de zone.</w:t>
      </w:r>
    </w:p>
    <w:p w:rsidR="00976DCF" w:rsidRPr="00BE66E5" w:rsidRDefault="00831FBB" w:rsidP="00831FBB">
      <w:pPr>
        <w:pStyle w:val="enumlev1"/>
      </w:pPr>
      <w:r>
        <w:t>iii)</w:t>
      </w:r>
      <w:r>
        <w:tab/>
      </w:r>
      <w:r w:rsidR="00976DCF">
        <w:t>A</w:t>
      </w:r>
      <w:r w:rsidR="00976DCF" w:rsidRPr="00EA7986">
        <w:t xml:space="preserve">dopter une </w:t>
      </w:r>
      <w:r w:rsidR="00976DCF">
        <w:t>définition claire du mandat en matière de</w:t>
      </w:r>
      <w:r w:rsidR="00976DCF" w:rsidRPr="00EA7986">
        <w:t xml:space="preserve"> prése</w:t>
      </w:r>
      <w:r w:rsidR="00976DCF">
        <w:t>nce régionale de l'UIT, assorti</w:t>
      </w:r>
      <w:r w:rsidR="00976DCF" w:rsidRPr="00EA7986">
        <w:t xml:space="preserve"> </w:t>
      </w:r>
      <w:r w:rsidR="00976DCF">
        <w:t xml:space="preserve">d'objectifs </w:t>
      </w:r>
      <w:r w:rsidR="00976DCF" w:rsidRPr="00EA7986">
        <w:t xml:space="preserve">spécifiques pour </w:t>
      </w:r>
      <w:r w:rsidR="00976DCF">
        <w:t>chaque bureau régional.</w:t>
      </w:r>
    </w:p>
    <w:p w:rsidR="00976DCF" w:rsidRPr="00FD1EEE" w:rsidRDefault="00831FBB" w:rsidP="00831FBB">
      <w:pPr>
        <w:pStyle w:val="enumlev1"/>
      </w:pPr>
      <w:r>
        <w:t>iv)</w:t>
      </w:r>
      <w:r>
        <w:tab/>
      </w:r>
      <w:r w:rsidR="00976DCF" w:rsidRPr="00FD1EEE">
        <w:t>Pour que les bureaux régionaux représentent de façon efficace l'UIT dans son ensemble</w:t>
      </w:r>
      <w:r w:rsidR="00976DCF">
        <w:t xml:space="preserve">, </w:t>
      </w:r>
      <w:r w:rsidR="00976DCF" w:rsidRPr="00FD1EEE">
        <w:t>les Directeurs du Bureau des radiocommunications et du Bureau de la normalisation des télécommunications devraient</w:t>
      </w:r>
      <w:r w:rsidR="00976DCF">
        <w:t xml:space="preserve"> </w:t>
      </w:r>
      <w:r w:rsidR="00976DCF" w:rsidRPr="00FD1EEE">
        <w:t>formuler et définir clairement les contributions qu'ils attendent des bureaux régionaux</w:t>
      </w:r>
      <w:r w:rsidR="00976DCF">
        <w:t xml:space="preserve">, </w:t>
      </w:r>
      <w:r w:rsidR="00976DCF" w:rsidRPr="00FD1EEE">
        <w:t>améliorer le partage de l'information en ce qui concerne les activités et les préoccupations de leurs Secteurs</w:t>
      </w:r>
      <w:r w:rsidR="00976DCF">
        <w:t xml:space="preserve"> respectifs et </w:t>
      </w:r>
      <w:r w:rsidR="00976DCF" w:rsidRPr="00FD1EEE">
        <w:t xml:space="preserve">contribuer au renforcement des capacités des bureaux régionaux en </w:t>
      </w:r>
      <w:r w:rsidR="00976DCF">
        <w:t>matière de</w:t>
      </w:r>
      <w:r w:rsidR="00976DCF" w:rsidRPr="00FD1EEE">
        <w:t xml:space="preserve"> ressources humaines et financières</w:t>
      </w:r>
      <w:r w:rsidR="00976DCF">
        <w:t>.</w:t>
      </w:r>
    </w:p>
    <w:p w:rsidR="00976DCF" w:rsidRPr="00BE66E5" w:rsidRDefault="00831FBB" w:rsidP="00831FBB">
      <w:pPr>
        <w:pStyle w:val="enumlev1"/>
      </w:pPr>
      <w:r>
        <w:t>v)</w:t>
      </w:r>
      <w:r>
        <w:tab/>
      </w:r>
      <w:r w:rsidR="00976DCF">
        <w:t>R</w:t>
      </w:r>
      <w:r w:rsidR="00976DCF" w:rsidRPr="00FD1EEE">
        <w:t>evoir le tableau des effectifs de la présence régionale et notamment rationnaliser la structure des grades</w:t>
      </w:r>
      <w:r w:rsidR="00976DCF">
        <w:t>.</w:t>
      </w:r>
    </w:p>
    <w:p w:rsidR="00976DCF" w:rsidRPr="00FD1EEE" w:rsidRDefault="00831FBB" w:rsidP="00831FBB">
      <w:pPr>
        <w:pStyle w:val="enumlev1"/>
      </w:pPr>
      <w:r>
        <w:t>vi)</w:t>
      </w:r>
      <w:r>
        <w:tab/>
      </w:r>
      <w:r w:rsidR="00976DCF" w:rsidRPr="00FD1EEE">
        <w:t>Abolir la pratique qui consiste à retarder l'annonce des emplois devenus vacants et mettre en place officiellement une politique de planification des remplacements</w:t>
      </w:r>
      <w:r w:rsidR="00976DCF">
        <w:t>.</w:t>
      </w:r>
    </w:p>
    <w:p w:rsidR="00976DCF" w:rsidRPr="00FD1EEE" w:rsidRDefault="00831FBB" w:rsidP="00831FBB">
      <w:pPr>
        <w:pStyle w:val="enumlev1"/>
      </w:pPr>
      <w:r>
        <w:lastRenderedPageBreak/>
        <w:t>vii)</w:t>
      </w:r>
      <w:r>
        <w:tab/>
        <w:t>E</w:t>
      </w:r>
      <w:r w:rsidR="00976DCF">
        <w:t>valuer l</w:t>
      </w:r>
      <w:r w:rsidR="00976DCF" w:rsidRPr="00FD1EEE">
        <w:t>es besoins de formation pour les fonctionnaires travaillant dans les bureaux hors siège</w:t>
      </w:r>
      <w:r w:rsidR="00613046">
        <w:t>,</w:t>
      </w:r>
      <w:r w:rsidR="00976DCF" w:rsidRPr="00FD1EEE">
        <w:t xml:space="preserve"> afin d'améliorer les compétences de ces fonctionnaires, et faciliter la formation continue et les perspectives de carrière</w:t>
      </w:r>
      <w:r w:rsidR="00976DCF">
        <w:t>.</w:t>
      </w:r>
    </w:p>
    <w:p w:rsidR="00976DCF" w:rsidRPr="00BE66E5" w:rsidRDefault="00831FBB" w:rsidP="00831FBB">
      <w:pPr>
        <w:pStyle w:val="enumlev1"/>
      </w:pPr>
      <w:r>
        <w:t>viii)</w:t>
      </w:r>
      <w:r>
        <w:tab/>
      </w:r>
      <w:r w:rsidR="00976DCF">
        <w:t>V</w:t>
      </w:r>
      <w:r w:rsidR="00976DCF" w:rsidRPr="00FD1EEE">
        <w:t>eiller à ce que la politique de l'UIT en matière de mobilité du personnel couvre à la fois la mobilité entre les bureaux hors siège et la mobilité entre le siège et les bureaux hors siège</w:t>
      </w:r>
      <w:r w:rsidR="00976DCF">
        <w:t>.</w:t>
      </w:r>
    </w:p>
    <w:p w:rsidR="00976DCF" w:rsidRPr="00926EC6" w:rsidRDefault="00831FBB" w:rsidP="00831FBB">
      <w:pPr>
        <w:pStyle w:val="enumlev1"/>
      </w:pPr>
      <w:r>
        <w:t>ix)</w:t>
      </w:r>
      <w:r>
        <w:tab/>
      </w:r>
      <w:r w:rsidR="00976DCF" w:rsidRPr="00926EC6">
        <w:t xml:space="preserve">Faire en sorte </w:t>
      </w:r>
      <w:r w:rsidR="00976DCF">
        <w:t>que les activités demandées aux b</w:t>
      </w:r>
      <w:r w:rsidR="00976DCF" w:rsidRPr="00926EC6">
        <w:t>ureaux région</w:t>
      </w:r>
      <w:r w:rsidR="00976DCF">
        <w:t xml:space="preserve">aux </w:t>
      </w:r>
      <w:r w:rsidR="00976DCF" w:rsidRPr="00175AC8">
        <w:t xml:space="preserve">soient associées </w:t>
      </w:r>
      <w:r w:rsidR="00976DCF">
        <w:t xml:space="preserve">à </w:t>
      </w:r>
      <w:r w:rsidR="00976DCF" w:rsidRPr="00175AC8">
        <w:t>des ressources humaines et financières proportionnelles</w:t>
      </w:r>
      <w:r w:rsidR="00976DCF">
        <w:t>.</w:t>
      </w:r>
    </w:p>
    <w:p w:rsidR="00976DCF" w:rsidRPr="00D31F37" w:rsidRDefault="00831FBB" w:rsidP="00831FBB">
      <w:pPr>
        <w:pStyle w:val="enumlev1"/>
      </w:pPr>
      <w:r>
        <w:t>x)</w:t>
      </w:r>
      <w:r>
        <w:tab/>
      </w:r>
      <w:r w:rsidR="00976DCF">
        <w:t>S</w:t>
      </w:r>
      <w:r w:rsidR="00976DCF" w:rsidRPr="00D31F37">
        <w:t>oumettre au Conseil un plan d'action assorti de délais clairs, sur les mesures précises à prendre en ce qui concerne la délégation de pouvoir aux bureaux régionaux et l'autonomisation de ces bureaux</w:t>
      </w:r>
      <w:r w:rsidR="00976DCF">
        <w:t>.</w:t>
      </w:r>
      <w:r w:rsidR="00976DCF" w:rsidRPr="00D31F37">
        <w:t xml:space="preserve"> </w:t>
      </w:r>
    </w:p>
    <w:p w:rsidR="00976DCF" w:rsidRPr="00BE66E5" w:rsidRDefault="00831FBB" w:rsidP="00831FBB">
      <w:pPr>
        <w:pStyle w:val="enumlev1"/>
      </w:pPr>
      <w:r>
        <w:t>xi)</w:t>
      </w:r>
      <w:r>
        <w:tab/>
      </w:r>
      <w:r w:rsidR="00976DCF">
        <w:t>R</w:t>
      </w:r>
      <w:r w:rsidR="00976DCF" w:rsidRPr="00D31F37">
        <w:t>evoir les règles et règlements financiers et administratifs en vigueur, ainsi que les systèmes de suivi et de contrôle</w:t>
      </w:r>
      <w:r w:rsidR="00613046">
        <w:t>,</w:t>
      </w:r>
      <w:r w:rsidR="00976DCF" w:rsidRPr="00D31F37">
        <w:t xml:space="preserve"> afin que des dispositions réglementaires adéquates soient élaborées concernant la délégation de pouvoirs</w:t>
      </w:r>
      <w:r w:rsidR="00976DCF">
        <w:t>.</w:t>
      </w:r>
    </w:p>
    <w:p w:rsidR="00976DCF" w:rsidRPr="00BE66E5" w:rsidRDefault="00831FBB" w:rsidP="00831FBB">
      <w:pPr>
        <w:pStyle w:val="enumlev1"/>
      </w:pPr>
      <w:r>
        <w:t>xii)</w:t>
      </w:r>
      <w:r>
        <w:tab/>
      </w:r>
      <w:r w:rsidR="00976DCF">
        <w:t>V</w:t>
      </w:r>
      <w:r w:rsidR="00976DCF" w:rsidRPr="00D31F37">
        <w:t>eiller à ce que les activités des bureaux régionaux soient incluses dans le programme de travail de l'Unité d'audit interne</w:t>
      </w:r>
      <w:r w:rsidR="00976DCF">
        <w:t>.</w:t>
      </w:r>
    </w:p>
    <w:p w:rsidR="00976DCF" w:rsidRPr="00BE66E5" w:rsidRDefault="00831FBB" w:rsidP="00831FBB">
      <w:pPr>
        <w:pStyle w:val="enumlev1"/>
      </w:pPr>
      <w:r>
        <w:t>xiii)</w:t>
      </w:r>
      <w:r>
        <w:tab/>
      </w:r>
      <w:r w:rsidR="00976DCF">
        <w:t>D</w:t>
      </w:r>
      <w:r w:rsidR="00976DCF" w:rsidRPr="001657B1">
        <w:t>éfinir la répartition des tâches entre le siège et les bureaux régionaux</w:t>
      </w:r>
      <w:r w:rsidR="00976DCF">
        <w:t>.</w:t>
      </w:r>
    </w:p>
    <w:p w:rsidR="00976DCF" w:rsidRPr="00BE66E5" w:rsidRDefault="00831FBB" w:rsidP="00831FBB">
      <w:pPr>
        <w:pStyle w:val="enumlev1"/>
      </w:pPr>
      <w:r>
        <w:t>xiv)</w:t>
      </w:r>
      <w:r>
        <w:tab/>
      </w:r>
      <w:r w:rsidR="00976DCF" w:rsidRPr="001657B1">
        <w:t>Le Directeur du BDT devrait</w:t>
      </w:r>
      <w:r w:rsidR="00976DCF">
        <w:t xml:space="preserve"> définir </w:t>
      </w:r>
      <w:r w:rsidR="00976DCF" w:rsidRPr="001657B1">
        <w:t>un ensemble d'indicateurs de performance</w:t>
      </w:r>
      <w:r w:rsidR="00976DCF">
        <w:t xml:space="preserve"> et évaluer systématiquement les performances des bureaux régionaux pour ce qui est de leurs activités.</w:t>
      </w:r>
    </w:p>
    <w:p w:rsidR="00976DCF" w:rsidRPr="001657B1" w:rsidRDefault="00831FBB" w:rsidP="00831FBB">
      <w:pPr>
        <w:pStyle w:val="enumlev1"/>
      </w:pPr>
      <w:r>
        <w:t>xv)</w:t>
      </w:r>
      <w:r>
        <w:tab/>
      </w:r>
      <w:r w:rsidR="00976DCF">
        <w:t>E</w:t>
      </w:r>
      <w:r w:rsidR="00976DCF" w:rsidRPr="001657B1">
        <w:t>xaminer les procédures de travail et de fonctionnement internes</w:t>
      </w:r>
      <w:r w:rsidR="00613046">
        <w:t>,</w:t>
      </w:r>
      <w:r w:rsidR="00976DCF" w:rsidRPr="001657B1">
        <w:t xml:space="preserve"> afin de les rationaliser et de les simplifier</w:t>
      </w:r>
      <w:r w:rsidR="00976DCF">
        <w:t xml:space="preserve">; </w:t>
      </w:r>
      <w:r w:rsidR="00976DCF" w:rsidRPr="001657B1">
        <w:t>veiller à ce que les chefs des bureaux régionaux soient associés à ce processus d'examen</w:t>
      </w:r>
      <w:r w:rsidR="00976DCF">
        <w:t xml:space="preserve"> et </w:t>
      </w:r>
      <w:r w:rsidR="00976DCF" w:rsidRPr="001657B1">
        <w:t xml:space="preserve">informer le Conseil des résultats de </w:t>
      </w:r>
      <w:r w:rsidR="00976DCF">
        <w:t>celui-ci.</w:t>
      </w:r>
      <w:r w:rsidR="00976DCF" w:rsidRPr="001657B1">
        <w:t xml:space="preserve"> </w:t>
      </w:r>
    </w:p>
    <w:p w:rsidR="00976DCF" w:rsidRPr="00BE66E5" w:rsidRDefault="00831FBB" w:rsidP="00831FBB">
      <w:pPr>
        <w:pStyle w:val="enumlev1"/>
      </w:pPr>
      <w:r>
        <w:t>xvi)</w:t>
      </w:r>
      <w:r>
        <w:tab/>
      </w:r>
      <w:r w:rsidR="00976DCF">
        <w:t>R</w:t>
      </w:r>
      <w:r w:rsidR="00976DCF" w:rsidRPr="001657B1">
        <w:t>evoir le mandat et les fonctions du Département des projets et initiatives</w:t>
      </w:r>
      <w:r w:rsidR="00613046">
        <w:t>,</w:t>
      </w:r>
      <w:r w:rsidR="00976DCF" w:rsidRPr="001657B1">
        <w:t xml:space="preserve"> afin de définir avec les bureaux régionaux un projet commun pour l'élaboration des projets</w:t>
      </w:r>
      <w:r w:rsidR="00976DCF">
        <w:t>.</w:t>
      </w:r>
    </w:p>
    <w:p w:rsidR="00976DCF" w:rsidRPr="001657B1" w:rsidRDefault="00831FBB" w:rsidP="00831FBB">
      <w:pPr>
        <w:pStyle w:val="enumlev1"/>
      </w:pPr>
      <w:r>
        <w:t>xvii)</w:t>
      </w:r>
      <w:r>
        <w:tab/>
      </w:r>
      <w:r w:rsidR="00976DCF">
        <w:t>Dans le cadre de l'adoption d'un nouveau</w:t>
      </w:r>
      <w:r w:rsidR="00976DCF" w:rsidRPr="001657B1">
        <w:t xml:space="preserve"> plan stratégique, </w:t>
      </w:r>
      <w:r w:rsidR="00976DCF">
        <w:t>il conviendrait d'</w:t>
      </w:r>
      <w:r w:rsidR="00976DCF" w:rsidRPr="001657B1">
        <w:t xml:space="preserve">évaluer et </w:t>
      </w:r>
      <w:r w:rsidR="00976DCF">
        <w:t xml:space="preserve">de </w:t>
      </w:r>
      <w:r w:rsidR="00976DCF" w:rsidRPr="001657B1">
        <w:t>définir un projet clair pour les activités de développement de l'UIT, notamment en ce qui concerne leur contenu, leur forme et leur volume</w:t>
      </w:r>
      <w:r w:rsidR="00976DCF">
        <w:t>.</w:t>
      </w:r>
    </w:p>
    <w:p w:rsidR="00976DCF" w:rsidRPr="001657B1" w:rsidRDefault="00831FBB" w:rsidP="00831FBB">
      <w:pPr>
        <w:pStyle w:val="enumlev1"/>
      </w:pPr>
      <w:r>
        <w:t>xviii)</w:t>
      </w:r>
      <w:r>
        <w:tab/>
      </w:r>
      <w:r w:rsidR="00976DCF" w:rsidRPr="001657B1">
        <w:t>Encourager la coopération entre les bureaux régionaux et les organisations du système des Nations Unies s'occupant de développement sur le terrain</w:t>
      </w:r>
      <w:r w:rsidR="00613046">
        <w:t>,</w:t>
      </w:r>
      <w:r w:rsidR="00976DCF" w:rsidRPr="001657B1">
        <w:t xml:space="preserve"> afin d'élaborer et de mettre en </w:t>
      </w:r>
      <w:r w:rsidR="00E041F2">
        <w:t>oe</w:t>
      </w:r>
      <w:r w:rsidR="00976DCF" w:rsidRPr="001657B1">
        <w:t>uvre des plans d'action pour intégrer les technologies de l'information et de la communication dans les programmes de développement, dans le but d'améliorer la coopération et la coordination dans le domaine du développement</w:t>
      </w:r>
      <w:r w:rsidR="00976DCF">
        <w:t>.</w:t>
      </w:r>
    </w:p>
    <w:p w:rsidR="00976DCF" w:rsidRPr="001657B1" w:rsidRDefault="00831FBB" w:rsidP="00831FBB">
      <w:pPr>
        <w:pStyle w:val="enumlev1"/>
      </w:pPr>
      <w:r>
        <w:t>xix)</w:t>
      </w:r>
      <w:r>
        <w:tab/>
      </w:r>
      <w:r w:rsidR="00976DCF" w:rsidRPr="001657B1">
        <w:t xml:space="preserve">Les bureaux régionaux devraient élaborer et mettre en </w:t>
      </w:r>
      <w:r w:rsidR="00E041F2">
        <w:t>oe</w:t>
      </w:r>
      <w:r w:rsidR="00976DCF" w:rsidRPr="001657B1">
        <w:t>uvre des plans d'action stratégiques</w:t>
      </w:r>
      <w:r w:rsidR="00613046">
        <w:t>,</w:t>
      </w:r>
      <w:r w:rsidR="00976DCF" w:rsidRPr="001657B1">
        <w:t xml:space="preserve"> en vue de renforcer les partenariats avec le secteur privé</w:t>
      </w:r>
      <w:r w:rsidR="00976DCF">
        <w:t>.</w:t>
      </w:r>
      <w:r w:rsidR="00976DCF" w:rsidRPr="001657B1">
        <w:t xml:space="preserve"> </w:t>
      </w:r>
    </w:p>
    <w:p w:rsidR="00976DCF" w:rsidRPr="001657B1" w:rsidRDefault="000E7B6E" w:rsidP="00831FBB">
      <w:pPr>
        <w:pStyle w:val="Heading1"/>
      </w:pPr>
      <w:r>
        <w:t>II</w:t>
      </w:r>
      <w:r w:rsidR="00831FBB">
        <w:tab/>
      </w:r>
      <w:r w:rsidR="00976DCF" w:rsidRPr="001657B1">
        <w:t>Situation actuelle des bureaux régionaux</w:t>
      </w:r>
    </w:p>
    <w:p w:rsidR="00976DCF" w:rsidRPr="00E95211" w:rsidRDefault="00976DCF" w:rsidP="00613046">
      <w:r>
        <w:t>Dans le rapport intitulé "Renforcement de la présence régionale", présenté par le Secrétaire général à la session de 2018 du Conseil, il est indiqué que des efforts ont été déployés au cours de l'année 2017 pour renforcer la présence régionale de l'UIT</w:t>
      </w:r>
      <w:r w:rsidR="00613046">
        <w:t>,</w:t>
      </w:r>
      <w:r>
        <w:t xml:space="preserve"> par le biais d'un ensemble de mesures visant à répondre aux besoins de chaque région et à fournir des résultats et des services de qualité.</w:t>
      </w:r>
    </w:p>
    <w:p w:rsidR="00976DCF" w:rsidRPr="00E95211" w:rsidRDefault="00976DCF" w:rsidP="00613046">
      <w:r w:rsidRPr="00E95211">
        <w:lastRenderedPageBreak/>
        <w:t xml:space="preserve">Il y est également </w:t>
      </w:r>
      <w:r w:rsidR="00613046">
        <w:t>noté</w:t>
      </w:r>
      <w:r w:rsidRPr="00E95211">
        <w:t xml:space="preserve"> que la mise en </w:t>
      </w:r>
      <w:r w:rsidR="00E041F2">
        <w:t>oe</w:t>
      </w:r>
      <w:r>
        <w:t>uvre du plan opérati</w:t>
      </w:r>
      <w:r w:rsidR="00C93BD5">
        <w:t>onnel du BDT s'est traduite par 239 </w:t>
      </w:r>
      <w:r>
        <w:t xml:space="preserve">mesures pour un niveau total d'exécution de 2,4 millions CHF, alors que le niveau de mise en </w:t>
      </w:r>
      <w:r w:rsidR="00E041F2">
        <w:t>oe</w:t>
      </w:r>
      <w:r>
        <w:t>uvre des projets de coopération technique a représenté 9,4 millions USD pour 48 projets.</w:t>
      </w:r>
    </w:p>
    <w:p w:rsidR="00976DCF" w:rsidRPr="00B36909" w:rsidRDefault="00976DCF" w:rsidP="00613046">
      <w:r>
        <w:t>En outre</w:t>
      </w:r>
      <w:r w:rsidRPr="00CB6B77">
        <w:t xml:space="preserve">, le rapport </w:t>
      </w:r>
      <w:r w:rsidR="00613046">
        <w:t>indique clairement comment</w:t>
      </w:r>
      <w:r>
        <w:t xml:space="preserve"> </w:t>
      </w:r>
      <w:r w:rsidRPr="00CB6B77">
        <w:t xml:space="preserve">chacun des Secteurs de l'UIT a contribué à </w:t>
      </w:r>
      <w:r w:rsidR="00613046">
        <w:t>l'exécution du plan stratégique et des plans opérationnels</w:t>
      </w:r>
      <w:r>
        <w:t xml:space="preserve"> de l'UIT-R, de l'UIT-T et du Secrétariat général. </w:t>
      </w:r>
      <w:r w:rsidR="00613046">
        <w:t>Ainsi</w:t>
      </w:r>
      <w:r>
        <w:t xml:space="preserve">, le Bureau des radiocommunications et le BDT ont organisé </w:t>
      </w:r>
      <w:r w:rsidR="00613046">
        <w:t xml:space="preserve">des </w:t>
      </w:r>
      <w:r>
        <w:t>ateliers, de</w:t>
      </w:r>
      <w:r w:rsidR="00613046">
        <w:t>s</w:t>
      </w:r>
      <w:r>
        <w:t xml:space="preserve"> séminaires, de</w:t>
      </w:r>
      <w:r w:rsidR="00613046">
        <w:t>s</w:t>
      </w:r>
      <w:r>
        <w:t xml:space="preserve"> réunions et </w:t>
      </w:r>
      <w:r w:rsidR="00613046">
        <w:t xml:space="preserve">des </w:t>
      </w:r>
      <w:r>
        <w:t xml:space="preserve">activités de renforcement des capacités dans le domaine du spectre, en particulier dans les pays en développement. De son côté, le Bureau de la normalisation des télécommunications (TSB) </w:t>
      </w:r>
      <w:r w:rsidR="00613046">
        <w:t>accorde une large place aux</w:t>
      </w:r>
      <w:r>
        <w:t xml:space="preserve"> </w:t>
      </w:r>
      <w:r w:rsidR="00EA3F96">
        <w:t>g</w:t>
      </w:r>
      <w:r>
        <w:rPr>
          <w:color w:val="000000"/>
        </w:rPr>
        <w:t xml:space="preserve">roupes régionaux </w:t>
      </w:r>
      <w:r w:rsidR="00613046">
        <w:rPr>
          <w:color w:val="000000"/>
        </w:rPr>
        <w:t>des</w:t>
      </w:r>
      <w:r w:rsidR="00E32819">
        <w:rPr>
          <w:color w:val="000000"/>
        </w:rPr>
        <w:t xml:space="preserve"> C</w:t>
      </w:r>
      <w:r>
        <w:rPr>
          <w:color w:val="000000"/>
        </w:rPr>
        <w:t xml:space="preserve">ommissions d'études de l'UIT-T, ainsi </w:t>
      </w:r>
      <w:r w:rsidR="00613046">
        <w:rPr>
          <w:color w:val="000000"/>
        </w:rPr>
        <w:t>qu'aux différents</w:t>
      </w:r>
      <w:r>
        <w:rPr>
          <w:color w:val="000000"/>
        </w:rPr>
        <w:t xml:space="preserve"> forums organisés sur des thèmes </w:t>
      </w:r>
      <w:r w:rsidR="00613046">
        <w:rPr>
          <w:color w:val="000000"/>
        </w:rPr>
        <w:t>aussi divers que</w:t>
      </w:r>
      <w:r>
        <w:rPr>
          <w:color w:val="000000"/>
        </w:rPr>
        <w:t xml:space="preserve"> l'Internet des objets</w:t>
      </w:r>
      <w:r w:rsidR="00613046">
        <w:rPr>
          <w:color w:val="000000"/>
        </w:rPr>
        <w:t>, l'intelligence artificielle et</w:t>
      </w:r>
      <w:r>
        <w:rPr>
          <w:color w:val="000000"/>
        </w:rPr>
        <w:t xml:space="preserve"> la cybersécurité.</w:t>
      </w:r>
    </w:p>
    <w:p w:rsidR="00976DCF" w:rsidRPr="00B36909" w:rsidRDefault="00EA3F96" w:rsidP="00EA3F96">
      <w:r>
        <w:t>On trouve aussi dans</w:t>
      </w:r>
      <w:r w:rsidR="00976DCF">
        <w:t xml:space="preserve"> le rapport un</w:t>
      </w:r>
      <w:r>
        <w:t>e analyse</w:t>
      </w:r>
      <w:r w:rsidR="00976DCF">
        <w:t xml:space="preserve"> de la structure et des effectifs pour chaque région. </w:t>
      </w:r>
      <w:r>
        <w:t>A cet égard</w:t>
      </w:r>
      <w:r w:rsidR="00976DCF">
        <w:t>, il est</w:t>
      </w:r>
      <w:r>
        <w:t xml:space="preserve"> reconnu</w:t>
      </w:r>
      <w:r w:rsidR="00976DCF">
        <w:t xml:space="preserve"> que la structure et les effectifs tiennen</w:t>
      </w:r>
      <w:r w:rsidR="00C93BD5">
        <w:t>t compte des recommandations du </w:t>
      </w:r>
      <w:r w:rsidR="00976DCF">
        <w:t>CCI et que le renforcement des capacités des bureaux régionaux et des bureaux de zone se poursuit</w:t>
      </w:r>
      <w:r>
        <w:t>,</w:t>
      </w:r>
      <w:r w:rsidR="00976DCF">
        <w:t xml:space="preserve"> moyennant le recrutement d'exp</w:t>
      </w:r>
      <w:r>
        <w:t>erts techniques associés et de personnel d'appui au titre d'initiatives et de</w:t>
      </w:r>
      <w:r w:rsidR="00976DCF">
        <w:t xml:space="preserve"> projets régionaux.</w:t>
      </w:r>
    </w:p>
    <w:p w:rsidR="00976DCF" w:rsidRPr="00F93333" w:rsidRDefault="00976DCF" w:rsidP="00EA3F96">
      <w:r w:rsidRPr="00F93333">
        <w:t xml:space="preserve">Enfin, </w:t>
      </w:r>
      <w:r w:rsidR="00EA3F96">
        <w:t>il convient également</w:t>
      </w:r>
      <w:r>
        <w:t xml:space="preserve"> </w:t>
      </w:r>
      <w:r w:rsidRPr="00F93333">
        <w:t xml:space="preserve">de </w:t>
      </w:r>
      <w:r w:rsidR="00EA3F96">
        <w:t xml:space="preserve">souligner que dans le cadre de </w:t>
      </w:r>
      <w:r w:rsidRPr="00F93333">
        <w:t>l'enqu</w:t>
      </w:r>
      <w:r>
        <w:t xml:space="preserve">ête de satisfaction </w:t>
      </w:r>
      <w:r w:rsidR="00EA3F96">
        <w:t>sur</w:t>
      </w:r>
      <w:r>
        <w:t xml:space="preserve"> la présence régionale de l'UIT, l'UIT a reçu 129 réponses émanant d'</w:t>
      </w:r>
      <w:r w:rsidR="00831FBB">
        <w:t>E</w:t>
      </w:r>
      <w:r>
        <w:t>tats Membres, de Membres de Secteur, d'Associés, d'établissements universitaires et d'organisations régionales et internationales.</w:t>
      </w:r>
    </w:p>
    <w:p w:rsidR="00976DCF" w:rsidRPr="00F93333" w:rsidRDefault="00EA3F96" w:rsidP="00EA3F96">
      <w:r>
        <w:t>L</w:t>
      </w:r>
      <w:r w:rsidR="00976DCF" w:rsidRPr="00F93333">
        <w:t>es</w:t>
      </w:r>
      <w:r>
        <w:t xml:space="preserve"> principaux</w:t>
      </w:r>
      <w:r w:rsidR="00976DCF" w:rsidRPr="00F93333">
        <w:t xml:space="preserve"> résultats </w:t>
      </w:r>
      <w:r>
        <w:t>de cette enquête sont</w:t>
      </w:r>
      <w:r w:rsidR="00976DCF" w:rsidRPr="00F93333">
        <w:t xml:space="preserve"> les suivants:</w:t>
      </w:r>
    </w:p>
    <w:p w:rsidR="00976DCF" w:rsidRPr="00F93333" w:rsidRDefault="00EA3F96" w:rsidP="00EA3F96">
      <w:pPr>
        <w:pStyle w:val="enumlev1"/>
      </w:pPr>
      <w:r w:rsidRPr="00EA3F96">
        <w:t>•</w:t>
      </w:r>
      <w:r>
        <w:tab/>
      </w:r>
      <w:r w:rsidR="00976DCF" w:rsidRPr="00F93333">
        <w:t>La grande majorité des participants à l'enqu</w:t>
      </w:r>
      <w:r w:rsidR="00976DCF">
        <w:t>ête ont indiqué qu'ils connaissaient les activités de l'UIT, y compris les activités régionales, et qu'ils jugeaient approprié le niveau des effectifs des</w:t>
      </w:r>
      <w:r w:rsidR="00831FBB">
        <w:t xml:space="preserve"> </w:t>
      </w:r>
      <w:r w:rsidR="00976DCF">
        <w:t>bureaux régionaux et des bureaux de zone</w:t>
      </w:r>
      <w:r>
        <w:t>,</w:t>
      </w:r>
      <w:r w:rsidR="00976DCF">
        <w:t xml:space="preserve"> </w:t>
      </w:r>
      <w:r>
        <w:t xml:space="preserve">encore que selon eux, </w:t>
      </w:r>
      <w:r w:rsidR="00976DCF">
        <w:t>compte tenu de l'augmentation du nombre d'activités, il conviendrait d'augmenter les effectifs des bureaux.</w:t>
      </w:r>
    </w:p>
    <w:p w:rsidR="00976DCF" w:rsidRPr="004E4493" w:rsidRDefault="00EA3F96" w:rsidP="00EA3F96">
      <w:pPr>
        <w:pStyle w:val="enumlev1"/>
      </w:pPr>
      <w:r w:rsidRPr="00EA3F96">
        <w:t>•</w:t>
      </w:r>
      <w:r>
        <w:tab/>
      </w:r>
      <w:r w:rsidR="00976DCF" w:rsidRPr="00F93333">
        <w:t>La grande majorité des participants à l'enqu</w:t>
      </w:r>
      <w:r w:rsidR="00976DCF">
        <w:t>ête ont indiqué qu'ils étaient en contact régulier avec l'UIT, au mois plusieurs fois par mois</w:t>
      </w:r>
      <w:r>
        <w:t xml:space="preserve"> </w:t>
      </w:r>
      <w:r w:rsidR="00976DCF">
        <w:t xml:space="preserve">voire plus, et qu'ils estimaient que la </w:t>
      </w:r>
      <w:r w:rsidR="00976DCF" w:rsidRPr="004E4493">
        <w:rPr>
          <w:color w:val="000000"/>
        </w:rPr>
        <w:t>qualité des réponses apportées aux requêtes</w:t>
      </w:r>
      <w:r w:rsidR="00976DCF">
        <w:rPr>
          <w:color w:val="000000"/>
        </w:rPr>
        <w:t xml:space="preserve"> était</w:t>
      </w:r>
      <w:r>
        <w:rPr>
          <w:color w:val="000000"/>
        </w:rPr>
        <w:t xml:space="preserve"> en règle générale</w:t>
      </w:r>
      <w:r w:rsidR="00976DCF" w:rsidRPr="004E4493">
        <w:rPr>
          <w:color w:val="000000"/>
        </w:rPr>
        <w:t xml:space="preserve"> plus que bonne</w:t>
      </w:r>
      <w:r w:rsidR="00976DCF">
        <w:t xml:space="preserve">. </w:t>
      </w:r>
      <w:r w:rsidR="00976DCF" w:rsidRPr="004E4493">
        <w:rPr>
          <w:color w:val="000000"/>
        </w:rPr>
        <w:t>L</w:t>
      </w:r>
      <w:r>
        <w:rPr>
          <w:color w:val="000000"/>
        </w:rPr>
        <w:t>es bureaux régionaux arrivent au deuxième rang</w:t>
      </w:r>
      <w:r w:rsidR="00976DCF" w:rsidRPr="004E4493">
        <w:rPr>
          <w:color w:val="000000"/>
        </w:rPr>
        <w:t xml:space="preserve"> pour ce qui est des points de contact.</w:t>
      </w:r>
    </w:p>
    <w:p w:rsidR="00976DCF" w:rsidRPr="004E4493" w:rsidRDefault="00EA3F96" w:rsidP="00EA3F96">
      <w:pPr>
        <w:pStyle w:val="enumlev1"/>
      </w:pPr>
      <w:r w:rsidRPr="00EA3F96">
        <w:t>•</w:t>
      </w:r>
      <w:r>
        <w:tab/>
      </w:r>
      <w:r w:rsidR="00976DCF" w:rsidRPr="00CD5F4F">
        <w:t xml:space="preserve">La plupart des participants </w:t>
      </w:r>
      <w:r w:rsidR="00976DCF">
        <w:t>estiment</w:t>
      </w:r>
      <w:r w:rsidR="00976DCF" w:rsidRPr="00CD5F4F">
        <w:t xml:space="preserve"> que les activités des bureaux régionaux sont pertinentes et qu'il n'y a pas de chevauchement avec les activités </w:t>
      </w:r>
      <w:r w:rsidR="00976DCF">
        <w:t>d'</w:t>
      </w:r>
      <w:r w:rsidR="00976DCF" w:rsidRPr="00CD5F4F">
        <w:t>autre</w:t>
      </w:r>
      <w:r>
        <w:t xml:space="preserve">s organisations internationales ou nationales et </w:t>
      </w:r>
      <w:r w:rsidR="00976DCF" w:rsidRPr="00CD5F4F">
        <w:t xml:space="preserve">considèrent que les bureaux régionaux </w:t>
      </w:r>
      <w:r w:rsidR="00976DCF">
        <w:t>gèrent</w:t>
      </w:r>
      <w:r w:rsidR="00976DCF" w:rsidRPr="00CD5F4F">
        <w:t xml:space="preserve"> correctement </w:t>
      </w:r>
      <w:r w:rsidR="00976DCF">
        <w:t xml:space="preserve">les </w:t>
      </w:r>
      <w:r w:rsidR="00976DCF" w:rsidRPr="00CD5F4F">
        <w:t xml:space="preserve">initiatives régionales et contribuent de manière positive </w:t>
      </w:r>
      <w:r w:rsidR="00976DCF">
        <w:t xml:space="preserve">à la réalisation </w:t>
      </w:r>
      <w:r w:rsidR="00976DCF" w:rsidRPr="00CD5F4F">
        <w:t xml:space="preserve">des objectifs et </w:t>
      </w:r>
      <w:r w:rsidR="00976DCF">
        <w:t xml:space="preserve">à l'obtention </w:t>
      </w:r>
      <w:r w:rsidR="00976DCF" w:rsidRPr="00CD5F4F">
        <w:t xml:space="preserve">des résultats </w:t>
      </w:r>
      <w:r w:rsidR="00976DCF">
        <w:t xml:space="preserve">indiqués dans le </w:t>
      </w:r>
      <w:r w:rsidR="00976DCF" w:rsidRPr="00CD5F4F">
        <w:t xml:space="preserve">plan stratégique. Cependant, </w:t>
      </w:r>
      <w:r w:rsidR="00976DCF">
        <w:t>d'après les participants à l'enquête,</w:t>
      </w:r>
      <w:r w:rsidR="00976DCF" w:rsidRPr="00CD5F4F">
        <w:t xml:space="preserve"> les bureaux régionaux ne représentent pas </w:t>
      </w:r>
      <w:r>
        <w:t>comme il se doit tous les</w:t>
      </w:r>
      <w:r w:rsidR="00976DCF" w:rsidRPr="00CD5F4F">
        <w:t xml:space="preserve"> Secteurs de l'Union. </w:t>
      </w:r>
    </w:p>
    <w:p w:rsidR="00976DCF" w:rsidRDefault="00EA3F96" w:rsidP="00EA3F96">
      <w:pPr>
        <w:pStyle w:val="enumlev1"/>
      </w:pPr>
      <w:r w:rsidRPr="00EA3F96">
        <w:t>•</w:t>
      </w:r>
      <w:r>
        <w:tab/>
      </w:r>
      <w:r w:rsidR="00976DCF">
        <w:t>La moitié seulement</w:t>
      </w:r>
      <w:r w:rsidR="00976DCF" w:rsidRPr="00CD5F4F">
        <w:t xml:space="preserve"> des participants </w:t>
      </w:r>
      <w:r w:rsidR="00976DCF">
        <w:t>à l'enquête connaissent le site web de l'UIT</w:t>
      </w:r>
      <w:r>
        <w:t>, qui</w:t>
      </w:r>
      <w:r w:rsidR="00976DCF">
        <w:t xml:space="preserve"> </w:t>
      </w:r>
      <w:r>
        <w:t xml:space="preserve">donne </w:t>
      </w:r>
      <w:r w:rsidR="00976DCF">
        <w:t>des informations sur les bureaux régionaux de l'UIT</w:t>
      </w:r>
      <w:r>
        <w:t>,</w:t>
      </w:r>
      <w:r w:rsidR="00976DCF">
        <w:t xml:space="preserve"> et estiment que </w:t>
      </w:r>
      <w:r w:rsidR="00976DCF" w:rsidRPr="004E4493">
        <w:rPr>
          <w:color w:val="000000"/>
        </w:rPr>
        <w:t xml:space="preserve">la qualité et la pertinence des informations sur la présence régionale de l'UIT figurant sur le site web de l'UIT sont </w:t>
      </w:r>
      <w:r>
        <w:rPr>
          <w:color w:val="000000"/>
        </w:rPr>
        <w:t>de très bonne qualité</w:t>
      </w:r>
      <w:r w:rsidR="00976DCF">
        <w:t>. Toutefois, la majorité des participants à l'enquête estime</w:t>
      </w:r>
      <w:r>
        <w:t>nt</w:t>
      </w:r>
      <w:r w:rsidR="00976DCF">
        <w:t xml:space="preserve"> que le site web de l'UIT devrait comporter un volet </w:t>
      </w:r>
      <w:r>
        <w:t xml:space="preserve">spécialement consacré aux nouvelles, ainsi qu'aux </w:t>
      </w:r>
      <w:r w:rsidR="00976DCF">
        <w:t xml:space="preserve">réunions et manifestations </w:t>
      </w:r>
      <w:r>
        <w:t>de</w:t>
      </w:r>
      <w:r w:rsidR="00976DCF">
        <w:t xml:space="preserve"> chaque région, dans la langue correspondante.</w:t>
      </w:r>
    </w:p>
    <w:p w:rsidR="00976DCF" w:rsidRPr="00A026BC" w:rsidRDefault="00976DCF" w:rsidP="000E7B6E">
      <w:pPr>
        <w:pStyle w:val="Headingb"/>
      </w:pPr>
      <w:r w:rsidRPr="00A026BC">
        <w:lastRenderedPageBreak/>
        <w:t>Proposition</w:t>
      </w:r>
    </w:p>
    <w:p w:rsidR="00976DCF" w:rsidRPr="00A66156" w:rsidRDefault="00976DCF" w:rsidP="000E7B6E">
      <w:pPr>
        <w:keepNext/>
        <w:keepLines/>
      </w:pPr>
      <w:r w:rsidRPr="00EA3F96">
        <w:t>Bien que la présen</w:t>
      </w:r>
      <w:r w:rsidR="00EA3F96" w:rsidRPr="00EA3F96">
        <w:t>ce régionale de l'UIT ait connu</w:t>
      </w:r>
      <w:r w:rsidRPr="00EA3F96">
        <w:t xml:space="preserve"> une évolution positive ces dernières années, grâce à la mise en </w:t>
      </w:r>
      <w:r w:rsidR="00E041F2">
        <w:t>oe</w:t>
      </w:r>
      <w:r w:rsidRPr="00EA3F96">
        <w:t xml:space="preserve">uvre de plusieurs recommandations du CCI, il ne fait aucun doute que les avantages seraient </w:t>
      </w:r>
      <w:r w:rsidR="00EA3F96" w:rsidRPr="00EA3F96">
        <w:t>encore</w:t>
      </w:r>
      <w:r w:rsidRPr="00EA3F96">
        <w:t xml:space="preserve"> plus </w:t>
      </w:r>
      <w:r w:rsidR="00EA3F96" w:rsidRPr="00EA3F96">
        <w:t>nombreux si les autres recommandations étaient appliquées</w:t>
      </w:r>
      <w:r w:rsidR="00EA3F96">
        <w:t>.</w:t>
      </w:r>
    </w:p>
    <w:p w:rsidR="00976DCF" w:rsidRPr="00A66156" w:rsidRDefault="00831FBB" w:rsidP="00831FBB">
      <w:pPr>
        <w:keepNext/>
        <w:keepLines/>
      </w:pPr>
      <w:r>
        <w:t>A</w:t>
      </w:r>
      <w:r w:rsidR="00976DCF">
        <w:t xml:space="preserve"> cet égard, l'Administration du Mexique est d'avis qu'il convient </w:t>
      </w:r>
      <w:r w:rsidR="00611013">
        <w:t>d'adopter de nouvelles</w:t>
      </w:r>
      <w:r w:rsidR="00976DCF">
        <w:t xml:space="preserve"> mesures </w:t>
      </w:r>
      <w:r w:rsidR="00611013">
        <w:t>en application de</w:t>
      </w:r>
      <w:r w:rsidR="00976DCF">
        <w:t xml:space="preserve"> la Résolution 25 (Rév. Busan, 2014), en particulier </w:t>
      </w:r>
      <w:r w:rsidR="00611013">
        <w:t xml:space="preserve">en ce qui concerne </w:t>
      </w:r>
      <w:r w:rsidR="00976DCF">
        <w:t xml:space="preserve">les points du </w:t>
      </w:r>
      <w:r w:rsidR="00976DCF">
        <w:rPr>
          <w:i/>
          <w:iCs/>
        </w:rPr>
        <w:t>décide</w:t>
      </w:r>
      <w:r w:rsidR="00976DCF">
        <w:t xml:space="preserve"> ci-après:</w:t>
      </w:r>
    </w:p>
    <w:p w:rsidR="00976DCF" w:rsidRPr="00611013" w:rsidRDefault="00976DCF" w:rsidP="00E041F2">
      <w:r w:rsidRPr="00611013">
        <w:t>1</w:t>
      </w:r>
      <w:r w:rsidRPr="00611013">
        <w:tab/>
        <w:t>de continuer d'étudier le renforcement de la présence régionale de l'UIT dans l'intervalle qui sépare deux Conférences de plénipotentiaires consécutives;</w:t>
      </w:r>
    </w:p>
    <w:p w:rsidR="00976DCF" w:rsidRPr="00611013" w:rsidRDefault="00976DCF" w:rsidP="00E041F2">
      <w:r w:rsidRPr="00611013">
        <w:t>2</w:t>
      </w:r>
      <w:r w:rsidRPr="00611013">
        <w:tab/>
        <w:t xml:space="preserve">de renforcer les fonctions des bureaux régionaux, afin qu'ils puissent participer à la mise en </w:t>
      </w:r>
      <w:r w:rsidR="00E041F2">
        <w:t>oe</w:t>
      </w:r>
      <w:r w:rsidRPr="00611013">
        <w:t>uvre des programmes et des projets dans le cadre des initiatives régionales, dans les limites des ressources allouées par le plan financier;</w:t>
      </w:r>
    </w:p>
    <w:p w:rsidR="00976DCF" w:rsidRPr="00BE66E5" w:rsidRDefault="00976DCF" w:rsidP="00E041F2">
      <w:r w:rsidRPr="00611013">
        <w:t>3</w:t>
      </w:r>
      <w:r w:rsidRPr="00611013">
        <w:tab/>
        <w:t>que les bureaux régionaux doivent jouer un rôle essentiel pour faciliter les discussions portant sur des questions régionales et la diffusion d'informations se rapportant aux trois Secteurs de l'UIT et des résultats de leurs travaux, en évitant tout double emploi de ces fonctions avec le siège</w:t>
      </w:r>
      <w:r w:rsidR="00E32819">
        <w:t>.</w:t>
      </w:r>
    </w:p>
    <w:p w:rsidR="00976DCF" w:rsidRPr="00175AC8" w:rsidRDefault="00611013" w:rsidP="00611013">
      <w:r>
        <w:t>A</w:t>
      </w:r>
      <w:r w:rsidR="00976DCF" w:rsidRPr="00175AC8">
        <w:t xml:space="preserve"> </w:t>
      </w:r>
      <w:r>
        <w:t>cet effet</w:t>
      </w:r>
      <w:r w:rsidR="00976DCF" w:rsidRPr="00175AC8">
        <w:t xml:space="preserve">, l'Administration du Mexique </w:t>
      </w:r>
      <w:r>
        <w:t>propose que le</w:t>
      </w:r>
      <w:r w:rsidR="00976DCF">
        <w:t xml:space="preserve"> Conseil </w:t>
      </w:r>
      <w:r>
        <w:t>demande au</w:t>
      </w:r>
      <w:r w:rsidR="00976DCF">
        <w:t xml:space="preserve"> Secrétaire général d'inclure dans son rapport sur l'application de la Résolution 25 (Rév. Busan, 2014), un</w:t>
      </w:r>
      <w:r>
        <w:t>e</w:t>
      </w:r>
      <w:r w:rsidR="00976DCF">
        <w:t xml:space="preserve"> </w:t>
      </w:r>
      <w:r>
        <w:t xml:space="preserve">analyse </w:t>
      </w:r>
      <w:r w:rsidR="00976DCF">
        <w:t>des recommandations du Corps commun d'inspection du système des Nations Unies et d'</w:t>
      </w:r>
      <w:r>
        <w:t>étudier</w:t>
      </w:r>
      <w:r w:rsidR="00976DCF">
        <w:t xml:space="preserve"> la possibilité de mettre en </w:t>
      </w:r>
      <w:r w:rsidR="00E041F2">
        <w:t>oe</w:t>
      </w:r>
      <w:r w:rsidR="00976DCF">
        <w:t xml:space="preserve">uvre les </w:t>
      </w:r>
      <w:r>
        <w:t xml:space="preserve">autres </w:t>
      </w:r>
      <w:r w:rsidR="00976DCF">
        <w:t xml:space="preserve">recommandations dans le cadre d'un plan de travail défini. Parmi les recommandations devant encore être appliquées, </w:t>
      </w:r>
      <w:r>
        <w:t>il convient</w:t>
      </w:r>
      <w:r w:rsidR="00976DCF">
        <w:t xml:space="preserve"> notamment </w:t>
      </w:r>
      <w:r>
        <w:t xml:space="preserve">de </w:t>
      </w:r>
      <w:r w:rsidR="00976DCF">
        <w:t>citer les suivantes:</w:t>
      </w:r>
    </w:p>
    <w:p w:rsidR="00976DCF" w:rsidRPr="00175AC8" w:rsidRDefault="00611013" w:rsidP="00831FBB">
      <w:pPr>
        <w:pStyle w:val="enumlev1"/>
      </w:pPr>
      <w:r w:rsidRPr="00611013">
        <w:t>•</w:t>
      </w:r>
      <w:r>
        <w:tab/>
      </w:r>
      <w:r w:rsidR="00976DCF">
        <w:t xml:space="preserve">Réduire le </w:t>
      </w:r>
      <w:r w:rsidR="00976DCF" w:rsidRPr="00175AC8">
        <w:t xml:space="preserve">nombre de bureaux dans la région </w:t>
      </w:r>
      <w:r w:rsidR="00976DCF">
        <w:t>Amériques</w:t>
      </w:r>
      <w:r>
        <w:t>,</w:t>
      </w:r>
      <w:r w:rsidR="00976DCF">
        <w:t xml:space="preserve"> afin d'utiliser au mieux les ressources disponibles.</w:t>
      </w:r>
    </w:p>
    <w:p w:rsidR="00976DCF" w:rsidRPr="00F2177E" w:rsidRDefault="00611013" w:rsidP="00831FBB">
      <w:pPr>
        <w:pStyle w:val="enumlev1"/>
      </w:pPr>
      <w:r w:rsidRPr="00611013">
        <w:t>•</w:t>
      </w:r>
      <w:r>
        <w:tab/>
      </w:r>
      <w:r w:rsidR="00976DCF">
        <w:t xml:space="preserve">Déterminer s'il </w:t>
      </w:r>
      <w:r>
        <w:t>convient que</w:t>
      </w:r>
      <w:r w:rsidR="00976DCF">
        <w:t xml:space="preserve"> les bureaux régionaux </w:t>
      </w:r>
      <w:r>
        <w:t xml:space="preserve">relèvent non plus du </w:t>
      </w:r>
      <w:r w:rsidR="00976DCF">
        <w:t>BDT</w:t>
      </w:r>
      <w:r>
        <w:t>,</w:t>
      </w:r>
      <w:r w:rsidR="00976DCF">
        <w:t xml:space="preserve"> </w:t>
      </w:r>
      <w:r>
        <w:t>mais</w:t>
      </w:r>
      <w:r w:rsidR="00976DCF">
        <w:t xml:space="preserve"> du Secrétariat général, étant donné qu'ils sont censés représenter l'UIT dans son ensemble, et pas uniquement le BDT.</w:t>
      </w:r>
    </w:p>
    <w:p w:rsidR="00976DCF" w:rsidRPr="00432D74" w:rsidRDefault="00611013" w:rsidP="00831FBB">
      <w:pPr>
        <w:pStyle w:val="enumlev1"/>
      </w:pPr>
      <w:r w:rsidRPr="00611013">
        <w:t>•</w:t>
      </w:r>
      <w:r>
        <w:tab/>
      </w:r>
      <w:r w:rsidR="00976DCF" w:rsidRPr="00432D74">
        <w:t>E</w:t>
      </w:r>
      <w:r w:rsidR="00976DCF">
        <w:t>xaminer l</w:t>
      </w:r>
      <w:r w:rsidR="00976DCF" w:rsidRPr="00432D74">
        <w:t xml:space="preserve">es mesures </w:t>
      </w:r>
      <w:r>
        <w:t>propres à renforcer</w:t>
      </w:r>
      <w:r w:rsidR="00976DCF">
        <w:t xml:space="preserve"> la participat</w:t>
      </w:r>
      <w:r>
        <w:t>ion de l'UIT-T et de l'UIT</w:t>
      </w:r>
      <w:r>
        <w:noBreakHyphen/>
        <w:t>R, par exemple</w:t>
      </w:r>
      <w:r w:rsidR="00976DCF">
        <w:t xml:space="preserve"> le recrutement de fonctionnaires </w:t>
      </w:r>
      <w:r>
        <w:t>spécialisés qui connaissent bien les</w:t>
      </w:r>
      <w:r w:rsidR="00976DCF">
        <w:t xml:space="preserve"> besoins de chaque région, afin que les bureaux régionaux représentent</w:t>
      </w:r>
      <w:r>
        <w:t xml:space="preserve"> dûment</w:t>
      </w:r>
      <w:r w:rsidR="00976DCF">
        <w:t xml:space="preserve"> tous les Secteurs de l'UIT.</w:t>
      </w:r>
    </w:p>
    <w:p w:rsidR="00976DCF" w:rsidRPr="00432D74" w:rsidRDefault="00831FBB" w:rsidP="007B4ACA">
      <w:pPr>
        <w:pStyle w:val="enumlev1"/>
      </w:pPr>
      <w:r w:rsidRPr="00831FBB">
        <w:t>•</w:t>
      </w:r>
      <w:r>
        <w:tab/>
      </w:r>
      <w:r w:rsidR="00976DCF" w:rsidRPr="00432D74">
        <w:t xml:space="preserve">Examiner s'il </w:t>
      </w:r>
      <w:r w:rsidR="00976DCF">
        <w:t xml:space="preserve">convient que le site web de l'UIT comporte un volet </w:t>
      </w:r>
      <w:r w:rsidR="00611013">
        <w:t xml:space="preserve">spécialement </w:t>
      </w:r>
      <w:r w:rsidR="007B4ACA">
        <w:t>consacré</w:t>
      </w:r>
      <w:r w:rsidR="00976DCF">
        <w:t xml:space="preserve"> aux nouvelles, </w:t>
      </w:r>
      <w:r w:rsidR="00611013">
        <w:t xml:space="preserve">aux </w:t>
      </w:r>
      <w:r w:rsidR="00976DCF">
        <w:t>réunions et</w:t>
      </w:r>
      <w:r w:rsidR="00976DCF" w:rsidRPr="004B7348">
        <w:t xml:space="preserve"> </w:t>
      </w:r>
      <w:r w:rsidR="00611013">
        <w:t xml:space="preserve">aux </w:t>
      </w:r>
      <w:r w:rsidR="00976DCF">
        <w:t xml:space="preserve">manifestations </w:t>
      </w:r>
      <w:r w:rsidR="00611013">
        <w:t>de chaque région,</w:t>
      </w:r>
      <w:r w:rsidR="00976DCF">
        <w:t xml:space="preserve"> dans la langue correspondante.</w:t>
      </w:r>
    </w:p>
    <w:p w:rsidR="00831FBB" w:rsidRDefault="00976DCF" w:rsidP="00E041F2">
      <w:r w:rsidRPr="00432D74">
        <w:t>Enfin, le Conseil est invité</w:t>
      </w:r>
      <w:bookmarkStart w:id="9" w:name="_GoBack"/>
      <w:bookmarkEnd w:id="9"/>
      <w:r w:rsidRPr="00432D74">
        <w:t xml:space="preserve"> à </w:t>
      </w:r>
      <w:r w:rsidR="00831FBB">
        <w:t>faire figurer</w:t>
      </w:r>
      <w:r w:rsidRPr="00432D74">
        <w:t xml:space="preserve"> ces informations dans le rapport qu'il </w:t>
      </w:r>
      <w:r>
        <w:t>soumett</w:t>
      </w:r>
      <w:r w:rsidRPr="00432D74">
        <w:t xml:space="preserve">ra à la </w:t>
      </w:r>
      <w:r>
        <w:t>C</w:t>
      </w:r>
      <w:r w:rsidR="00831FBB">
        <w:t xml:space="preserve">onférence de plénipotentiaires </w:t>
      </w:r>
      <w:r>
        <w:t xml:space="preserve">et à </w:t>
      </w:r>
      <w:r w:rsidR="00831FBB">
        <w:t xml:space="preserve">déterminer </w:t>
      </w:r>
      <w:r w:rsidRPr="009D2E75">
        <w:t xml:space="preserve">s'il </w:t>
      </w:r>
      <w:r w:rsidR="00831FBB">
        <w:t>conviendrait</w:t>
      </w:r>
      <w:r w:rsidRPr="009D2E75">
        <w:t xml:space="preserve"> de </w:t>
      </w:r>
      <w:r w:rsidR="00831FBB">
        <w:t>créer</w:t>
      </w:r>
      <w:r w:rsidRPr="009D2E75">
        <w:t xml:space="preserve"> un groupe de travail </w:t>
      </w:r>
      <w:r w:rsidR="00831FBB">
        <w:t xml:space="preserve">pour renforcer et </w:t>
      </w:r>
      <w:r w:rsidRPr="009D2E75">
        <w:t>améliorer la présence régionale de l'UIT.</w:t>
      </w:r>
    </w:p>
    <w:p w:rsidR="00831FBB" w:rsidRDefault="00831FBB" w:rsidP="0032202E">
      <w:pPr>
        <w:pStyle w:val="Reasons"/>
      </w:pPr>
    </w:p>
    <w:p w:rsidR="00831FBB" w:rsidRPr="00976DCF" w:rsidRDefault="00831FBB" w:rsidP="00E041F2">
      <w:pPr>
        <w:jc w:val="center"/>
      </w:pPr>
      <w:r>
        <w:t>______________</w:t>
      </w:r>
    </w:p>
    <w:sectPr w:rsidR="00831FBB" w:rsidRPr="00976DCF"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CF" w:rsidRDefault="00976DCF">
      <w:r>
        <w:separator/>
      </w:r>
    </w:p>
  </w:endnote>
  <w:endnote w:type="continuationSeparator" w:id="0">
    <w:p w:rsidR="00976DCF" w:rsidRDefault="009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1D0462">
    <w:pPr>
      <w:pStyle w:val="Footer"/>
    </w:pPr>
    <w:fldSimple w:instr=" FILENAME \p \* MERGEFORMAT ">
      <w:r>
        <w:t>P:\FRA\SG\CONSEIL\C18\000\099F.docx</w:t>
      </w:r>
    </w:fldSimple>
    <w:r w:rsidR="00732045">
      <w:tab/>
    </w:r>
    <w:r w:rsidR="002F1B76">
      <w:fldChar w:fldCharType="begin"/>
    </w:r>
    <w:r w:rsidR="00732045">
      <w:instrText xml:space="preserve"> savedate \@ dd.MM.yy </w:instrText>
    </w:r>
    <w:r w:rsidR="002F1B76">
      <w:fldChar w:fldCharType="separate"/>
    </w:r>
    <w:r w:rsidR="00E041F2">
      <w:t>13.04.18</w:t>
    </w:r>
    <w:r w:rsidR="002F1B76">
      <w:fldChar w:fldCharType="end"/>
    </w:r>
    <w:r w:rsidR="00732045">
      <w:tab/>
    </w:r>
    <w:r w:rsidR="002F1B76">
      <w:fldChar w:fldCharType="begin"/>
    </w:r>
    <w:r w:rsidR="00732045">
      <w:instrText xml:space="preserve"> printdate \@ dd.MM.yy </w:instrText>
    </w:r>
    <w:r w:rsidR="002F1B76">
      <w:fldChar w:fldCharType="separate"/>
    </w:r>
    <w:r>
      <w:t>13.04.18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1D0462" w:rsidP="00C93BD5">
    <w:pPr>
      <w:pStyle w:val="Footer"/>
    </w:pPr>
    <w:fldSimple w:instr=" FILENAME \p \* MERGEFORMAT ">
      <w:r>
        <w:t>P:\FRA\SG\CONSEIL\C18\000\099F.docx</w:t>
      </w:r>
    </w:fldSimple>
    <w:r w:rsidR="00C93BD5">
      <w:t xml:space="preserve"> (434536)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rsidP="00C93BD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CF" w:rsidRDefault="00976DCF">
      <w:r>
        <w:t>____________________</w:t>
      </w:r>
    </w:p>
  </w:footnote>
  <w:footnote w:type="continuationSeparator" w:id="0">
    <w:p w:rsidR="00976DCF" w:rsidRDefault="00976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7550AE">
      <w:rPr>
        <w:noProof/>
      </w:rPr>
      <w:t>6</w:t>
    </w:r>
    <w:r>
      <w:rPr>
        <w:noProof/>
      </w:rPr>
      <w:fldChar w:fldCharType="end"/>
    </w:r>
  </w:p>
  <w:p w:rsidR="00732045" w:rsidRDefault="00732045" w:rsidP="003C3FAE">
    <w:pPr>
      <w:pStyle w:val="Header"/>
    </w:pPr>
    <w:r>
      <w:t>C1</w:t>
    </w:r>
    <w:r w:rsidR="003C3FAE">
      <w:t>8</w:t>
    </w:r>
    <w:r w:rsidR="00C93BD5">
      <w:t>/99</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426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6EC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FA2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6C9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02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E0F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7A4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0E2C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781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524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C01E1C"/>
    <w:multiLevelType w:val="hybridMultilevel"/>
    <w:tmpl w:val="745685DC"/>
    <w:lvl w:ilvl="0" w:tplc="AA3A056A">
      <w:start w:val="1"/>
      <w:numFmt w:val="bullet"/>
      <w:lvlText w:val=""/>
      <w:lvlJc w:val="left"/>
      <w:pPr>
        <w:ind w:left="1080" w:hanging="360"/>
      </w:pPr>
      <w:rPr>
        <w:rFonts w:ascii="Wingdings" w:hAnsi="Wingdings" w:hint="default"/>
        <w:lang w:val="fr-CH"/>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18803C7"/>
    <w:multiLevelType w:val="hybridMultilevel"/>
    <w:tmpl w:val="05BEC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895EED"/>
    <w:multiLevelType w:val="hybridMultilevel"/>
    <w:tmpl w:val="2E3C3424"/>
    <w:lvl w:ilvl="0" w:tplc="96EC5A58">
      <w:start w:val="1"/>
      <w:numFmt w:val="lowerRoman"/>
      <w:lvlText w:val="%1."/>
      <w:lvlJc w:val="right"/>
      <w:pPr>
        <w:ind w:left="720" w:hanging="360"/>
      </w:pPr>
      <w:rPr>
        <w:lang w:val="fr-CH"/>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CF"/>
    <w:rsid w:val="000D0D0A"/>
    <w:rsid w:val="000E7B6E"/>
    <w:rsid w:val="00103163"/>
    <w:rsid w:val="00115D93"/>
    <w:rsid w:val="001247A8"/>
    <w:rsid w:val="001378C0"/>
    <w:rsid w:val="0018694A"/>
    <w:rsid w:val="001A3287"/>
    <w:rsid w:val="001A6508"/>
    <w:rsid w:val="001D0462"/>
    <w:rsid w:val="001D4C31"/>
    <w:rsid w:val="001E4D21"/>
    <w:rsid w:val="00207CD1"/>
    <w:rsid w:val="002477A2"/>
    <w:rsid w:val="00263A51"/>
    <w:rsid w:val="00267E02"/>
    <w:rsid w:val="002A5D44"/>
    <w:rsid w:val="002E0BC4"/>
    <w:rsid w:val="002F1B76"/>
    <w:rsid w:val="0033568E"/>
    <w:rsid w:val="00355FF5"/>
    <w:rsid w:val="00361350"/>
    <w:rsid w:val="003C3FAE"/>
    <w:rsid w:val="004038CB"/>
    <w:rsid w:val="0040546F"/>
    <w:rsid w:val="0042404A"/>
    <w:rsid w:val="0044618F"/>
    <w:rsid w:val="0046769A"/>
    <w:rsid w:val="00475FB3"/>
    <w:rsid w:val="004C37A9"/>
    <w:rsid w:val="004F259E"/>
    <w:rsid w:val="00501993"/>
    <w:rsid w:val="00511F1D"/>
    <w:rsid w:val="00520F36"/>
    <w:rsid w:val="00540615"/>
    <w:rsid w:val="00540A6D"/>
    <w:rsid w:val="00571EEA"/>
    <w:rsid w:val="00575417"/>
    <w:rsid w:val="005768E1"/>
    <w:rsid w:val="005B1938"/>
    <w:rsid w:val="005C3890"/>
    <w:rsid w:val="005F7BFE"/>
    <w:rsid w:val="00600017"/>
    <w:rsid w:val="00611013"/>
    <w:rsid w:val="00613046"/>
    <w:rsid w:val="006235CA"/>
    <w:rsid w:val="006643AB"/>
    <w:rsid w:val="007210CD"/>
    <w:rsid w:val="00732045"/>
    <w:rsid w:val="007369DB"/>
    <w:rsid w:val="007550AE"/>
    <w:rsid w:val="007956C2"/>
    <w:rsid w:val="007A187E"/>
    <w:rsid w:val="007B4ACA"/>
    <w:rsid w:val="007C72C2"/>
    <w:rsid w:val="007D4436"/>
    <w:rsid w:val="007F257A"/>
    <w:rsid w:val="007F3665"/>
    <w:rsid w:val="00800037"/>
    <w:rsid w:val="00831FBB"/>
    <w:rsid w:val="00861D73"/>
    <w:rsid w:val="008A4E87"/>
    <w:rsid w:val="008D76E6"/>
    <w:rsid w:val="0092392D"/>
    <w:rsid w:val="0093234A"/>
    <w:rsid w:val="00976DCF"/>
    <w:rsid w:val="009C307F"/>
    <w:rsid w:val="00A2113E"/>
    <w:rsid w:val="00A23A51"/>
    <w:rsid w:val="00A24607"/>
    <w:rsid w:val="00A25CD3"/>
    <w:rsid w:val="00A82767"/>
    <w:rsid w:val="00AA332F"/>
    <w:rsid w:val="00AA7BBB"/>
    <w:rsid w:val="00AB64A8"/>
    <w:rsid w:val="00AC0266"/>
    <w:rsid w:val="00AD24EC"/>
    <w:rsid w:val="00B309F9"/>
    <w:rsid w:val="00B32B60"/>
    <w:rsid w:val="00B61619"/>
    <w:rsid w:val="00B65411"/>
    <w:rsid w:val="00BB4545"/>
    <w:rsid w:val="00BD5873"/>
    <w:rsid w:val="00C04BE3"/>
    <w:rsid w:val="00C25D29"/>
    <w:rsid w:val="00C27A7C"/>
    <w:rsid w:val="00C93BD5"/>
    <w:rsid w:val="00CA08ED"/>
    <w:rsid w:val="00CF183B"/>
    <w:rsid w:val="00D375CD"/>
    <w:rsid w:val="00D553A2"/>
    <w:rsid w:val="00D774D3"/>
    <w:rsid w:val="00D904E8"/>
    <w:rsid w:val="00DA08C3"/>
    <w:rsid w:val="00DB5A3E"/>
    <w:rsid w:val="00DC22AA"/>
    <w:rsid w:val="00DF74DD"/>
    <w:rsid w:val="00E041F2"/>
    <w:rsid w:val="00E25AD0"/>
    <w:rsid w:val="00E32819"/>
    <w:rsid w:val="00EA3F96"/>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ACF3279-BE92-40DA-B35D-32F67BF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CH"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976DCF"/>
    <w:pPr>
      <w:tabs>
        <w:tab w:val="clear" w:pos="567"/>
        <w:tab w:val="clear" w:pos="1134"/>
        <w:tab w:val="clear" w:pos="1701"/>
        <w:tab w:val="clear" w:pos="2268"/>
        <w:tab w:val="clear" w:pos="2835"/>
      </w:tabs>
      <w:overflowPunct/>
      <w:autoSpaceDE/>
      <w:autoSpaceDN/>
      <w:adjustRightInd/>
      <w:spacing w:before="0"/>
      <w:ind w:left="720"/>
      <w:textAlignment w:val="auto"/>
    </w:pPr>
    <w:rPr>
      <w:rFonts w:ascii="Arial" w:eastAsia="SimSun" w:hAnsi="Arial"/>
      <w:sz w:val="22"/>
      <w:szCs w:val="24"/>
      <w:lang w:val="en-US" w:eastAsia="zh-CN"/>
    </w:rPr>
  </w:style>
  <w:style w:type="character" w:styleId="CommentReference">
    <w:name w:val="annotation reference"/>
    <w:basedOn w:val="DefaultParagraphFont"/>
    <w:semiHidden/>
    <w:unhideWhenUsed/>
    <w:rsid w:val="00976DCF"/>
    <w:rPr>
      <w:sz w:val="16"/>
      <w:szCs w:val="16"/>
    </w:rPr>
  </w:style>
  <w:style w:type="paragraph" w:styleId="CommentText">
    <w:name w:val="annotation text"/>
    <w:basedOn w:val="Normal"/>
    <w:link w:val="CommentTextChar"/>
    <w:semiHidden/>
    <w:unhideWhenUsed/>
    <w:rsid w:val="00976DCF"/>
    <w:rPr>
      <w:sz w:val="20"/>
    </w:rPr>
  </w:style>
  <w:style w:type="character" w:customStyle="1" w:styleId="CommentTextChar">
    <w:name w:val="Comment Text Char"/>
    <w:basedOn w:val="DefaultParagraphFont"/>
    <w:link w:val="CommentText"/>
    <w:semiHidden/>
    <w:rsid w:val="00976DCF"/>
    <w:rPr>
      <w:rFonts w:ascii="Calibri" w:hAnsi="Calibr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m\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3F638-035D-48A8-A172-CA85D7A0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118</TotalTime>
  <Pages>6</Pages>
  <Words>2147</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14125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Da Silva, Margaux</dc:creator>
  <cp:keywords>C2018, C18</cp:keywords>
  <dc:description/>
  <cp:lastModifiedBy>Royer, Veronique</cp:lastModifiedBy>
  <cp:revision>8</cp:revision>
  <cp:lastPrinted>2018-04-13T06:23:00Z</cp:lastPrinted>
  <dcterms:created xsi:type="dcterms:W3CDTF">2018-04-12T13:36:00Z</dcterms:created>
  <dcterms:modified xsi:type="dcterms:W3CDTF">2018-04-13T10:25:00Z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