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6138D2">
        <w:trPr>
          <w:cantSplit/>
        </w:trPr>
        <w:tc>
          <w:tcPr>
            <w:tcW w:w="6911" w:type="dxa"/>
          </w:tcPr>
          <w:p w:rsidR="00BC7BC0" w:rsidRPr="006138D2" w:rsidRDefault="000569B4" w:rsidP="009D213E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6138D2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3F099E" w:rsidRPr="006138D2">
              <w:rPr>
                <w:b/>
                <w:smallCaps/>
                <w:sz w:val="28"/>
                <w:szCs w:val="28"/>
                <w:lang w:val="ru-RU"/>
              </w:rPr>
              <w:t>1</w:t>
            </w:r>
            <w:r w:rsidR="00A01CF9" w:rsidRPr="006138D2">
              <w:rPr>
                <w:b/>
                <w:smallCaps/>
                <w:sz w:val="28"/>
                <w:szCs w:val="28"/>
                <w:lang w:val="ru-RU"/>
              </w:rPr>
              <w:t>8</w:t>
            </w:r>
            <w:r w:rsidRPr="006138D2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225368" w:rsidRPr="006138D2">
              <w:rPr>
                <w:rFonts w:cs="Arial"/>
                <w:b/>
                <w:bCs/>
                <w:szCs w:val="22"/>
                <w:lang w:val="ru-RU"/>
              </w:rPr>
              <w:t>Женева</w:t>
            </w:r>
            <w:r w:rsidR="00225368" w:rsidRPr="006138D2">
              <w:rPr>
                <w:b/>
                <w:bCs/>
                <w:szCs w:val="22"/>
                <w:lang w:val="ru-RU"/>
              </w:rPr>
              <w:t xml:space="preserve">, </w:t>
            </w:r>
            <w:r w:rsidR="00225368" w:rsidRPr="006138D2">
              <w:rPr>
                <w:b/>
                <w:bCs/>
                <w:lang w:val="ru-RU"/>
              </w:rPr>
              <w:t>1</w:t>
            </w:r>
            <w:r w:rsidR="00A01CF9" w:rsidRPr="006138D2">
              <w:rPr>
                <w:b/>
                <w:bCs/>
                <w:lang w:val="ru-RU"/>
              </w:rPr>
              <w:t>7</w:t>
            </w:r>
            <w:r w:rsidR="009D213E" w:rsidRPr="006138D2">
              <w:rPr>
                <w:b/>
                <w:bCs/>
                <w:lang w:val="ru-RU"/>
              </w:rPr>
              <w:t>−</w:t>
            </w:r>
            <w:r w:rsidR="008B62B4" w:rsidRPr="006138D2">
              <w:rPr>
                <w:b/>
                <w:bCs/>
                <w:lang w:val="ru-RU"/>
              </w:rPr>
              <w:t>2</w:t>
            </w:r>
            <w:r w:rsidR="00A01CF9" w:rsidRPr="006138D2">
              <w:rPr>
                <w:b/>
                <w:bCs/>
                <w:lang w:val="ru-RU"/>
              </w:rPr>
              <w:t>7</w:t>
            </w:r>
            <w:r w:rsidR="00A01CF9" w:rsidRPr="006138D2">
              <w:rPr>
                <w:b/>
                <w:szCs w:val="22"/>
                <w:lang w:val="ru-RU"/>
              </w:rPr>
              <w:t xml:space="preserve"> апреля</w:t>
            </w:r>
            <w:r w:rsidR="00A01CF9" w:rsidRPr="006138D2">
              <w:rPr>
                <w:b/>
                <w:bCs/>
                <w:lang w:val="ru-RU"/>
              </w:rPr>
              <w:t xml:space="preserve"> </w:t>
            </w:r>
            <w:r w:rsidR="00225368" w:rsidRPr="006138D2">
              <w:rPr>
                <w:b/>
                <w:bCs/>
                <w:lang w:val="ru-RU"/>
              </w:rPr>
              <w:t>201</w:t>
            </w:r>
            <w:r w:rsidR="00A01CF9" w:rsidRPr="006138D2">
              <w:rPr>
                <w:b/>
                <w:bCs/>
                <w:lang w:val="ru-RU"/>
              </w:rPr>
              <w:t>8</w:t>
            </w:r>
            <w:r w:rsidR="00225368" w:rsidRPr="006138D2">
              <w:rPr>
                <w:b/>
                <w:bCs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:rsidR="00BC7BC0" w:rsidRPr="006138D2" w:rsidRDefault="009C1C89" w:rsidP="00D92EEA">
            <w:pPr>
              <w:spacing w:before="0" w:line="240" w:lineRule="atLeast"/>
              <w:jc w:val="right"/>
              <w:rPr>
                <w:szCs w:val="22"/>
                <w:lang w:val="ru-RU"/>
              </w:rPr>
            </w:pPr>
            <w:bookmarkStart w:id="0" w:name="ditulogo"/>
            <w:bookmarkEnd w:id="0"/>
            <w:r w:rsidRPr="006138D2">
              <w:rPr>
                <w:noProof/>
                <w:lang w:val="ru-RU" w:eastAsia="zh-CN"/>
              </w:rPr>
              <w:drawing>
                <wp:inline distT="0" distB="0" distL="0" distR="0" wp14:anchorId="4B0689C3" wp14:editId="54DFDF05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6138D2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C7BC0" w:rsidRPr="006138D2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C7BC0" w:rsidRPr="006138D2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6138D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C7BC0" w:rsidRPr="006138D2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C7BC0" w:rsidRPr="006138D2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6138D2">
        <w:trPr>
          <w:cantSplit/>
          <w:trHeight w:val="23"/>
        </w:trPr>
        <w:tc>
          <w:tcPr>
            <w:tcW w:w="6911" w:type="dxa"/>
            <w:vMerge w:val="restart"/>
          </w:tcPr>
          <w:p w:rsidR="00BC7BC0" w:rsidRPr="006138D2" w:rsidRDefault="00BC7BC0" w:rsidP="009D213E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  <w:r w:rsidRPr="006138D2">
              <w:rPr>
                <w:b/>
                <w:bCs/>
                <w:szCs w:val="22"/>
                <w:lang w:val="ru-RU"/>
              </w:rPr>
              <w:t>Пункт повестки дня:</w:t>
            </w:r>
            <w:r w:rsidRPr="006138D2">
              <w:rPr>
                <w:b/>
                <w:bCs/>
                <w:caps/>
                <w:szCs w:val="22"/>
                <w:lang w:val="ru-RU"/>
              </w:rPr>
              <w:t xml:space="preserve"> </w:t>
            </w:r>
            <w:proofErr w:type="spellStart"/>
            <w:r w:rsidR="00076F69" w:rsidRPr="006138D2">
              <w:rPr>
                <w:b/>
                <w:lang w:val="ru-RU"/>
              </w:rPr>
              <w:t>PL</w:t>
            </w:r>
            <w:proofErr w:type="spellEnd"/>
            <w:r w:rsidR="00076F69" w:rsidRPr="006138D2">
              <w:rPr>
                <w:b/>
                <w:lang w:val="ru-RU"/>
              </w:rPr>
              <w:t xml:space="preserve"> 1.1</w:t>
            </w:r>
          </w:p>
        </w:tc>
        <w:tc>
          <w:tcPr>
            <w:tcW w:w="3120" w:type="dxa"/>
          </w:tcPr>
          <w:p w:rsidR="00BC7BC0" w:rsidRPr="006138D2" w:rsidRDefault="00BC7BC0" w:rsidP="009D213E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6138D2">
              <w:rPr>
                <w:b/>
                <w:bCs/>
                <w:szCs w:val="22"/>
                <w:lang w:val="ru-RU"/>
              </w:rPr>
              <w:t xml:space="preserve">Документ </w:t>
            </w:r>
            <w:proofErr w:type="spellStart"/>
            <w:r w:rsidRPr="006138D2">
              <w:rPr>
                <w:b/>
                <w:bCs/>
                <w:szCs w:val="22"/>
                <w:lang w:val="ru-RU"/>
              </w:rPr>
              <w:t>C</w:t>
            </w:r>
            <w:r w:rsidR="003F099E" w:rsidRPr="006138D2">
              <w:rPr>
                <w:b/>
                <w:bCs/>
                <w:szCs w:val="22"/>
                <w:lang w:val="ru-RU"/>
              </w:rPr>
              <w:t>1</w:t>
            </w:r>
            <w:r w:rsidR="00A01CF9" w:rsidRPr="006138D2">
              <w:rPr>
                <w:b/>
                <w:bCs/>
                <w:szCs w:val="22"/>
                <w:lang w:val="ru-RU"/>
              </w:rPr>
              <w:t>8</w:t>
            </w:r>
            <w:proofErr w:type="spellEnd"/>
            <w:r w:rsidRPr="006138D2">
              <w:rPr>
                <w:b/>
                <w:bCs/>
                <w:szCs w:val="22"/>
                <w:lang w:val="ru-RU"/>
              </w:rPr>
              <w:t>/</w:t>
            </w:r>
            <w:r w:rsidR="00C4264A" w:rsidRPr="006138D2">
              <w:rPr>
                <w:b/>
                <w:bCs/>
                <w:szCs w:val="22"/>
                <w:lang w:val="ru-RU"/>
              </w:rPr>
              <w:t>97</w:t>
            </w:r>
            <w:r w:rsidRPr="006138D2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C7BC0" w:rsidRPr="006138D2">
        <w:trPr>
          <w:cantSplit/>
          <w:trHeight w:val="23"/>
        </w:trPr>
        <w:tc>
          <w:tcPr>
            <w:tcW w:w="6911" w:type="dxa"/>
            <w:vMerge/>
          </w:tcPr>
          <w:p w:rsidR="00BC7BC0" w:rsidRPr="006138D2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6138D2" w:rsidRDefault="00076F69" w:rsidP="009D213E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6138D2">
              <w:rPr>
                <w:b/>
                <w:bCs/>
                <w:szCs w:val="22"/>
                <w:lang w:val="ru-RU"/>
              </w:rPr>
              <w:t>4 апреля</w:t>
            </w:r>
            <w:r w:rsidR="00EB4FCB" w:rsidRPr="006138D2">
              <w:rPr>
                <w:b/>
                <w:bCs/>
                <w:szCs w:val="22"/>
                <w:lang w:val="ru-RU"/>
              </w:rPr>
              <w:t xml:space="preserve"> </w:t>
            </w:r>
            <w:r w:rsidR="00BC7BC0" w:rsidRPr="006138D2">
              <w:rPr>
                <w:b/>
                <w:bCs/>
                <w:szCs w:val="22"/>
                <w:lang w:val="ru-RU"/>
              </w:rPr>
              <w:t>20</w:t>
            </w:r>
            <w:r w:rsidR="003F099E" w:rsidRPr="006138D2">
              <w:rPr>
                <w:b/>
                <w:bCs/>
                <w:szCs w:val="22"/>
                <w:lang w:val="ru-RU"/>
              </w:rPr>
              <w:t>1</w:t>
            </w:r>
            <w:r w:rsidR="00A01CF9" w:rsidRPr="006138D2">
              <w:rPr>
                <w:b/>
                <w:bCs/>
                <w:szCs w:val="22"/>
                <w:lang w:val="ru-RU"/>
              </w:rPr>
              <w:t>8</w:t>
            </w:r>
            <w:r w:rsidR="00BC7BC0" w:rsidRPr="006138D2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6138D2">
        <w:trPr>
          <w:cantSplit/>
          <w:trHeight w:val="23"/>
        </w:trPr>
        <w:tc>
          <w:tcPr>
            <w:tcW w:w="6911" w:type="dxa"/>
            <w:vMerge/>
          </w:tcPr>
          <w:p w:rsidR="00BC7BC0" w:rsidRPr="006138D2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6138D2" w:rsidRDefault="00BC7BC0" w:rsidP="00BC7BC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6138D2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BC7BC0" w:rsidRPr="006138D2">
        <w:trPr>
          <w:cantSplit/>
        </w:trPr>
        <w:tc>
          <w:tcPr>
            <w:tcW w:w="10031" w:type="dxa"/>
            <w:gridSpan w:val="2"/>
          </w:tcPr>
          <w:p w:rsidR="00BC7BC0" w:rsidRPr="006138D2" w:rsidRDefault="00076F69" w:rsidP="009D263E">
            <w:pPr>
              <w:pStyle w:val="Source"/>
              <w:spacing w:before="720"/>
              <w:rPr>
                <w:szCs w:val="22"/>
                <w:lang w:val="ru-RU"/>
              </w:rPr>
            </w:pPr>
            <w:bookmarkStart w:id="1" w:name="dtitle2" w:colFirst="0" w:colLast="0"/>
            <w:r w:rsidRPr="006138D2">
              <w:rPr>
                <w:lang w:val="ru-RU"/>
              </w:rPr>
              <w:t>Записка</w:t>
            </w:r>
            <w:r w:rsidR="009D213E" w:rsidRPr="006138D2">
              <w:rPr>
                <w:lang w:val="ru-RU"/>
              </w:rPr>
              <w:t xml:space="preserve"> Генерального секретаря</w:t>
            </w:r>
          </w:p>
        </w:tc>
      </w:tr>
      <w:tr w:rsidR="00BC7BC0" w:rsidRPr="006138D2">
        <w:trPr>
          <w:cantSplit/>
        </w:trPr>
        <w:tc>
          <w:tcPr>
            <w:tcW w:w="10031" w:type="dxa"/>
            <w:gridSpan w:val="2"/>
          </w:tcPr>
          <w:p w:rsidR="00BC7BC0" w:rsidRPr="006138D2" w:rsidRDefault="009D263E" w:rsidP="00A71773">
            <w:pPr>
              <w:pStyle w:val="Title1"/>
              <w:rPr>
                <w:szCs w:val="22"/>
                <w:lang w:val="ru-RU"/>
              </w:rPr>
            </w:pPr>
            <w:bookmarkStart w:id="2" w:name="dtitle3" w:colFirst="0" w:colLast="0"/>
            <w:bookmarkEnd w:id="1"/>
            <w:r w:rsidRPr="006138D2">
              <w:rPr>
                <w:lang w:val="ru-RU"/>
              </w:rPr>
              <w:t>ВКЛАД ОТ ОБЪЕДИНЕННЫХ АРАБСКИХ ЭМИРАТОВ</w:t>
            </w:r>
          </w:p>
        </w:tc>
      </w:tr>
      <w:tr w:rsidR="00076F69" w:rsidRPr="006138D2">
        <w:trPr>
          <w:cantSplit/>
        </w:trPr>
        <w:tc>
          <w:tcPr>
            <w:tcW w:w="10031" w:type="dxa"/>
            <w:gridSpan w:val="2"/>
          </w:tcPr>
          <w:p w:rsidR="00076F69" w:rsidRPr="006138D2" w:rsidRDefault="00C4264A" w:rsidP="00E2769C">
            <w:pPr>
              <w:pStyle w:val="Title2"/>
              <w:rPr>
                <w:lang w:val="ru-RU"/>
              </w:rPr>
            </w:pPr>
            <w:r w:rsidRPr="006138D2">
              <w:rPr>
                <w:lang w:val="ru-RU"/>
              </w:rPr>
              <w:t xml:space="preserve">деятельность мсэ по достижению </w:t>
            </w:r>
            <w:proofErr w:type="spellStart"/>
            <w:r w:rsidRPr="006138D2">
              <w:rPr>
                <w:lang w:val="ru-RU"/>
              </w:rPr>
              <w:t>ЦУР</w:t>
            </w:r>
            <w:proofErr w:type="spellEnd"/>
          </w:p>
        </w:tc>
      </w:tr>
      <w:tr w:rsidR="00E2769C" w:rsidRPr="006138D2">
        <w:trPr>
          <w:cantSplit/>
        </w:trPr>
        <w:tc>
          <w:tcPr>
            <w:tcW w:w="10031" w:type="dxa"/>
            <w:gridSpan w:val="2"/>
          </w:tcPr>
          <w:p w:rsidR="00E2769C" w:rsidRPr="006138D2" w:rsidRDefault="00E2769C" w:rsidP="00E2769C">
            <w:pPr>
              <w:pStyle w:val="Title1"/>
              <w:rPr>
                <w:lang w:val="ru-RU"/>
              </w:rPr>
            </w:pPr>
          </w:p>
        </w:tc>
      </w:tr>
    </w:tbl>
    <w:bookmarkEnd w:id="2"/>
    <w:p w:rsidR="009D263E" w:rsidRPr="006138D2" w:rsidRDefault="009D263E" w:rsidP="009D263E">
      <w:pPr>
        <w:pStyle w:val="Normalaftertitle"/>
        <w:rPr>
          <w:rFonts w:asciiTheme="minorHAnsi" w:hAnsiTheme="minorHAnsi" w:cs="Traditional Arabic"/>
          <w:szCs w:val="24"/>
          <w:lang w:val="ru-RU"/>
        </w:rPr>
      </w:pPr>
      <w:r w:rsidRPr="006138D2">
        <w:rPr>
          <w:lang w:val="ru-RU"/>
        </w:rPr>
        <w:t xml:space="preserve">Имею честь направить Государствам – Членам Совета вклад, представленный </w:t>
      </w:r>
      <w:r w:rsidRPr="006138D2">
        <w:rPr>
          <w:b/>
          <w:bCs/>
          <w:lang w:val="ru-RU"/>
        </w:rPr>
        <w:t>Объединенными Арабскими Эмиратами</w:t>
      </w:r>
      <w:r w:rsidRPr="006138D2">
        <w:rPr>
          <w:lang w:val="ru-RU"/>
        </w:rPr>
        <w:t>.</w:t>
      </w:r>
    </w:p>
    <w:p w:rsidR="009D263E" w:rsidRPr="006138D2" w:rsidRDefault="009D263E" w:rsidP="009D263E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overflowPunct/>
        <w:autoSpaceDE/>
        <w:autoSpaceDN/>
        <w:adjustRightInd/>
        <w:spacing w:before="1080"/>
        <w:jc w:val="both"/>
        <w:textAlignment w:val="auto"/>
        <w:rPr>
          <w:rFonts w:asciiTheme="minorHAnsi" w:hAnsiTheme="minorHAnsi" w:cs="Traditional Arabic"/>
          <w:szCs w:val="30"/>
          <w:lang w:val="ru-RU"/>
        </w:rPr>
      </w:pPr>
      <w:r w:rsidRPr="006138D2">
        <w:rPr>
          <w:rFonts w:asciiTheme="minorHAnsi" w:hAnsiTheme="minorHAnsi" w:cs="Traditional Arabic"/>
          <w:szCs w:val="30"/>
          <w:lang w:val="ru-RU"/>
        </w:rPr>
        <w:tab/>
      </w:r>
      <w:bookmarkStart w:id="3" w:name="_GoBack"/>
      <w:bookmarkEnd w:id="3"/>
      <w:proofErr w:type="spellStart"/>
      <w:r w:rsidRPr="006138D2">
        <w:rPr>
          <w:color w:val="000000"/>
          <w:lang w:val="ru-RU"/>
        </w:rPr>
        <w:t>Хоулинь</w:t>
      </w:r>
      <w:proofErr w:type="spellEnd"/>
      <w:r w:rsidRPr="006138D2">
        <w:rPr>
          <w:color w:val="000000"/>
          <w:lang w:val="ru-RU"/>
        </w:rPr>
        <w:t xml:space="preserve"> </w:t>
      </w:r>
      <w:proofErr w:type="spellStart"/>
      <w:r w:rsidRPr="006138D2">
        <w:rPr>
          <w:color w:val="000000"/>
          <w:lang w:val="ru-RU"/>
        </w:rPr>
        <w:t>ЧЖАО</w:t>
      </w:r>
      <w:proofErr w:type="spellEnd"/>
      <w:r w:rsidRPr="006138D2">
        <w:rPr>
          <w:rFonts w:asciiTheme="minorHAnsi" w:hAnsiTheme="minorHAnsi" w:cs="Traditional Arabic"/>
          <w:szCs w:val="30"/>
          <w:lang w:val="ru-RU"/>
        </w:rPr>
        <w:br/>
      </w:r>
      <w:r w:rsidRPr="006138D2">
        <w:rPr>
          <w:rFonts w:asciiTheme="minorHAnsi" w:hAnsiTheme="minorHAnsi" w:cs="Traditional Arabic"/>
          <w:szCs w:val="30"/>
          <w:lang w:val="ru-RU"/>
        </w:rPr>
        <w:tab/>
      </w:r>
      <w:r w:rsidRPr="006138D2">
        <w:rPr>
          <w:color w:val="000000"/>
          <w:lang w:val="ru-RU"/>
        </w:rPr>
        <w:t>Генеральный секретарь</w:t>
      </w:r>
    </w:p>
    <w:p w:rsidR="002D2F57" w:rsidRPr="006138D2" w:rsidRDefault="009D263E" w:rsidP="009D263E">
      <w:pPr>
        <w:rPr>
          <w:lang w:val="ru-RU"/>
        </w:rPr>
      </w:pPr>
      <w:r w:rsidRPr="006138D2">
        <w:rPr>
          <w:lang w:val="ru-RU"/>
        </w:rPr>
        <w:br w:type="page"/>
      </w:r>
    </w:p>
    <w:p w:rsidR="00C4264A" w:rsidRPr="006138D2" w:rsidRDefault="00C4264A" w:rsidP="00E2769C">
      <w:pPr>
        <w:pStyle w:val="Title1"/>
        <w:rPr>
          <w:b/>
          <w:lang w:val="ru-RU"/>
        </w:rPr>
      </w:pPr>
      <w:r w:rsidRPr="006138D2">
        <w:rPr>
          <w:lang w:val="ru-RU"/>
        </w:rPr>
        <w:lastRenderedPageBreak/>
        <w:t>ВКЛАД ОТ ОБЪЕДИНЕННЫХ АРАБСКИХ ЭМИРАТОВ</w:t>
      </w:r>
    </w:p>
    <w:p w:rsidR="00C4264A" w:rsidRPr="006138D2" w:rsidRDefault="00C4264A" w:rsidP="00E2769C">
      <w:pPr>
        <w:pStyle w:val="Title1"/>
        <w:rPr>
          <w:b/>
          <w:lang w:val="ru-RU"/>
        </w:rPr>
      </w:pPr>
      <w:r w:rsidRPr="006138D2">
        <w:rPr>
          <w:lang w:val="ru-RU"/>
        </w:rPr>
        <w:t xml:space="preserve">ДЕЯТЕЛЬНОСТЬ МСЭ ПО ДОСТИЖЕНИЮ </w:t>
      </w:r>
      <w:proofErr w:type="spellStart"/>
      <w:r w:rsidRPr="006138D2">
        <w:rPr>
          <w:lang w:val="ru-RU"/>
        </w:rPr>
        <w:t>ЦУР</w:t>
      </w:r>
      <w:proofErr w:type="spellEnd"/>
    </w:p>
    <w:p w:rsidR="009D263E" w:rsidRPr="006138D2" w:rsidRDefault="009D263E" w:rsidP="00E2769C">
      <w:pPr>
        <w:pStyle w:val="Headingb"/>
        <w:spacing w:before="480"/>
        <w:rPr>
          <w:lang w:val="ru-RU"/>
        </w:rPr>
      </w:pPr>
      <w:r w:rsidRPr="006138D2">
        <w:rPr>
          <w:lang w:val="ru-RU"/>
        </w:rPr>
        <w:t>Базовая информация</w:t>
      </w:r>
    </w:p>
    <w:p w:rsidR="00C4264A" w:rsidRPr="006138D2" w:rsidRDefault="00C4264A" w:rsidP="006138D2">
      <w:pPr>
        <w:rPr>
          <w:lang w:val="ru-RU"/>
        </w:rPr>
      </w:pPr>
      <w:r w:rsidRPr="006138D2">
        <w:rPr>
          <w:lang w:val="ru-RU"/>
        </w:rPr>
        <w:t xml:space="preserve">МСЭ играет важную и ключевую роль в </w:t>
      </w:r>
      <w:r w:rsidR="000D27FB" w:rsidRPr="006138D2">
        <w:rPr>
          <w:lang w:val="ru-RU"/>
        </w:rPr>
        <w:t>привлечении внимания к</w:t>
      </w:r>
      <w:r w:rsidRPr="006138D2">
        <w:rPr>
          <w:lang w:val="ru-RU"/>
        </w:rPr>
        <w:t xml:space="preserve"> ИКТ</w:t>
      </w:r>
      <w:r w:rsidR="00D16599" w:rsidRPr="006138D2">
        <w:rPr>
          <w:lang w:val="ru-RU"/>
        </w:rPr>
        <w:t>, которые</w:t>
      </w:r>
      <w:r w:rsidR="000D27FB" w:rsidRPr="006138D2">
        <w:rPr>
          <w:lang w:val="ru-RU"/>
        </w:rPr>
        <w:t xml:space="preserve"> мо</w:t>
      </w:r>
      <w:r w:rsidR="00D16599" w:rsidRPr="006138D2">
        <w:rPr>
          <w:lang w:val="ru-RU"/>
        </w:rPr>
        <w:t>гут</w:t>
      </w:r>
      <w:r w:rsidR="000D27FB" w:rsidRPr="006138D2">
        <w:rPr>
          <w:lang w:val="ru-RU"/>
        </w:rPr>
        <w:t xml:space="preserve"> иметь большое значение </w:t>
      </w:r>
      <w:r w:rsidRPr="006138D2">
        <w:rPr>
          <w:lang w:val="ru-RU"/>
        </w:rPr>
        <w:t xml:space="preserve">в достижении целей устойчивого развития. </w:t>
      </w:r>
      <w:r w:rsidR="000D27FB" w:rsidRPr="006138D2">
        <w:rPr>
          <w:lang w:val="ru-RU"/>
        </w:rPr>
        <w:t>Усилия МСЭ подробно освещаются в</w:t>
      </w:r>
      <w:r w:rsidR="000F241C" w:rsidRPr="006138D2">
        <w:rPr>
          <w:lang w:val="ru-RU"/>
        </w:rPr>
        <w:t xml:space="preserve"> о</w:t>
      </w:r>
      <w:r w:rsidRPr="006138D2">
        <w:rPr>
          <w:lang w:val="ru-RU"/>
        </w:rPr>
        <w:t>тчет</w:t>
      </w:r>
      <w:r w:rsidR="000F241C" w:rsidRPr="006138D2">
        <w:rPr>
          <w:lang w:val="ru-RU"/>
        </w:rPr>
        <w:t>е</w:t>
      </w:r>
      <w:r w:rsidRPr="006138D2">
        <w:rPr>
          <w:lang w:val="ru-RU"/>
        </w:rPr>
        <w:t xml:space="preserve"> </w:t>
      </w:r>
      <w:proofErr w:type="spellStart"/>
      <w:r w:rsidRPr="006138D2">
        <w:rPr>
          <w:color w:val="000000"/>
          <w:lang w:val="ru-RU"/>
        </w:rPr>
        <w:t>WG</w:t>
      </w:r>
      <w:proofErr w:type="spellEnd"/>
      <w:r w:rsidR="006138D2" w:rsidRPr="006138D2">
        <w:rPr>
          <w:color w:val="000000"/>
          <w:lang w:val="ru-RU"/>
        </w:rPr>
        <w:noBreakHyphen/>
      </w:r>
      <w:proofErr w:type="spellStart"/>
      <w:r w:rsidRPr="006138D2">
        <w:rPr>
          <w:color w:val="000000"/>
          <w:lang w:val="ru-RU"/>
        </w:rPr>
        <w:t>WSIS</w:t>
      </w:r>
      <w:proofErr w:type="spellEnd"/>
      <w:r w:rsidRPr="006138D2">
        <w:rPr>
          <w:color w:val="000000"/>
          <w:lang w:val="ru-RU"/>
        </w:rPr>
        <w:t>-31/1</w:t>
      </w:r>
      <w:r w:rsidR="006138D2" w:rsidRPr="006138D2">
        <w:rPr>
          <w:color w:val="000000"/>
          <w:lang w:val="ru-RU"/>
        </w:rPr>
        <w:t>2</w:t>
      </w:r>
      <w:r w:rsidRPr="006138D2">
        <w:rPr>
          <w:lang w:val="ru-RU"/>
        </w:rPr>
        <w:t xml:space="preserve"> о деятельности МСЭ </w:t>
      </w:r>
      <w:r w:rsidR="000F241C" w:rsidRPr="006138D2">
        <w:rPr>
          <w:color w:val="000000"/>
          <w:lang w:val="ru-RU"/>
        </w:rPr>
        <w:t>в отношении Повестки дня в области устойчивого развития на период до 2030 года</w:t>
      </w:r>
      <w:r w:rsidR="000D27FB" w:rsidRPr="006138D2">
        <w:rPr>
          <w:lang w:val="ru-RU"/>
        </w:rPr>
        <w:t>, и настоящая а</w:t>
      </w:r>
      <w:r w:rsidR="000F241C" w:rsidRPr="006138D2">
        <w:rPr>
          <w:lang w:val="ru-RU"/>
        </w:rPr>
        <w:t>дминистрация считает, что эта деятельность з</w:t>
      </w:r>
      <w:r w:rsidR="000D27FB" w:rsidRPr="006138D2">
        <w:rPr>
          <w:lang w:val="ru-RU"/>
        </w:rPr>
        <w:t>аслуживает высокой оценки на все</w:t>
      </w:r>
      <w:r w:rsidR="000F241C" w:rsidRPr="006138D2">
        <w:rPr>
          <w:lang w:val="ru-RU"/>
        </w:rPr>
        <w:t xml:space="preserve">х уровнях. </w:t>
      </w:r>
    </w:p>
    <w:p w:rsidR="000F241C" w:rsidRPr="006138D2" w:rsidRDefault="000F241C" w:rsidP="006138D2">
      <w:pPr>
        <w:rPr>
          <w:lang w:val="ru-RU"/>
        </w:rPr>
      </w:pPr>
      <w:r w:rsidRPr="006138D2">
        <w:rPr>
          <w:lang w:val="ru-RU"/>
        </w:rPr>
        <w:t>Политический форум высокого уровня (</w:t>
      </w:r>
      <w:proofErr w:type="spellStart"/>
      <w:r w:rsidRPr="006138D2">
        <w:rPr>
          <w:lang w:val="ru-RU"/>
        </w:rPr>
        <w:t>HLPF</w:t>
      </w:r>
      <w:proofErr w:type="spellEnd"/>
      <w:r w:rsidRPr="006138D2">
        <w:rPr>
          <w:lang w:val="ru-RU"/>
        </w:rPr>
        <w:t xml:space="preserve">) 2018 года будет посвящен теме </w:t>
      </w:r>
      <w:r w:rsidR="006138D2" w:rsidRPr="006138D2">
        <w:rPr>
          <w:lang w:val="ru-RU"/>
        </w:rPr>
        <w:t>"</w:t>
      </w:r>
      <w:r w:rsidRPr="006138D2">
        <w:rPr>
          <w:lang w:val="ru-RU"/>
        </w:rPr>
        <w:t>Преобразование на пути к устойчивому и жизнестойкому обществу</w:t>
      </w:r>
      <w:r w:rsidR="006138D2" w:rsidRPr="006138D2">
        <w:rPr>
          <w:lang w:val="ru-RU"/>
        </w:rPr>
        <w:t>"</w:t>
      </w:r>
      <w:r w:rsidRPr="006138D2">
        <w:rPr>
          <w:lang w:val="ru-RU"/>
        </w:rPr>
        <w:t xml:space="preserve"> и послужит возможностью сосредоточить внимание на следующих </w:t>
      </w:r>
      <w:proofErr w:type="spellStart"/>
      <w:r w:rsidRPr="006138D2">
        <w:rPr>
          <w:lang w:val="ru-RU"/>
        </w:rPr>
        <w:t>ЦУР</w:t>
      </w:r>
      <w:proofErr w:type="spellEnd"/>
      <w:r w:rsidRPr="006138D2">
        <w:rPr>
          <w:lang w:val="ru-RU"/>
        </w:rPr>
        <w:t>:</w:t>
      </w:r>
    </w:p>
    <w:p w:rsidR="000F241C" w:rsidRPr="006138D2" w:rsidRDefault="00E2769C" w:rsidP="006138D2">
      <w:pPr>
        <w:pStyle w:val="enumlev1"/>
        <w:rPr>
          <w:lang w:val="ru-RU"/>
        </w:rPr>
      </w:pPr>
      <w:r w:rsidRPr="006138D2">
        <w:rPr>
          <w:bCs/>
          <w:lang w:val="ru-RU"/>
        </w:rPr>
        <w:t>•</w:t>
      </w:r>
      <w:r w:rsidRPr="006138D2">
        <w:rPr>
          <w:bCs/>
          <w:lang w:val="ru-RU"/>
        </w:rPr>
        <w:tab/>
      </w:r>
      <w:r w:rsidR="000D27FB" w:rsidRPr="006138D2">
        <w:rPr>
          <w:b/>
          <w:lang w:val="ru-RU"/>
        </w:rPr>
        <w:t>Цель 6</w:t>
      </w:r>
      <w:r w:rsidR="000D27FB" w:rsidRPr="006138D2">
        <w:rPr>
          <w:bCs/>
          <w:lang w:val="ru-RU"/>
        </w:rPr>
        <w:t xml:space="preserve">: </w:t>
      </w:r>
      <w:r w:rsidR="000D27FB" w:rsidRPr="006138D2">
        <w:rPr>
          <w:lang w:val="ru-RU"/>
        </w:rPr>
        <w:t>Обеспечение наличия и рационального использования водных ресурсов и санитарии для всех</w:t>
      </w:r>
      <w:r w:rsidR="006138D2" w:rsidRPr="006138D2">
        <w:rPr>
          <w:lang w:val="ru-RU"/>
        </w:rPr>
        <w:t>;</w:t>
      </w:r>
    </w:p>
    <w:p w:rsidR="000D27FB" w:rsidRPr="006138D2" w:rsidRDefault="00E2769C" w:rsidP="00E2769C">
      <w:pPr>
        <w:pStyle w:val="enumlev1"/>
        <w:rPr>
          <w:lang w:val="ru-RU"/>
        </w:rPr>
      </w:pPr>
      <w:r w:rsidRPr="006138D2">
        <w:rPr>
          <w:bCs/>
          <w:lang w:val="ru-RU"/>
        </w:rPr>
        <w:t>•</w:t>
      </w:r>
      <w:r w:rsidRPr="006138D2">
        <w:rPr>
          <w:bCs/>
          <w:lang w:val="ru-RU"/>
        </w:rPr>
        <w:tab/>
      </w:r>
      <w:r w:rsidR="000D27FB" w:rsidRPr="006138D2">
        <w:rPr>
          <w:b/>
          <w:lang w:val="ru-RU"/>
        </w:rPr>
        <w:t>Цель 7</w:t>
      </w:r>
      <w:r w:rsidR="000D27FB" w:rsidRPr="006138D2">
        <w:rPr>
          <w:bCs/>
          <w:lang w:val="ru-RU"/>
        </w:rPr>
        <w:t xml:space="preserve">: </w:t>
      </w:r>
      <w:r w:rsidR="000D27FB" w:rsidRPr="006138D2">
        <w:rPr>
          <w:lang w:val="ru-RU"/>
        </w:rPr>
        <w:t>Обеспечение всеобщего доступа к недорогим, надежным, устойчивым и современным источникам энергии для всех</w:t>
      </w:r>
      <w:r w:rsidR="006138D2" w:rsidRPr="006138D2">
        <w:rPr>
          <w:lang w:val="ru-RU"/>
        </w:rPr>
        <w:t>;</w:t>
      </w:r>
    </w:p>
    <w:p w:rsidR="000D27FB" w:rsidRPr="006138D2" w:rsidRDefault="00E2769C" w:rsidP="00E2769C">
      <w:pPr>
        <w:pStyle w:val="enumlev1"/>
        <w:rPr>
          <w:rFonts w:asciiTheme="minorHAnsi" w:hAnsiTheme="minorHAnsi"/>
          <w:lang w:val="ru-RU"/>
        </w:rPr>
      </w:pPr>
      <w:r w:rsidRPr="006138D2">
        <w:rPr>
          <w:rFonts w:asciiTheme="minorHAnsi" w:hAnsiTheme="minorHAnsi"/>
          <w:bCs/>
          <w:lang w:val="ru-RU"/>
        </w:rPr>
        <w:t>•</w:t>
      </w:r>
      <w:r w:rsidRPr="006138D2">
        <w:rPr>
          <w:rFonts w:asciiTheme="minorHAnsi" w:hAnsiTheme="minorHAnsi"/>
          <w:bCs/>
          <w:lang w:val="ru-RU"/>
        </w:rPr>
        <w:tab/>
      </w:r>
      <w:r w:rsidR="000D27FB" w:rsidRPr="006138D2">
        <w:rPr>
          <w:rFonts w:asciiTheme="minorHAnsi" w:hAnsiTheme="minorHAnsi"/>
          <w:b/>
          <w:lang w:val="ru-RU"/>
        </w:rPr>
        <w:t>Цель 11</w:t>
      </w:r>
      <w:r w:rsidR="000D27FB" w:rsidRPr="006138D2">
        <w:rPr>
          <w:rFonts w:asciiTheme="minorHAnsi" w:hAnsiTheme="minorHAnsi"/>
          <w:bCs/>
          <w:lang w:val="ru-RU"/>
        </w:rPr>
        <w:t xml:space="preserve">: </w:t>
      </w:r>
      <w:r w:rsidR="000D27FB" w:rsidRPr="006138D2">
        <w:rPr>
          <w:lang w:val="ru-RU"/>
        </w:rPr>
        <w:t>Обеспечение</w:t>
      </w:r>
      <w:r w:rsidR="000D27FB" w:rsidRPr="006138D2">
        <w:rPr>
          <w:rFonts w:asciiTheme="minorHAnsi" w:hAnsiTheme="minorHAnsi"/>
          <w:lang w:val="ru-RU"/>
        </w:rPr>
        <w:t xml:space="preserve"> открытости, безопасности, жизнестойкости и экологической устойчивости городов и населенных пунктов</w:t>
      </w:r>
      <w:r w:rsidR="006138D2" w:rsidRPr="006138D2">
        <w:rPr>
          <w:rFonts w:asciiTheme="minorHAnsi" w:hAnsiTheme="minorHAnsi"/>
          <w:lang w:val="ru-RU"/>
        </w:rPr>
        <w:t>;</w:t>
      </w:r>
    </w:p>
    <w:p w:rsidR="000D27FB" w:rsidRPr="006138D2" w:rsidRDefault="00E2769C" w:rsidP="00E2769C">
      <w:pPr>
        <w:pStyle w:val="enumlev1"/>
        <w:rPr>
          <w:rFonts w:asciiTheme="minorHAnsi" w:hAnsiTheme="minorHAnsi"/>
          <w:lang w:val="ru-RU"/>
        </w:rPr>
      </w:pPr>
      <w:r w:rsidRPr="006138D2">
        <w:rPr>
          <w:rFonts w:asciiTheme="minorHAnsi" w:hAnsiTheme="minorHAnsi"/>
          <w:bCs/>
          <w:lang w:val="ru-RU"/>
        </w:rPr>
        <w:t>•</w:t>
      </w:r>
      <w:r w:rsidRPr="006138D2">
        <w:rPr>
          <w:rFonts w:asciiTheme="minorHAnsi" w:hAnsiTheme="minorHAnsi"/>
          <w:bCs/>
          <w:lang w:val="ru-RU"/>
        </w:rPr>
        <w:tab/>
      </w:r>
      <w:r w:rsidR="000D27FB" w:rsidRPr="006138D2">
        <w:rPr>
          <w:rFonts w:asciiTheme="minorHAnsi" w:hAnsiTheme="minorHAnsi"/>
          <w:b/>
          <w:lang w:val="ru-RU"/>
        </w:rPr>
        <w:t>Цель 12</w:t>
      </w:r>
      <w:r w:rsidR="000D27FB" w:rsidRPr="006138D2">
        <w:rPr>
          <w:rFonts w:asciiTheme="minorHAnsi" w:hAnsiTheme="minorHAnsi"/>
          <w:bCs/>
          <w:lang w:val="ru-RU"/>
        </w:rPr>
        <w:t>:</w:t>
      </w:r>
      <w:r w:rsidR="000D27FB" w:rsidRPr="006138D2">
        <w:rPr>
          <w:rFonts w:asciiTheme="minorHAnsi" w:hAnsiTheme="minorHAnsi"/>
          <w:lang w:val="ru-RU"/>
        </w:rPr>
        <w:t xml:space="preserve"> </w:t>
      </w:r>
      <w:r w:rsidR="000D27FB" w:rsidRPr="006138D2">
        <w:rPr>
          <w:lang w:val="ru-RU"/>
        </w:rPr>
        <w:t>Обеспечение</w:t>
      </w:r>
      <w:r w:rsidR="000D27FB" w:rsidRPr="006138D2">
        <w:rPr>
          <w:rFonts w:asciiTheme="minorHAnsi" w:hAnsiTheme="minorHAnsi"/>
          <w:lang w:val="ru-RU"/>
        </w:rPr>
        <w:t xml:space="preserve"> перехода к рациональным моделям потребления и производства</w:t>
      </w:r>
      <w:r w:rsidR="006138D2" w:rsidRPr="006138D2">
        <w:rPr>
          <w:rFonts w:asciiTheme="minorHAnsi" w:hAnsiTheme="minorHAnsi"/>
          <w:lang w:val="ru-RU"/>
        </w:rPr>
        <w:t>;</w:t>
      </w:r>
    </w:p>
    <w:p w:rsidR="000D27FB" w:rsidRPr="006138D2" w:rsidRDefault="00E2769C" w:rsidP="00E2769C">
      <w:pPr>
        <w:pStyle w:val="enumlev1"/>
        <w:rPr>
          <w:rFonts w:asciiTheme="minorHAnsi" w:hAnsiTheme="minorHAnsi"/>
          <w:lang w:val="ru-RU"/>
        </w:rPr>
      </w:pPr>
      <w:r w:rsidRPr="006138D2">
        <w:rPr>
          <w:rFonts w:asciiTheme="minorHAnsi" w:hAnsiTheme="minorHAnsi"/>
          <w:bCs/>
          <w:lang w:val="ru-RU"/>
        </w:rPr>
        <w:t>•</w:t>
      </w:r>
      <w:r w:rsidRPr="006138D2">
        <w:rPr>
          <w:rFonts w:asciiTheme="minorHAnsi" w:hAnsiTheme="minorHAnsi"/>
          <w:bCs/>
          <w:lang w:val="ru-RU"/>
        </w:rPr>
        <w:tab/>
      </w:r>
      <w:r w:rsidR="000D27FB" w:rsidRPr="006138D2">
        <w:rPr>
          <w:rFonts w:asciiTheme="minorHAnsi" w:hAnsiTheme="minorHAnsi"/>
          <w:b/>
          <w:lang w:val="ru-RU"/>
        </w:rPr>
        <w:t>Цель 15</w:t>
      </w:r>
      <w:r w:rsidR="000D27FB" w:rsidRPr="006138D2">
        <w:rPr>
          <w:rFonts w:asciiTheme="minorHAnsi" w:hAnsiTheme="minorHAnsi"/>
          <w:bCs/>
          <w:lang w:val="ru-RU"/>
        </w:rPr>
        <w:t>:</w:t>
      </w:r>
      <w:r w:rsidR="000D27FB" w:rsidRPr="006138D2">
        <w:rPr>
          <w:rFonts w:asciiTheme="minorHAnsi" w:hAnsiTheme="minorHAnsi"/>
          <w:lang w:val="ru-RU"/>
        </w:rPr>
        <w:t xml:space="preserve"> </w:t>
      </w:r>
      <w:r w:rsidR="000D27FB" w:rsidRPr="006138D2">
        <w:rPr>
          <w:lang w:val="ru-RU"/>
        </w:rPr>
        <w:t>Защита</w:t>
      </w:r>
      <w:r w:rsidR="000D27FB" w:rsidRPr="006138D2">
        <w:rPr>
          <w:rFonts w:asciiTheme="minorHAnsi" w:hAnsiTheme="minorHAnsi"/>
          <w:lang w:val="ru-RU"/>
        </w:rPr>
        <w:t xml:space="preserve"> и восстановление экосистем суши и содействие их рациональному использованию, </w:t>
      </w:r>
      <w:r w:rsidR="000D27FB" w:rsidRPr="006138D2">
        <w:rPr>
          <w:lang w:val="ru-RU"/>
        </w:rPr>
        <w:t>рациональное</w:t>
      </w:r>
      <w:r w:rsidR="000D27FB" w:rsidRPr="006138D2">
        <w:rPr>
          <w:rFonts w:asciiTheme="minorHAnsi" w:hAnsiTheme="minorHAnsi"/>
          <w:lang w:val="ru-RU"/>
        </w:rPr>
        <w:t xml:space="preserve"> лесопользование, борьба с опустыниванием, прекращение и обращение вспять процесса деградации земель и прекращение процесса утраты биоразнообразия</w:t>
      </w:r>
      <w:r w:rsidR="006138D2" w:rsidRPr="006138D2">
        <w:rPr>
          <w:rFonts w:asciiTheme="minorHAnsi" w:hAnsiTheme="minorHAnsi"/>
          <w:lang w:val="ru-RU"/>
        </w:rPr>
        <w:t>;</w:t>
      </w:r>
    </w:p>
    <w:p w:rsidR="000D27FB" w:rsidRPr="006138D2" w:rsidRDefault="00E2769C" w:rsidP="00E2769C">
      <w:pPr>
        <w:pStyle w:val="enumlev1"/>
        <w:rPr>
          <w:rFonts w:asciiTheme="minorHAnsi" w:hAnsiTheme="minorHAnsi"/>
          <w:lang w:val="ru-RU"/>
        </w:rPr>
      </w:pPr>
      <w:r w:rsidRPr="006138D2">
        <w:rPr>
          <w:rFonts w:asciiTheme="minorHAnsi" w:hAnsiTheme="minorHAnsi"/>
          <w:bCs/>
          <w:lang w:val="ru-RU"/>
        </w:rPr>
        <w:t>•</w:t>
      </w:r>
      <w:r w:rsidRPr="006138D2">
        <w:rPr>
          <w:rFonts w:asciiTheme="minorHAnsi" w:hAnsiTheme="minorHAnsi"/>
          <w:bCs/>
          <w:lang w:val="ru-RU"/>
        </w:rPr>
        <w:tab/>
      </w:r>
      <w:r w:rsidR="000D27FB" w:rsidRPr="006138D2">
        <w:rPr>
          <w:rFonts w:asciiTheme="minorHAnsi" w:hAnsiTheme="minorHAnsi"/>
          <w:b/>
          <w:lang w:val="ru-RU"/>
        </w:rPr>
        <w:t>Цель 17</w:t>
      </w:r>
      <w:r w:rsidR="000D27FB" w:rsidRPr="006138D2">
        <w:rPr>
          <w:rFonts w:asciiTheme="minorHAnsi" w:hAnsiTheme="minorHAnsi"/>
          <w:bCs/>
          <w:lang w:val="ru-RU"/>
        </w:rPr>
        <w:t>:</w:t>
      </w:r>
      <w:r w:rsidR="000D27FB" w:rsidRPr="006138D2">
        <w:rPr>
          <w:rFonts w:asciiTheme="minorHAnsi" w:hAnsiTheme="minorHAnsi"/>
          <w:lang w:val="ru-RU"/>
        </w:rPr>
        <w:t xml:space="preserve"> </w:t>
      </w:r>
      <w:r w:rsidR="000D27FB" w:rsidRPr="006138D2">
        <w:rPr>
          <w:lang w:val="ru-RU"/>
        </w:rPr>
        <w:t>Укрепление</w:t>
      </w:r>
      <w:r w:rsidR="000D27FB" w:rsidRPr="006138D2">
        <w:rPr>
          <w:rFonts w:asciiTheme="minorHAnsi" w:hAnsiTheme="minorHAnsi"/>
          <w:lang w:val="ru-RU"/>
        </w:rPr>
        <w:t xml:space="preserve"> средств осуществления и активизация работы в рамках Глобального партнерства в интересах устойчивого развития</w:t>
      </w:r>
      <w:r w:rsidR="007566FF" w:rsidRPr="006138D2">
        <w:rPr>
          <w:rFonts w:asciiTheme="minorHAnsi" w:hAnsiTheme="minorHAnsi"/>
          <w:lang w:val="ru-RU"/>
        </w:rPr>
        <w:t xml:space="preserve"> (пересматривается ежегодно)</w:t>
      </w:r>
      <w:r w:rsidR="006138D2" w:rsidRPr="006138D2">
        <w:rPr>
          <w:rFonts w:asciiTheme="minorHAnsi" w:hAnsiTheme="minorHAnsi"/>
          <w:lang w:val="ru-RU"/>
        </w:rPr>
        <w:t>.</w:t>
      </w:r>
    </w:p>
    <w:p w:rsidR="009D263E" w:rsidRPr="006138D2" w:rsidRDefault="009D263E" w:rsidP="00E2769C">
      <w:pPr>
        <w:pStyle w:val="Headingb"/>
        <w:rPr>
          <w:lang w:val="ru-RU"/>
        </w:rPr>
      </w:pPr>
      <w:r w:rsidRPr="006138D2">
        <w:rPr>
          <w:lang w:val="ru-RU"/>
        </w:rPr>
        <w:t>Предложение</w:t>
      </w:r>
    </w:p>
    <w:p w:rsidR="007566FF" w:rsidRPr="006138D2" w:rsidRDefault="007566FF" w:rsidP="00E2769C">
      <w:pPr>
        <w:rPr>
          <w:lang w:val="ru-RU"/>
        </w:rPr>
      </w:pPr>
      <w:r w:rsidRPr="006138D2">
        <w:rPr>
          <w:lang w:val="ru-RU"/>
        </w:rPr>
        <w:t xml:space="preserve">Объединенные Арабские Эмираты предлагают следующие меры по улучшению/совершенствованию роли МСЭ в </w:t>
      </w:r>
      <w:r w:rsidR="008279B1" w:rsidRPr="006138D2">
        <w:rPr>
          <w:lang w:val="ru-RU"/>
        </w:rPr>
        <w:t xml:space="preserve">достижении </w:t>
      </w:r>
      <w:proofErr w:type="spellStart"/>
      <w:r w:rsidRPr="006138D2">
        <w:rPr>
          <w:lang w:val="ru-RU"/>
        </w:rPr>
        <w:t>ЦУР</w:t>
      </w:r>
      <w:proofErr w:type="spellEnd"/>
      <w:r w:rsidRPr="006138D2">
        <w:rPr>
          <w:lang w:val="ru-RU"/>
        </w:rPr>
        <w:t>:</w:t>
      </w:r>
    </w:p>
    <w:p w:rsidR="007566FF" w:rsidRPr="006138D2" w:rsidRDefault="00E2769C" w:rsidP="00E2769C">
      <w:pPr>
        <w:pStyle w:val="enumlev1"/>
        <w:rPr>
          <w:lang w:val="ru-RU"/>
        </w:rPr>
      </w:pPr>
      <w:r w:rsidRPr="006138D2">
        <w:rPr>
          <w:lang w:val="ru-RU"/>
        </w:rPr>
        <w:t>1</w:t>
      </w:r>
      <w:r w:rsidRPr="006138D2">
        <w:rPr>
          <w:lang w:val="ru-RU"/>
        </w:rPr>
        <w:tab/>
      </w:r>
      <w:proofErr w:type="gramStart"/>
      <w:r w:rsidR="007566FF" w:rsidRPr="006138D2">
        <w:rPr>
          <w:lang w:val="ru-RU"/>
        </w:rPr>
        <w:t>В</w:t>
      </w:r>
      <w:proofErr w:type="gramEnd"/>
      <w:r w:rsidR="007566FF" w:rsidRPr="006138D2">
        <w:rPr>
          <w:lang w:val="ru-RU"/>
        </w:rPr>
        <w:t xml:space="preserve"> будущие отчеты Политического форума высокого уровня (</w:t>
      </w:r>
      <w:proofErr w:type="spellStart"/>
      <w:r w:rsidR="007566FF" w:rsidRPr="006138D2">
        <w:rPr>
          <w:lang w:val="ru-RU"/>
        </w:rPr>
        <w:t>HLPF</w:t>
      </w:r>
      <w:proofErr w:type="spellEnd"/>
      <w:r w:rsidR="007566FF" w:rsidRPr="006138D2">
        <w:rPr>
          <w:lang w:val="ru-RU"/>
        </w:rPr>
        <w:t xml:space="preserve">) следует включить наглядные примеры отдельных стран, связанные с каждой из вышеперечисленных целей, при этом следует более ясно освещать их значимость для направлений деятельности </w:t>
      </w:r>
      <w:proofErr w:type="spellStart"/>
      <w:r w:rsidR="007566FF" w:rsidRPr="006138D2">
        <w:rPr>
          <w:lang w:val="ru-RU"/>
        </w:rPr>
        <w:t>ВВУИО</w:t>
      </w:r>
      <w:proofErr w:type="spellEnd"/>
      <w:r w:rsidR="007566FF" w:rsidRPr="006138D2">
        <w:rPr>
          <w:lang w:val="ru-RU"/>
        </w:rPr>
        <w:t>.</w:t>
      </w:r>
    </w:p>
    <w:p w:rsidR="007566FF" w:rsidRPr="006138D2" w:rsidRDefault="00E2769C" w:rsidP="00E2769C">
      <w:pPr>
        <w:pStyle w:val="enumlev1"/>
        <w:rPr>
          <w:lang w:val="ru-RU"/>
        </w:rPr>
      </w:pPr>
      <w:r w:rsidRPr="006138D2">
        <w:rPr>
          <w:lang w:val="ru-RU"/>
        </w:rPr>
        <w:t>2</w:t>
      </w:r>
      <w:r w:rsidRPr="006138D2">
        <w:rPr>
          <w:lang w:val="ru-RU"/>
        </w:rPr>
        <w:tab/>
      </w:r>
      <w:r w:rsidR="003070CF" w:rsidRPr="006138D2">
        <w:rPr>
          <w:lang w:val="ru-RU"/>
        </w:rPr>
        <w:t xml:space="preserve">МСЭ следует </w:t>
      </w:r>
      <w:r w:rsidR="000D6AB0" w:rsidRPr="006138D2">
        <w:rPr>
          <w:lang w:val="ru-RU"/>
        </w:rPr>
        <w:t xml:space="preserve">обратиться </w:t>
      </w:r>
      <w:r w:rsidR="003070CF" w:rsidRPr="006138D2">
        <w:rPr>
          <w:lang w:val="ru-RU"/>
        </w:rPr>
        <w:t xml:space="preserve">на высоком уровне </w:t>
      </w:r>
      <w:r w:rsidR="000D6AB0" w:rsidRPr="006138D2">
        <w:rPr>
          <w:lang w:val="ru-RU"/>
        </w:rPr>
        <w:t>к</w:t>
      </w:r>
      <w:r w:rsidR="003070CF" w:rsidRPr="006138D2">
        <w:rPr>
          <w:lang w:val="ru-RU"/>
        </w:rPr>
        <w:t xml:space="preserve"> </w:t>
      </w:r>
      <w:r w:rsidR="000D6AB0" w:rsidRPr="006138D2">
        <w:rPr>
          <w:lang w:val="ru-RU"/>
        </w:rPr>
        <w:t>странам</w:t>
      </w:r>
      <w:r w:rsidR="003070CF" w:rsidRPr="006138D2">
        <w:rPr>
          <w:lang w:val="ru-RU"/>
        </w:rPr>
        <w:t xml:space="preserve">, которые представляют вклады на </w:t>
      </w:r>
      <w:proofErr w:type="spellStart"/>
      <w:r w:rsidR="003070CF" w:rsidRPr="006138D2">
        <w:rPr>
          <w:lang w:val="ru-RU"/>
        </w:rPr>
        <w:t>HLPF</w:t>
      </w:r>
      <w:proofErr w:type="spellEnd"/>
      <w:r w:rsidR="001678CE" w:rsidRPr="006138D2">
        <w:rPr>
          <w:lang w:val="ru-RU"/>
        </w:rPr>
        <w:t>,</w:t>
      </w:r>
      <w:r w:rsidR="003070CF" w:rsidRPr="006138D2">
        <w:rPr>
          <w:lang w:val="ru-RU"/>
        </w:rPr>
        <w:t xml:space="preserve"> </w:t>
      </w:r>
      <w:r w:rsidR="000D6AB0" w:rsidRPr="006138D2">
        <w:rPr>
          <w:lang w:val="ru-RU"/>
        </w:rPr>
        <w:t>с предложением</w:t>
      </w:r>
      <w:r w:rsidR="003070CF" w:rsidRPr="006138D2">
        <w:rPr>
          <w:lang w:val="ru-RU"/>
        </w:rPr>
        <w:t xml:space="preserve"> осве</w:t>
      </w:r>
      <w:r w:rsidR="000D6AB0" w:rsidRPr="006138D2">
        <w:rPr>
          <w:lang w:val="ru-RU"/>
        </w:rPr>
        <w:t>тить роль</w:t>
      </w:r>
      <w:r w:rsidR="003070CF" w:rsidRPr="006138D2">
        <w:rPr>
          <w:lang w:val="ru-RU"/>
        </w:rPr>
        <w:t xml:space="preserve"> ИКТ в их добровольных национальных обзорах (ДНО)</w:t>
      </w:r>
      <w:r w:rsidR="000D6AB0" w:rsidRPr="006138D2">
        <w:rPr>
          <w:lang w:val="ru-RU"/>
        </w:rPr>
        <w:t>,</w:t>
      </w:r>
      <w:r w:rsidR="006138D2" w:rsidRPr="006138D2">
        <w:rPr>
          <w:lang w:val="ru-RU"/>
        </w:rPr>
        <w:t xml:space="preserve"> а </w:t>
      </w:r>
      <w:r w:rsidR="009D169D" w:rsidRPr="006138D2">
        <w:rPr>
          <w:lang w:val="ru-RU"/>
        </w:rPr>
        <w:t>также осуществлять последующе</w:t>
      </w:r>
      <w:r w:rsidR="000D6AB0" w:rsidRPr="006138D2">
        <w:rPr>
          <w:lang w:val="ru-RU"/>
        </w:rPr>
        <w:t>е взаимодействие с этими странами</w:t>
      </w:r>
      <w:r w:rsidR="003070CF" w:rsidRPr="006138D2">
        <w:rPr>
          <w:lang w:val="ru-RU"/>
        </w:rPr>
        <w:t>.</w:t>
      </w:r>
    </w:p>
    <w:p w:rsidR="003070CF" w:rsidRPr="006138D2" w:rsidRDefault="00E2769C" w:rsidP="00E2769C">
      <w:pPr>
        <w:pStyle w:val="enumlev1"/>
        <w:rPr>
          <w:lang w:val="ru-RU"/>
        </w:rPr>
      </w:pPr>
      <w:r w:rsidRPr="006138D2">
        <w:rPr>
          <w:lang w:val="ru-RU"/>
        </w:rPr>
        <w:t>3</w:t>
      </w:r>
      <w:r w:rsidRPr="006138D2">
        <w:rPr>
          <w:lang w:val="ru-RU"/>
        </w:rPr>
        <w:tab/>
      </w:r>
      <w:r w:rsidR="003070CF" w:rsidRPr="006138D2">
        <w:rPr>
          <w:lang w:val="ru-RU"/>
        </w:rPr>
        <w:t>Усилия, связанные с ролью ИКТ в</w:t>
      </w:r>
      <w:r w:rsidR="001678CE" w:rsidRPr="006138D2">
        <w:rPr>
          <w:lang w:val="ru-RU"/>
        </w:rPr>
        <w:t xml:space="preserve"> достижении</w:t>
      </w:r>
      <w:r w:rsidR="003070CF" w:rsidRPr="006138D2">
        <w:rPr>
          <w:lang w:val="ru-RU"/>
        </w:rPr>
        <w:t xml:space="preserve"> </w:t>
      </w:r>
      <w:proofErr w:type="spellStart"/>
      <w:r w:rsidR="003070CF" w:rsidRPr="006138D2">
        <w:rPr>
          <w:lang w:val="ru-RU"/>
        </w:rPr>
        <w:t>ЦУР</w:t>
      </w:r>
      <w:proofErr w:type="spellEnd"/>
      <w:r w:rsidR="009D169D" w:rsidRPr="006138D2">
        <w:rPr>
          <w:lang w:val="ru-RU"/>
        </w:rPr>
        <w:t>,</w:t>
      </w:r>
      <w:r w:rsidR="003070CF" w:rsidRPr="006138D2">
        <w:rPr>
          <w:lang w:val="ru-RU"/>
        </w:rPr>
        <w:t xml:space="preserve"> по-прежнему недостаточно </w:t>
      </w:r>
      <w:r w:rsidR="001678CE" w:rsidRPr="006138D2">
        <w:rPr>
          <w:lang w:val="ru-RU"/>
        </w:rPr>
        <w:t xml:space="preserve">широко </w:t>
      </w:r>
      <w:r w:rsidR="003070CF" w:rsidRPr="006138D2">
        <w:rPr>
          <w:lang w:val="ru-RU"/>
        </w:rPr>
        <w:t xml:space="preserve">известны, как </w:t>
      </w:r>
      <w:r w:rsidR="009D169D" w:rsidRPr="006138D2">
        <w:rPr>
          <w:lang w:val="ru-RU"/>
        </w:rPr>
        <w:t xml:space="preserve">можно заключить </w:t>
      </w:r>
      <w:r w:rsidR="003070CF" w:rsidRPr="006138D2">
        <w:rPr>
          <w:lang w:val="ru-RU"/>
        </w:rPr>
        <w:t xml:space="preserve">из отчета по </w:t>
      </w:r>
      <w:r w:rsidR="00A016FB" w:rsidRPr="006138D2">
        <w:rPr>
          <w:lang w:val="ru-RU"/>
        </w:rPr>
        <w:t xml:space="preserve">представленному </w:t>
      </w:r>
      <w:r w:rsidR="006138D2" w:rsidRPr="006138D2">
        <w:rPr>
          <w:lang w:val="ru-RU"/>
        </w:rPr>
        <w:t xml:space="preserve">Председателем </w:t>
      </w:r>
      <w:proofErr w:type="spellStart"/>
      <w:r w:rsidR="00A016FB" w:rsidRPr="006138D2">
        <w:rPr>
          <w:lang w:val="ru-RU"/>
        </w:rPr>
        <w:t>ЭКОСОС</w:t>
      </w:r>
      <w:proofErr w:type="spellEnd"/>
      <w:r w:rsidR="00A016FB" w:rsidRPr="006138D2">
        <w:rPr>
          <w:lang w:val="ru-RU"/>
        </w:rPr>
        <w:t xml:space="preserve"> резюме Политического форума высокого уровня по ус</w:t>
      </w:r>
      <w:r w:rsidR="006138D2" w:rsidRPr="006138D2">
        <w:rPr>
          <w:lang w:val="ru-RU"/>
        </w:rPr>
        <w:t>тойчивому развитию 2017 года, в </w:t>
      </w:r>
      <w:r w:rsidR="00A016FB" w:rsidRPr="006138D2">
        <w:rPr>
          <w:lang w:val="ru-RU"/>
        </w:rPr>
        <w:t xml:space="preserve">котором отсутствует какое-либо упоминание об ИКТ. Таким образом, чтобы повысить известность в следующем году, МСЭ должен </w:t>
      </w:r>
      <w:r w:rsidR="009D169D" w:rsidRPr="006138D2">
        <w:rPr>
          <w:lang w:val="ru-RU"/>
        </w:rPr>
        <w:t>продолжать</w:t>
      </w:r>
      <w:r w:rsidR="00A016FB" w:rsidRPr="006138D2">
        <w:rPr>
          <w:lang w:val="ru-RU"/>
        </w:rPr>
        <w:t xml:space="preserve"> прилагать дополнительные усилия, направленные на освещение роли ИКТ в достижении </w:t>
      </w:r>
      <w:proofErr w:type="spellStart"/>
      <w:r w:rsidR="00A016FB" w:rsidRPr="006138D2">
        <w:rPr>
          <w:lang w:val="ru-RU"/>
        </w:rPr>
        <w:t>ЦУР</w:t>
      </w:r>
      <w:proofErr w:type="spellEnd"/>
      <w:r w:rsidR="00A016FB" w:rsidRPr="006138D2">
        <w:rPr>
          <w:lang w:val="ru-RU"/>
        </w:rPr>
        <w:t xml:space="preserve"> на всех уровнях. </w:t>
      </w:r>
    </w:p>
    <w:p w:rsidR="00A016FB" w:rsidRPr="006138D2" w:rsidRDefault="00E2769C" w:rsidP="00E2769C">
      <w:pPr>
        <w:pStyle w:val="enumlev1"/>
        <w:rPr>
          <w:lang w:val="ru-RU"/>
        </w:rPr>
      </w:pPr>
      <w:r w:rsidRPr="006138D2">
        <w:rPr>
          <w:lang w:val="ru-RU"/>
        </w:rPr>
        <w:t>4</w:t>
      </w:r>
      <w:r w:rsidRPr="006138D2">
        <w:rPr>
          <w:lang w:val="ru-RU"/>
        </w:rPr>
        <w:tab/>
      </w:r>
      <w:proofErr w:type="gramStart"/>
      <w:r w:rsidR="00A016FB" w:rsidRPr="006138D2">
        <w:rPr>
          <w:lang w:val="ru-RU"/>
        </w:rPr>
        <w:t>В</w:t>
      </w:r>
      <w:proofErr w:type="gramEnd"/>
      <w:r w:rsidR="00A016FB" w:rsidRPr="006138D2">
        <w:rPr>
          <w:lang w:val="ru-RU"/>
        </w:rPr>
        <w:t xml:space="preserve"> конце резолюций, принимаемых на всех основных конференциях МСЭ, должна быть размещена таблица, в которой содержатся ссылки на все соответствующие </w:t>
      </w:r>
      <w:proofErr w:type="spellStart"/>
      <w:r w:rsidR="00A016FB" w:rsidRPr="006138D2">
        <w:rPr>
          <w:lang w:val="ru-RU"/>
        </w:rPr>
        <w:t>ЦУР</w:t>
      </w:r>
      <w:proofErr w:type="spellEnd"/>
      <w:r w:rsidR="00A016FB" w:rsidRPr="006138D2">
        <w:rPr>
          <w:lang w:val="ru-RU"/>
        </w:rPr>
        <w:t xml:space="preserve">; это позволит формализовать </w:t>
      </w:r>
      <w:r w:rsidR="00B92903" w:rsidRPr="006138D2">
        <w:rPr>
          <w:lang w:val="ru-RU"/>
        </w:rPr>
        <w:t xml:space="preserve">усилия МСЭ по достижению </w:t>
      </w:r>
      <w:proofErr w:type="spellStart"/>
      <w:r w:rsidR="00B92903" w:rsidRPr="006138D2">
        <w:rPr>
          <w:lang w:val="ru-RU"/>
        </w:rPr>
        <w:t>ЦУР</w:t>
      </w:r>
      <w:proofErr w:type="spellEnd"/>
      <w:r w:rsidR="00B92903" w:rsidRPr="006138D2">
        <w:rPr>
          <w:lang w:val="ru-RU"/>
        </w:rPr>
        <w:t xml:space="preserve">, а также матрицу взаимосвязи </w:t>
      </w:r>
      <w:proofErr w:type="spellStart"/>
      <w:r w:rsidR="00B92903" w:rsidRPr="006138D2">
        <w:rPr>
          <w:lang w:val="ru-RU"/>
        </w:rPr>
        <w:t>ВВУИО</w:t>
      </w:r>
      <w:proofErr w:type="spellEnd"/>
      <w:r w:rsidR="00B92903" w:rsidRPr="006138D2">
        <w:rPr>
          <w:lang w:val="ru-RU"/>
        </w:rPr>
        <w:t xml:space="preserve"> и </w:t>
      </w:r>
      <w:proofErr w:type="spellStart"/>
      <w:r w:rsidR="00B92903" w:rsidRPr="006138D2">
        <w:rPr>
          <w:lang w:val="ru-RU"/>
        </w:rPr>
        <w:t>ЦУР</w:t>
      </w:r>
      <w:proofErr w:type="spellEnd"/>
      <w:r w:rsidR="00B92903" w:rsidRPr="006138D2">
        <w:rPr>
          <w:lang w:val="ru-RU"/>
        </w:rPr>
        <w:t>.</w:t>
      </w:r>
    </w:p>
    <w:p w:rsidR="00B92903" w:rsidRPr="006138D2" w:rsidRDefault="00E2769C" w:rsidP="00E2769C">
      <w:pPr>
        <w:pStyle w:val="enumlev1"/>
        <w:rPr>
          <w:lang w:val="ru-RU"/>
        </w:rPr>
      </w:pPr>
      <w:r w:rsidRPr="006138D2">
        <w:rPr>
          <w:lang w:val="ru-RU"/>
        </w:rPr>
        <w:lastRenderedPageBreak/>
        <w:t>5</w:t>
      </w:r>
      <w:r w:rsidRPr="006138D2">
        <w:rPr>
          <w:lang w:val="ru-RU"/>
        </w:rPr>
        <w:tab/>
      </w:r>
      <w:r w:rsidR="00B92903" w:rsidRPr="006138D2">
        <w:rPr>
          <w:lang w:val="ru-RU"/>
        </w:rPr>
        <w:t xml:space="preserve">МСЭ следует организовать региональные форумы, посвященные роли ИКТ в достижении </w:t>
      </w:r>
      <w:proofErr w:type="spellStart"/>
      <w:r w:rsidR="00B92903" w:rsidRPr="006138D2">
        <w:rPr>
          <w:lang w:val="ru-RU"/>
        </w:rPr>
        <w:t>ЦУР</w:t>
      </w:r>
      <w:proofErr w:type="spellEnd"/>
      <w:r w:rsidR="00B92903" w:rsidRPr="006138D2">
        <w:rPr>
          <w:lang w:val="ru-RU"/>
        </w:rPr>
        <w:t xml:space="preserve"> (в качестве отдельных мероприятий или в привязке к другим форумам)</w:t>
      </w:r>
      <w:r w:rsidR="0015208A" w:rsidRPr="006138D2">
        <w:rPr>
          <w:lang w:val="ru-RU"/>
        </w:rPr>
        <w:t>,</w:t>
      </w:r>
      <w:r w:rsidR="00B92903" w:rsidRPr="006138D2">
        <w:rPr>
          <w:lang w:val="ru-RU"/>
        </w:rPr>
        <w:t xml:space="preserve"> в сотрудничестве с региональными отделениями МСЭ. Задача таких форумов должна состоять в том, чтобы осветить роль, которую могут играть ИКТ, </w:t>
      </w:r>
      <w:r w:rsidR="0015208A" w:rsidRPr="006138D2">
        <w:rPr>
          <w:lang w:val="ru-RU"/>
        </w:rPr>
        <w:t>представить</w:t>
      </w:r>
      <w:r w:rsidR="00B92903" w:rsidRPr="006138D2">
        <w:rPr>
          <w:lang w:val="ru-RU"/>
        </w:rPr>
        <w:t xml:space="preserve"> примеры передового опыта и исследования конкретных ситуаций, пригласить региональных новаторов в сфере ИКТ и попытаться </w:t>
      </w:r>
      <w:r w:rsidR="008279B1" w:rsidRPr="006138D2">
        <w:rPr>
          <w:lang w:val="ru-RU"/>
        </w:rPr>
        <w:t xml:space="preserve">привлечь различные заинтересованные стороны из разных слоев общества. </w:t>
      </w:r>
    </w:p>
    <w:p w:rsidR="008279B1" w:rsidRPr="006138D2" w:rsidRDefault="00E2769C" w:rsidP="00E2769C">
      <w:pPr>
        <w:pStyle w:val="enumlev1"/>
        <w:rPr>
          <w:lang w:val="ru-RU"/>
        </w:rPr>
      </w:pPr>
      <w:r w:rsidRPr="006138D2">
        <w:rPr>
          <w:lang w:val="ru-RU"/>
        </w:rPr>
        <w:t>6</w:t>
      </w:r>
      <w:r w:rsidRPr="006138D2">
        <w:rPr>
          <w:lang w:val="ru-RU"/>
        </w:rPr>
        <w:tab/>
      </w:r>
      <w:r w:rsidR="008279B1" w:rsidRPr="006138D2">
        <w:rPr>
          <w:lang w:val="ru-RU"/>
        </w:rPr>
        <w:t xml:space="preserve">Рассмотреть вопрос о выполнимости </w:t>
      </w:r>
      <w:r w:rsidR="006138D2" w:rsidRPr="006138D2">
        <w:rPr>
          <w:lang w:val="ru-RU"/>
        </w:rPr>
        <w:t xml:space="preserve">Рекомендаций </w:t>
      </w:r>
      <w:r w:rsidR="008279B1" w:rsidRPr="006138D2">
        <w:rPr>
          <w:lang w:val="ru-RU"/>
        </w:rPr>
        <w:t>3,</w:t>
      </w:r>
      <w:r w:rsidRPr="006138D2">
        <w:rPr>
          <w:lang w:val="ru-RU"/>
        </w:rPr>
        <w:t xml:space="preserve"> </w:t>
      </w:r>
      <w:r w:rsidR="008279B1" w:rsidRPr="006138D2">
        <w:rPr>
          <w:lang w:val="ru-RU"/>
        </w:rPr>
        <w:t>5,</w:t>
      </w:r>
      <w:r w:rsidRPr="006138D2">
        <w:rPr>
          <w:lang w:val="ru-RU"/>
        </w:rPr>
        <w:t xml:space="preserve"> </w:t>
      </w:r>
      <w:r w:rsidR="008279B1" w:rsidRPr="006138D2">
        <w:rPr>
          <w:lang w:val="ru-RU"/>
        </w:rPr>
        <w:t>6 и 7</w:t>
      </w:r>
      <w:r w:rsidR="0015208A" w:rsidRPr="006138D2">
        <w:rPr>
          <w:lang w:val="ru-RU"/>
        </w:rPr>
        <w:t>, содержащихся в</w:t>
      </w:r>
      <w:r w:rsidR="008279B1" w:rsidRPr="006138D2">
        <w:rPr>
          <w:lang w:val="ru-RU"/>
        </w:rPr>
        <w:t xml:space="preserve"> отчет</w:t>
      </w:r>
      <w:r w:rsidR="0015208A" w:rsidRPr="006138D2">
        <w:rPr>
          <w:lang w:val="ru-RU"/>
        </w:rPr>
        <w:t>е</w:t>
      </w:r>
      <w:r w:rsidR="008279B1" w:rsidRPr="006138D2">
        <w:rPr>
          <w:lang w:val="ru-RU"/>
        </w:rPr>
        <w:t xml:space="preserve"> </w:t>
      </w:r>
      <w:r w:rsidRPr="006138D2">
        <w:rPr>
          <w:lang w:val="ru-RU"/>
        </w:rPr>
        <w:t>"</w:t>
      </w:r>
      <w:r w:rsidR="001678CE" w:rsidRPr="006138D2">
        <w:rPr>
          <w:lang w:val="ru-RU"/>
        </w:rPr>
        <w:t>Механизмы п</w:t>
      </w:r>
      <w:r w:rsidR="008279B1" w:rsidRPr="006138D2">
        <w:rPr>
          <w:lang w:val="ru-RU"/>
        </w:rPr>
        <w:t>артнерств</w:t>
      </w:r>
      <w:r w:rsidR="001678CE" w:rsidRPr="006138D2">
        <w:rPr>
          <w:lang w:val="ru-RU"/>
        </w:rPr>
        <w:t>а</w:t>
      </w:r>
      <w:r w:rsidR="008279B1" w:rsidRPr="006138D2">
        <w:rPr>
          <w:lang w:val="ru-RU"/>
        </w:rPr>
        <w:t xml:space="preserve"> системы Организации Объединенных Наций и частного сектора в контексте Повестки дня в области устойчивого развития на период до 2030 года</w:t>
      </w:r>
      <w:r w:rsidRPr="006138D2">
        <w:rPr>
          <w:lang w:val="ru-RU"/>
        </w:rPr>
        <w:t>"</w:t>
      </w:r>
      <w:r w:rsidR="008279B1" w:rsidRPr="006138D2">
        <w:rPr>
          <w:lang w:val="ru-RU"/>
        </w:rPr>
        <w:t xml:space="preserve"> </w:t>
      </w:r>
      <w:r w:rsidR="008279B1" w:rsidRPr="006138D2">
        <w:rPr>
          <w:color w:val="000000"/>
          <w:lang w:val="ru-RU"/>
        </w:rPr>
        <w:t xml:space="preserve">Объединенной </w:t>
      </w:r>
      <w:r w:rsidR="008279B1" w:rsidRPr="006138D2">
        <w:rPr>
          <w:color w:val="000000"/>
          <w:szCs w:val="22"/>
          <w:lang w:val="ru-RU"/>
        </w:rPr>
        <w:t>инспекционной группы</w:t>
      </w:r>
      <w:r w:rsidR="006138D2" w:rsidRPr="006138D2">
        <w:rPr>
          <w:color w:val="000000"/>
          <w:szCs w:val="22"/>
          <w:lang w:val="ru-RU"/>
        </w:rPr>
        <w:t xml:space="preserve"> </w:t>
      </w:r>
      <w:r w:rsidR="006138D2" w:rsidRPr="006138D2">
        <w:rPr>
          <w:szCs w:val="22"/>
          <w:lang w:val="ru-RU"/>
        </w:rPr>
        <w:t>(</w:t>
      </w:r>
      <w:proofErr w:type="spellStart"/>
      <w:r w:rsidR="006138D2" w:rsidRPr="006138D2">
        <w:rPr>
          <w:szCs w:val="22"/>
          <w:lang w:val="ru-RU"/>
        </w:rPr>
        <w:t>JIU</w:t>
      </w:r>
      <w:proofErr w:type="spellEnd"/>
      <w:r w:rsidR="006138D2" w:rsidRPr="006138D2">
        <w:rPr>
          <w:szCs w:val="22"/>
          <w:lang w:val="ru-RU"/>
        </w:rPr>
        <w:t>/</w:t>
      </w:r>
      <w:proofErr w:type="spellStart"/>
      <w:r w:rsidR="006138D2" w:rsidRPr="006138D2">
        <w:rPr>
          <w:szCs w:val="22"/>
          <w:lang w:val="ru-RU"/>
        </w:rPr>
        <w:t>REP</w:t>
      </w:r>
      <w:proofErr w:type="spellEnd"/>
      <w:r w:rsidR="006138D2" w:rsidRPr="006138D2">
        <w:rPr>
          <w:szCs w:val="22"/>
          <w:lang w:val="ru-RU"/>
        </w:rPr>
        <w:t>/2017/8)</w:t>
      </w:r>
      <w:r w:rsidR="0015208A" w:rsidRPr="006138D2">
        <w:rPr>
          <w:color w:val="000000"/>
          <w:szCs w:val="22"/>
          <w:lang w:val="ru-RU"/>
        </w:rPr>
        <w:t>,</w:t>
      </w:r>
      <w:r w:rsidR="008279B1" w:rsidRPr="006138D2">
        <w:rPr>
          <w:color w:val="000000"/>
          <w:szCs w:val="22"/>
          <w:lang w:val="ru-RU"/>
        </w:rPr>
        <w:t xml:space="preserve"> и предст</w:t>
      </w:r>
      <w:r w:rsidR="008279B1" w:rsidRPr="006138D2">
        <w:rPr>
          <w:color w:val="000000"/>
          <w:lang w:val="ru-RU"/>
        </w:rPr>
        <w:t xml:space="preserve">авить отчет на следующей сессии Совета. </w:t>
      </w:r>
    </w:p>
    <w:p w:rsidR="00E2769C" w:rsidRPr="006138D2" w:rsidRDefault="00E2769C" w:rsidP="003A568F">
      <w:pPr>
        <w:spacing w:before="480"/>
        <w:jc w:val="center"/>
        <w:rPr>
          <w:lang w:val="ru-RU"/>
        </w:rPr>
      </w:pPr>
      <w:r w:rsidRPr="006138D2">
        <w:rPr>
          <w:lang w:val="ru-RU"/>
        </w:rPr>
        <w:t>______________</w:t>
      </w:r>
    </w:p>
    <w:sectPr w:rsidR="00E2769C" w:rsidRPr="006138D2" w:rsidSect="00CF629C">
      <w:headerReference w:type="default" r:id="rId8"/>
      <w:footerReference w:type="default" r:id="rId9"/>
      <w:footerReference w:type="first" r:id="rId10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48C4" w:rsidRDefault="00BC48C4">
      <w:r>
        <w:separator/>
      </w:r>
    </w:p>
  </w:endnote>
  <w:endnote w:type="continuationSeparator" w:id="0">
    <w:p w:rsidR="00BC48C4" w:rsidRDefault="00BC4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769C" w:rsidRPr="00E2769C" w:rsidRDefault="00E2769C" w:rsidP="00E2769C">
    <w:pPr>
      <w:tabs>
        <w:tab w:val="left" w:pos="6804"/>
        <w:tab w:val="right" w:pos="9638"/>
      </w:tabs>
      <w:rPr>
        <w:sz w:val="16"/>
        <w:szCs w:val="16"/>
        <w:lang w:val="fr-CH"/>
      </w:rPr>
    </w:pPr>
    <w:r w:rsidRPr="00A92346">
      <w:rPr>
        <w:sz w:val="16"/>
        <w:szCs w:val="16"/>
      </w:rPr>
      <w:fldChar w:fldCharType="begin"/>
    </w:r>
    <w:r w:rsidRPr="00E2769C">
      <w:rPr>
        <w:sz w:val="16"/>
        <w:szCs w:val="16"/>
        <w:lang w:val="fr-CH"/>
      </w:rPr>
      <w:instrText xml:space="preserve"> FILENAME  \p  \* MERGEFORMAT </w:instrText>
    </w:r>
    <w:r w:rsidRPr="00A92346">
      <w:rPr>
        <w:sz w:val="16"/>
        <w:szCs w:val="16"/>
      </w:rPr>
      <w:fldChar w:fldCharType="separate"/>
    </w:r>
    <w:r w:rsidRPr="00E2769C">
      <w:rPr>
        <w:noProof/>
        <w:sz w:val="16"/>
        <w:szCs w:val="16"/>
        <w:lang w:val="fr-CH"/>
      </w:rPr>
      <w:t>P:\RUS\SG\CONSEIL\C18\000\097R.docx</w:t>
    </w:r>
    <w:r w:rsidRPr="00A92346">
      <w:rPr>
        <w:sz w:val="16"/>
        <w:szCs w:val="16"/>
      </w:rPr>
      <w:fldChar w:fldCharType="end"/>
    </w:r>
    <w:r w:rsidRPr="00E2769C">
      <w:rPr>
        <w:sz w:val="16"/>
        <w:szCs w:val="16"/>
        <w:lang w:val="fr-CH"/>
      </w:rPr>
      <w:t xml:space="preserve"> (</w:t>
    </w:r>
    <w:r>
      <w:rPr>
        <w:sz w:val="16"/>
        <w:szCs w:val="16"/>
        <w:lang w:val="fr-CH"/>
      </w:rPr>
      <w:t>434513</w:t>
    </w:r>
    <w:r w:rsidRPr="00E2769C">
      <w:rPr>
        <w:sz w:val="16"/>
        <w:szCs w:val="16"/>
        <w:lang w:val="fr-CH"/>
      </w:rPr>
      <w:t>)</w:t>
    </w:r>
    <w:r w:rsidRPr="00E2769C">
      <w:rPr>
        <w:sz w:val="16"/>
        <w:szCs w:val="16"/>
        <w:lang w:val="fr-CH"/>
      </w:rPr>
      <w:tab/>
    </w:r>
    <w:r w:rsidRPr="00A92346">
      <w:rPr>
        <w:sz w:val="16"/>
        <w:szCs w:val="16"/>
      </w:rPr>
      <w:fldChar w:fldCharType="begin"/>
    </w:r>
    <w:r w:rsidRPr="00A92346">
      <w:rPr>
        <w:sz w:val="16"/>
        <w:szCs w:val="16"/>
      </w:rPr>
      <w:instrText xml:space="preserve"> SAVEDATE  \@ "dd.MM.yyyy"  \* MERGEFORMAT </w:instrText>
    </w:r>
    <w:r w:rsidRPr="00A92346">
      <w:rPr>
        <w:sz w:val="16"/>
        <w:szCs w:val="16"/>
      </w:rPr>
      <w:fldChar w:fldCharType="separate"/>
    </w:r>
    <w:r>
      <w:rPr>
        <w:noProof/>
        <w:sz w:val="16"/>
        <w:szCs w:val="16"/>
      </w:rPr>
      <w:t>12.04.2018</w:t>
    </w:r>
    <w:r w:rsidRPr="00A92346">
      <w:rPr>
        <w:sz w:val="16"/>
        <w:szCs w:val="16"/>
      </w:rPr>
      <w:fldChar w:fldCharType="end"/>
    </w:r>
    <w:r w:rsidRPr="00E2769C">
      <w:rPr>
        <w:sz w:val="16"/>
        <w:szCs w:val="16"/>
        <w:lang w:val="fr-CH"/>
      </w:rPr>
      <w:tab/>
    </w:r>
    <w:r w:rsidRPr="00A92346">
      <w:rPr>
        <w:sz w:val="16"/>
        <w:szCs w:val="16"/>
      </w:rPr>
      <w:fldChar w:fldCharType="begin"/>
    </w:r>
    <w:r w:rsidRPr="00A92346">
      <w:rPr>
        <w:sz w:val="16"/>
        <w:szCs w:val="16"/>
      </w:rPr>
      <w:instrText xml:space="preserve"> PRINTDATE  \@ "dd.MM.yyyy"  \* MERGEFORMAT </w:instrText>
    </w:r>
    <w:r w:rsidRPr="00A92346">
      <w:rPr>
        <w:sz w:val="16"/>
        <w:szCs w:val="16"/>
      </w:rPr>
      <w:fldChar w:fldCharType="separate"/>
    </w:r>
    <w:r>
      <w:rPr>
        <w:noProof/>
        <w:sz w:val="16"/>
        <w:szCs w:val="16"/>
      </w:rPr>
      <w:t>12.04.2018</w:t>
    </w:r>
    <w:r w:rsidRPr="00A92346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BEF" w:rsidRDefault="00C86BEF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CF1879" w:rsidRPr="00E2769C" w:rsidRDefault="00E2769C" w:rsidP="00E2769C">
    <w:pPr>
      <w:tabs>
        <w:tab w:val="left" w:pos="6804"/>
        <w:tab w:val="right" w:pos="9638"/>
      </w:tabs>
      <w:rPr>
        <w:sz w:val="16"/>
        <w:szCs w:val="16"/>
        <w:lang w:val="fr-CH"/>
      </w:rPr>
    </w:pPr>
    <w:r w:rsidRPr="00A92346">
      <w:rPr>
        <w:sz w:val="16"/>
        <w:szCs w:val="16"/>
      </w:rPr>
      <w:fldChar w:fldCharType="begin"/>
    </w:r>
    <w:r w:rsidRPr="00E2769C">
      <w:rPr>
        <w:sz w:val="16"/>
        <w:szCs w:val="16"/>
        <w:lang w:val="fr-CH"/>
      </w:rPr>
      <w:instrText xml:space="preserve"> FILENAME  \p  \* MERGEFORMAT </w:instrText>
    </w:r>
    <w:r w:rsidRPr="00A92346">
      <w:rPr>
        <w:sz w:val="16"/>
        <w:szCs w:val="16"/>
      </w:rPr>
      <w:fldChar w:fldCharType="separate"/>
    </w:r>
    <w:r w:rsidRPr="00E2769C">
      <w:rPr>
        <w:noProof/>
        <w:sz w:val="16"/>
        <w:szCs w:val="16"/>
        <w:lang w:val="fr-CH"/>
      </w:rPr>
      <w:t>P:\RUS\SG\CONSEIL\C18\000\097R.docx</w:t>
    </w:r>
    <w:r w:rsidRPr="00A92346">
      <w:rPr>
        <w:sz w:val="16"/>
        <w:szCs w:val="16"/>
      </w:rPr>
      <w:fldChar w:fldCharType="end"/>
    </w:r>
    <w:r w:rsidRPr="00E2769C">
      <w:rPr>
        <w:sz w:val="16"/>
        <w:szCs w:val="16"/>
        <w:lang w:val="fr-CH"/>
      </w:rPr>
      <w:t xml:space="preserve"> (</w:t>
    </w:r>
    <w:r>
      <w:rPr>
        <w:sz w:val="16"/>
        <w:szCs w:val="16"/>
        <w:lang w:val="fr-CH"/>
      </w:rPr>
      <w:t>434513</w:t>
    </w:r>
    <w:r w:rsidRPr="00E2769C">
      <w:rPr>
        <w:sz w:val="16"/>
        <w:szCs w:val="16"/>
        <w:lang w:val="fr-CH"/>
      </w:rPr>
      <w:t>)</w:t>
    </w:r>
    <w:r w:rsidRPr="00E2769C">
      <w:rPr>
        <w:sz w:val="16"/>
        <w:szCs w:val="16"/>
        <w:lang w:val="fr-CH"/>
      </w:rPr>
      <w:tab/>
    </w:r>
    <w:r w:rsidRPr="00A92346">
      <w:rPr>
        <w:sz w:val="16"/>
        <w:szCs w:val="16"/>
      </w:rPr>
      <w:fldChar w:fldCharType="begin"/>
    </w:r>
    <w:r w:rsidRPr="00A92346">
      <w:rPr>
        <w:sz w:val="16"/>
        <w:szCs w:val="16"/>
      </w:rPr>
      <w:instrText xml:space="preserve"> SAVEDATE  \@ "dd.MM.yyyy"  \* MERGEFORMAT </w:instrText>
    </w:r>
    <w:r w:rsidRPr="00A92346">
      <w:rPr>
        <w:sz w:val="16"/>
        <w:szCs w:val="16"/>
      </w:rPr>
      <w:fldChar w:fldCharType="separate"/>
    </w:r>
    <w:r>
      <w:rPr>
        <w:noProof/>
        <w:sz w:val="16"/>
        <w:szCs w:val="16"/>
      </w:rPr>
      <w:t>12.04.2018</w:t>
    </w:r>
    <w:r w:rsidRPr="00A92346">
      <w:rPr>
        <w:sz w:val="16"/>
        <w:szCs w:val="16"/>
      </w:rPr>
      <w:fldChar w:fldCharType="end"/>
    </w:r>
    <w:r w:rsidRPr="00E2769C">
      <w:rPr>
        <w:sz w:val="16"/>
        <w:szCs w:val="16"/>
        <w:lang w:val="fr-CH"/>
      </w:rPr>
      <w:tab/>
    </w:r>
    <w:r w:rsidRPr="00A92346">
      <w:rPr>
        <w:sz w:val="16"/>
        <w:szCs w:val="16"/>
      </w:rPr>
      <w:fldChar w:fldCharType="begin"/>
    </w:r>
    <w:r w:rsidRPr="00A92346">
      <w:rPr>
        <w:sz w:val="16"/>
        <w:szCs w:val="16"/>
      </w:rPr>
      <w:instrText xml:space="preserve"> PRINTDATE  \@ "dd.MM.yyyy"  \* MERGEFORMAT </w:instrText>
    </w:r>
    <w:r w:rsidRPr="00A92346">
      <w:rPr>
        <w:sz w:val="16"/>
        <w:szCs w:val="16"/>
      </w:rPr>
      <w:fldChar w:fldCharType="separate"/>
    </w:r>
    <w:r>
      <w:rPr>
        <w:noProof/>
        <w:sz w:val="16"/>
        <w:szCs w:val="16"/>
      </w:rPr>
      <w:t>12.04.2018</w:t>
    </w:r>
    <w:r w:rsidRPr="00A92346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48C4" w:rsidRDefault="00BC48C4">
      <w:r>
        <w:t>____________________</w:t>
      </w:r>
    </w:p>
  </w:footnote>
  <w:footnote w:type="continuationSeparator" w:id="0">
    <w:p w:rsidR="00BC48C4" w:rsidRDefault="00BC48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BEF" w:rsidRDefault="00C86BEF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6138D2">
      <w:rPr>
        <w:noProof/>
      </w:rPr>
      <w:t>2</w:t>
    </w:r>
    <w:r>
      <w:rPr>
        <w:noProof/>
      </w:rPr>
      <w:fldChar w:fldCharType="end"/>
    </w:r>
  </w:p>
  <w:p w:rsidR="00C86BEF" w:rsidRDefault="00C86BEF" w:rsidP="00A01CF9">
    <w:pPr>
      <w:pStyle w:val="Header"/>
      <w:spacing w:after="480"/>
    </w:pPr>
    <w:proofErr w:type="spellStart"/>
    <w:r>
      <w:t>C18</w:t>
    </w:r>
    <w:proofErr w:type="spellEnd"/>
    <w:r>
      <w:t>/</w:t>
    </w:r>
    <w:r w:rsidR="00C4264A">
      <w:rPr>
        <w:lang w:val="ru-RU"/>
      </w:rPr>
      <w:t>97</w:t>
    </w:r>
    <w: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E45170F"/>
    <w:multiLevelType w:val="hybridMultilevel"/>
    <w:tmpl w:val="C0B8C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1E1E12"/>
    <w:multiLevelType w:val="hybridMultilevel"/>
    <w:tmpl w:val="435A5A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4D548A"/>
    <w:multiLevelType w:val="hybridMultilevel"/>
    <w:tmpl w:val="A46AF6FC"/>
    <w:lvl w:ilvl="0" w:tplc="C902F800">
      <w:start w:val="1"/>
      <w:numFmt w:val="upperLetter"/>
      <w:lvlText w:val="%1."/>
      <w:lvlJc w:val="left"/>
      <w:pPr>
        <w:ind w:left="1211" w:hanging="360"/>
      </w:pPr>
      <w:rPr>
        <w:rFonts w:hint="default"/>
        <w:b/>
        <w:bCs/>
        <w:i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8C314B"/>
    <w:multiLevelType w:val="hybridMultilevel"/>
    <w:tmpl w:val="A27E4584"/>
    <w:lvl w:ilvl="0" w:tplc="6A92C332">
      <w:start w:val="1"/>
      <w:numFmt w:val="decimal"/>
      <w:lvlText w:val="%1."/>
      <w:lvlJc w:val="left"/>
      <w:pPr>
        <w:ind w:left="786" w:hanging="360"/>
      </w:pPr>
      <w:rPr>
        <w:rFonts w:asciiTheme="minorHAnsi" w:hAnsiTheme="minorHAnsi" w:hint="default"/>
        <w:b w:val="0"/>
        <w:bCs w:val="0"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0C7D57"/>
    <w:multiLevelType w:val="hybridMultilevel"/>
    <w:tmpl w:val="55E6E2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841D92"/>
    <w:multiLevelType w:val="hybridMultilevel"/>
    <w:tmpl w:val="CCE2B4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6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ru-RU" w:vendorID="64" w:dllVersion="131078" w:nlCheck="1" w:checkStyle="0"/>
  <w:activeWritingStyle w:appName="MSWord" w:lang="fr-CH" w:vendorID="64" w:dllVersion="131078" w:nlCheck="1" w:checkStyle="1"/>
  <w:activeWritingStyle w:appName="MSWord" w:lang="en-GB" w:vendorID="64" w:dllVersion="131078" w:nlCheck="1" w:checkStyle="1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B97"/>
    <w:rsid w:val="0002183E"/>
    <w:rsid w:val="00042B56"/>
    <w:rsid w:val="00042B81"/>
    <w:rsid w:val="00043BD2"/>
    <w:rsid w:val="000569B4"/>
    <w:rsid w:val="00073F78"/>
    <w:rsid w:val="00076F69"/>
    <w:rsid w:val="00080E82"/>
    <w:rsid w:val="000A1C46"/>
    <w:rsid w:val="000C3180"/>
    <w:rsid w:val="000C3B40"/>
    <w:rsid w:val="000D27FB"/>
    <w:rsid w:val="000D6AB0"/>
    <w:rsid w:val="000E568E"/>
    <w:rsid w:val="000E69C5"/>
    <w:rsid w:val="000F241C"/>
    <w:rsid w:val="000F61EE"/>
    <w:rsid w:val="0011457B"/>
    <w:rsid w:val="00144D40"/>
    <w:rsid w:val="0014734F"/>
    <w:rsid w:val="0015208A"/>
    <w:rsid w:val="00154A31"/>
    <w:rsid w:val="0015710D"/>
    <w:rsid w:val="00163A32"/>
    <w:rsid w:val="001678CE"/>
    <w:rsid w:val="00181CF7"/>
    <w:rsid w:val="00192B41"/>
    <w:rsid w:val="001B7B09"/>
    <w:rsid w:val="001E5F60"/>
    <w:rsid w:val="001E6719"/>
    <w:rsid w:val="001F53AC"/>
    <w:rsid w:val="002133D3"/>
    <w:rsid w:val="00225368"/>
    <w:rsid w:val="00227564"/>
    <w:rsid w:val="00227FF0"/>
    <w:rsid w:val="00243D2F"/>
    <w:rsid w:val="002757C0"/>
    <w:rsid w:val="00291EB6"/>
    <w:rsid w:val="00294184"/>
    <w:rsid w:val="002D2F57"/>
    <w:rsid w:val="002D48C5"/>
    <w:rsid w:val="003070CF"/>
    <w:rsid w:val="003154E0"/>
    <w:rsid w:val="00323669"/>
    <w:rsid w:val="00357B7A"/>
    <w:rsid w:val="003A609E"/>
    <w:rsid w:val="003A786C"/>
    <w:rsid w:val="003C6704"/>
    <w:rsid w:val="003F099E"/>
    <w:rsid w:val="003F235E"/>
    <w:rsid w:val="004023E0"/>
    <w:rsid w:val="00403DD8"/>
    <w:rsid w:val="0045686C"/>
    <w:rsid w:val="0047457F"/>
    <w:rsid w:val="004915A3"/>
    <w:rsid w:val="004918C4"/>
    <w:rsid w:val="00497703"/>
    <w:rsid w:val="004A0374"/>
    <w:rsid w:val="004A45B5"/>
    <w:rsid w:val="004D0129"/>
    <w:rsid w:val="004D347A"/>
    <w:rsid w:val="004D65E7"/>
    <w:rsid w:val="00503BA9"/>
    <w:rsid w:val="00575BFA"/>
    <w:rsid w:val="00592798"/>
    <w:rsid w:val="005A64D5"/>
    <w:rsid w:val="005D51A4"/>
    <w:rsid w:val="00601994"/>
    <w:rsid w:val="006138D2"/>
    <w:rsid w:val="00660D03"/>
    <w:rsid w:val="0069087E"/>
    <w:rsid w:val="00691B11"/>
    <w:rsid w:val="006A13D2"/>
    <w:rsid w:val="006C4C8A"/>
    <w:rsid w:val="006C7107"/>
    <w:rsid w:val="006E2D42"/>
    <w:rsid w:val="006E6943"/>
    <w:rsid w:val="00703676"/>
    <w:rsid w:val="00707304"/>
    <w:rsid w:val="00732269"/>
    <w:rsid w:val="007360EA"/>
    <w:rsid w:val="00751754"/>
    <w:rsid w:val="007566FF"/>
    <w:rsid w:val="00785ABD"/>
    <w:rsid w:val="00786AC8"/>
    <w:rsid w:val="007A2DD4"/>
    <w:rsid w:val="007C382D"/>
    <w:rsid w:val="007C6415"/>
    <w:rsid w:val="007D38B5"/>
    <w:rsid w:val="007E7EA0"/>
    <w:rsid w:val="00807255"/>
    <w:rsid w:val="0081023E"/>
    <w:rsid w:val="0081469F"/>
    <w:rsid w:val="008173AA"/>
    <w:rsid w:val="008279B1"/>
    <w:rsid w:val="00840A14"/>
    <w:rsid w:val="008450C9"/>
    <w:rsid w:val="00853C4F"/>
    <w:rsid w:val="00864915"/>
    <w:rsid w:val="008854D1"/>
    <w:rsid w:val="008B62B4"/>
    <w:rsid w:val="008D2D7B"/>
    <w:rsid w:val="008E0737"/>
    <w:rsid w:val="008E32F5"/>
    <w:rsid w:val="008F0F78"/>
    <w:rsid w:val="008F7C2C"/>
    <w:rsid w:val="00913753"/>
    <w:rsid w:val="00917C75"/>
    <w:rsid w:val="00940E96"/>
    <w:rsid w:val="009509EF"/>
    <w:rsid w:val="00950C92"/>
    <w:rsid w:val="0097434C"/>
    <w:rsid w:val="00995803"/>
    <w:rsid w:val="009B0BAE"/>
    <w:rsid w:val="009C1C89"/>
    <w:rsid w:val="009D169D"/>
    <w:rsid w:val="009D213E"/>
    <w:rsid w:val="009D263E"/>
    <w:rsid w:val="009E3A11"/>
    <w:rsid w:val="009F0212"/>
    <w:rsid w:val="009F3448"/>
    <w:rsid w:val="00A016FB"/>
    <w:rsid w:val="00A01CF9"/>
    <w:rsid w:val="00A63C55"/>
    <w:rsid w:val="00A71773"/>
    <w:rsid w:val="00A9610B"/>
    <w:rsid w:val="00AC7278"/>
    <w:rsid w:val="00AE2C85"/>
    <w:rsid w:val="00AE6871"/>
    <w:rsid w:val="00AF62A0"/>
    <w:rsid w:val="00B12A37"/>
    <w:rsid w:val="00B42B01"/>
    <w:rsid w:val="00B46734"/>
    <w:rsid w:val="00B62B97"/>
    <w:rsid w:val="00B63EF2"/>
    <w:rsid w:val="00B92903"/>
    <w:rsid w:val="00B93723"/>
    <w:rsid w:val="00BA4192"/>
    <w:rsid w:val="00BA7D89"/>
    <w:rsid w:val="00BC077E"/>
    <w:rsid w:val="00BC0D39"/>
    <w:rsid w:val="00BC48C4"/>
    <w:rsid w:val="00BC7BC0"/>
    <w:rsid w:val="00BD57B7"/>
    <w:rsid w:val="00BE63E2"/>
    <w:rsid w:val="00C114A3"/>
    <w:rsid w:val="00C2205E"/>
    <w:rsid w:val="00C4264A"/>
    <w:rsid w:val="00C64FE7"/>
    <w:rsid w:val="00C717ED"/>
    <w:rsid w:val="00C72751"/>
    <w:rsid w:val="00C8335C"/>
    <w:rsid w:val="00C86BEF"/>
    <w:rsid w:val="00CA61DA"/>
    <w:rsid w:val="00CC1501"/>
    <w:rsid w:val="00CD2009"/>
    <w:rsid w:val="00CF1879"/>
    <w:rsid w:val="00CF629C"/>
    <w:rsid w:val="00CF7DE5"/>
    <w:rsid w:val="00D04C9C"/>
    <w:rsid w:val="00D16599"/>
    <w:rsid w:val="00D92EEA"/>
    <w:rsid w:val="00DA568A"/>
    <w:rsid w:val="00DA5B84"/>
    <w:rsid w:val="00DA5D4E"/>
    <w:rsid w:val="00E176BA"/>
    <w:rsid w:val="00E2769C"/>
    <w:rsid w:val="00E423EC"/>
    <w:rsid w:val="00E4525B"/>
    <w:rsid w:val="00E46AFD"/>
    <w:rsid w:val="00E55121"/>
    <w:rsid w:val="00E7771D"/>
    <w:rsid w:val="00E96219"/>
    <w:rsid w:val="00EB4FCB"/>
    <w:rsid w:val="00EC4BC6"/>
    <w:rsid w:val="00EC6BC5"/>
    <w:rsid w:val="00EE2A6A"/>
    <w:rsid w:val="00EE597D"/>
    <w:rsid w:val="00EF1B4D"/>
    <w:rsid w:val="00EF68B7"/>
    <w:rsid w:val="00F1758C"/>
    <w:rsid w:val="00F35898"/>
    <w:rsid w:val="00F376B2"/>
    <w:rsid w:val="00F5225B"/>
    <w:rsid w:val="00F553A8"/>
    <w:rsid w:val="00F94FE9"/>
    <w:rsid w:val="00FB78E5"/>
    <w:rsid w:val="00FD5636"/>
    <w:rsid w:val="00FE5701"/>
    <w:rsid w:val="00FF2F38"/>
    <w:rsid w:val="00FF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5:docId w15:val="{CDFD1C7B-DA8F-4196-AFBD-475E1DCB0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65E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paragraph" w:styleId="BalloonText">
    <w:name w:val="Balloon Text"/>
    <w:basedOn w:val="Normal"/>
    <w:link w:val="BalloonTextChar"/>
    <w:rsid w:val="009D213E"/>
    <w:rPr>
      <w:rFonts w:ascii="Tahoma" w:hAnsi="Tahoma" w:cs="Tahoma"/>
      <w:sz w:val="16"/>
      <w:szCs w:val="16"/>
      <w:lang w:val="ru-RU"/>
    </w:rPr>
  </w:style>
  <w:style w:type="character" w:customStyle="1" w:styleId="BalloonTextChar">
    <w:name w:val="Balloon Text Char"/>
    <w:basedOn w:val="DefaultParagraphFont"/>
    <w:link w:val="BalloonText"/>
    <w:rsid w:val="009D213E"/>
    <w:rPr>
      <w:rFonts w:ascii="Tahoma" w:hAnsi="Tahoma" w:cs="Tahoma"/>
      <w:sz w:val="16"/>
      <w:szCs w:val="16"/>
      <w:lang w:val="ru-RU" w:eastAsia="en-US"/>
    </w:rPr>
  </w:style>
  <w:style w:type="character" w:customStyle="1" w:styleId="NormalaftertitleChar">
    <w:name w:val="Normal after title Char"/>
    <w:basedOn w:val="DefaultParagraphFont"/>
    <w:link w:val="Normalaftertitle"/>
    <w:rsid w:val="009D213E"/>
    <w:rPr>
      <w:rFonts w:ascii="Calibri" w:hAnsi="Calibri"/>
      <w:sz w:val="22"/>
      <w:lang w:val="en-GB" w:eastAsia="en-US"/>
    </w:rPr>
  </w:style>
  <w:style w:type="paragraph" w:styleId="ListParagraph">
    <w:name w:val="List Paragraph"/>
    <w:basedOn w:val="Normal"/>
    <w:qFormat/>
    <w:rsid w:val="009D213E"/>
    <w:pPr>
      <w:overflowPunct/>
      <w:autoSpaceDE/>
      <w:autoSpaceDN/>
      <w:adjustRightInd/>
      <w:spacing w:before="0" w:after="200" w:line="276" w:lineRule="auto"/>
      <w:ind w:left="720"/>
      <w:contextualSpacing/>
      <w:textAlignment w:val="auto"/>
    </w:pPr>
    <w:rPr>
      <w:rFonts w:ascii="Times New Roman" w:eastAsiaTheme="minorEastAsia" w:hAnsi="Times New Roman" w:cstheme="minorBidi"/>
      <w:szCs w:val="22"/>
      <w:lang w:val="fr-CH" w:eastAsia="zh-CN"/>
    </w:rPr>
  </w:style>
  <w:style w:type="character" w:customStyle="1" w:styleId="FootnoteTextChar">
    <w:name w:val="Footnote Text Char"/>
    <w:link w:val="FootnoteText"/>
    <w:rsid w:val="009D213E"/>
    <w:rPr>
      <w:rFonts w:ascii="Calibri" w:hAnsi="Calibri"/>
      <w:lang w:val="en-GB" w:eastAsia="en-US"/>
    </w:rPr>
  </w:style>
  <w:style w:type="character" w:styleId="Emphasis">
    <w:name w:val="Emphasis"/>
    <w:basedOn w:val="DefaultParagraphFont"/>
    <w:qFormat/>
    <w:rsid w:val="009D213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tipina\AppData\Roaming\Microsoft\Templates\POOL%20R%20-%20ITU\PR_C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PR_C18.dotx</Template>
  <TotalTime>28</TotalTime>
  <Pages>3</Pages>
  <Words>536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4118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Council 2018</dc:subject>
  <dc:creator>Antipina, Nadezda</dc:creator>
  <cp:keywords>C2018, C18</cp:keywords>
  <dc:description/>
  <cp:lastModifiedBy>Antipina, Nadezda</cp:lastModifiedBy>
  <cp:revision>3</cp:revision>
  <cp:lastPrinted>2018-04-12T09:48:00Z</cp:lastPrinted>
  <dcterms:created xsi:type="dcterms:W3CDTF">2018-04-12T09:52:00Z</dcterms:created>
  <dcterms:modified xsi:type="dcterms:W3CDTF">2018-04-13T09:48:00Z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