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:rsidTr="006C7CC0">
        <w:trPr>
          <w:cantSplit/>
          <w:trHeight w:val="20"/>
        </w:trPr>
        <w:tc>
          <w:tcPr>
            <w:tcW w:w="6620" w:type="dxa"/>
          </w:tcPr>
          <w:p w:rsidR="00290728" w:rsidRPr="00290728" w:rsidRDefault="00290728" w:rsidP="00FE7FCA">
            <w:pPr>
              <w:spacing w:before="160"/>
              <w:jc w:val="left"/>
              <w:rPr>
                <w:b/>
                <w:bCs/>
                <w:lang w:bidi="ar-EG"/>
              </w:rPr>
            </w:pPr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ال‍مجلس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2018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FE7FCA">
              <w:rPr>
                <w:b/>
                <w:bCs/>
                <w:sz w:val="24"/>
                <w:szCs w:val="32"/>
                <w:lang w:bidi="ar-SY"/>
              </w:rPr>
              <w:t>27-17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أبريل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2018</w:t>
            </w:r>
          </w:p>
        </w:tc>
        <w:tc>
          <w:tcPr>
            <w:tcW w:w="3052" w:type="dxa"/>
          </w:tcPr>
          <w:p w:rsidR="00290728" w:rsidRPr="00290728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</w:rPr>
              <w:drawing>
                <wp:inline distT="0" distB="0" distL="0" distR="0" wp14:anchorId="5A864AEC" wp14:editId="6CF5264F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:rsidTr="0017780B">
        <w:trPr>
          <w:cantSplit/>
        </w:trPr>
        <w:tc>
          <w:tcPr>
            <w:tcW w:w="6620" w:type="dxa"/>
            <w:shd w:val="clear" w:color="auto" w:fill="auto"/>
          </w:tcPr>
          <w:p w:rsidR="00290728" w:rsidRPr="005A3170" w:rsidRDefault="00C002DE" w:rsidP="00BF71B0">
            <w:pPr>
              <w:spacing w:before="20" w:after="20" w:line="300" w:lineRule="exact"/>
              <w:rPr>
                <w:b/>
                <w:bCs/>
                <w:highlight w:val="yellow"/>
                <w:lang w:bidi="ar-EG"/>
              </w:rPr>
            </w:pPr>
            <w:r w:rsidRPr="0017780B">
              <w:rPr>
                <w:rFonts w:hint="cs"/>
                <w:b/>
                <w:bCs/>
                <w:rtl/>
                <w:lang w:bidi="ar-EG"/>
              </w:rPr>
              <w:t>بند جدول الأعمال</w:t>
            </w:r>
            <w:r w:rsidR="00810B7B" w:rsidRPr="0017780B">
              <w:rPr>
                <w:rFonts w:hint="cs"/>
                <w:b/>
                <w:bCs/>
                <w:rtl/>
                <w:lang w:bidi="ar-EG"/>
              </w:rPr>
              <w:t xml:space="preserve">: </w:t>
            </w:r>
            <w:r w:rsidR="0017780B" w:rsidRPr="00B24E33">
              <w:rPr>
                <w:b/>
                <w:bCs/>
                <w:lang w:bidi="ar-EG"/>
              </w:rPr>
              <w:t>PL</w:t>
            </w:r>
            <w:r w:rsidR="00BF71B0">
              <w:rPr>
                <w:b/>
                <w:bCs/>
                <w:lang w:bidi="ar-EG"/>
              </w:rPr>
              <w:t> </w:t>
            </w:r>
            <w:r w:rsidR="0017780B" w:rsidRPr="00B24E33">
              <w:rPr>
                <w:b/>
                <w:bCs/>
                <w:lang w:bidi="ar-EG"/>
              </w:rPr>
              <w:t>1.1</w:t>
            </w:r>
          </w:p>
        </w:tc>
        <w:tc>
          <w:tcPr>
            <w:tcW w:w="3052" w:type="dxa"/>
            <w:vAlign w:val="center"/>
          </w:tcPr>
          <w:p w:rsidR="00290728" w:rsidRPr="00290728" w:rsidRDefault="00290728" w:rsidP="00BF71B0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90728">
              <w:rPr>
                <w:b/>
                <w:bCs/>
                <w:lang w:bidi="ar-SY"/>
              </w:rPr>
              <w:t>C1</w:t>
            </w:r>
            <w:r w:rsidR="00FE7FCA">
              <w:rPr>
                <w:b/>
                <w:bCs/>
                <w:lang w:bidi="ar-SY"/>
              </w:rPr>
              <w:t>8</w:t>
            </w:r>
            <w:r w:rsidRPr="00290728">
              <w:rPr>
                <w:b/>
                <w:bCs/>
                <w:lang w:bidi="ar-SY"/>
              </w:rPr>
              <w:t>/</w:t>
            </w:r>
            <w:r w:rsidR="0017780B">
              <w:rPr>
                <w:b/>
                <w:bCs/>
                <w:lang w:bidi="ar-SY"/>
              </w:rPr>
              <w:t>97</w:t>
            </w:r>
            <w:r w:rsidRPr="00290728">
              <w:rPr>
                <w:b/>
                <w:bCs/>
                <w:lang w:bidi="ar-SY"/>
              </w:rPr>
              <w:t>-A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290728" w:rsidRDefault="00290728" w:rsidP="00BF71B0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17780B" w:rsidP="00BF71B0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4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أبريل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lang w:bidi="ar-SY"/>
              </w:rPr>
              <w:t>2018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69200F" w:rsidRDefault="00290728" w:rsidP="00BF71B0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290728" w:rsidP="00BF71B0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290728">
              <w:rPr>
                <w:b/>
                <w:bCs/>
                <w:rtl/>
                <w:lang w:bidi="ar-EG"/>
              </w:rPr>
              <w:t xml:space="preserve">الأصل: </w:t>
            </w:r>
            <w:r w:rsidR="0017780B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290728" w:rsidRDefault="0017780B" w:rsidP="00290728">
            <w:pPr>
              <w:pStyle w:val="Source"/>
              <w:rPr>
                <w:rtl/>
                <w:lang w:bidi="ar-SY"/>
              </w:rPr>
            </w:pPr>
            <w:r w:rsidRPr="00F811CC">
              <w:rPr>
                <w:rFonts w:hint="cs"/>
                <w:rtl/>
              </w:rPr>
              <w:t>مذكرة من الأمين العام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383829" w:rsidRDefault="0017780B" w:rsidP="00383829">
            <w:pPr>
              <w:pStyle w:val="Title1"/>
              <w:rPr>
                <w:rtl/>
              </w:rPr>
            </w:pPr>
            <w:r w:rsidRPr="00F811CC">
              <w:rPr>
                <w:rFonts w:hint="cs"/>
                <w:rtl/>
              </w:rPr>
              <w:t>مساه‍مة من الإمارات العربية ال</w:t>
            </w:r>
            <w:r>
              <w:rPr>
                <w:rFonts w:hint="cs"/>
                <w:rtl/>
              </w:rPr>
              <w:t>‍</w:t>
            </w:r>
            <w:r w:rsidRPr="00F811CC">
              <w:rPr>
                <w:rFonts w:hint="cs"/>
                <w:rtl/>
              </w:rPr>
              <w:t>متحدة</w:t>
            </w:r>
          </w:p>
        </w:tc>
      </w:tr>
      <w:tr w:rsidR="00A6683B" w:rsidRPr="00290728" w:rsidTr="009F66A8">
        <w:trPr>
          <w:cantSplit/>
        </w:trPr>
        <w:tc>
          <w:tcPr>
            <w:tcW w:w="9672" w:type="dxa"/>
            <w:gridSpan w:val="2"/>
          </w:tcPr>
          <w:p w:rsidR="00A6683B" w:rsidRPr="00383829" w:rsidRDefault="004653E0" w:rsidP="00574378">
            <w:pPr>
              <w:pStyle w:val="Title2"/>
              <w:framePr w:hSpace="0" w:wrap="auto" w:yAlign="inline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أنشطة الاتحاد الدولي الاتصالات </w:t>
            </w:r>
            <w:r w:rsidR="00574378">
              <w:rPr>
                <w:rFonts w:hint="cs"/>
                <w:rtl/>
              </w:rPr>
              <w:t>لأغراض</w:t>
            </w:r>
            <w:r>
              <w:rPr>
                <w:rFonts w:hint="cs"/>
                <w:rtl/>
              </w:rPr>
              <w:t xml:space="preserve"> تحقيق أهداف التنمية المستدامة</w:t>
            </w:r>
          </w:p>
        </w:tc>
      </w:tr>
    </w:tbl>
    <w:p w:rsidR="0016439E" w:rsidRDefault="0016439E" w:rsidP="0017780B">
      <w:pPr>
        <w:pStyle w:val="Normalaftertitle"/>
        <w:rPr>
          <w:rtl/>
          <w:lang w:bidi="ar-EG"/>
        </w:rPr>
      </w:pPr>
    </w:p>
    <w:p w:rsidR="0017780B" w:rsidRPr="00F811CC" w:rsidRDefault="0017780B" w:rsidP="0017780B">
      <w:pPr>
        <w:pStyle w:val="Normalaftertitle"/>
        <w:rPr>
          <w:rtl/>
        </w:rPr>
      </w:pPr>
      <w:r w:rsidRPr="00F811CC">
        <w:rPr>
          <w:rFonts w:hint="cs"/>
          <w:rtl/>
        </w:rPr>
        <w:t>يُشرفني</w:t>
      </w:r>
      <w:r w:rsidRPr="00F811CC">
        <w:rPr>
          <w:rtl/>
        </w:rPr>
        <w:t xml:space="preserve"> </w:t>
      </w:r>
      <w:r w:rsidRPr="00F811CC">
        <w:rPr>
          <w:rFonts w:hint="cs"/>
          <w:rtl/>
        </w:rPr>
        <w:t>أن</w:t>
      </w:r>
      <w:r w:rsidRPr="00F811CC">
        <w:rPr>
          <w:rtl/>
        </w:rPr>
        <w:t xml:space="preserve"> </w:t>
      </w:r>
      <w:r w:rsidRPr="00F811CC">
        <w:rPr>
          <w:rFonts w:hint="cs"/>
          <w:rtl/>
        </w:rPr>
        <w:t>أُحيل</w:t>
      </w:r>
      <w:r w:rsidRPr="00F811CC">
        <w:rPr>
          <w:rtl/>
        </w:rPr>
        <w:t xml:space="preserve"> </w:t>
      </w:r>
      <w:r w:rsidRPr="00F811CC">
        <w:rPr>
          <w:rFonts w:hint="cs"/>
          <w:rtl/>
        </w:rPr>
        <w:t>إلى</w:t>
      </w:r>
      <w:r w:rsidRPr="00F811CC">
        <w:rPr>
          <w:rtl/>
        </w:rPr>
        <w:t xml:space="preserve"> </w:t>
      </w:r>
      <w:r w:rsidRPr="00F811CC">
        <w:rPr>
          <w:rFonts w:hint="cs"/>
          <w:rtl/>
        </w:rPr>
        <w:t>الدول</w:t>
      </w:r>
      <w:r w:rsidRPr="00F811CC">
        <w:rPr>
          <w:rtl/>
        </w:rPr>
        <w:t xml:space="preserve"> </w:t>
      </w:r>
      <w:r w:rsidRPr="00F811CC">
        <w:rPr>
          <w:rFonts w:hint="cs"/>
          <w:rtl/>
        </w:rPr>
        <w:t>الأعضاء</w:t>
      </w:r>
      <w:r w:rsidRPr="00F811CC">
        <w:rPr>
          <w:rtl/>
        </w:rPr>
        <w:t xml:space="preserve"> </w:t>
      </w:r>
      <w:r w:rsidRPr="00F811CC">
        <w:rPr>
          <w:rFonts w:hint="cs"/>
          <w:rtl/>
        </w:rPr>
        <w:t>في</w:t>
      </w:r>
      <w:r w:rsidRPr="00F811CC">
        <w:rPr>
          <w:rtl/>
        </w:rPr>
        <w:t xml:space="preserve"> </w:t>
      </w:r>
      <w:r w:rsidRPr="00F811CC">
        <w:rPr>
          <w:rFonts w:hint="cs"/>
          <w:rtl/>
        </w:rPr>
        <w:t>المجلس</w:t>
      </w:r>
      <w:r w:rsidRPr="00F811CC">
        <w:rPr>
          <w:rtl/>
        </w:rPr>
        <w:t xml:space="preserve"> </w:t>
      </w:r>
      <w:r w:rsidRPr="00F811CC">
        <w:rPr>
          <w:rFonts w:hint="cs"/>
          <w:rtl/>
        </w:rPr>
        <w:t>مساهمة</w:t>
      </w:r>
      <w:r w:rsidRPr="00F811CC">
        <w:rPr>
          <w:rtl/>
        </w:rPr>
        <w:t xml:space="preserve"> </w:t>
      </w:r>
      <w:r w:rsidRPr="00F811CC">
        <w:rPr>
          <w:rFonts w:hint="cs"/>
          <w:rtl/>
        </w:rPr>
        <w:t>وردت</w:t>
      </w:r>
      <w:r w:rsidRPr="00F811CC">
        <w:rPr>
          <w:rtl/>
        </w:rPr>
        <w:t xml:space="preserve"> </w:t>
      </w:r>
      <w:r w:rsidRPr="00F811CC">
        <w:rPr>
          <w:rFonts w:hint="cs"/>
          <w:rtl/>
        </w:rPr>
        <w:t>من</w:t>
      </w:r>
      <w:r w:rsidRPr="00F811CC">
        <w:rPr>
          <w:rtl/>
        </w:rPr>
        <w:t xml:space="preserve"> </w:t>
      </w:r>
      <w:r w:rsidRPr="00F811CC">
        <w:rPr>
          <w:rFonts w:hint="cs"/>
          <w:b/>
          <w:bCs/>
          <w:rtl/>
        </w:rPr>
        <w:t>الإمارات العربية المتحدة</w:t>
      </w:r>
      <w:r w:rsidRPr="00F811CC">
        <w:rPr>
          <w:rtl/>
        </w:rPr>
        <w:t>.</w:t>
      </w:r>
    </w:p>
    <w:p w:rsidR="0017780B" w:rsidRPr="00F811CC" w:rsidRDefault="0017780B" w:rsidP="0017780B">
      <w:pPr>
        <w:spacing w:before="1440"/>
        <w:ind w:left="5103"/>
        <w:jc w:val="center"/>
        <w:rPr>
          <w:lang w:bidi="ar-SY"/>
        </w:rPr>
      </w:pPr>
      <w:r w:rsidRPr="00F811CC">
        <w:rPr>
          <w:rFonts w:hint="cs"/>
          <w:rtl/>
        </w:rPr>
        <w:t>هولين جاو</w:t>
      </w:r>
      <w:r w:rsidRPr="00F811CC">
        <w:rPr>
          <w:rtl/>
        </w:rPr>
        <w:br/>
      </w:r>
      <w:r w:rsidRPr="00F811CC">
        <w:rPr>
          <w:rFonts w:hint="cs"/>
          <w:rtl/>
        </w:rPr>
        <w:t>الأمين العام</w:t>
      </w:r>
    </w:p>
    <w:p w:rsidR="004E11DC" w:rsidRDefault="004E11DC" w:rsidP="004E11DC">
      <w:pPr>
        <w:rPr>
          <w:rtl/>
          <w:lang w:bidi="ar-SY"/>
        </w:rPr>
      </w:pPr>
    </w:p>
    <w:p w:rsidR="00290728" w:rsidRDefault="00290728" w:rsidP="00290728">
      <w:pPr>
        <w:rPr>
          <w:rtl/>
          <w:lang w:bidi="ar-EG"/>
        </w:rPr>
      </w:pPr>
      <w:r>
        <w:rPr>
          <w:rtl/>
          <w:lang w:bidi="ar-SY"/>
        </w:rPr>
        <w:br w:type="page"/>
      </w:r>
    </w:p>
    <w:p w:rsidR="00840B10" w:rsidRDefault="00CC39B9" w:rsidP="0017780B">
      <w:pPr>
        <w:pStyle w:val="Title1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مساهمة من الإمارات العربية المتحدة</w:t>
      </w:r>
    </w:p>
    <w:p w:rsidR="0017780B" w:rsidRDefault="00CC39B9" w:rsidP="00574378">
      <w:pPr>
        <w:pStyle w:val="Title1"/>
        <w:rPr>
          <w:rtl/>
          <w:lang w:bidi="ar-EG"/>
        </w:rPr>
      </w:pPr>
      <w:r>
        <w:rPr>
          <w:rFonts w:hint="cs"/>
          <w:rtl/>
          <w:lang w:bidi="ar-EG"/>
        </w:rPr>
        <w:t xml:space="preserve">أنشطة الاتحاد الدولي الاتصالات </w:t>
      </w:r>
      <w:r w:rsidR="00574378">
        <w:rPr>
          <w:rFonts w:hint="cs"/>
          <w:rtl/>
          <w:lang w:bidi="ar-EG"/>
        </w:rPr>
        <w:t>لأغراض</w:t>
      </w:r>
      <w:r>
        <w:rPr>
          <w:rFonts w:hint="cs"/>
          <w:rtl/>
          <w:lang w:bidi="ar-EG"/>
        </w:rPr>
        <w:t xml:space="preserve"> تحقيق أهداف التنمية المستدامة</w:t>
      </w:r>
    </w:p>
    <w:p w:rsidR="0017780B" w:rsidRPr="0016439E" w:rsidRDefault="007D07A3" w:rsidP="0016439E">
      <w:pPr>
        <w:pStyle w:val="Headingb"/>
        <w:rPr>
          <w:rtl/>
        </w:rPr>
      </w:pPr>
      <w:r w:rsidRPr="0016439E">
        <w:rPr>
          <w:rFonts w:hint="cs"/>
          <w:rtl/>
        </w:rPr>
        <w:t>معلومات أساسية</w:t>
      </w:r>
    </w:p>
    <w:p w:rsidR="0017780B" w:rsidRPr="004F3550" w:rsidRDefault="00532EFC" w:rsidP="004F3550">
      <w:pPr>
        <w:rPr>
          <w:spacing w:val="4"/>
          <w:rtl/>
          <w:lang w:bidi="ar-EG"/>
        </w:rPr>
      </w:pPr>
      <w:r w:rsidRPr="004F3550">
        <w:rPr>
          <w:rFonts w:hint="cs"/>
          <w:spacing w:val="4"/>
          <w:rtl/>
          <w:lang w:bidi="ar-SY"/>
        </w:rPr>
        <w:t>يؤدي الاتحاد دوراً هاماً وحاسماً في</w:t>
      </w:r>
      <w:r w:rsidR="00574378" w:rsidRPr="004F3550">
        <w:rPr>
          <w:rFonts w:hint="cs"/>
          <w:spacing w:val="4"/>
          <w:rtl/>
          <w:lang w:bidi="ar-SY"/>
        </w:rPr>
        <w:t xml:space="preserve"> إبراز</w:t>
      </w:r>
      <w:r w:rsidRPr="004F3550">
        <w:rPr>
          <w:rFonts w:hint="cs"/>
          <w:spacing w:val="4"/>
          <w:rtl/>
          <w:lang w:bidi="ar-SY"/>
        </w:rPr>
        <w:t xml:space="preserve"> الدور الذي يمكن لتكنولوجيا المعلومات والاتصالات أن تؤديه </w:t>
      </w:r>
      <w:r w:rsidR="00574378" w:rsidRPr="004F3550">
        <w:rPr>
          <w:rFonts w:hint="cs"/>
          <w:spacing w:val="4"/>
          <w:rtl/>
          <w:lang w:bidi="ar-SY"/>
        </w:rPr>
        <w:t xml:space="preserve">من أجل </w:t>
      </w:r>
      <w:r w:rsidRPr="004F3550">
        <w:rPr>
          <w:rFonts w:hint="cs"/>
          <w:spacing w:val="4"/>
          <w:rtl/>
          <w:lang w:bidi="ar-SY"/>
        </w:rPr>
        <w:t xml:space="preserve">تحقيق أهداف التنمية المستدامة. ويبرز تقرير أنشطة الاتحاد المتصل بخطة التنمية </w:t>
      </w:r>
      <w:r w:rsidRPr="004F3550">
        <w:rPr>
          <w:rFonts w:hint="cs"/>
          <w:spacing w:val="4"/>
          <w:rtl/>
          <w:lang w:bidi="ar-EG"/>
        </w:rPr>
        <w:t xml:space="preserve">المستدامة لعام </w:t>
      </w:r>
      <w:r w:rsidRPr="004F3550">
        <w:rPr>
          <w:spacing w:val="4"/>
          <w:lang w:bidi="ar-EG"/>
        </w:rPr>
        <w:t>2030</w:t>
      </w:r>
      <w:r w:rsidRPr="004F3550">
        <w:rPr>
          <w:rFonts w:hint="cs"/>
          <w:spacing w:val="4"/>
          <w:rtl/>
          <w:lang w:bidi="ar-EG"/>
        </w:rPr>
        <w:t xml:space="preserve"> الوارد في الوثيقة</w:t>
      </w:r>
      <w:r w:rsidR="00DA3674" w:rsidRPr="004F3550">
        <w:rPr>
          <w:rFonts w:hint="eastAsia"/>
          <w:spacing w:val="4"/>
          <w:rtl/>
          <w:lang w:bidi="ar-EG"/>
        </w:rPr>
        <w:t> </w:t>
      </w:r>
      <w:r w:rsidRPr="004F3550">
        <w:rPr>
          <w:spacing w:val="4"/>
          <w:szCs w:val="24"/>
        </w:rPr>
        <w:t>WG-WSIS-31/12</w:t>
      </w:r>
      <w:r w:rsidR="003F5847">
        <w:rPr>
          <w:spacing w:val="4"/>
          <w:szCs w:val="24"/>
        </w:rPr>
        <w:noBreakHyphen/>
        <w:t>E</w:t>
      </w:r>
      <w:r w:rsidRPr="004F3550">
        <w:rPr>
          <w:rFonts w:hint="cs"/>
          <w:spacing w:val="4"/>
          <w:rtl/>
          <w:lang w:bidi="ar-EG"/>
        </w:rPr>
        <w:t xml:space="preserve"> الجهود</w:t>
      </w:r>
      <w:r w:rsidR="00DA3674" w:rsidRPr="004F3550">
        <w:rPr>
          <w:rFonts w:hint="eastAsia"/>
          <w:spacing w:val="4"/>
          <w:rtl/>
          <w:lang w:bidi="ar-EG"/>
        </w:rPr>
        <w:t> </w:t>
      </w:r>
      <w:r w:rsidRPr="004F3550">
        <w:rPr>
          <w:rFonts w:hint="cs"/>
          <w:spacing w:val="4"/>
          <w:rtl/>
          <w:lang w:bidi="ar-EG"/>
        </w:rPr>
        <w:t>التي يبذلها الاتحاد</w:t>
      </w:r>
      <w:r w:rsidR="00574378" w:rsidRPr="004F3550">
        <w:rPr>
          <w:rFonts w:hint="cs"/>
          <w:spacing w:val="4"/>
          <w:rtl/>
          <w:lang w:bidi="ar-EG"/>
        </w:rPr>
        <w:t xml:space="preserve"> بهذا الشأن</w:t>
      </w:r>
      <w:r w:rsidR="004A3370" w:rsidRPr="004F3550">
        <w:rPr>
          <w:rFonts w:hint="cs"/>
          <w:spacing w:val="4"/>
          <w:rtl/>
          <w:lang w:bidi="ar-EG"/>
        </w:rPr>
        <w:t>،</w:t>
      </w:r>
      <w:r w:rsidRPr="004F3550">
        <w:rPr>
          <w:rFonts w:hint="cs"/>
          <w:spacing w:val="4"/>
          <w:rtl/>
          <w:lang w:bidi="ar-EG"/>
        </w:rPr>
        <w:t xml:space="preserve"> </w:t>
      </w:r>
      <w:r w:rsidR="0016439E" w:rsidRPr="004F3550">
        <w:rPr>
          <w:rFonts w:hint="cs"/>
          <w:spacing w:val="4"/>
          <w:rtl/>
          <w:lang w:bidi="ar-EG"/>
        </w:rPr>
        <w:t>وتعرب</w:t>
      </w:r>
      <w:r w:rsidR="00925566" w:rsidRPr="004F3550">
        <w:rPr>
          <w:rFonts w:hint="cs"/>
          <w:spacing w:val="4"/>
          <w:rtl/>
          <w:lang w:bidi="ar-EG"/>
        </w:rPr>
        <w:t xml:space="preserve"> </w:t>
      </w:r>
      <w:r w:rsidR="00574378" w:rsidRPr="004F3550">
        <w:rPr>
          <w:rFonts w:hint="cs"/>
          <w:spacing w:val="4"/>
          <w:rtl/>
          <w:lang w:bidi="ar-EG"/>
        </w:rPr>
        <w:t xml:space="preserve">إدارة الإمارات العربية المتحدة </w:t>
      </w:r>
      <w:r w:rsidR="0016439E" w:rsidRPr="004F3550">
        <w:rPr>
          <w:rFonts w:hint="cs"/>
          <w:spacing w:val="4"/>
          <w:rtl/>
          <w:lang w:bidi="ar-EG"/>
        </w:rPr>
        <w:t>عن تقديرها</w:t>
      </w:r>
      <w:r w:rsidR="00574378" w:rsidRPr="004F3550">
        <w:rPr>
          <w:rFonts w:hint="cs"/>
          <w:spacing w:val="4"/>
          <w:rtl/>
          <w:lang w:bidi="ar-EG"/>
        </w:rPr>
        <w:t xml:space="preserve"> </w:t>
      </w:r>
      <w:r w:rsidR="00BF71B0" w:rsidRPr="004F3550">
        <w:rPr>
          <w:rFonts w:hint="cs"/>
          <w:spacing w:val="4"/>
          <w:rtl/>
          <w:lang w:bidi="ar-EG"/>
        </w:rPr>
        <w:t>ل</w:t>
      </w:r>
      <w:r w:rsidR="00574378" w:rsidRPr="004F3550">
        <w:rPr>
          <w:rFonts w:hint="cs"/>
          <w:spacing w:val="4"/>
          <w:rtl/>
          <w:lang w:bidi="ar-EG"/>
        </w:rPr>
        <w:t>هذه الجهود</w:t>
      </w:r>
      <w:r w:rsidR="00925566" w:rsidRPr="004F3550">
        <w:rPr>
          <w:rFonts w:hint="cs"/>
          <w:spacing w:val="4"/>
          <w:rtl/>
          <w:lang w:bidi="ar-EG"/>
        </w:rPr>
        <w:t xml:space="preserve"> </w:t>
      </w:r>
      <w:r w:rsidR="0016439E" w:rsidRPr="004F3550">
        <w:rPr>
          <w:rFonts w:hint="cs"/>
          <w:spacing w:val="4"/>
          <w:rtl/>
          <w:lang w:bidi="ar-EG"/>
        </w:rPr>
        <w:t>ال</w:t>
      </w:r>
      <w:r w:rsidR="00574378" w:rsidRPr="004F3550">
        <w:rPr>
          <w:rFonts w:hint="cs"/>
          <w:spacing w:val="4"/>
          <w:rtl/>
          <w:lang w:bidi="ar-EG"/>
        </w:rPr>
        <w:t>جديرة</w:t>
      </w:r>
      <w:r w:rsidR="00925566" w:rsidRPr="004F3550">
        <w:rPr>
          <w:rFonts w:hint="cs"/>
          <w:spacing w:val="4"/>
          <w:rtl/>
          <w:lang w:bidi="ar-EG"/>
        </w:rPr>
        <w:t xml:space="preserve"> بالثناء على جميع</w:t>
      </w:r>
      <w:r w:rsidR="004F3550">
        <w:rPr>
          <w:rFonts w:hint="eastAsia"/>
          <w:spacing w:val="4"/>
          <w:rtl/>
          <w:lang w:bidi="ar-EG"/>
        </w:rPr>
        <w:t> </w:t>
      </w:r>
      <w:r w:rsidR="00925566" w:rsidRPr="004F3550">
        <w:rPr>
          <w:rFonts w:hint="cs"/>
          <w:spacing w:val="4"/>
          <w:rtl/>
          <w:lang w:bidi="ar-EG"/>
        </w:rPr>
        <w:t>المستويات.</w:t>
      </w:r>
    </w:p>
    <w:p w:rsidR="0017780B" w:rsidRDefault="00435248" w:rsidP="0016439E">
      <w:pPr>
        <w:rPr>
          <w:rtl/>
          <w:lang w:bidi="ar-EG"/>
        </w:rPr>
      </w:pPr>
      <w:r>
        <w:rPr>
          <w:rFonts w:hint="cs"/>
          <w:rtl/>
          <w:lang w:bidi="ar-SY"/>
        </w:rPr>
        <w:t>سيُعقد ا</w:t>
      </w:r>
      <w:r w:rsidR="0017780B" w:rsidRPr="00435248">
        <w:rPr>
          <w:rtl/>
          <w:lang w:bidi="ar-SY"/>
        </w:rPr>
        <w:t xml:space="preserve">لمنتدى السياسي رفيع المستوى </w:t>
      </w:r>
      <w:r>
        <w:rPr>
          <w:lang w:bidi="ar-EG"/>
        </w:rPr>
        <w:t>(HLPF)</w:t>
      </w:r>
      <w:r>
        <w:rPr>
          <w:rFonts w:hint="cs"/>
          <w:rtl/>
          <w:lang w:bidi="ar-SY"/>
        </w:rPr>
        <w:t xml:space="preserve"> </w:t>
      </w:r>
      <w:r w:rsidR="0017780B" w:rsidRPr="00435248">
        <w:rPr>
          <w:rtl/>
          <w:lang w:bidi="ar-SY"/>
        </w:rPr>
        <w:t xml:space="preserve">لعام </w:t>
      </w:r>
      <w:r w:rsidR="0017780B" w:rsidRPr="00435248">
        <w:rPr>
          <w:lang w:bidi="ar-SY"/>
        </w:rPr>
        <w:t>2018</w:t>
      </w:r>
      <w:r>
        <w:rPr>
          <w:rFonts w:hint="cs"/>
          <w:rtl/>
          <w:lang w:bidi="ar-SY"/>
        </w:rPr>
        <w:t xml:space="preserve"> تحت موضوع "التحول نحو مجتمعات مستدامة و</w:t>
      </w:r>
      <w:r>
        <w:rPr>
          <w:rFonts w:hint="cs"/>
          <w:rtl/>
          <w:lang w:bidi="ar-EG"/>
        </w:rPr>
        <w:t>قادرة على التكيف" وسيتيح الفرصة للتركيز على أهداف التنمية المستدامة التالية:</w:t>
      </w:r>
    </w:p>
    <w:p w:rsidR="0017780B" w:rsidRPr="003B7DD7" w:rsidRDefault="00DE35D4" w:rsidP="003B7DD7">
      <w:pPr>
        <w:pStyle w:val="enumlev1"/>
        <w:rPr>
          <w:rtl/>
        </w:rPr>
      </w:pPr>
      <w:r w:rsidRPr="003B7DD7">
        <w:t>•</w:t>
      </w:r>
      <w:r w:rsidRPr="003B7DD7">
        <w:rPr>
          <w:rtl/>
        </w:rPr>
        <w:tab/>
      </w:r>
      <w:r w:rsidRPr="003B7DD7">
        <w:rPr>
          <w:rFonts w:hint="cs"/>
          <w:b/>
          <w:bCs/>
          <w:rtl/>
        </w:rPr>
        <w:t xml:space="preserve">الهدف </w:t>
      </w:r>
      <w:r w:rsidRPr="003B7DD7">
        <w:rPr>
          <w:b/>
          <w:bCs/>
        </w:rPr>
        <w:t>6</w:t>
      </w:r>
      <w:r w:rsidR="00A525A7" w:rsidRPr="003B7DD7">
        <w:rPr>
          <w:rFonts w:hint="cs"/>
          <w:rtl/>
        </w:rPr>
        <w:t>:</w:t>
      </w:r>
      <w:r w:rsidRPr="003B7DD7">
        <w:rPr>
          <w:rFonts w:hint="cs"/>
          <w:rtl/>
        </w:rPr>
        <w:t xml:space="preserve"> ضمان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توافر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المياه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وخدمات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الصرف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الصحي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للجميع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وإدارتها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إدارة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مستدامة</w:t>
      </w:r>
    </w:p>
    <w:p w:rsidR="0017780B" w:rsidRPr="003B7DD7" w:rsidRDefault="00DE35D4" w:rsidP="003B7DD7">
      <w:pPr>
        <w:pStyle w:val="enumlev1"/>
        <w:rPr>
          <w:rtl/>
        </w:rPr>
      </w:pPr>
      <w:r w:rsidRPr="003B7DD7">
        <w:t>•</w:t>
      </w:r>
      <w:r w:rsidRPr="003B7DD7">
        <w:rPr>
          <w:rtl/>
        </w:rPr>
        <w:tab/>
      </w:r>
      <w:r w:rsidRPr="003B7DD7">
        <w:rPr>
          <w:rFonts w:hint="cs"/>
          <w:b/>
          <w:bCs/>
          <w:rtl/>
        </w:rPr>
        <w:t xml:space="preserve">الهدف </w:t>
      </w:r>
      <w:r w:rsidRPr="003B7DD7">
        <w:rPr>
          <w:b/>
          <w:bCs/>
        </w:rPr>
        <w:t>7</w:t>
      </w:r>
      <w:r w:rsidR="00A525A7" w:rsidRPr="003B7DD7">
        <w:rPr>
          <w:rFonts w:hint="cs"/>
          <w:rtl/>
        </w:rPr>
        <w:t>:</w:t>
      </w:r>
      <w:r w:rsidRPr="003B7DD7">
        <w:rPr>
          <w:rFonts w:hint="cs"/>
          <w:rtl/>
        </w:rPr>
        <w:t xml:space="preserve"> ضمان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حصول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الجميع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بتكلفة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ميسورة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على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خدمات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الطاقة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الحديثة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الموثوقة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والمستدامة</w:t>
      </w:r>
    </w:p>
    <w:p w:rsidR="0017780B" w:rsidRPr="003B7DD7" w:rsidRDefault="00DE35D4" w:rsidP="003B7DD7">
      <w:pPr>
        <w:pStyle w:val="enumlev1"/>
        <w:rPr>
          <w:rtl/>
        </w:rPr>
      </w:pPr>
      <w:r w:rsidRPr="003B7DD7">
        <w:t>•</w:t>
      </w:r>
      <w:r w:rsidRPr="003B7DD7">
        <w:rPr>
          <w:rtl/>
        </w:rPr>
        <w:tab/>
      </w:r>
      <w:r w:rsidRPr="003B7DD7">
        <w:rPr>
          <w:rFonts w:hint="cs"/>
          <w:b/>
          <w:bCs/>
          <w:rtl/>
        </w:rPr>
        <w:t xml:space="preserve">الهدف </w:t>
      </w:r>
      <w:r w:rsidRPr="003B7DD7">
        <w:rPr>
          <w:b/>
          <w:bCs/>
        </w:rPr>
        <w:t>11</w:t>
      </w:r>
      <w:r w:rsidR="00A525A7" w:rsidRPr="003B7DD7">
        <w:rPr>
          <w:rFonts w:hint="cs"/>
          <w:rtl/>
        </w:rPr>
        <w:t>:</w:t>
      </w:r>
      <w:r w:rsidRPr="003B7DD7">
        <w:rPr>
          <w:rFonts w:hint="cs"/>
          <w:rtl/>
        </w:rPr>
        <w:t xml:space="preserve"> جعْل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المدن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والمستوطنات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البشرية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شاملة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للجميع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وآمنة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وقادرة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على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الصمود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ومستدامة</w:t>
      </w:r>
    </w:p>
    <w:p w:rsidR="0017780B" w:rsidRPr="003B7DD7" w:rsidRDefault="00DE35D4" w:rsidP="003B7DD7">
      <w:pPr>
        <w:pStyle w:val="enumlev1"/>
        <w:rPr>
          <w:rtl/>
        </w:rPr>
      </w:pPr>
      <w:r w:rsidRPr="003B7DD7">
        <w:t>•</w:t>
      </w:r>
      <w:r w:rsidRPr="003B7DD7">
        <w:rPr>
          <w:rtl/>
        </w:rPr>
        <w:tab/>
      </w:r>
      <w:r w:rsidRPr="003B7DD7">
        <w:rPr>
          <w:rFonts w:hint="cs"/>
          <w:b/>
          <w:bCs/>
          <w:rtl/>
        </w:rPr>
        <w:t xml:space="preserve">الهدف </w:t>
      </w:r>
      <w:r w:rsidRPr="003B7DD7">
        <w:rPr>
          <w:b/>
          <w:bCs/>
        </w:rPr>
        <w:t>12</w:t>
      </w:r>
      <w:r w:rsidR="00A525A7" w:rsidRPr="003B7DD7">
        <w:rPr>
          <w:rFonts w:hint="cs"/>
          <w:rtl/>
        </w:rPr>
        <w:t>:</w:t>
      </w:r>
      <w:r w:rsidRPr="003B7DD7">
        <w:rPr>
          <w:rFonts w:hint="cs"/>
          <w:rtl/>
        </w:rPr>
        <w:t xml:space="preserve"> ضمان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وجود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أنماط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استهلاك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وإنتاج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مستدامة</w:t>
      </w:r>
    </w:p>
    <w:p w:rsidR="0017780B" w:rsidRPr="003B7DD7" w:rsidRDefault="00DE35D4" w:rsidP="003B7DD7">
      <w:pPr>
        <w:pStyle w:val="enumlev1"/>
        <w:rPr>
          <w:rtl/>
        </w:rPr>
      </w:pPr>
      <w:r w:rsidRPr="003B7DD7">
        <w:t>•</w:t>
      </w:r>
      <w:r w:rsidRPr="003B7DD7">
        <w:rPr>
          <w:rtl/>
        </w:rPr>
        <w:tab/>
      </w:r>
      <w:r w:rsidRPr="003B7DD7">
        <w:rPr>
          <w:rFonts w:hint="cs"/>
          <w:b/>
          <w:bCs/>
          <w:rtl/>
        </w:rPr>
        <w:t xml:space="preserve">الهدف </w:t>
      </w:r>
      <w:r w:rsidRPr="003B7DD7">
        <w:rPr>
          <w:b/>
          <w:bCs/>
        </w:rPr>
        <w:t>15</w:t>
      </w:r>
      <w:r w:rsidR="00A525A7" w:rsidRPr="003B7DD7">
        <w:rPr>
          <w:rFonts w:hint="cs"/>
          <w:rtl/>
        </w:rPr>
        <w:t>:</w:t>
      </w:r>
      <w:r w:rsidRPr="003B7DD7">
        <w:rPr>
          <w:rFonts w:hint="cs"/>
          <w:rtl/>
        </w:rPr>
        <w:t xml:space="preserve"> حماية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النظم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الإيكولوجية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البرّية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وترميمها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وتعزيز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استخدامها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على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نحو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مستدام،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وإدارة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الغابات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على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نحو</w:t>
      </w:r>
      <w:r w:rsidR="0016439E" w:rsidRPr="003B7DD7">
        <w:rPr>
          <w:rFonts w:hint="cs"/>
          <w:rtl/>
        </w:rPr>
        <w:t xml:space="preserve"> </w:t>
      </w:r>
      <w:r w:rsidRPr="003B7DD7">
        <w:rPr>
          <w:rFonts w:hint="cs"/>
          <w:rtl/>
        </w:rPr>
        <w:t>مستدام،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ومكافحة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التصحر،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ووقف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تدهور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الأراضي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وعكس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مساره،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ووقف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فقدان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التنوع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البيولوجي</w:t>
      </w:r>
    </w:p>
    <w:p w:rsidR="00DE35D4" w:rsidRPr="003B7DD7" w:rsidRDefault="00DE35D4" w:rsidP="003B7DD7">
      <w:pPr>
        <w:pStyle w:val="enumlev1"/>
        <w:rPr>
          <w:rtl/>
        </w:rPr>
      </w:pPr>
      <w:r w:rsidRPr="003B7DD7">
        <w:t>•</w:t>
      </w:r>
      <w:r w:rsidRPr="003B7DD7">
        <w:rPr>
          <w:rtl/>
        </w:rPr>
        <w:tab/>
      </w:r>
      <w:r w:rsidRPr="003B7DD7">
        <w:rPr>
          <w:rFonts w:hint="cs"/>
          <w:b/>
          <w:bCs/>
          <w:rtl/>
        </w:rPr>
        <w:t xml:space="preserve">الهدف </w:t>
      </w:r>
      <w:r w:rsidRPr="003B7DD7">
        <w:rPr>
          <w:b/>
          <w:bCs/>
        </w:rPr>
        <w:t>17</w:t>
      </w:r>
      <w:r w:rsidR="00A525A7" w:rsidRPr="003B7DD7">
        <w:rPr>
          <w:rFonts w:hint="cs"/>
          <w:rtl/>
        </w:rPr>
        <w:t>:</w:t>
      </w:r>
      <w:r w:rsidRPr="003B7DD7">
        <w:rPr>
          <w:rFonts w:hint="cs"/>
          <w:rtl/>
        </w:rPr>
        <w:t xml:space="preserve"> تعزيز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وسائل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التنفيذ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وتنشيط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الشراكة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العالمية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من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أجل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تحقيق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التنمية</w:t>
      </w:r>
      <w:r w:rsidRPr="003B7DD7">
        <w:rPr>
          <w:rtl/>
        </w:rPr>
        <w:t xml:space="preserve"> </w:t>
      </w:r>
      <w:r w:rsidRPr="003B7DD7">
        <w:rPr>
          <w:rFonts w:hint="cs"/>
          <w:rtl/>
        </w:rPr>
        <w:t>المستدامة</w:t>
      </w:r>
      <w:r w:rsidR="0016439E" w:rsidRPr="003B7DD7">
        <w:rPr>
          <w:rFonts w:hint="cs"/>
          <w:rtl/>
        </w:rPr>
        <w:t xml:space="preserve"> (يخضع للاستعراض سنوياً)</w:t>
      </w:r>
    </w:p>
    <w:p w:rsidR="00DE35D4" w:rsidRPr="0016439E" w:rsidRDefault="00435248" w:rsidP="0016439E">
      <w:pPr>
        <w:pStyle w:val="Headingb"/>
        <w:rPr>
          <w:rtl/>
        </w:rPr>
      </w:pPr>
      <w:r w:rsidRPr="0016439E">
        <w:rPr>
          <w:rFonts w:hint="cs"/>
          <w:rtl/>
        </w:rPr>
        <w:t>المقترح</w:t>
      </w:r>
    </w:p>
    <w:p w:rsidR="00DE35D4" w:rsidRPr="003409E2" w:rsidRDefault="00435248" w:rsidP="00DA3674">
      <w:pPr>
        <w:rPr>
          <w:rFonts w:hint="cs"/>
          <w:rtl/>
          <w:lang w:bidi="ar-EG"/>
        </w:rPr>
      </w:pPr>
      <w:r w:rsidRPr="003409E2">
        <w:rPr>
          <w:rFonts w:hint="cs"/>
          <w:rtl/>
          <w:lang w:bidi="ar-SY"/>
        </w:rPr>
        <w:t xml:space="preserve">تقترح الإمارات العربية المتحدة </w:t>
      </w:r>
      <w:r w:rsidR="00DA3674" w:rsidRPr="003409E2">
        <w:rPr>
          <w:rFonts w:hint="cs"/>
          <w:rtl/>
          <w:lang w:bidi="ar-SY"/>
        </w:rPr>
        <w:t>تحسين</w:t>
      </w:r>
      <w:r w:rsidRPr="003409E2">
        <w:rPr>
          <w:rFonts w:hint="cs"/>
          <w:rtl/>
          <w:lang w:bidi="ar-SY"/>
        </w:rPr>
        <w:t>/</w:t>
      </w:r>
      <w:r w:rsidR="00DA3674" w:rsidRPr="003409E2">
        <w:rPr>
          <w:rFonts w:hint="cs"/>
          <w:rtl/>
          <w:lang w:bidi="ar-SY"/>
        </w:rPr>
        <w:t>تعزيز</w:t>
      </w:r>
      <w:r w:rsidRPr="003409E2">
        <w:rPr>
          <w:rFonts w:hint="cs"/>
          <w:rtl/>
          <w:lang w:bidi="ar-SY"/>
        </w:rPr>
        <w:t xml:space="preserve"> دور الاتحاد في تحقيق أهداف التنمية المستدامة</w:t>
      </w:r>
      <w:r w:rsidR="00DA3674" w:rsidRPr="003409E2">
        <w:rPr>
          <w:rFonts w:hint="cs"/>
          <w:rtl/>
          <w:lang w:bidi="ar-SY"/>
        </w:rPr>
        <w:t xml:space="preserve"> على النحو التالي</w:t>
      </w:r>
      <w:r w:rsidR="004A3370" w:rsidRPr="003409E2">
        <w:rPr>
          <w:rFonts w:hint="cs"/>
          <w:rtl/>
          <w:lang w:bidi="ar-EG"/>
        </w:rPr>
        <w:t>:</w:t>
      </w:r>
    </w:p>
    <w:p w:rsidR="00DE35D4" w:rsidRPr="003409E2" w:rsidRDefault="006878B0" w:rsidP="0000524D">
      <w:pPr>
        <w:pStyle w:val="enumlev1"/>
        <w:rPr>
          <w:spacing w:val="2"/>
          <w:rtl/>
          <w:lang w:bidi="ar-EG"/>
        </w:rPr>
      </w:pPr>
      <w:r w:rsidRPr="003409E2">
        <w:rPr>
          <w:spacing w:val="2"/>
        </w:rPr>
        <w:t>(</w:t>
      </w:r>
      <w:proofErr w:type="gramStart"/>
      <w:r w:rsidR="00DE35D4" w:rsidRPr="003409E2">
        <w:rPr>
          <w:spacing w:val="2"/>
        </w:rPr>
        <w:t>1</w:t>
      </w:r>
      <w:proofErr w:type="gramEnd"/>
      <w:r w:rsidR="00DE35D4" w:rsidRPr="003409E2">
        <w:rPr>
          <w:spacing w:val="2"/>
          <w:rtl/>
          <w:lang w:bidi="ar-EG"/>
        </w:rPr>
        <w:tab/>
      </w:r>
      <w:r w:rsidR="00E76396" w:rsidRPr="003409E2">
        <w:rPr>
          <w:rFonts w:hint="cs"/>
          <w:spacing w:val="2"/>
          <w:rtl/>
          <w:lang w:bidi="ar-EG"/>
        </w:rPr>
        <w:t xml:space="preserve">ينبغي أن تتضمن التقارير المقبلة </w:t>
      </w:r>
      <w:r w:rsidR="00E76396" w:rsidRPr="003409E2">
        <w:rPr>
          <w:rFonts w:hint="cs"/>
          <w:spacing w:val="2"/>
          <w:rtl/>
        </w:rPr>
        <w:t>ل</w:t>
      </w:r>
      <w:r w:rsidR="00E76396" w:rsidRPr="003409E2">
        <w:rPr>
          <w:spacing w:val="2"/>
          <w:rtl/>
        </w:rPr>
        <w:t>لمنتدى السياسي رفيع المستوى</w:t>
      </w:r>
      <w:r w:rsidR="0000524D" w:rsidRPr="003409E2">
        <w:rPr>
          <w:rFonts w:hint="cs"/>
          <w:spacing w:val="2"/>
          <w:rtl/>
        </w:rPr>
        <w:t> </w:t>
      </w:r>
      <w:r w:rsidR="00E76396" w:rsidRPr="003409E2">
        <w:rPr>
          <w:spacing w:val="2"/>
          <w:lang w:bidi="ar-EG"/>
        </w:rPr>
        <w:t>(HLPF)</w:t>
      </w:r>
      <w:r w:rsidR="00E76396" w:rsidRPr="003409E2">
        <w:rPr>
          <w:rFonts w:hint="cs"/>
          <w:spacing w:val="2"/>
          <w:rtl/>
        </w:rPr>
        <w:t xml:space="preserve"> أمثلة ملموسة </w:t>
      </w:r>
      <w:r w:rsidR="00DA3674" w:rsidRPr="003409E2">
        <w:rPr>
          <w:rFonts w:hint="cs"/>
          <w:spacing w:val="2"/>
          <w:rtl/>
        </w:rPr>
        <w:t xml:space="preserve">للبدان </w:t>
      </w:r>
      <w:r w:rsidR="00603339" w:rsidRPr="003409E2">
        <w:rPr>
          <w:rFonts w:hint="cs"/>
          <w:spacing w:val="2"/>
          <w:rtl/>
        </w:rPr>
        <w:t>تتعلق</w:t>
      </w:r>
      <w:r w:rsidR="00E76396" w:rsidRPr="003409E2">
        <w:rPr>
          <w:rFonts w:hint="cs"/>
          <w:spacing w:val="2"/>
          <w:rtl/>
        </w:rPr>
        <w:t xml:space="preserve"> </w:t>
      </w:r>
      <w:r w:rsidR="00603339" w:rsidRPr="003409E2">
        <w:rPr>
          <w:rFonts w:hint="cs"/>
          <w:spacing w:val="2"/>
          <w:rtl/>
        </w:rPr>
        <w:t>ب</w:t>
      </w:r>
      <w:r w:rsidR="00E76396" w:rsidRPr="003409E2">
        <w:rPr>
          <w:rFonts w:hint="cs"/>
          <w:spacing w:val="2"/>
          <w:rtl/>
        </w:rPr>
        <w:t xml:space="preserve">كل هدف من الأهداف المذكورة أعلاه </w:t>
      </w:r>
      <w:r w:rsidR="00AB2E85" w:rsidRPr="003409E2">
        <w:rPr>
          <w:rFonts w:hint="cs"/>
          <w:spacing w:val="2"/>
          <w:rtl/>
        </w:rPr>
        <w:t>وينبغي توضيح علاقتها</w:t>
      </w:r>
      <w:r w:rsidR="00E76396" w:rsidRPr="003409E2">
        <w:rPr>
          <w:rFonts w:hint="cs"/>
          <w:spacing w:val="2"/>
          <w:rtl/>
          <w:lang w:bidi="ar-EG"/>
        </w:rPr>
        <w:t xml:space="preserve"> </w:t>
      </w:r>
      <w:r w:rsidR="00AB2E85" w:rsidRPr="003409E2">
        <w:rPr>
          <w:rFonts w:hint="cs"/>
          <w:spacing w:val="2"/>
          <w:rtl/>
          <w:lang w:bidi="ar-EG"/>
        </w:rPr>
        <w:t>بخطوط</w:t>
      </w:r>
      <w:r w:rsidR="00E76396" w:rsidRPr="003409E2">
        <w:rPr>
          <w:rFonts w:hint="cs"/>
          <w:spacing w:val="2"/>
          <w:rtl/>
          <w:lang w:bidi="ar-EG"/>
        </w:rPr>
        <w:t xml:space="preserve"> العمل المنبثقة عن القمة مع مزيد من الوضوح.</w:t>
      </w:r>
    </w:p>
    <w:p w:rsidR="00A525A7" w:rsidRPr="003409E2" w:rsidRDefault="006878B0" w:rsidP="0000524D">
      <w:pPr>
        <w:pStyle w:val="enumlev1"/>
        <w:rPr>
          <w:spacing w:val="4"/>
          <w:rtl/>
        </w:rPr>
      </w:pPr>
      <w:r w:rsidRPr="003409E2">
        <w:rPr>
          <w:spacing w:val="4"/>
          <w:lang w:bidi="ar-EG"/>
        </w:rPr>
        <w:t>(</w:t>
      </w:r>
      <w:proofErr w:type="gramStart"/>
      <w:r w:rsidR="00DE35D4" w:rsidRPr="003409E2">
        <w:rPr>
          <w:spacing w:val="4"/>
        </w:rPr>
        <w:t>2</w:t>
      </w:r>
      <w:r w:rsidR="00DE35D4" w:rsidRPr="003409E2">
        <w:rPr>
          <w:spacing w:val="4"/>
          <w:rtl/>
        </w:rPr>
        <w:tab/>
      </w:r>
      <w:r w:rsidR="00E62BEF" w:rsidRPr="003409E2">
        <w:rPr>
          <w:rFonts w:hint="cs"/>
          <w:spacing w:val="4"/>
          <w:rtl/>
        </w:rPr>
        <w:t>ينبغي</w:t>
      </w:r>
      <w:proofErr w:type="gramEnd"/>
      <w:r w:rsidR="00E62BEF" w:rsidRPr="003409E2">
        <w:rPr>
          <w:rFonts w:hint="cs"/>
          <w:spacing w:val="4"/>
          <w:rtl/>
        </w:rPr>
        <w:t xml:space="preserve"> أن يقوم الاتحاد </w:t>
      </w:r>
      <w:r w:rsidR="00DA3674" w:rsidRPr="003409E2">
        <w:rPr>
          <w:rFonts w:hint="cs"/>
          <w:spacing w:val="4"/>
          <w:rtl/>
        </w:rPr>
        <w:t>بال</w:t>
      </w:r>
      <w:bookmarkStart w:id="1" w:name="_GoBack"/>
      <w:bookmarkEnd w:id="1"/>
      <w:r w:rsidR="00DA3674" w:rsidRPr="003409E2">
        <w:rPr>
          <w:rFonts w:hint="cs"/>
          <w:spacing w:val="4"/>
          <w:rtl/>
        </w:rPr>
        <w:t xml:space="preserve">تواصل والمتابعة </w:t>
      </w:r>
      <w:r w:rsidR="00E62BEF" w:rsidRPr="003409E2">
        <w:rPr>
          <w:rFonts w:hint="cs"/>
          <w:spacing w:val="4"/>
          <w:rtl/>
        </w:rPr>
        <w:t xml:space="preserve">على </w:t>
      </w:r>
      <w:r w:rsidR="00D63515" w:rsidRPr="003409E2">
        <w:rPr>
          <w:rFonts w:hint="cs"/>
          <w:spacing w:val="4"/>
          <w:rtl/>
        </w:rPr>
        <w:t>مستوى رفيع</w:t>
      </w:r>
      <w:r w:rsidR="00E62BEF" w:rsidRPr="003409E2">
        <w:rPr>
          <w:rFonts w:hint="cs"/>
          <w:spacing w:val="4"/>
          <w:rtl/>
        </w:rPr>
        <w:t xml:space="preserve"> </w:t>
      </w:r>
      <w:r w:rsidR="00B41B60" w:rsidRPr="003409E2">
        <w:rPr>
          <w:rFonts w:hint="cs"/>
          <w:spacing w:val="4"/>
          <w:rtl/>
        </w:rPr>
        <w:t xml:space="preserve">مع البلدان ذات الصلة التي تقدم مساهمات إلى المنتدى السياسي رفيع المستوى لتسليط الضوء على دور تكنولوجيا المعلومات والاتصالات في </w:t>
      </w:r>
      <w:r w:rsidR="00A525A7" w:rsidRPr="003409E2">
        <w:rPr>
          <w:spacing w:val="4"/>
          <w:rtl/>
        </w:rPr>
        <w:t>استعراضات</w:t>
      </w:r>
      <w:r w:rsidR="00B41B60" w:rsidRPr="003409E2">
        <w:rPr>
          <w:rFonts w:hint="cs"/>
          <w:spacing w:val="4"/>
          <w:rtl/>
        </w:rPr>
        <w:t>ها</w:t>
      </w:r>
      <w:r w:rsidR="00A525A7" w:rsidRPr="003409E2">
        <w:rPr>
          <w:spacing w:val="4"/>
          <w:rtl/>
        </w:rPr>
        <w:t xml:space="preserve"> الوطنية الطوعية</w:t>
      </w:r>
      <w:r w:rsidR="0000524D" w:rsidRPr="003409E2">
        <w:rPr>
          <w:rFonts w:hint="eastAsia"/>
          <w:spacing w:val="4"/>
          <w:rtl/>
        </w:rPr>
        <w:t> </w:t>
      </w:r>
      <w:r w:rsidR="00A525A7" w:rsidRPr="003409E2">
        <w:rPr>
          <w:spacing w:val="4"/>
        </w:rPr>
        <w:t>(VNR)</w:t>
      </w:r>
      <w:r w:rsidR="00603339" w:rsidRPr="003409E2">
        <w:rPr>
          <w:rFonts w:hint="cs"/>
          <w:spacing w:val="4"/>
          <w:rtl/>
        </w:rPr>
        <w:t>.</w:t>
      </w:r>
    </w:p>
    <w:p w:rsidR="00DE35D4" w:rsidRPr="003409E2" w:rsidRDefault="006878B0" w:rsidP="0055615C">
      <w:pPr>
        <w:pStyle w:val="enumlev1"/>
        <w:rPr>
          <w:spacing w:val="4"/>
          <w:rtl/>
        </w:rPr>
      </w:pPr>
      <w:proofErr w:type="gramStart"/>
      <w:r w:rsidRPr="003409E2">
        <w:rPr>
          <w:spacing w:val="4"/>
        </w:rPr>
        <w:t>(</w:t>
      </w:r>
      <w:r w:rsidR="00DE35D4" w:rsidRPr="003409E2">
        <w:rPr>
          <w:spacing w:val="4"/>
        </w:rPr>
        <w:t>3</w:t>
      </w:r>
      <w:r w:rsidR="00DE35D4" w:rsidRPr="003409E2">
        <w:rPr>
          <w:spacing w:val="4"/>
          <w:rtl/>
        </w:rPr>
        <w:tab/>
      </w:r>
      <w:r w:rsidR="00AF455E" w:rsidRPr="003409E2">
        <w:rPr>
          <w:rFonts w:hint="cs"/>
          <w:spacing w:val="4"/>
          <w:rtl/>
        </w:rPr>
        <w:t xml:space="preserve">لا زالت الجهود المتصلة بدور تكنولوجيا المعلومات والاتصالات في </w:t>
      </w:r>
      <w:r w:rsidR="00D63515" w:rsidRPr="003409E2">
        <w:rPr>
          <w:rFonts w:hint="cs"/>
          <w:spacing w:val="4"/>
          <w:rtl/>
        </w:rPr>
        <w:t>تحقيق أهداف التنمية المستدامة تفتقر إلى قدر</w:t>
      </w:r>
      <w:r w:rsidR="0000524D" w:rsidRPr="003409E2">
        <w:rPr>
          <w:rFonts w:hint="eastAsia"/>
          <w:spacing w:val="4"/>
          <w:rtl/>
        </w:rPr>
        <w:t> </w:t>
      </w:r>
      <w:r w:rsidR="00D63515" w:rsidRPr="003409E2">
        <w:rPr>
          <w:rFonts w:hint="cs"/>
          <w:spacing w:val="4"/>
          <w:rtl/>
        </w:rPr>
        <w:t xml:space="preserve">كبير من الرؤية كما يتضح من الملخص الذي أعده رئيس </w:t>
      </w:r>
      <w:r w:rsidR="00D63515" w:rsidRPr="003409E2">
        <w:rPr>
          <w:color w:val="000000"/>
          <w:spacing w:val="4"/>
          <w:rtl/>
        </w:rPr>
        <w:t>المجلس الاقتصادي والاجتماعي للأمم المتحدة</w:t>
      </w:r>
      <w:r w:rsidR="00D63515" w:rsidRPr="003409E2">
        <w:rPr>
          <w:rFonts w:hint="cs"/>
          <w:color w:val="000000"/>
          <w:spacing w:val="4"/>
          <w:rtl/>
        </w:rPr>
        <w:t xml:space="preserve"> لتقرير المنتدى السياسي رفيع المستوى</w:t>
      </w:r>
      <w:r w:rsidR="00D63515" w:rsidRPr="003409E2">
        <w:rPr>
          <w:rFonts w:hint="cs"/>
          <w:spacing w:val="4"/>
          <w:rtl/>
        </w:rPr>
        <w:t xml:space="preserve"> لعام</w:t>
      </w:r>
      <w:r w:rsidR="0000524D" w:rsidRPr="003409E2">
        <w:rPr>
          <w:rFonts w:hint="eastAsia"/>
          <w:spacing w:val="4"/>
          <w:rtl/>
        </w:rPr>
        <w:t> </w:t>
      </w:r>
      <w:r w:rsidR="00D63515" w:rsidRPr="003409E2">
        <w:rPr>
          <w:spacing w:val="4"/>
        </w:rPr>
        <w:t>2017</w:t>
      </w:r>
      <w:r w:rsidR="00D63515" w:rsidRPr="003409E2">
        <w:rPr>
          <w:rFonts w:hint="cs"/>
          <w:spacing w:val="4"/>
          <w:rtl/>
        </w:rPr>
        <w:t xml:space="preserve"> بشأن التنمية المستدامة، والذي لا</w:t>
      </w:r>
      <w:r w:rsidR="0055615C" w:rsidRPr="003409E2">
        <w:rPr>
          <w:rFonts w:hint="eastAsia"/>
          <w:spacing w:val="4"/>
          <w:rtl/>
        </w:rPr>
        <w:t> </w:t>
      </w:r>
      <w:r w:rsidR="00D63515" w:rsidRPr="003409E2">
        <w:rPr>
          <w:rFonts w:hint="cs"/>
          <w:spacing w:val="4"/>
          <w:rtl/>
        </w:rPr>
        <w:t xml:space="preserve">يتضمن أي إشارة إلى تكنولوجيا المعلومات والاتصالات. ومن ثم، بغية تحسين هذا الوضع في السنوات المقبلة، </w:t>
      </w:r>
      <w:r w:rsidR="001C6825" w:rsidRPr="003409E2">
        <w:rPr>
          <w:rFonts w:hint="cs"/>
          <w:spacing w:val="4"/>
          <w:rtl/>
        </w:rPr>
        <w:t xml:space="preserve">ينبغي أن يستمر الاتحاد في بذل جهود </w:t>
      </w:r>
      <w:r w:rsidR="00DA3674" w:rsidRPr="003409E2">
        <w:rPr>
          <w:rFonts w:hint="cs"/>
          <w:spacing w:val="4"/>
          <w:rtl/>
        </w:rPr>
        <w:t>مضاعَفة</w:t>
      </w:r>
      <w:r w:rsidR="001C6825" w:rsidRPr="003409E2">
        <w:rPr>
          <w:rFonts w:hint="cs"/>
          <w:spacing w:val="4"/>
          <w:rtl/>
        </w:rPr>
        <w:t xml:space="preserve"> </w:t>
      </w:r>
      <w:r w:rsidR="00603339" w:rsidRPr="003409E2">
        <w:rPr>
          <w:rFonts w:hint="cs"/>
          <w:spacing w:val="4"/>
          <w:rtl/>
        </w:rPr>
        <w:t>لإبراز</w:t>
      </w:r>
      <w:r w:rsidR="001C6825" w:rsidRPr="003409E2">
        <w:rPr>
          <w:rFonts w:hint="cs"/>
          <w:spacing w:val="4"/>
          <w:rtl/>
        </w:rPr>
        <w:t xml:space="preserve"> دور تكنولوجيا المعلومات والاتصالات في تحقيق أهداف التنمية المستدامة على جميع المستويات.</w:t>
      </w:r>
      <w:proofErr w:type="gramEnd"/>
    </w:p>
    <w:p w:rsidR="00DE35D4" w:rsidRPr="003409E2" w:rsidRDefault="006878B0" w:rsidP="00874CAA">
      <w:pPr>
        <w:pStyle w:val="enumlev1"/>
        <w:rPr>
          <w:spacing w:val="4"/>
          <w:rtl/>
        </w:rPr>
      </w:pPr>
      <w:r w:rsidRPr="003409E2">
        <w:rPr>
          <w:spacing w:val="4"/>
        </w:rPr>
        <w:t>(</w:t>
      </w:r>
      <w:proofErr w:type="gramStart"/>
      <w:r w:rsidR="00DE35D4" w:rsidRPr="003409E2">
        <w:rPr>
          <w:spacing w:val="4"/>
        </w:rPr>
        <w:t>4</w:t>
      </w:r>
      <w:r w:rsidR="00DE35D4" w:rsidRPr="003409E2">
        <w:rPr>
          <w:spacing w:val="4"/>
          <w:rtl/>
        </w:rPr>
        <w:tab/>
      </w:r>
      <w:r w:rsidR="00566148" w:rsidRPr="003409E2">
        <w:rPr>
          <w:rFonts w:hint="cs"/>
          <w:spacing w:val="4"/>
          <w:rtl/>
        </w:rPr>
        <w:t>ينبغي</w:t>
      </w:r>
      <w:proofErr w:type="gramEnd"/>
      <w:r w:rsidR="00566148" w:rsidRPr="003409E2">
        <w:rPr>
          <w:rFonts w:hint="cs"/>
          <w:spacing w:val="4"/>
          <w:rtl/>
        </w:rPr>
        <w:t xml:space="preserve"> أن تحتوي القرارات الصادرة عن</w:t>
      </w:r>
      <w:r w:rsidR="00DA3674" w:rsidRPr="003409E2">
        <w:rPr>
          <w:rFonts w:hint="cs"/>
          <w:spacing w:val="4"/>
          <w:rtl/>
        </w:rPr>
        <w:t xml:space="preserve"> جميع</w:t>
      </w:r>
      <w:r w:rsidR="00566148" w:rsidRPr="003409E2">
        <w:rPr>
          <w:rFonts w:hint="cs"/>
          <w:spacing w:val="4"/>
          <w:rtl/>
        </w:rPr>
        <w:t xml:space="preserve"> المؤتمرات الرئيسية للاتحاد على جدول في </w:t>
      </w:r>
      <w:r w:rsidR="00603339" w:rsidRPr="003409E2">
        <w:rPr>
          <w:rFonts w:hint="cs"/>
          <w:spacing w:val="4"/>
          <w:rtl/>
        </w:rPr>
        <w:t>أسفل النص</w:t>
      </w:r>
      <w:r w:rsidR="00566148" w:rsidRPr="003409E2">
        <w:rPr>
          <w:rFonts w:hint="cs"/>
          <w:spacing w:val="4"/>
          <w:rtl/>
        </w:rPr>
        <w:t xml:space="preserve"> </w:t>
      </w:r>
      <w:r w:rsidR="00603339" w:rsidRPr="003409E2">
        <w:rPr>
          <w:rFonts w:hint="cs"/>
          <w:spacing w:val="4"/>
          <w:rtl/>
        </w:rPr>
        <w:t>يورد</w:t>
      </w:r>
      <w:r w:rsidR="00566148" w:rsidRPr="003409E2">
        <w:rPr>
          <w:rFonts w:hint="cs"/>
          <w:spacing w:val="4"/>
          <w:rtl/>
        </w:rPr>
        <w:t xml:space="preserve"> جميع أهداف التنمية المستدامة ذات الصلة؛ ومن شأن ذلك أن يساعد في إضفاء </w:t>
      </w:r>
      <w:r w:rsidR="00603339" w:rsidRPr="003409E2">
        <w:rPr>
          <w:rFonts w:hint="cs"/>
          <w:spacing w:val="4"/>
          <w:rtl/>
        </w:rPr>
        <w:t>طابع رسمي</w:t>
      </w:r>
      <w:r w:rsidR="00566148" w:rsidRPr="003409E2">
        <w:rPr>
          <w:rFonts w:hint="cs"/>
          <w:spacing w:val="4"/>
          <w:rtl/>
        </w:rPr>
        <w:t xml:space="preserve"> على جهود الاتحاد الرامية إلى تحقيق أهداف التنمية المستدامة والروابط المقابلة في مصفوفة أهداف التنمية المستدامة-</w:t>
      </w:r>
      <w:r w:rsidR="00DA3674" w:rsidRPr="003409E2">
        <w:rPr>
          <w:rFonts w:hint="cs"/>
          <w:spacing w:val="4"/>
          <w:rtl/>
        </w:rPr>
        <w:t>القمة العالمية لمجتمع</w:t>
      </w:r>
      <w:r w:rsidR="00874CAA" w:rsidRPr="003409E2">
        <w:rPr>
          <w:rFonts w:hint="eastAsia"/>
          <w:spacing w:val="4"/>
          <w:rtl/>
        </w:rPr>
        <w:t> </w:t>
      </w:r>
      <w:r w:rsidR="00DA3674" w:rsidRPr="003409E2">
        <w:rPr>
          <w:rFonts w:hint="cs"/>
          <w:spacing w:val="4"/>
          <w:rtl/>
        </w:rPr>
        <w:t>المعلومات.</w:t>
      </w:r>
    </w:p>
    <w:p w:rsidR="00A525A7" w:rsidRPr="003409E2" w:rsidRDefault="006878B0" w:rsidP="0000524D">
      <w:pPr>
        <w:pStyle w:val="enumlev1"/>
        <w:keepNext/>
        <w:keepLines/>
        <w:rPr>
          <w:rtl/>
        </w:rPr>
      </w:pPr>
      <w:proofErr w:type="gramStart"/>
      <w:r w:rsidRPr="003409E2">
        <w:lastRenderedPageBreak/>
        <w:t>(</w:t>
      </w:r>
      <w:r w:rsidR="00A525A7" w:rsidRPr="003409E2">
        <w:t>5</w:t>
      </w:r>
      <w:r w:rsidR="00A525A7" w:rsidRPr="003409E2">
        <w:rPr>
          <w:rtl/>
        </w:rPr>
        <w:tab/>
      </w:r>
      <w:r w:rsidR="00566148" w:rsidRPr="003409E2">
        <w:rPr>
          <w:rFonts w:hint="cs"/>
          <w:rtl/>
        </w:rPr>
        <w:t xml:space="preserve">ينبغي أن يقوم الاتحاد بتنظيم منتديات إقليمية بشأن </w:t>
      </w:r>
      <w:r w:rsidR="00DA3674" w:rsidRPr="003409E2">
        <w:rPr>
          <w:rFonts w:hint="cs"/>
          <w:rtl/>
        </w:rPr>
        <w:t xml:space="preserve">الاستفادة من </w:t>
      </w:r>
      <w:r w:rsidR="00566148" w:rsidRPr="003409E2">
        <w:rPr>
          <w:rFonts w:hint="cs"/>
          <w:rtl/>
        </w:rPr>
        <w:t xml:space="preserve">تكنولوجيا المعلومات والاتصالات </w:t>
      </w:r>
      <w:r w:rsidR="00603339" w:rsidRPr="003409E2">
        <w:rPr>
          <w:rFonts w:hint="cs"/>
          <w:rtl/>
        </w:rPr>
        <w:t>من أجل</w:t>
      </w:r>
      <w:r w:rsidR="00566148" w:rsidRPr="003409E2">
        <w:rPr>
          <w:rFonts w:hint="cs"/>
          <w:rtl/>
        </w:rPr>
        <w:t xml:space="preserve"> </w:t>
      </w:r>
      <w:r w:rsidR="00603339" w:rsidRPr="003409E2">
        <w:rPr>
          <w:rFonts w:hint="cs"/>
          <w:rtl/>
        </w:rPr>
        <w:t xml:space="preserve">تحقيق أهداف </w:t>
      </w:r>
      <w:r w:rsidR="00566148" w:rsidRPr="003409E2">
        <w:rPr>
          <w:rFonts w:hint="cs"/>
          <w:rtl/>
        </w:rPr>
        <w:t>التنمية المستدامة (سواء بشكل مستقل أو بالاقتران مع أي منتدى آخر)</w:t>
      </w:r>
      <w:r w:rsidR="00F979CC" w:rsidRPr="003409E2">
        <w:rPr>
          <w:rFonts w:hint="cs"/>
          <w:rtl/>
        </w:rPr>
        <w:t xml:space="preserve"> وذلك </w:t>
      </w:r>
      <w:r w:rsidR="00566148" w:rsidRPr="003409E2">
        <w:rPr>
          <w:rFonts w:hint="cs"/>
          <w:rtl/>
        </w:rPr>
        <w:t xml:space="preserve">بالتعاون مع </w:t>
      </w:r>
      <w:r w:rsidR="0053283F" w:rsidRPr="003409E2">
        <w:rPr>
          <w:rFonts w:hint="cs"/>
          <w:rtl/>
        </w:rPr>
        <w:t>المكاتب الإقليمية</w:t>
      </w:r>
      <w:r w:rsidR="00566148" w:rsidRPr="003409E2">
        <w:rPr>
          <w:rFonts w:hint="cs"/>
          <w:rtl/>
        </w:rPr>
        <w:t xml:space="preserve"> للاتحاد. </w:t>
      </w:r>
      <w:r w:rsidR="00AC1A0B" w:rsidRPr="003409E2">
        <w:rPr>
          <w:rFonts w:hint="cs"/>
          <w:rtl/>
        </w:rPr>
        <w:t xml:space="preserve">والهدف من هذه المنتديات </w:t>
      </w:r>
      <w:r w:rsidR="00850184" w:rsidRPr="003409E2">
        <w:rPr>
          <w:rFonts w:hint="cs"/>
          <w:rtl/>
        </w:rPr>
        <w:t>إبراز</w:t>
      </w:r>
      <w:r w:rsidR="00AC1A0B" w:rsidRPr="003409E2">
        <w:rPr>
          <w:rFonts w:hint="cs"/>
          <w:rtl/>
        </w:rPr>
        <w:t xml:space="preserve"> الدور الذي يمكن لتكنولوجيا المعلومات والاتصالات </w:t>
      </w:r>
      <w:r w:rsidR="00850184" w:rsidRPr="003409E2">
        <w:rPr>
          <w:rFonts w:hint="cs"/>
          <w:rtl/>
        </w:rPr>
        <w:t>أن تؤديه</w:t>
      </w:r>
      <w:r w:rsidR="0053283F" w:rsidRPr="003409E2">
        <w:rPr>
          <w:rFonts w:hint="cs"/>
          <w:rtl/>
        </w:rPr>
        <w:t xml:space="preserve"> بهذا الشأن</w:t>
      </w:r>
      <w:r w:rsidR="00850184" w:rsidRPr="003409E2">
        <w:rPr>
          <w:rFonts w:hint="cs"/>
          <w:rtl/>
        </w:rPr>
        <w:t xml:space="preserve">، وعرض أفضل الممارسات ودراسات الحالة، ودعوة المبتكرين الإقليميين في مجال تكنولوجيا المعلومات والاتصالات، وضمان مشاركة أصحاب المصلحة المتعددين من مختلف </w:t>
      </w:r>
      <w:r w:rsidR="00DA3674" w:rsidRPr="003409E2">
        <w:rPr>
          <w:rFonts w:hint="cs"/>
          <w:rtl/>
        </w:rPr>
        <w:t>شرائح</w:t>
      </w:r>
      <w:r w:rsidR="00850184" w:rsidRPr="003409E2">
        <w:rPr>
          <w:rFonts w:hint="cs"/>
          <w:rtl/>
        </w:rPr>
        <w:t xml:space="preserve"> المجتمع.</w:t>
      </w:r>
      <w:proofErr w:type="gramEnd"/>
    </w:p>
    <w:p w:rsidR="0017780B" w:rsidRPr="003409E2" w:rsidRDefault="006878B0" w:rsidP="00AB63C4">
      <w:pPr>
        <w:pStyle w:val="enumlev1"/>
        <w:rPr>
          <w:rtl/>
        </w:rPr>
      </w:pPr>
      <w:r w:rsidRPr="003409E2">
        <w:t>(</w:t>
      </w:r>
      <w:proofErr w:type="gramStart"/>
      <w:r w:rsidR="00A525A7" w:rsidRPr="003409E2">
        <w:t>6</w:t>
      </w:r>
      <w:proofErr w:type="gramEnd"/>
      <w:r w:rsidR="00A525A7" w:rsidRPr="003409E2">
        <w:rPr>
          <w:rtl/>
        </w:rPr>
        <w:tab/>
      </w:r>
      <w:r w:rsidR="000435D8" w:rsidRPr="003409E2">
        <w:rPr>
          <w:rFonts w:hint="cs"/>
          <w:rtl/>
        </w:rPr>
        <w:t>استعراض إمكانية تنفيذ التوصيات</w:t>
      </w:r>
      <w:r w:rsidR="0000524D" w:rsidRPr="003409E2">
        <w:rPr>
          <w:rFonts w:hint="cs"/>
          <w:rtl/>
        </w:rPr>
        <w:t xml:space="preserve"> </w:t>
      </w:r>
      <w:r w:rsidR="000435D8" w:rsidRPr="003409E2">
        <w:t>3</w:t>
      </w:r>
      <w:r w:rsidR="000435D8" w:rsidRPr="003409E2">
        <w:rPr>
          <w:rFonts w:hint="cs"/>
          <w:rtl/>
        </w:rPr>
        <w:t xml:space="preserve"> و</w:t>
      </w:r>
      <w:r w:rsidR="000435D8" w:rsidRPr="003409E2">
        <w:t>5</w:t>
      </w:r>
      <w:r w:rsidR="000435D8" w:rsidRPr="003409E2">
        <w:rPr>
          <w:rFonts w:hint="cs"/>
          <w:rtl/>
        </w:rPr>
        <w:t xml:space="preserve"> و</w:t>
      </w:r>
      <w:r w:rsidR="000435D8" w:rsidRPr="003409E2">
        <w:t>6</w:t>
      </w:r>
      <w:r w:rsidR="000435D8" w:rsidRPr="003409E2">
        <w:rPr>
          <w:rFonts w:hint="cs"/>
          <w:rtl/>
        </w:rPr>
        <w:t xml:space="preserve"> و</w:t>
      </w:r>
      <w:r w:rsidR="000435D8" w:rsidRPr="003409E2">
        <w:t>7</w:t>
      </w:r>
      <w:r w:rsidR="000435D8" w:rsidRPr="003409E2">
        <w:rPr>
          <w:rFonts w:hint="cs"/>
          <w:rtl/>
        </w:rPr>
        <w:t xml:space="preserve"> الواردة في تقرير وحدة التفتيش المشتركة بعنوان "منظومة الأمم المتحدة</w:t>
      </w:r>
      <w:r w:rsidR="00AB63C4" w:rsidRPr="003409E2">
        <w:rPr>
          <w:rFonts w:hint="eastAsia"/>
          <w:rtl/>
        </w:rPr>
        <w:t> </w:t>
      </w:r>
      <w:r w:rsidR="000435D8" w:rsidRPr="003409E2">
        <w:rPr>
          <w:rtl/>
        </w:rPr>
        <w:t>–</w:t>
      </w:r>
      <w:r w:rsidR="000435D8" w:rsidRPr="003409E2">
        <w:rPr>
          <w:rFonts w:hint="cs"/>
          <w:rtl/>
        </w:rPr>
        <w:t xml:space="preserve"> ترتيبات شراكة القطاع الخاص في سياق خطة التنمية المستدامة لعام </w:t>
      </w:r>
      <w:r w:rsidR="000435D8" w:rsidRPr="003409E2">
        <w:t>2030</w:t>
      </w:r>
      <w:r w:rsidR="000435D8" w:rsidRPr="003409E2">
        <w:rPr>
          <w:rFonts w:hint="cs"/>
          <w:rtl/>
        </w:rPr>
        <w:t xml:space="preserve">" </w:t>
      </w:r>
      <w:r w:rsidR="000435D8" w:rsidRPr="003409E2">
        <w:t>(JIU/REP/2017/8)</w:t>
      </w:r>
      <w:r w:rsidR="000435D8" w:rsidRPr="003409E2">
        <w:rPr>
          <w:rFonts w:hint="cs"/>
          <w:rtl/>
        </w:rPr>
        <w:t xml:space="preserve"> ورفع تقرير إلى دورة المجلس المقبلة.</w:t>
      </w:r>
    </w:p>
    <w:p w:rsidR="0074420E" w:rsidRDefault="00F2676C" w:rsidP="00F2676C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SY"/>
        </w:rPr>
        <w:t>___________</w:t>
      </w:r>
    </w:p>
    <w:sectPr w:rsidR="0074420E" w:rsidSect="006C3242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324" w:rsidRDefault="00E52324" w:rsidP="006C3242">
      <w:pPr>
        <w:spacing w:before="0" w:line="240" w:lineRule="auto"/>
      </w:pPr>
      <w:r>
        <w:separator/>
      </w:r>
    </w:p>
  </w:endnote>
  <w:endnote w:type="continuationSeparator" w:id="0">
    <w:p w:rsidR="00E52324" w:rsidRDefault="00E52324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00524D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FR"/>
      </w:rPr>
    </w:pP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FILENAME \p \* MERGEFORMAT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00524D">
      <w:rPr>
        <w:rFonts w:ascii="Calibri" w:hAnsi="Calibri" w:cs="Calibri"/>
        <w:noProof/>
        <w:sz w:val="16"/>
        <w:szCs w:val="16"/>
        <w:lang w:val="fr-FR"/>
      </w:rPr>
      <w:t>P:\ARA\SG\CONSEIL\C18\000\097A.docx</w:t>
    </w:r>
    <w:r w:rsidRPr="006C3242">
      <w:rPr>
        <w:rFonts w:ascii="Calibri" w:hAnsi="Calibri" w:cs="Calibri"/>
        <w:sz w:val="16"/>
        <w:szCs w:val="16"/>
      </w:rPr>
      <w:fldChar w:fldCharType="end"/>
    </w:r>
    <w:r w:rsidRPr="00A525A7">
      <w:rPr>
        <w:rFonts w:ascii="Calibri" w:hAnsi="Calibri" w:cs="Calibri"/>
        <w:sz w:val="16"/>
        <w:szCs w:val="16"/>
        <w:lang w:val="fr-CH"/>
      </w:rPr>
      <w:t xml:space="preserve">  </w:t>
    </w:r>
    <w:r w:rsidRPr="006C3242">
      <w:rPr>
        <w:rFonts w:ascii="Calibri" w:hAnsi="Calibri" w:cs="Calibri"/>
        <w:sz w:val="16"/>
        <w:szCs w:val="16"/>
        <w:lang w:val="fr-FR"/>
      </w:rPr>
      <w:t xml:space="preserve"> (</w:t>
    </w:r>
    <w:r w:rsidR="0000524D">
      <w:rPr>
        <w:rFonts w:ascii="Calibri" w:hAnsi="Calibri" w:cs="Calibri" w:hint="cs"/>
        <w:sz w:val="16"/>
        <w:szCs w:val="16"/>
        <w:rtl/>
        <w:lang w:val="fr-FR"/>
      </w:rPr>
      <w:t>434513</w:t>
    </w:r>
    <w:r w:rsidRPr="006C3242">
      <w:rPr>
        <w:rFonts w:ascii="Calibri" w:hAnsi="Calibri" w:cs="Calibri"/>
        <w:sz w:val="16"/>
        <w:szCs w:val="16"/>
        <w:lang w:val="fr-FR"/>
      </w:rPr>
      <w:t>)</w:t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savedate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BF71B0">
      <w:rPr>
        <w:rFonts w:ascii="Calibri" w:hAnsi="Calibri" w:cs="Calibri"/>
        <w:noProof/>
        <w:sz w:val="16"/>
        <w:szCs w:val="16"/>
        <w:lang w:val="fr-FR"/>
      </w:rPr>
      <w:t>12.04.18</w:t>
    </w:r>
    <w:r w:rsidRPr="006C3242">
      <w:rPr>
        <w:rFonts w:ascii="Calibri" w:hAnsi="Calibri" w:cs="Calibri"/>
        <w:sz w:val="16"/>
        <w:szCs w:val="16"/>
      </w:rPr>
      <w:fldChar w:fldCharType="end"/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printdate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E52324">
      <w:rPr>
        <w:rFonts w:ascii="Calibri" w:hAnsi="Calibri" w:cs="Calibri"/>
        <w:noProof/>
        <w:sz w:val="16"/>
        <w:szCs w:val="16"/>
        <w:lang w:val="fr-FR"/>
      </w:rPr>
      <w:t>00.00.00</w:t>
    </w:r>
    <w:r w:rsidRPr="006C3242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324" w:rsidRDefault="00E52324" w:rsidP="006C3242">
      <w:pPr>
        <w:spacing w:before="0" w:line="240" w:lineRule="auto"/>
      </w:pPr>
      <w:r>
        <w:separator/>
      </w:r>
    </w:p>
  </w:footnote>
  <w:footnote w:type="continuationSeparator" w:id="0">
    <w:p w:rsidR="00E52324" w:rsidRDefault="00E52324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32" w:rsidRPr="00447F32" w:rsidRDefault="009E23DE" w:rsidP="00A525A7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noProof/>
            <w:sz w:val="20"/>
            <w:szCs w:val="20"/>
          </w:rPr>
          <w:t>3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C1</w:t>
        </w:r>
        <w:r w:rsidR="00FE7FCA">
          <w:rPr>
            <w:rFonts w:cs="Calibri"/>
            <w:noProof/>
            <w:sz w:val="20"/>
            <w:szCs w:val="20"/>
          </w:rPr>
          <w:t>8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A525A7">
          <w:rPr>
            <w:rFonts w:cs="Calibri" w:hint="cs"/>
            <w:noProof/>
            <w:sz w:val="20"/>
            <w:szCs w:val="20"/>
            <w:rtl/>
          </w:rPr>
          <w:t>97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24"/>
    <w:rsid w:val="00000A9C"/>
    <w:rsid w:val="0000524D"/>
    <w:rsid w:val="000435D8"/>
    <w:rsid w:val="00090574"/>
    <w:rsid w:val="000C548A"/>
    <w:rsid w:val="000F765F"/>
    <w:rsid w:val="0016439E"/>
    <w:rsid w:val="001723CA"/>
    <w:rsid w:val="0017780B"/>
    <w:rsid w:val="001C0169"/>
    <w:rsid w:val="001C6825"/>
    <w:rsid w:val="001D1D50"/>
    <w:rsid w:val="001E3C63"/>
    <w:rsid w:val="001E446E"/>
    <w:rsid w:val="002154EE"/>
    <w:rsid w:val="0023283D"/>
    <w:rsid w:val="00257FDE"/>
    <w:rsid w:val="00271C43"/>
    <w:rsid w:val="00290728"/>
    <w:rsid w:val="002978F4"/>
    <w:rsid w:val="002B028D"/>
    <w:rsid w:val="002D24E9"/>
    <w:rsid w:val="002E6541"/>
    <w:rsid w:val="00302D01"/>
    <w:rsid w:val="003409BC"/>
    <w:rsid w:val="003409E2"/>
    <w:rsid w:val="00357185"/>
    <w:rsid w:val="00383829"/>
    <w:rsid w:val="003B7DD7"/>
    <w:rsid w:val="003F4B29"/>
    <w:rsid w:val="003F5847"/>
    <w:rsid w:val="0042686F"/>
    <w:rsid w:val="004317D8"/>
    <w:rsid w:val="00435248"/>
    <w:rsid w:val="00443869"/>
    <w:rsid w:val="00447F32"/>
    <w:rsid w:val="004653E0"/>
    <w:rsid w:val="004A3370"/>
    <w:rsid w:val="004E11DC"/>
    <w:rsid w:val="004F3550"/>
    <w:rsid w:val="0053283F"/>
    <w:rsid w:val="00532EFC"/>
    <w:rsid w:val="005409AC"/>
    <w:rsid w:val="0055516A"/>
    <w:rsid w:val="0055615C"/>
    <w:rsid w:val="00566148"/>
    <w:rsid w:val="00574378"/>
    <w:rsid w:val="0058491B"/>
    <w:rsid w:val="005A3170"/>
    <w:rsid w:val="00603339"/>
    <w:rsid w:val="006878B0"/>
    <w:rsid w:val="0069200F"/>
    <w:rsid w:val="006A65CB"/>
    <w:rsid w:val="006C3242"/>
    <w:rsid w:val="006C7CC0"/>
    <w:rsid w:val="006F63F7"/>
    <w:rsid w:val="00706D7A"/>
    <w:rsid w:val="00722F0D"/>
    <w:rsid w:val="0074420E"/>
    <w:rsid w:val="00783E26"/>
    <w:rsid w:val="007C3BC7"/>
    <w:rsid w:val="007C6542"/>
    <w:rsid w:val="007C6FAD"/>
    <w:rsid w:val="007D07A3"/>
    <w:rsid w:val="007D4ACF"/>
    <w:rsid w:val="007F0787"/>
    <w:rsid w:val="00810B7B"/>
    <w:rsid w:val="008235CD"/>
    <w:rsid w:val="008247DE"/>
    <w:rsid w:val="00840B10"/>
    <w:rsid w:val="00850184"/>
    <w:rsid w:val="008513CB"/>
    <w:rsid w:val="00874CAA"/>
    <w:rsid w:val="008A665E"/>
    <w:rsid w:val="00923B0C"/>
    <w:rsid w:val="00925566"/>
    <w:rsid w:val="0094021C"/>
    <w:rsid w:val="00982B28"/>
    <w:rsid w:val="009D313F"/>
    <w:rsid w:val="009E23DE"/>
    <w:rsid w:val="00A20DC6"/>
    <w:rsid w:val="00A47A5A"/>
    <w:rsid w:val="00A525A7"/>
    <w:rsid w:val="00A6683B"/>
    <w:rsid w:val="00A97F94"/>
    <w:rsid w:val="00AB2E85"/>
    <w:rsid w:val="00AB63C4"/>
    <w:rsid w:val="00AC1A0B"/>
    <w:rsid w:val="00AF455E"/>
    <w:rsid w:val="00B05BC8"/>
    <w:rsid w:val="00B302F0"/>
    <w:rsid w:val="00B3787B"/>
    <w:rsid w:val="00B41B60"/>
    <w:rsid w:val="00B46FD2"/>
    <w:rsid w:val="00B64B47"/>
    <w:rsid w:val="00BF71B0"/>
    <w:rsid w:val="00C002DE"/>
    <w:rsid w:val="00C53BF8"/>
    <w:rsid w:val="00C66157"/>
    <w:rsid w:val="00C674FE"/>
    <w:rsid w:val="00C75633"/>
    <w:rsid w:val="00CB2BBB"/>
    <w:rsid w:val="00CC39B9"/>
    <w:rsid w:val="00CC7B9A"/>
    <w:rsid w:val="00CE2EE1"/>
    <w:rsid w:val="00CF3FFD"/>
    <w:rsid w:val="00D63515"/>
    <w:rsid w:val="00D77D0F"/>
    <w:rsid w:val="00D82440"/>
    <w:rsid w:val="00DA1CF0"/>
    <w:rsid w:val="00DA3674"/>
    <w:rsid w:val="00DC1E02"/>
    <w:rsid w:val="00DC24B4"/>
    <w:rsid w:val="00DE35D4"/>
    <w:rsid w:val="00DF16DC"/>
    <w:rsid w:val="00E45211"/>
    <w:rsid w:val="00E52324"/>
    <w:rsid w:val="00E62BEF"/>
    <w:rsid w:val="00E76396"/>
    <w:rsid w:val="00EB796D"/>
    <w:rsid w:val="00EC00B8"/>
    <w:rsid w:val="00F24FC4"/>
    <w:rsid w:val="00F2676C"/>
    <w:rsid w:val="00F84366"/>
    <w:rsid w:val="00F85089"/>
    <w:rsid w:val="00F979CC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524C9D4-FD07-4695-8E1F-AF0FD8B7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3DE"/>
    <w:pPr>
      <w:tabs>
        <w:tab w:val="left" w:pos="794"/>
        <w:tab w:val="left" w:pos="113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360"/>
      <w:ind w:left="1134" w:hanging="113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300"/>
      <w:ind w:left="1134" w:hanging="113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ind w:left="1134" w:hanging="113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E5872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E5872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FE5872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80"/>
      <w:ind w:left="1134" w:hanging="113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E5872"/>
    <w:pPr>
      <w:tabs>
        <w:tab w:val="clear" w:pos="1361"/>
      </w:tabs>
      <w:spacing w:before="80"/>
      <w:ind w:left="2268" w:hanging="1134"/>
      <w:outlineLvl w:val="1"/>
    </w:pPr>
  </w:style>
  <w:style w:type="paragraph" w:customStyle="1" w:styleId="enumlev3">
    <w:name w:val="enumlev 3"/>
    <w:basedOn w:val="Normal"/>
    <w:qFormat/>
    <w:rsid w:val="00FE5872"/>
    <w:pPr>
      <w:tabs>
        <w:tab w:val="clear" w:pos="794"/>
        <w:tab w:val="clear" w:pos="1361"/>
        <w:tab w:val="clear" w:pos="1928"/>
        <w:tab w:val="clear" w:pos="2495"/>
      </w:tabs>
      <w:spacing w:before="80"/>
      <w:ind w:left="3119" w:hanging="113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383829"/>
    <w:pPr>
      <w:keepNext/>
      <w:framePr w:hSpace="180" w:wrap="around" w:hAnchor="text" w:y="-612"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242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7C3BC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ind w:left="1134" w:hanging="1134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82CC-C5C1-4B2D-A04C-B60A5003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Abdullah</dc:creator>
  <cp:keywords/>
  <dc:description/>
  <cp:lastModifiedBy>Awad, Samy</cp:lastModifiedBy>
  <cp:revision>24</cp:revision>
  <dcterms:created xsi:type="dcterms:W3CDTF">2018-04-12T12:49:00Z</dcterms:created>
  <dcterms:modified xsi:type="dcterms:W3CDTF">2018-04-12T14:09:00Z</dcterms:modified>
</cp:coreProperties>
</file>