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-612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290728" w:rsidRPr="00290728" w:rsidTr="006C7CC0">
        <w:trPr>
          <w:cantSplit/>
          <w:trHeight w:val="20"/>
        </w:trPr>
        <w:tc>
          <w:tcPr>
            <w:tcW w:w="6620" w:type="dxa"/>
          </w:tcPr>
          <w:p w:rsidR="00290728" w:rsidRPr="00290728" w:rsidRDefault="00290728" w:rsidP="00FE7FCA">
            <w:pPr>
              <w:spacing w:before="160"/>
              <w:jc w:val="left"/>
              <w:rPr>
                <w:b/>
                <w:bCs/>
                <w:lang w:bidi="ar-EG"/>
              </w:rPr>
            </w:pPr>
            <w:r w:rsidRPr="00290728">
              <w:rPr>
                <w:rFonts w:hint="cs"/>
                <w:b/>
                <w:bCs/>
                <w:w w:val="110"/>
                <w:sz w:val="32"/>
                <w:szCs w:val="44"/>
                <w:rtl/>
                <w:lang w:bidi="ar-EG"/>
              </w:rPr>
              <w:t xml:space="preserve">ال‍مجلس </w:t>
            </w:r>
            <w:r w:rsidR="00FE7FCA">
              <w:rPr>
                <w:b/>
                <w:bCs/>
                <w:w w:val="110"/>
                <w:sz w:val="32"/>
                <w:szCs w:val="44"/>
                <w:lang w:bidi="ar-SY"/>
              </w:rPr>
              <w:t>2018</w:t>
            </w:r>
            <w:r w:rsidR="00C002DE">
              <w:rPr>
                <w:b/>
                <w:bCs/>
                <w:w w:val="110"/>
                <w:sz w:val="32"/>
                <w:szCs w:val="44"/>
                <w:rtl/>
                <w:lang w:bidi="ar-SY"/>
              </w:rPr>
              <w:br/>
            </w:r>
            <w:r w:rsidRPr="00290728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جنيف، </w:t>
            </w:r>
            <w:r w:rsidR="00FE7FCA">
              <w:rPr>
                <w:b/>
                <w:bCs/>
                <w:sz w:val="24"/>
                <w:szCs w:val="32"/>
                <w:lang w:bidi="ar-SY"/>
              </w:rPr>
              <w:t>27-17</w:t>
            </w:r>
            <w:r w:rsidR="00DC1E02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</w:t>
            </w:r>
            <w:r w:rsidR="00FE7FCA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>أبريل</w:t>
            </w:r>
            <w:r w:rsidR="00DC1E02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</w:t>
            </w:r>
            <w:r w:rsidR="00FE7FCA">
              <w:rPr>
                <w:b/>
                <w:bCs/>
                <w:sz w:val="24"/>
                <w:szCs w:val="32"/>
                <w:lang w:bidi="ar-EG"/>
              </w:rPr>
              <w:t>2018</w:t>
            </w:r>
          </w:p>
        </w:tc>
        <w:tc>
          <w:tcPr>
            <w:tcW w:w="3052" w:type="dxa"/>
          </w:tcPr>
          <w:p w:rsidR="00290728" w:rsidRPr="00290728" w:rsidRDefault="00923B0C" w:rsidP="00290728">
            <w:pPr>
              <w:spacing w:before="0" w:line="240" w:lineRule="auto"/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A71FE1">
              <w:rPr>
                <w:noProof/>
                <w:rtl/>
              </w:rPr>
              <w:drawing>
                <wp:inline distT="0" distB="0" distL="0" distR="0" wp14:anchorId="5A864AEC" wp14:editId="6CF5264F">
                  <wp:extent cx="1839600" cy="723600"/>
                  <wp:effectExtent l="0" t="0" r="8255" b="635"/>
                  <wp:docPr id="2" name="Picture 2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600" cy="72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728" w:rsidRPr="00290728" w:rsidTr="009F66A8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:rsidR="00290728" w:rsidRPr="00290728" w:rsidRDefault="00290728" w:rsidP="00DC1E02">
            <w:pPr>
              <w:spacing w:before="0" w:line="400" w:lineRule="exact"/>
              <w:rPr>
                <w:sz w:val="24"/>
                <w:szCs w:val="32"/>
                <w:rtl/>
                <w:lang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:rsidR="00290728" w:rsidRPr="00290728" w:rsidRDefault="00290728" w:rsidP="00DC1E02">
            <w:pPr>
              <w:spacing w:before="0" w:line="340" w:lineRule="exact"/>
              <w:rPr>
                <w:lang w:val="en-GB" w:bidi="ar-SY"/>
              </w:rPr>
            </w:pPr>
          </w:p>
        </w:tc>
      </w:tr>
      <w:tr w:rsidR="00290728" w:rsidRPr="00290728" w:rsidTr="009F66A8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lang w:bidi="ar-SY"/>
              </w:rPr>
            </w:pPr>
          </w:p>
        </w:tc>
      </w:tr>
      <w:tr w:rsidR="00290728" w:rsidRPr="00290728" w:rsidTr="009F66A8">
        <w:trPr>
          <w:cantSplit/>
        </w:trPr>
        <w:tc>
          <w:tcPr>
            <w:tcW w:w="6620" w:type="dxa"/>
          </w:tcPr>
          <w:p w:rsidR="00290728" w:rsidRPr="004863C1" w:rsidRDefault="00C002DE" w:rsidP="00AA3EDB">
            <w:pPr>
              <w:spacing w:before="60" w:after="60" w:line="300" w:lineRule="exact"/>
              <w:rPr>
                <w:b/>
                <w:bCs/>
                <w:lang w:bidi="ar-EG"/>
              </w:rPr>
            </w:pPr>
            <w:r w:rsidRPr="004863C1">
              <w:rPr>
                <w:rFonts w:hint="cs"/>
                <w:b/>
                <w:bCs/>
                <w:rtl/>
                <w:lang w:bidi="ar-EG"/>
              </w:rPr>
              <w:t>بند جدول الأعمال</w:t>
            </w:r>
            <w:r w:rsidR="00810B7B" w:rsidRPr="004863C1">
              <w:rPr>
                <w:rFonts w:hint="cs"/>
                <w:b/>
                <w:bCs/>
                <w:rtl/>
                <w:lang w:bidi="ar-EG"/>
              </w:rPr>
              <w:t xml:space="preserve">: </w:t>
            </w:r>
            <w:r w:rsidR="004863C1" w:rsidRPr="004863C1">
              <w:rPr>
                <w:b/>
              </w:rPr>
              <w:t>PL</w:t>
            </w:r>
            <w:r w:rsidR="00AA3EDB">
              <w:rPr>
                <w:b/>
              </w:rPr>
              <w:t> </w:t>
            </w:r>
            <w:r w:rsidR="004863C1" w:rsidRPr="004863C1">
              <w:rPr>
                <w:b/>
              </w:rPr>
              <w:t>1.3</w:t>
            </w:r>
          </w:p>
        </w:tc>
        <w:tc>
          <w:tcPr>
            <w:tcW w:w="3052" w:type="dxa"/>
            <w:vAlign w:val="center"/>
          </w:tcPr>
          <w:p w:rsidR="00290728" w:rsidRPr="00290728" w:rsidRDefault="00290728" w:rsidP="004863C1">
            <w:pPr>
              <w:spacing w:before="60" w:after="60" w:line="300" w:lineRule="exact"/>
              <w:rPr>
                <w:b/>
                <w:bCs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290728">
              <w:rPr>
                <w:b/>
                <w:bCs/>
                <w:lang w:bidi="ar-SY"/>
              </w:rPr>
              <w:t>C1</w:t>
            </w:r>
            <w:r w:rsidR="00FE7FCA">
              <w:rPr>
                <w:b/>
                <w:bCs/>
                <w:lang w:bidi="ar-SY"/>
              </w:rPr>
              <w:t>8</w:t>
            </w:r>
            <w:r w:rsidRPr="00290728">
              <w:rPr>
                <w:b/>
                <w:bCs/>
                <w:lang w:bidi="ar-SY"/>
              </w:rPr>
              <w:t>/</w:t>
            </w:r>
            <w:r w:rsidR="004863C1">
              <w:rPr>
                <w:b/>
                <w:bCs/>
                <w:lang w:bidi="ar-SY"/>
              </w:rPr>
              <w:t>93</w:t>
            </w:r>
            <w:r w:rsidRPr="00290728">
              <w:rPr>
                <w:b/>
                <w:bCs/>
                <w:lang w:bidi="ar-SY"/>
              </w:rPr>
              <w:t>-A</w:t>
            </w:r>
          </w:p>
        </w:tc>
      </w:tr>
      <w:tr w:rsidR="00290728" w:rsidRPr="00290728" w:rsidTr="009F66A8">
        <w:trPr>
          <w:cantSplit/>
        </w:trPr>
        <w:tc>
          <w:tcPr>
            <w:tcW w:w="6620" w:type="dxa"/>
          </w:tcPr>
          <w:p w:rsidR="00290728" w:rsidRPr="00290728" w:rsidRDefault="00290728" w:rsidP="00290728">
            <w:pPr>
              <w:spacing w:before="60" w:after="60" w:line="300" w:lineRule="exact"/>
              <w:rPr>
                <w:b/>
                <w:bCs/>
                <w:lang w:bidi="ar-SY"/>
              </w:rPr>
            </w:pPr>
          </w:p>
        </w:tc>
        <w:tc>
          <w:tcPr>
            <w:tcW w:w="3052" w:type="dxa"/>
            <w:vAlign w:val="center"/>
          </w:tcPr>
          <w:p w:rsidR="00290728" w:rsidRPr="00290728" w:rsidRDefault="004863C1" w:rsidP="004863C1">
            <w:pPr>
              <w:spacing w:before="60" w:after="60" w:line="30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SY"/>
              </w:rPr>
              <w:t>3</w:t>
            </w:r>
            <w:r w:rsidR="00290728" w:rsidRPr="0029072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أبريل</w:t>
            </w:r>
            <w:r w:rsidR="00290728" w:rsidRPr="0029072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FE7FCA">
              <w:rPr>
                <w:b/>
                <w:bCs/>
                <w:lang w:bidi="ar-SY"/>
              </w:rPr>
              <w:t>2018</w:t>
            </w:r>
          </w:p>
        </w:tc>
      </w:tr>
      <w:tr w:rsidR="00290728" w:rsidRPr="00290728" w:rsidTr="009F66A8">
        <w:trPr>
          <w:cantSplit/>
        </w:trPr>
        <w:tc>
          <w:tcPr>
            <w:tcW w:w="6620" w:type="dxa"/>
          </w:tcPr>
          <w:p w:rsidR="00290728" w:rsidRPr="0069200F" w:rsidRDefault="00290728" w:rsidP="00290728">
            <w:pPr>
              <w:spacing w:before="60" w:after="6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:rsidR="00290728" w:rsidRPr="00290728" w:rsidRDefault="00290728" w:rsidP="004863C1">
            <w:pPr>
              <w:spacing w:before="60" w:after="60" w:line="300" w:lineRule="exact"/>
              <w:rPr>
                <w:b/>
                <w:bCs/>
                <w:lang w:bidi="ar-SY"/>
              </w:rPr>
            </w:pPr>
            <w:r w:rsidRPr="00290728">
              <w:rPr>
                <w:b/>
                <w:bCs/>
                <w:rtl/>
                <w:lang w:bidi="ar-EG"/>
              </w:rPr>
              <w:t xml:space="preserve">الأصل: </w:t>
            </w:r>
            <w:r w:rsidR="004863C1">
              <w:rPr>
                <w:rFonts w:hint="cs"/>
                <w:b/>
                <w:bCs/>
                <w:rtl/>
                <w:lang w:bidi="ar-EG"/>
              </w:rPr>
              <w:t>بالإنكليزية</w:t>
            </w:r>
          </w:p>
        </w:tc>
      </w:tr>
      <w:tr w:rsidR="00290728" w:rsidRPr="00290728" w:rsidTr="009F66A8">
        <w:trPr>
          <w:cantSplit/>
        </w:trPr>
        <w:tc>
          <w:tcPr>
            <w:tcW w:w="9672" w:type="dxa"/>
            <w:gridSpan w:val="2"/>
          </w:tcPr>
          <w:p w:rsidR="00290728" w:rsidRPr="00290728" w:rsidRDefault="004863C1" w:rsidP="00290728">
            <w:pPr>
              <w:pStyle w:val="Source"/>
              <w:rPr>
                <w:rtl/>
                <w:lang w:bidi="ar-SY"/>
              </w:rPr>
            </w:pPr>
            <w:r w:rsidRPr="006F2C30">
              <w:rPr>
                <w:rFonts w:hint="cs"/>
                <w:rtl/>
              </w:rPr>
              <w:t>مذكرة من الأمين العام</w:t>
            </w:r>
          </w:p>
        </w:tc>
      </w:tr>
      <w:tr w:rsidR="00290728" w:rsidRPr="00290728" w:rsidTr="009F66A8">
        <w:trPr>
          <w:cantSplit/>
        </w:trPr>
        <w:tc>
          <w:tcPr>
            <w:tcW w:w="9672" w:type="dxa"/>
            <w:gridSpan w:val="2"/>
          </w:tcPr>
          <w:p w:rsidR="00290728" w:rsidRDefault="004863C1" w:rsidP="00383829">
            <w:pPr>
              <w:pStyle w:val="Title1"/>
              <w:rPr>
                <w:rtl/>
              </w:rPr>
            </w:pPr>
            <w:r w:rsidRPr="006F2C30">
              <w:rPr>
                <w:rFonts w:hint="cs"/>
                <w:rtl/>
              </w:rPr>
              <w:t xml:space="preserve">مساهمة من </w:t>
            </w:r>
            <w:r w:rsidRPr="006F2C30">
              <w:rPr>
                <w:rtl/>
              </w:rPr>
              <w:t>جمهورية البرازيل الاتحادية</w:t>
            </w:r>
          </w:p>
          <w:p w:rsidR="004863C1" w:rsidRPr="00383829" w:rsidRDefault="00C1614D" w:rsidP="00AA3EDB">
            <w:pPr>
              <w:pStyle w:val="Title1"/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 xml:space="preserve">تحسين المشاورات </w:t>
            </w:r>
            <w:r>
              <w:rPr>
                <w:rFonts w:hint="cs"/>
                <w:rtl/>
              </w:rPr>
              <w:t>المفتوحة ل</w:t>
            </w:r>
            <w:r w:rsidRPr="00471177">
              <w:rPr>
                <w:rtl/>
              </w:rPr>
              <w:t>فريق العمل التابع للمجلس المعني</w:t>
            </w:r>
            <w:r w:rsidR="00AA3EDB">
              <w:br/>
            </w:r>
            <w:r w:rsidRPr="00471177">
              <w:rPr>
                <w:rtl/>
              </w:rPr>
              <w:t>بقضايا السياسة العامة الدولية المتعلقة بالإنترنت</w:t>
            </w:r>
            <w:r w:rsidR="00941C22">
              <w:rPr>
                <w:rFonts w:hint="eastAsia"/>
                <w:rtl/>
              </w:rPr>
              <w:t> </w:t>
            </w:r>
            <w:r w:rsidRPr="00DF1DAE">
              <w:rPr>
                <w:sz w:val="26"/>
                <w:szCs w:val="36"/>
                <w:lang w:bidi="ar-EG"/>
              </w:rPr>
              <w:t>(CWG-Internet)</w:t>
            </w:r>
          </w:p>
        </w:tc>
      </w:tr>
      <w:tr w:rsidR="00A6683B" w:rsidRPr="00290728" w:rsidTr="009F66A8">
        <w:trPr>
          <w:cantSplit/>
        </w:trPr>
        <w:tc>
          <w:tcPr>
            <w:tcW w:w="9672" w:type="dxa"/>
            <w:gridSpan w:val="2"/>
          </w:tcPr>
          <w:p w:rsidR="00A6683B" w:rsidRPr="00383829" w:rsidRDefault="00A6683B" w:rsidP="00383829">
            <w:pPr>
              <w:pStyle w:val="Title2"/>
              <w:framePr w:hSpace="0" w:wrap="auto" w:yAlign="inline"/>
              <w:rPr>
                <w:rtl/>
                <w:lang w:bidi="ar-EG"/>
              </w:rPr>
            </w:pPr>
          </w:p>
        </w:tc>
      </w:tr>
    </w:tbl>
    <w:p w:rsidR="004863C1" w:rsidRDefault="004863C1" w:rsidP="004863C1">
      <w:pPr>
        <w:pStyle w:val="Normalaftertitle"/>
        <w:rPr>
          <w:rtl/>
        </w:rPr>
      </w:pPr>
      <w:r w:rsidRPr="00AB2AC5">
        <w:rPr>
          <w:rFonts w:hint="cs"/>
          <w:rtl/>
        </w:rPr>
        <w:t xml:space="preserve">يشرفني أن أحيل إلى الدول الأعضاء في المجلس مساهمة مقدمة من </w:t>
      </w:r>
      <w:r w:rsidRPr="008C0E7B">
        <w:rPr>
          <w:b/>
          <w:bCs/>
          <w:rtl/>
        </w:rPr>
        <w:t>جمهورية البرازيل الاتحادية</w:t>
      </w:r>
      <w:r w:rsidRPr="00AB2AC5">
        <w:rPr>
          <w:rFonts w:hint="cs"/>
          <w:rtl/>
        </w:rPr>
        <w:t>.</w:t>
      </w:r>
    </w:p>
    <w:p w:rsidR="004E11DC" w:rsidRDefault="004863C1" w:rsidP="00941C22">
      <w:pPr>
        <w:spacing w:before="1440"/>
        <w:ind w:left="5103"/>
        <w:jc w:val="center"/>
        <w:rPr>
          <w:rtl/>
          <w:lang w:bidi="ar-SY"/>
        </w:rPr>
      </w:pPr>
      <w:r w:rsidRPr="00E739E1">
        <w:rPr>
          <w:rFonts w:hint="cs"/>
          <w:rtl/>
          <w:lang w:bidi="ar-SY"/>
        </w:rPr>
        <w:t>هولين جاو</w:t>
      </w:r>
      <w:r>
        <w:rPr>
          <w:rtl/>
          <w:lang w:bidi="ar-SY"/>
        </w:rPr>
        <w:br/>
      </w:r>
      <w:r w:rsidRPr="00E739E1">
        <w:rPr>
          <w:rFonts w:hint="cs"/>
          <w:rtl/>
          <w:lang w:bidi="ar-SY"/>
        </w:rPr>
        <w:t>الأمين العام</w:t>
      </w:r>
    </w:p>
    <w:p w:rsidR="00290728" w:rsidRDefault="00290728" w:rsidP="00290728">
      <w:pPr>
        <w:rPr>
          <w:rtl/>
          <w:lang w:bidi="ar-EG"/>
        </w:rPr>
      </w:pPr>
      <w:r>
        <w:rPr>
          <w:rtl/>
          <w:lang w:bidi="ar-SY"/>
        </w:rPr>
        <w:br w:type="page"/>
      </w:r>
    </w:p>
    <w:p w:rsidR="00840B10" w:rsidRDefault="00275D8D" w:rsidP="00941C22">
      <w:pPr>
        <w:pStyle w:val="Source"/>
        <w:rPr>
          <w:rtl/>
        </w:rPr>
      </w:pPr>
      <w:r w:rsidRPr="006F2C30">
        <w:rPr>
          <w:rFonts w:hint="cs"/>
          <w:rtl/>
        </w:rPr>
        <w:lastRenderedPageBreak/>
        <w:t xml:space="preserve">مساهمة من </w:t>
      </w:r>
      <w:r w:rsidRPr="006F2C30">
        <w:rPr>
          <w:rtl/>
        </w:rPr>
        <w:t>جمهورية البرازيل الاتحادية</w:t>
      </w:r>
    </w:p>
    <w:p w:rsidR="00275D8D" w:rsidRDefault="00C1614D" w:rsidP="00AA3EDB">
      <w:pPr>
        <w:pStyle w:val="Title1"/>
        <w:rPr>
          <w:rtl/>
        </w:rPr>
      </w:pPr>
      <w:r>
        <w:rPr>
          <w:rFonts w:hint="cs"/>
          <w:rtl/>
          <w:lang w:bidi="ar-EG"/>
        </w:rPr>
        <w:t xml:space="preserve">تحسين المشاورات </w:t>
      </w:r>
      <w:r>
        <w:rPr>
          <w:rFonts w:hint="cs"/>
          <w:rtl/>
        </w:rPr>
        <w:t>المفتوحة ل</w:t>
      </w:r>
      <w:r w:rsidRPr="00471177">
        <w:rPr>
          <w:rtl/>
        </w:rPr>
        <w:t>فريق العمل التابع للمجلس المعني</w:t>
      </w:r>
      <w:r w:rsidR="00AA3EDB">
        <w:rPr>
          <w:rtl/>
        </w:rPr>
        <w:br/>
      </w:r>
      <w:r w:rsidRPr="00471177">
        <w:rPr>
          <w:rtl/>
        </w:rPr>
        <w:t>بقضايا السياسة العامة الدولية المتعلقة بالإنترنت</w:t>
      </w:r>
      <w:r w:rsidR="0023510F">
        <w:rPr>
          <w:rFonts w:hint="eastAsia"/>
          <w:rtl/>
        </w:rPr>
        <w:t> </w:t>
      </w:r>
      <w:r w:rsidRPr="00DF1DAE">
        <w:rPr>
          <w:sz w:val="26"/>
          <w:szCs w:val="36"/>
          <w:lang w:bidi="ar-EG"/>
        </w:rPr>
        <w:t>(CWG-Internet)</w:t>
      </w:r>
    </w:p>
    <w:p w:rsidR="00275D8D" w:rsidRDefault="00C1614D" w:rsidP="00275D8D">
      <w:pPr>
        <w:pStyle w:val="Headingb"/>
        <w:rPr>
          <w:rtl/>
          <w:lang w:bidi="ar-SY"/>
        </w:rPr>
      </w:pPr>
      <w:r>
        <w:rPr>
          <w:rFonts w:hint="cs"/>
          <w:sz w:val="32"/>
          <w:szCs w:val="32"/>
          <w:rtl/>
          <w:lang w:bidi="ar-SY"/>
        </w:rPr>
        <w:t>مقدمة</w:t>
      </w:r>
    </w:p>
    <w:p w:rsidR="00275D8D" w:rsidRDefault="00C1614D" w:rsidP="0023510F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يمكن أن تتحسن المشاورات المفتوحة </w:t>
      </w:r>
      <w:r>
        <w:rPr>
          <w:rFonts w:hint="cs"/>
          <w:rtl/>
          <w:lang w:bidi="ar-EG"/>
        </w:rPr>
        <w:t>وأعمال</w:t>
      </w:r>
      <w:r>
        <w:rPr>
          <w:rFonts w:hint="cs"/>
          <w:rtl/>
          <w:lang w:bidi="ar-SY"/>
        </w:rPr>
        <w:t xml:space="preserve"> فريق العمل </w:t>
      </w:r>
      <w:r w:rsidR="00941C22" w:rsidRPr="00471177">
        <w:rPr>
          <w:rtl/>
        </w:rPr>
        <w:t>التابع للمجلس المعني بقضايا السياسة العامة الدولية المتعلقة بالإنترنت</w:t>
      </w:r>
      <w:r w:rsidR="00941C22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SY"/>
        </w:rPr>
        <w:t xml:space="preserve">بدرجة كبيرة إذا ما كُلف المجلس في كل دورة بتحديد مواضيع </w:t>
      </w:r>
      <w:r w:rsidR="00941C22">
        <w:rPr>
          <w:rFonts w:hint="cs"/>
          <w:rtl/>
          <w:lang w:bidi="ar-SY"/>
        </w:rPr>
        <w:t xml:space="preserve">هذه </w:t>
      </w:r>
      <w:r>
        <w:rPr>
          <w:rFonts w:hint="cs"/>
          <w:rtl/>
          <w:lang w:bidi="ar-SY"/>
        </w:rPr>
        <w:t>المشاورات. وسيستفيد أيضاً فريق العمل</w:t>
      </w:r>
      <w:r w:rsidR="009F100B">
        <w:rPr>
          <w:rFonts w:hint="cs"/>
          <w:rtl/>
          <w:lang w:bidi="ar-SY"/>
        </w:rPr>
        <w:t xml:space="preserve"> هذا</w:t>
      </w:r>
      <w:r>
        <w:rPr>
          <w:rFonts w:hint="cs"/>
          <w:rtl/>
          <w:lang w:bidi="ar-SY"/>
        </w:rPr>
        <w:t xml:space="preserve"> وأصحاب</w:t>
      </w:r>
      <w:r w:rsidR="0023510F">
        <w:rPr>
          <w:rFonts w:hint="eastAsia"/>
          <w:rtl/>
          <w:lang w:bidi="ar-SY"/>
        </w:rPr>
        <w:t> </w:t>
      </w:r>
      <w:r>
        <w:rPr>
          <w:rFonts w:hint="cs"/>
          <w:rtl/>
          <w:lang w:bidi="ar-SY"/>
        </w:rPr>
        <w:t>المصلحة من تحديد موضوع واحد لكل مشاورة مفتوحة</w:t>
      </w:r>
      <w:r w:rsidR="00275D8D">
        <w:rPr>
          <w:rFonts w:hint="cs"/>
          <w:rtl/>
          <w:lang w:bidi="ar-SY"/>
        </w:rPr>
        <w:t>.</w:t>
      </w:r>
    </w:p>
    <w:p w:rsidR="00275D8D" w:rsidRDefault="009F100B" w:rsidP="009F100B">
      <w:pPr>
        <w:rPr>
          <w:rtl/>
          <w:lang w:bidi="ar-SY"/>
        </w:rPr>
      </w:pPr>
      <w:r>
        <w:rPr>
          <w:rFonts w:hint="cs"/>
          <w:rtl/>
          <w:lang w:bidi="ar-SY"/>
        </w:rPr>
        <w:t>و</w:t>
      </w:r>
      <w:r w:rsidR="00C1614D">
        <w:rPr>
          <w:rFonts w:hint="cs"/>
          <w:rtl/>
          <w:lang w:bidi="ar-SY"/>
        </w:rPr>
        <w:t xml:space="preserve">تهدف البرازيل </w:t>
      </w:r>
      <w:r>
        <w:rPr>
          <w:rFonts w:hint="cs"/>
          <w:rtl/>
          <w:lang w:bidi="ar-SY"/>
        </w:rPr>
        <w:t xml:space="preserve">بهذه التغيرات </w:t>
      </w:r>
      <w:r w:rsidR="00C1614D">
        <w:rPr>
          <w:rFonts w:hint="cs"/>
          <w:rtl/>
          <w:lang w:bidi="ar-SY"/>
        </w:rPr>
        <w:t xml:space="preserve">إلى زيادة الوقت المخصص للمناقشات </w:t>
      </w:r>
      <w:r>
        <w:rPr>
          <w:rFonts w:hint="cs"/>
          <w:rtl/>
          <w:lang w:bidi="ar-SY"/>
        </w:rPr>
        <w:t>الجوهرية</w:t>
      </w:r>
      <w:r w:rsidR="00C1614D">
        <w:rPr>
          <w:rFonts w:hint="cs"/>
          <w:rtl/>
          <w:lang w:bidi="ar-SY"/>
        </w:rPr>
        <w:t xml:space="preserve"> بشأن كل موضوع خلال المشاورة الفعلية والاجتماعات الفعلية للفريق على حد سواء</w:t>
      </w:r>
      <w:r w:rsidR="00275D8D">
        <w:rPr>
          <w:rFonts w:hint="cs"/>
          <w:rtl/>
          <w:lang w:bidi="ar-SY"/>
        </w:rPr>
        <w:t>.</w:t>
      </w:r>
    </w:p>
    <w:p w:rsidR="00275D8D" w:rsidRDefault="00C1614D" w:rsidP="00275D8D">
      <w:pPr>
        <w:pStyle w:val="Headingb"/>
        <w:rPr>
          <w:rtl/>
          <w:lang w:bidi="ar-SY"/>
        </w:rPr>
      </w:pPr>
      <w:r w:rsidRPr="00E16B70">
        <w:rPr>
          <w:rFonts w:hint="cs"/>
          <w:sz w:val="32"/>
          <w:szCs w:val="32"/>
          <w:rtl/>
          <w:lang w:bidi="ar-SY"/>
        </w:rPr>
        <w:t>المناقشة</w:t>
      </w:r>
    </w:p>
    <w:p w:rsidR="00275D8D" w:rsidRPr="00AA3EDB" w:rsidRDefault="009F100B" w:rsidP="00AA3EDB">
      <w:pPr>
        <w:rPr>
          <w:rtl/>
          <w:lang w:bidi="ar-SY"/>
        </w:rPr>
      </w:pPr>
      <w:r w:rsidRPr="00AA3EDB">
        <w:rPr>
          <w:rFonts w:hint="cs"/>
          <w:rtl/>
          <w:lang w:bidi="ar-SY"/>
        </w:rPr>
        <w:t>ي</w:t>
      </w:r>
      <w:r w:rsidR="00C1614D" w:rsidRPr="00AA3EDB">
        <w:rPr>
          <w:rFonts w:hint="cs"/>
          <w:rtl/>
          <w:lang w:bidi="ar-SY"/>
        </w:rPr>
        <w:t>كُلف فريق العمل</w:t>
      </w:r>
      <w:r w:rsidRPr="00AA3EDB">
        <w:rPr>
          <w:rFonts w:hint="cs"/>
          <w:rtl/>
          <w:lang w:bidi="ar-SY"/>
        </w:rPr>
        <w:t xml:space="preserve"> </w:t>
      </w:r>
      <w:r w:rsidRPr="00AA3EDB">
        <w:rPr>
          <w:rtl/>
        </w:rPr>
        <w:t>التابع للمجلس المعني بقضايا السياسة العامة الدولية المتعلقة بالإنترنت</w:t>
      </w:r>
      <w:r w:rsidR="00C1614D" w:rsidRPr="00AA3EDB">
        <w:rPr>
          <w:rFonts w:hint="cs"/>
          <w:rtl/>
          <w:lang w:bidi="ar-SY"/>
        </w:rPr>
        <w:t xml:space="preserve"> بموجب القرارات </w:t>
      </w:r>
      <w:r w:rsidR="00941C22" w:rsidRPr="00AA3EDB">
        <w:rPr>
          <w:lang w:bidi="ar-SY"/>
        </w:rPr>
        <w:t>102</w:t>
      </w:r>
      <w:r w:rsidR="00C1614D" w:rsidRPr="00AA3EDB">
        <w:rPr>
          <w:rFonts w:hint="cs"/>
          <w:rtl/>
          <w:lang w:bidi="ar-SY"/>
        </w:rPr>
        <w:t xml:space="preserve"> (المراج</w:t>
      </w:r>
      <w:r w:rsidR="00AA3EDB">
        <w:rPr>
          <w:rFonts w:hint="cs"/>
          <w:rtl/>
          <w:lang w:bidi="ar-SY"/>
        </w:rPr>
        <w:t>َ</w:t>
      </w:r>
      <w:r w:rsidR="00C1614D" w:rsidRPr="00AA3EDB">
        <w:rPr>
          <w:rFonts w:hint="cs"/>
          <w:rtl/>
          <w:lang w:bidi="ar-SY"/>
        </w:rPr>
        <w:t>ع في</w:t>
      </w:r>
      <w:r w:rsidR="00336419" w:rsidRPr="00AA3EDB">
        <w:rPr>
          <w:rFonts w:hint="eastAsia"/>
          <w:rtl/>
          <w:lang w:bidi="ar-SY"/>
        </w:rPr>
        <w:t> </w:t>
      </w:r>
      <w:r w:rsidR="00C1614D" w:rsidRPr="00AA3EDB">
        <w:rPr>
          <w:rFonts w:hint="cs"/>
          <w:rtl/>
          <w:lang w:bidi="ar-SY"/>
        </w:rPr>
        <w:t>بوسان،</w:t>
      </w:r>
      <w:r w:rsidR="00336419" w:rsidRPr="00AA3EDB">
        <w:rPr>
          <w:rFonts w:hint="eastAsia"/>
          <w:rtl/>
          <w:lang w:bidi="ar-SY"/>
        </w:rPr>
        <w:t> </w:t>
      </w:r>
      <w:r w:rsidR="00941C22" w:rsidRPr="00AA3EDB">
        <w:rPr>
          <w:lang w:bidi="ar-SY"/>
        </w:rPr>
        <w:t>2014</w:t>
      </w:r>
      <w:r w:rsidR="00C1614D" w:rsidRPr="00AA3EDB">
        <w:rPr>
          <w:rFonts w:hint="cs"/>
          <w:rtl/>
          <w:lang w:bidi="ar-SY"/>
        </w:rPr>
        <w:t xml:space="preserve">) </w:t>
      </w:r>
      <w:r w:rsidR="00AA3EDB">
        <w:rPr>
          <w:rFonts w:hint="cs"/>
          <w:rtl/>
          <w:lang w:bidi="ar-SY"/>
        </w:rPr>
        <w:t>و</w:t>
      </w:r>
      <w:r w:rsidR="00941C22" w:rsidRPr="00AA3EDB">
        <w:rPr>
          <w:lang w:bidi="ar-SY"/>
        </w:rPr>
        <w:t>1336</w:t>
      </w:r>
      <w:r w:rsidR="00C1614D" w:rsidRPr="00AA3EDB">
        <w:rPr>
          <w:rFonts w:hint="cs"/>
          <w:rtl/>
          <w:lang w:bidi="ar-SY"/>
        </w:rPr>
        <w:t xml:space="preserve"> (</w:t>
      </w:r>
      <w:r w:rsidR="00C1614D" w:rsidRPr="00AA3EDB">
        <w:rPr>
          <w:rtl/>
          <w:lang w:bidi="ar-SY"/>
        </w:rPr>
        <w:t xml:space="preserve">الصادر </w:t>
      </w:r>
      <w:r w:rsidR="00AA3EDB">
        <w:rPr>
          <w:rFonts w:hint="cs"/>
          <w:rtl/>
          <w:lang w:bidi="ar-SY"/>
        </w:rPr>
        <w:t>عن</w:t>
      </w:r>
      <w:r w:rsidR="00C1614D" w:rsidRPr="00AA3EDB">
        <w:rPr>
          <w:rtl/>
          <w:lang w:bidi="ar-SY"/>
        </w:rPr>
        <w:t xml:space="preserve"> المجلس</w:t>
      </w:r>
      <w:r w:rsidR="00AA3EDB">
        <w:rPr>
          <w:rFonts w:hint="cs"/>
          <w:rtl/>
          <w:lang w:bidi="ar-SY"/>
        </w:rPr>
        <w:t xml:space="preserve"> في دورته</w:t>
      </w:r>
      <w:r w:rsidR="00C1614D" w:rsidRPr="00AA3EDB">
        <w:rPr>
          <w:rtl/>
          <w:lang w:bidi="ar-SY"/>
        </w:rPr>
        <w:t xml:space="preserve"> لعام </w:t>
      </w:r>
      <w:r w:rsidR="00941C22" w:rsidRPr="00AA3EDB">
        <w:rPr>
          <w:lang w:bidi="ar-SY"/>
        </w:rPr>
        <w:t>2011</w:t>
      </w:r>
      <w:r w:rsidR="00C1614D" w:rsidRPr="00AA3EDB">
        <w:rPr>
          <w:rtl/>
          <w:lang w:bidi="ar-SY"/>
        </w:rPr>
        <w:t xml:space="preserve"> والمعد</w:t>
      </w:r>
      <w:r w:rsidR="00AA3EDB">
        <w:rPr>
          <w:rFonts w:hint="cs"/>
          <w:rtl/>
          <w:lang w:bidi="ar-SY"/>
        </w:rPr>
        <w:t>َّ</w:t>
      </w:r>
      <w:r w:rsidR="00C1614D" w:rsidRPr="00AA3EDB">
        <w:rPr>
          <w:rtl/>
          <w:lang w:bidi="ar-SY"/>
        </w:rPr>
        <w:t xml:space="preserve">ل مؤخراً في دورة المجلس لعام </w:t>
      </w:r>
      <w:r w:rsidR="00941C22" w:rsidRPr="00AA3EDB">
        <w:rPr>
          <w:lang w:bidi="ar-SY"/>
        </w:rPr>
        <w:t>2015</w:t>
      </w:r>
      <w:r w:rsidR="00C1614D" w:rsidRPr="00AA3EDB">
        <w:rPr>
          <w:rFonts w:hint="cs"/>
          <w:rtl/>
          <w:lang w:bidi="ar-SY"/>
        </w:rPr>
        <w:t xml:space="preserve">) </w:t>
      </w:r>
      <w:r w:rsidR="00C1614D" w:rsidRPr="00AA3EDB">
        <w:rPr>
          <w:rtl/>
          <w:lang w:bidi="ar-SY"/>
        </w:rPr>
        <w:t>و</w:t>
      </w:r>
      <w:r w:rsidR="00941C22" w:rsidRPr="00AA3EDB">
        <w:rPr>
          <w:lang w:bidi="ar-SY"/>
        </w:rPr>
        <w:t>1344</w:t>
      </w:r>
      <w:r w:rsidR="00C1614D" w:rsidRPr="00AA3EDB">
        <w:rPr>
          <w:rFonts w:hint="cs"/>
          <w:rtl/>
          <w:lang w:bidi="ar-SY"/>
        </w:rPr>
        <w:t xml:space="preserve"> (</w:t>
      </w:r>
      <w:r w:rsidR="00C1614D" w:rsidRPr="00AA3EDB">
        <w:rPr>
          <w:rtl/>
          <w:lang w:bidi="ar-SY"/>
        </w:rPr>
        <w:t>الصادر عن المجلس في دورته لعام</w:t>
      </w:r>
      <w:r w:rsidR="00336419" w:rsidRPr="00AA3EDB">
        <w:rPr>
          <w:rFonts w:hint="cs"/>
          <w:rtl/>
          <w:lang w:bidi="ar-SY"/>
        </w:rPr>
        <w:t> </w:t>
      </w:r>
      <w:r w:rsidR="00941C22" w:rsidRPr="00AA3EDB">
        <w:rPr>
          <w:lang w:bidi="ar-SY"/>
        </w:rPr>
        <w:t>2012</w:t>
      </w:r>
      <w:r w:rsidR="00C1614D" w:rsidRPr="00AA3EDB">
        <w:rPr>
          <w:rtl/>
          <w:lang w:bidi="ar-SY"/>
        </w:rPr>
        <w:t xml:space="preserve"> والمعدَّل مؤخراً في دورة المجلس لعام </w:t>
      </w:r>
      <w:r w:rsidR="00941C22" w:rsidRPr="00AA3EDB">
        <w:rPr>
          <w:lang w:bidi="ar-SY"/>
        </w:rPr>
        <w:t>2015</w:t>
      </w:r>
      <w:r w:rsidR="00C1614D" w:rsidRPr="00AA3EDB">
        <w:rPr>
          <w:rFonts w:hint="cs"/>
          <w:rtl/>
          <w:lang w:bidi="ar-SY"/>
        </w:rPr>
        <w:t xml:space="preserve">) بكل وضوح بإجراء </w:t>
      </w:r>
      <w:r w:rsidRPr="00AA3EDB">
        <w:rPr>
          <w:rFonts w:hint="cs"/>
          <w:rtl/>
          <w:lang w:bidi="ar-SY"/>
        </w:rPr>
        <w:t xml:space="preserve">مداولات </w:t>
      </w:r>
      <w:r w:rsidR="00C1614D" w:rsidRPr="00AA3EDB">
        <w:rPr>
          <w:rFonts w:hint="cs"/>
          <w:rtl/>
          <w:lang w:bidi="ar-SY"/>
        </w:rPr>
        <w:t xml:space="preserve">وتحديد </w:t>
      </w:r>
      <w:r w:rsidRPr="00AA3EDB">
        <w:rPr>
          <w:rFonts w:hint="cs"/>
          <w:rtl/>
          <w:lang w:bidi="ar-SY"/>
        </w:rPr>
        <w:t>قضايا</w:t>
      </w:r>
      <w:r w:rsidR="00C1614D" w:rsidRPr="00AA3EDB">
        <w:rPr>
          <w:rFonts w:hint="cs"/>
          <w:rtl/>
          <w:lang w:bidi="ar-SY"/>
        </w:rPr>
        <w:t xml:space="preserve"> السياسات العامة الدولية المتعلقة بالإنترنت من أجل المشاورات المفتوحة.</w:t>
      </w:r>
    </w:p>
    <w:p w:rsidR="00C1614D" w:rsidRPr="00952A77" w:rsidRDefault="00C1614D" w:rsidP="00952A77">
      <w:pPr>
        <w:rPr>
          <w:spacing w:val="2"/>
          <w:rtl/>
          <w:lang w:bidi="ar-SY"/>
        </w:rPr>
      </w:pPr>
      <w:r w:rsidRPr="00952A77">
        <w:rPr>
          <w:rFonts w:hint="cs"/>
          <w:spacing w:val="2"/>
          <w:rtl/>
          <w:lang w:bidi="ar-SY"/>
        </w:rPr>
        <w:t xml:space="preserve">ومع ذلك، لم يتمكن الاجتماع التاسع لفريق العمل </w:t>
      </w:r>
      <w:r w:rsidR="009F100B" w:rsidRPr="00952A77">
        <w:rPr>
          <w:rFonts w:hint="cs"/>
          <w:spacing w:val="2"/>
          <w:rtl/>
          <w:lang w:bidi="ar-SY"/>
        </w:rPr>
        <w:t xml:space="preserve">هذا </w:t>
      </w:r>
      <w:r w:rsidRPr="00952A77">
        <w:rPr>
          <w:rFonts w:hint="cs"/>
          <w:spacing w:val="2"/>
          <w:rtl/>
          <w:lang w:bidi="ar-SY"/>
        </w:rPr>
        <w:t xml:space="preserve">المعقود في فبراير </w:t>
      </w:r>
      <w:r w:rsidR="00941C22" w:rsidRPr="00952A77">
        <w:rPr>
          <w:spacing w:val="2"/>
          <w:lang w:bidi="ar-SY"/>
        </w:rPr>
        <w:t>2017</w:t>
      </w:r>
      <w:r w:rsidRPr="00952A77">
        <w:rPr>
          <w:rFonts w:hint="cs"/>
          <w:spacing w:val="2"/>
          <w:rtl/>
          <w:lang w:bidi="ar-SY"/>
        </w:rPr>
        <w:t>، بعد مناقشات طويلة استنفذت أغلب وقت الاجتماع، من التوصل إلى توافق في الآراء بشأن موضوع المشاورة المفتوحة</w:t>
      </w:r>
      <w:r w:rsidR="009F100B" w:rsidRPr="00952A77">
        <w:rPr>
          <w:rFonts w:hint="cs"/>
          <w:spacing w:val="2"/>
          <w:rtl/>
          <w:lang w:bidi="ar-SY"/>
        </w:rPr>
        <w:t xml:space="preserve"> لاجتماعه المزمع عقده</w:t>
      </w:r>
      <w:r w:rsidRPr="00952A77">
        <w:rPr>
          <w:rFonts w:hint="cs"/>
          <w:spacing w:val="2"/>
          <w:rtl/>
          <w:lang w:bidi="ar-SY"/>
        </w:rPr>
        <w:t xml:space="preserve"> في شهر</w:t>
      </w:r>
      <w:r w:rsidR="0023510F" w:rsidRPr="00952A77">
        <w:rPr>
          <w:rFonts w:hint="eastAsia"/>
          <w:spacing w:val="2"/>
          <w:rtl/>
          <w:lang w:bidi="ar-SY"/>
        </w:rPr>
        <w:t> </w:t>
      </w:r>
      <w:r w:rsidRPr="00952A77">
        <w:rPr>
          <w:rFonts w:hint="cs"/>
          <w:spacing w:val="2"/>
          <w:rtl/>
          <w:lang w:bidi="ar-SY"/>
        </w:rPr>
        <w:t>سبتمبر. وفي</w:t>
      </w:r>
      <w:r w:rsidR="00336419" w:rsidRPr="00952A77">
        <w:rPr>
          <w:rFonts w:hint="eastAsia"/>
          <w:spacing w:val="2"/>
          <w:rtl/>
          <w:lang w:bidi="ar-SY"/>
        </w:rPr>
        <w:t> </w:t>
      </w:r>
      <w:r w:rsidRPr="00952A77">
        <w:rPr>
          <w:rFonts w:hint="cs"/>
          <w:spacing w:val="2"/>
          <w:rtl/>
          <w:lang w:bidi="ar-SY"/>
        </w:rPr>
        <w:t xml:space="preserve">الحقيقة، ناقش الاجتماع </w:t>
      </w:r>
      <w:r w:rsidR="009F100B" w:rsidRPr="00952A77">
        <w:rPr>
          <w:rFonts w:hint="cs"/>
          <w:spacing w:val="2"/>
          <w:rtl/>
          <w:lang w:bidi="ar-SY"/>
        </w:rPr>
        <w:t>تناول</w:t>
      </w:r>
      <w:r w:rsidRPr="00952A77">
        <w:rPr>
          <w:rFonts w:hint="cs"/>
          <w:spacing w:val="2"/>
          <w:rtl/>
          <w:lang w:bidi="ar-SY"/>
        </w:rPr>
        <w:t xml:space="preserve"> موضوعين في</w:t>
      </w:r>
      <w:r w:rsidR="009F100B" w:rsidRPr="00952A77">
        <w:rPr>
          <w:rFonts w:hint="cs"/>
          <w:spacing w:val="2"/>
          <w:rtl/>
          <w:lang w:bidi="ar-SY"/>
        </w:rPr>
        <w:t xml:space="preserve"> مشاورة واحدة</w:t>
      </w:r>
      <w:r w:rsidRPr="00952A77">
        <w:rPr>
          <w:rFonts w:hint="cs"/>
          <w:spacing w:val="2"/>
          <w:rtl/>
          <w:lang w:bidi="ar-SY"/>
        </w:rPr>
        <w:t xml:space="preserve">. وأحال </w:t>
      </w:r>
      <w:r w:rsidR="009F100B" w:rsidRPr="00952A77">
        <w:rPr>
          <w:rFonts w:hint="cs"/>
          <w:spacing w:val="2"/>
          <w:rtl/>
          <w:lang w:bidi="ar-SY"/>
        </w:rPr>
        <w:t xml:space="preserve">الاجتماع </w:t>
      </w:r>
      <w:r w:rsidRPr="00952A77">
        <w:rPr>
          <w:rFonts w:hint="cs"/>
          <w:spacing w:val="2"/>
          <w:rtl/>
          <w:lang w:bidi="ar-SY"/>
        </w:rPr>
        <w:t xml:space="preserve">الموضوعين إلى دورة المجلس لعام </w:t>
      </w:r>
      <w:r w:rsidR="00941C22" w:rsidRPr="00952A77">
        <w:rPr>
          <w:spacing w:val="2"/>
          <w:lang w:bidi="ar-SY"/>
        </w:rPr>
        <w:t>2017</w:t>
      </w:r>
      <w:r w:rsidRPr="00952A77">
        <w:rPr>
          <w:rFonts w:hint="cs"/>
          <w:spacing w:val="2"/>
          <w:rtl/>
          <w:lang w:bidi="ar-SY"/>
        </w:rPr>
        <w:t xml:space="preserve"> ليبت</w:t>
      </w:r>
      <w:r w:rsidR="0023510F" w:rsidRPr="00952A77">
        <w:rPr>
          <w:rFonts w:hint="eastAsia"/>
          <w:spacing w:val="2"/>
          <w:rtl/>
          <w:lang w:bidi="ar-SY"/>
        </w:rPr>
        <w:t> </w:t>
      </w:r>
      <w:r w:rsidR="009F100B" w:rsidRPr="00952A77">
        <w:rPr>
          <w:rFonts w:hint="cs"/>
          <w:spacing w:val="2"/>
          <w:rtl/>
          <w:lang w:bidi="ar-SY"/>
        </w:rPr>
        <w:t>فيهما</w:t>
      </w:r>
      <w:r w:rsidRPr="00952A77">
        <w:rPr>
          <w:rFonts w:hint="cs"/>
          <w:spacing w:val="2"/>
          <w:rtl/>
          <w:lang w:bidi="ar-SY"/>
        </w:rPr>
        <w:t xml:space="preserve"> لغياب توافق</w:t>
      </w:r>
      <w:r w:rsidR="00952A77">
        <w:rPr>
          <w:rFonts w:hint="eastAsia"/>
          <w:spacing w:val="2"/>
          <w:rtl/>
          <w:lang w:bidi="ar-SY"/>
        </w:rPr>
        <w:t> </w:t>
      </w:r>
      <w:r w:rsidRPr="00952A77">
        <w:rPr>
          <w:rFonts w:hint="cs"/>
          <w:spacing w:val="2"/>
          <w:rtl/>
          <w:lang w:bidi="ar-SY"/>
        </w:rPr>
        <w:t>الآراء.</w:t>
      </w:r>
    </w:p>
    <w:p w:rsidR="00275D8D" w:rsidRDefault="009F100B" w:rsidP="00941C22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وقد </w:t>
      </w:r>
      <w:r w:rsidR="00C1614D" w:rsidRPr="00DA5E12">
        <w:rPr>
          <w:rFonts w:hint="cs"/>
          <w:rtl/>
          <w:lang w:bidi="ar-SY"/>
        </w:rPr>
        <w:t xml:space="preserve">استعرض المجلس في دورته لعام </w:t>
      </w:r>
      <w:r w:rsidR="00941C22">
        <w:rPr>
          <w:lang w:bidi="ar-SY"/>
        </w:rPr>
        <w:t>2017</w:t>
      </w:r>
      <w:r w:rsidR="00C1614D" w:rsidRPr="00DA5E12"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الموضوعين </w:t>
      </w:r>
      <w:r w:rsidR="00C1614D" w:rsidRPr="0085076E">
        <w:rPr>
          <w:rFonts w:hint="cs"/>
          <w:rtl/>
          <w:lang w:bidi="ar-SY"/>
        </w:rPr>
        <w:t>والأسئلة وقرر عقد:</w:t>
      </w:r>
    </w:p>
    <w:p w:rsidR="003F2C4B" w:rsidRPr="00B952D8" w:rsidRDefault="00275D8D" w:rsidP="00336419">
      <w:pPr>
        <w:pStyle w:val="enumlev1"/>
        <w:rPr>
          <w:spacing w:val="2"/>
          <w:rtl/>
        </w:rPr>
      </w:pPr>
      <w:r w:rsidRPr="00B952D8">
        <w:rPr>
          <w:spacing w:val="2"/>
          <w:rtl/>
        </w:rPr>
        <w:t>•</w:t>
      </w:r>
      <w:r w:rsidRPr="00B952D8">
        <w:rPr>
          <w:spacing w:val="2"/>
          <w:rtl/>
        </w:rPr>
        <w:tab/>
      </w:r>
      <w:r w:rsidR="00C1614D" w:rsidRPr="00B952D8">
        <w:rPr>
          <w:rFonts w:hint="cs"/>
          <w:spacing w:val="2"/>
          <w:rtl/>
        </w:rPr>
        <w:t>اجتماع المشاورات المفتوحة الفعلي الخامس</w:t>
      </w:r>
      <w:r w:rsidR="00C1614D" w:rsidRPr="00B952D8">
        <w:rPr>
          <w:spacing w:val="2"/>
          <w:rtl/>
        </w:rPr>
        <w:t xml:space="preserve"> </w:t>
      </w:r>
      <w:r w:rsidR="00C1614D" w:rsidRPr="00B952D8">
        <w:rPr>
          <w:rFonts w:hint="cs"/>
          <w:spacing w:val="2"/>
          <w:rtl/>
        </w:rPr>
        <w:t>لفريق العمل</w:t>
      </w:r>
      <w:r w:rsidR="00C1614D" w:rsidRPr="00B952D8">
        <w:rPr>
          <w:spacing w:val="2"/>
          <w:rtl/>
        </w:rPr>
        <w:t xml:space="preserve"> </w:t>
      </w:r>
      <w:r w:rsidR="009F100B" w:rsidRPr="00B952D8">
        <w:rPr>
          <w:spacing w:val="2"/>
          <w:rtl/>
        </w:rPr>
        <w:t>التابع للمجلس المعني بقضايا السياسة العامة الدولية المتعلقة بالإنترنت</w:t>
      </w:r>
      <w:r w:rsidR="009F100B" w:rsidRPr="00B952D8">
        <w:rPr>
          <w:rFonts w:hint="cs"/>
          <w:spacing w:val="2"/>
          <w:rtl/>
        </w:rPr>
        <w:t xml:space="preserve"> </w:t>
      </w:r>
      <w:r w:rsidR="00C1614D" w:rsidRPr="00B952D8">
        <w:rPr>
          <w:spacing w:val="2"/>
          <w:rtl/>
        </w:rPr>
        <w:t xml:space="preserve">في </w:t>
      </w:r>
      <w:r w:rsidR="00C1614D" w:rsidRPr="00B952D8">
        <w:rPr>
          <w:rFonts w:asciiTheme="minorHAnsi" w:hAnsiTheme="minorHAnsi"/>
          <w:spacing w:val="2"/>
          <w:szCs w:val="22"/>
          <w:rtl/>
        </w:rPr>
        <w:t>18</w:t>
      </w:r>
      <w:r w:rsidR="00C1614D" w:rsidRPr="00B952D8">
        <w:rPr>
          <w:rFonts w:hint="cs"/>
          <w:spacing w:val="2"/>
          <w:rtl/>
        </w:rPr>
        <w:t xml:space="preserve"> سبتمبر </w:t>
      </w:r>
      <w:r w:rsidR="00C1614D" w:rsidRPr="00B952D8">
        <w:rPr>
          <w:rFonts w:asciiTheme="minorHAnsi" w:hAnsiTheme="minorHAnsi"/>
          <w:spacing w:val="2"/>
          <w:szCs w:val="22"/>
        </w:rPr>
        <w:t>2017</w:t>
      </w:r>
      <w:r w:rsidR="00C1614D" w:rsidRPr="00B952D8">
        <w:rPr>
          <w:rFonts w:hint="cs"/>
          <w:spacing w:val="2"/>
          <w:rtl/>
        </w:rPr>
        <w:t>،</w:t>
      </w:r>
      <w:r w:rsidR="00C1614D" w:rsidRPr="00B952D8">
        <w:rPr>
          <w:spacing w:val="2"/>
          <w:rtl/>
        </w:rPr>
        <w:t xml:space="preserve"> بشأن </w:t>
      </w:r>
      <w:hyperlink r:id="rId9" w:history="1">
        <w:r w:rsidR="00C1614D" w:rsidRPr="00B952D8">
          <w:rPr>
            <w:spacing w:val="2"/>
            <w:rtl/>
          </w:rPr>
          <w:t>"</w:t>
        </w:r>
        <w:r w:rsidR="00C1614D" w:rsidRPr="00B952D8">
          <w:rPr>
            <w:rFonts w:hint="eastAsia"/>
            <w:spacing w:val="2"/>
            <w:rtl/>
          </w:rPr>
          <w:t>اعتبارات</w:t>
        </w:r>
        <w:r w:rsidR="00C1614D" w:rsidRPr="00B952D8">
          <w:rPr>
            <w:spacing w:val="2"/>
            <w:rtl/>
          </w:rPr>
          <w:t xml:space="preserve"> </w:t>
        </w:r>
        <w:r w:rsidR="00C1614D" w:rsidRPr="00B952D8">
          <w:rPr>
            <w:rFonts w:hint="eastAsia"/>
            <w:spacing w:val="2"/>
            <w:rtl/>
          </w:rPr>
          <w:t>السياسات</w:t>
        </w:r>
        <w:r w:rsidR="00C1614D" w:rsidRPr="00B952D8">
          <w:rPr>
            <w:spacing w:val="2"/>
            <w:rtl/>
          </w:rPr>
          <w:t xml:space="preserve"> </w:t>
        </w:r>
        <w:r w:rsidR="00C1614D" w:rsidRPr="00B952D8">
          <w:rPr>
            <w:rFonts w:hint="eastAsia"/>
            <w:spacing w:val="2"/>
            <w:rtl/>
          </w:rPr>
          <w:t>العامة</w:t>
        </w:r>
        <w:r w:rsidR="00C1614D" w:rsidRPr="00B952D8">
          <w:rPr>
            <w:spacing w:val="2"/>
            <w:rtl/>
          </w:rPr>
          <w:t xml:space="preserve"> </w:t>
        </w:r>
        <w:r w:rsidR="00C1614D" w:rsidRPr="00B952D8">
          <w:rPr>
            <w:rFonts w:hint="eastAsia"/>
            <w:spacing w:val="2"/>
            <w:rtl/>
          </w:rPr>
          <w:t>المتعلقة</w:t>
        </w:r>
        <w:r w:rsidR="00C1614D" w:rsidRPr="00B952D8">
          <w:rPr>
            <w:spacing w:val="2"/>
            <w:rtl/>
          </w:rPr>
          <w:t xml:space="preserve"> </w:t>
        </w:r>
        <w:r w:rsidR="009F100B" w:rsidRPr="00B952D8">
          <w:rPr>
            <w:rFonts w:hint="cs"/>
            <w:spacing w:val="2"/>
            <w:rtl/>
          </w:rPr>
          <w:t>بال</w:t>
        </w:r>
        <w:r w:rsidR="00C1614D" w:rsidRPr="00B952D8">
          <w:rPr>
            <w:rFonts w:hint="eastAsia"/>
            <w:spacing w:val="2"/>
            <w:rtl/>
          </w:rPr>
          <w:t>خدمات</w:t>
        </w:r>
        <w:r w:rsidR="00C1614D" w:rsidRPr="00B952D8">
          <w:rPr>
            <w:spacing w:val="2"/>
            <w:rtl/>
          </w:rPr>
          <w:t xml:space="preserve"> </w:t>
        </w:r>
        <w:r w:rsidR="00C1614D" w:rsidRPr="00B952D8">
          <w:rPr>
            <w:rFonts w:hint="cs"/>
            <w:spacing w:val="2"/>
            <w:rtl/>
          </w:rPr>
          <w:t>المتاحة بحرّية على الإنترنت</w:t>
        </w:r>
        <w:r w:rsidR="00336419" w:rsidRPr="00B952D8">
          <w:rPr>
            <w:rFonts w:hint="eastAsia"/>
            <w:spacing w:val="2"/>
            <w:rtl/>
          </w:rPr>
          <w:t> </w:t>
        </w:r>
        <w:r w:rsidR="00C1614D" w:rsidRPr="00B952D8">
          <w:rPr>
            <w:spacing w:val="2"/>
          </w:rPr>
          <w:t>(OTT)</w:t>
        </w:r>
        <w:r w:rsidR="00C1614D" w:rsidRPr="00B952D8">
          <w:rPr>
            <w:rFonts w:hint="cs"/>
            <w:spacing w:val="2"/>
            <w:rtl/>
          </w:rPr>
          <w:t>"</w:t>
        </w:r>
      </w:hyperlink>
      <w:r w:rsidRPr="00B952D8">
        <w:rPr>
          <w:spacing w:val="2"/>
          <w:rtl/>
        </w:rPr>
        <w:t>،</w:t>
      </w:r>
    </w:p>
    <w:p w:rsidR="00275D8D" w:rsidRPr="00C82823" w:rsidRDefault="003F2C4B" w:rsidP="002C328A">
      <w:pPr>
        <w:pStyle w:val="enumlev1"/>
        <w:rPr>
          <w:spacing w:val="2"/>
          <w:rtl/>
        </w:rPr>
      </w:pPr>
      <w:r w:rsidRPr="00C82823">
        <w:rPr>
          <w:spacing w:val="2"/>
          <w:rtl/>
        </w:rPr>
        <w:t>•</w:t>
      </w:r>
      <w:r w:rsidRPr="00C82823">
        <w:rPr>
          <w:spacing w:val="2"/>
          <w:rtl/>
        </w:rPr>
        <w:tab/>
      </w:r>
      <w:r w:rsidR="00C1614D" w:rsidRPr="00C82823">
        <w:rPr>
          <w:rFonts w:hint="cs"/>
          <w:spacing w:val="2"/>
          <w:rtl/>
        </w:rPr>
        <w:t xml:space="preserve">اجتماع المشاورات المفتوحة </w:t>
      </w:r>
      <w:r w:rsidR="002C328A">
        <w:rPr>
          <w:rFonts w:hint="cs"/>
          <w:spacing w:val="2"/>
          <w:rtl/>
        </w:rPr>
        <w:t>الحضوري</w:t>
      </w:r>
      <w:bookmarkStart w:id="1" w:name="_GoBack"/>
      <w:bookmarkEnd w:id="1"/>
      <w:r w:rsidR="00C1614D" w:rsidRPr="00C82823">
        <w:rPr>
          <w:rFonts w:hint="cs"/>
          <w:spacing w:val="2"/>
          <w:rtl/>
        </w:rPr>
        <w:t xml:space="preserve"> السادس</w:t>
      </w:r>
      <w:r w:rsidR="00C1614D" w:rsidRPr="00C82823">
        <w:rPr>
          <w:spacing w:val="2"/>
          <w:rtl/>
        </w:rPr>
        <w:t xml:space="preserve"> </w:t>
      </w:r>
      <w:r w:rsidR="00C1614D" w:rsidRPr="00C82823">
        <w:rPr>
          <w:rFonts w:hint="cs"/>
          <w:spacing w:val="2"/>
          <w:rtl/>
        </w:rPr>
        <w:t>لفريق العمل</w:t>
      </w:r>
      <w:r w:rsidR="009F100B" w:rsidRPr="00C82823">
        <w:rPr>
          <w:rFonts w:hint="cs"/>
          <w:spacing w:val="2"/>
          <w:rtl/>
        </w:rPr>
        <w:t xml:space="preserve"> </w:t>
      </w:r>
      <w:r w:rsidR="009F100B" w:rsidRPr="00C82823">
        <w:rPr>
          <w:spacing w:val="2"/>
          <w:rtl/>
        </w:rPr>
        <w:t>التابع للمجلس المعني بقضايا السياسة العامة الدولية المتعلقة بالإنترنت</w:t>
      </w:r>
      <w:r w:rsidR="00C1614D" w:rsidRPr="00C82823">
        <w:rPr>
          <w:rFonts w:hint="cs"/>
          <w:spacing w:val="2"/>
          <w:rtl/>
        </w:rPr>
        <w:t xml:space="preserve"> </w:t>
      </w:r>
      <w:r w:rsidR="00C1614D" w:rsidRPr="00C82823">
        <w:rPr>
          <w:spacing w:val="2"/>
          <w:rtl/>
        </w:rPr>
        <w:t xml:space="preserve">في </w:t>
      </w:r>
      <w:r w:rsidR="00C1614D" w:rsidRPr="00C82823">
        <w:rPr>
          <w:rFonts w:asciiTheme="minorHAnsi" w:hAnsiTheme="minorHAnsi"/>
          <w:spacing w:val="2"/>
          <w:szCs w:val="22"/>
          <w:rtl/>
        </w:rPr>
        <w:t>22</w:t>
      </w:r>
      <w:r w:rsidR="00C1614D" w:rsidRPr="00C82823">
        <w:rPr>
          <w:rFonts w:hint="cs"/>
          <w:spacing w:val="2"/>
          <w:rtl/>
        </w:rPr>
        <w:t xml:space="preserve"> يناير </w:t>
      </w:r>
      <w:r w:rsidR="00521D8F">
        <w:rPr>
          <w:rFonts w:asciiTheme="minorHAnsi" w:hAnsiTheme="minorHAnsi" w:hint="cs"/>
          <w:spacing w:val="2"/>
          <w:szCs w:val="22"/>
          <w:rtl/>
        </w:rPr>
        <w:t>2018</w:t>
      </w:r>
      <w:r w:rsidR="00C1614D" w:rsidRPr="00C82823">
        <w:rPr>
          <w:rFonts w:hint="cs"/>
          <w:spacing w:val="2"/>
          <w:rtl/>
        </w:rPr>
        <w:t xml:space="preserve">، </w:t>
      </w:r>
      <w:r w:rsidR="00C1614D" w:rsidRPr="00C82823">
        <w:rPr>
          <w:spacing w:val="2"/>
          <w:rtl/>
        </w:rPr>
        <w:t xml:space="preserve">بشأن </w:t>
      </w:r>
      <w:hyperlink r:id="rId10" w:history="1">
        <w:r w:rsidR="00C1614D" w:rsidRPr="00C82823">
          <w:rPr>
            <w:rFonts w:hint="cs"/>
            <w:spacing w:val="2"/>
            <w:rtl/>
          </w:rPr>
          <w:t>"سد الفجوة الرقمية بين الجنسين</w:t>
        </w:r>
        <w:r w:rsidR="00C1614D" w:rsidRPr="00C82823">
          <w:rPr>
            <w:spacing w:val="2"/>
            <w:rtl/>
          </w:rPr>
          <w:t>"</w:t>
        </w:r>
      </w:hyperlink>
      <w:r w:rsidR="00C1614D" w:rsidRPr="00C82823">
        <w:rPr>
          <w:rFonts w:hint="cs"/>
          <w:spacing w:val="2"/>
          <w:rtl/>
        </w:rPr>
        <w:t>.</w:t>
      </w:r>
    </w:p>
    <w:p w:rsidR="003F2C4B" w:rsidRPr="006D0508" w:rsidRDefault="009F100B" w:rsidP="009F100B">
      <w:pPr>
        <w:rPr>
          <w:spacing w:val="2"/>
          <w:rtl/>
        </w:rPr>
      </w:pPr>
      <w:r w:rsidRPr="006D0508">
        <w:rPr>
          <w:rFonts w:hint="cs"/>
          <w:spacing w:val="2"/>
          <w:rtl/>
        </w:rPr>
        <w:t xml:space="preserve">وقد </w:t>
      </w:r>
      <w:r w:rsidR="00C1614D" w:rsidRPr="006D0508">
        <w:rPr>
          <w:rFonts w:hint="cs"/>
          <w:spacing w:val="2"/>
          <w:rtl/>
        </w:rPr>
        <w:t xml:space="preserve">شاركت البرازيل بفاعلية في المناقشات في دورة المجلس لعام </w:t>
      </w:r>
      <w:r w:rsidR="00C1614D" w:rsidRPr="006D0508">
        <w:rPr>
          <w:rFonts w:asciiTheme="minorHAnsi" w:hAnsiTheme="minorHAnsi"/>
          <w:spacing w:val="2"/>
          <w:szCs w:val="22"/>
          <w:rtl/>
        </w:rPr>
        <w:t>2017</w:t>
      </w:r>
      <w:r w:rsidR="00C1614D" w:rsidRPr="006D0508">
        <w:rPr>
          <w:rFonts w:hint="cs"/>
          <w:spacing w:val="2"/>
          <w:rtl/>
        </w:rPr>
        <w:t xml:space="preserve"> وترى أن المجلس قد اتخذ أفضل قرار ممكن. وبتحديده موضوعاً واحداً لكل مشاورة، سمح المجلس بإيلاء الاهتمام الكامل </w:t>
      </w:r>
      <w:r w:rsidRPr="006D0508">
        <w:rPr>
          <w:rFonts w:hint="cs"/>
          <w:spacing w:val="2"/>
          <w:rtl/>
        </w:rPr>
        <w:t>من كل</w:t>
      </w:r>
      <w:r w:rsidR="00C1614D" w:rsidRPr="006D0508">
        <w:rPr>
          <w:rFonts w:hint="cs"/>
          <w:spacing w:val="2"/>
          <w:rtl/>
        </w:rPr>
        <w:t xml:space="preserve"> صاحب مصلحة (أي أمانة </w:t>
      </w:r>
      <w:r w:rsidRPr="006D0508">
        <w:rPr>
          <w:rFonts w:hint="cs"/>
          <w:spacing w:val="2"/>
          <w:rtl/>
        </w:rPr>
        <w:t xml:space="preserve">وأعضاء </w:t>
      </w:r>
      <w:r w:rsidR="00C1614D" w:rsidRPr="006D0508">
        <w:rPr>
          <w:rFonts w:hint="cs"/>
          <w:spacing w:val="2"/>
          <w:rtl/>
        </w:rPr>
        <w:t xml:space="preserve">الاتحاد وأصحاب المصلحة </w:t>
      </w:r>
      <w:r w:rsidRPr="006D0508">
        <w:rPr>
          <w:rFonts w:hint="cs"/>
          <w:spacing w:val="2"/>
          <w:rtl/>
        </w:rPr>
        <w:t>من خارج الاتحاد</w:t>
      </w:r>
      <w:r w:rsidR="00C1614D" w:rsidRPr="006D0508">
        <w:rPr>
          <w:rFonts w:hint="cs"/>
          <w:spacing w:val="2"/>
          <w:rtl/>
        </w:rPr>
        <w:t xml:space="preserve">) </w:t>
      </w:r>
      <w:r w:rsidRPr="006D0508">
        <w:rPr>
          <w:rFonts w:hint="cs"/>
          <w:spacing w:val="2"/>
          <w:rtl/>
        </w:rPr>
        <w:t>لكل</w:t>
      </w:r>
      <w:r w:rsidR="00C1614D" w:rsidRPr="006D0508">
        <w:rPr>
          <w:rFonts w:hint="cs"/>
          <w:spacing w:val="2"/>
          <w:rtl/>
        </w:rPr>
        <w:t xml:space="preserve"> موضوع، وأتاح أكبر قدر من الوقت للمناقشات </w:t>
      </w:r>
      <w:r w:rsidR="00C1614D" w:rsidRPr="006D0508">
        <w:rPr>
          <w:rFonts w:hint="cs"/>
          <w:spacing w:val="2"/>
          <w:rtl/>
          <w:lang w:bidi="ar-SY"/>
        </w:rPr>
        <w:t>خلال المشاورة الفعلية والاجتماعات الفعلية لفريق العمل على حد سواء</w:t>
      </w:r>
      <w:r w:rsidR="00C1614D" w:rsidRPr="006D0508">
        <w:rPr>
          <w:rFonts w:hint="cs"/>
          <w:spacing w:val="2"/>
          <w:rtl/>
        </w:rPr>
        <w:t>.</w:t>
      </w:r>
    </w:p>
    <w:p w:rsidR="003F2C4B" w:rsidRDefault="00C1614D" w:rsidP="003F2C4B">
      <w:pPr>
        <w:rPr>
          <w:rtl/>
        </w:rPr>
      </w:pPr>
      <w:r>
        <w:rPr>
          <w:rFonts w:hint="cs"/>
          <w:rtl/>
        </w:rPr>
        <w:t>وأهم الحقائق التي ينبغي إدراكها في هذه العملية هي:</w:t>
      </w:r>
    </w:p>
    <w:p w:rsidR="003F2C4B" w:rsidRPr="00B952D8" w:rsidRDefault="003F2C4B" w:rsidP="00B952D8">
      <w:pPr>
        <w:pStyle w:val="enumlev1"/>
        <w:rPr>
          <w:spacing w:val="2"/>
          <w:rtl/>
        </w:rPr>
      </w:pPr>
      <w:r w:rsidRPr="00B952D8">
        <w:rPr>
          <w:spacing w:val="2"/>
          <w:rtl/>
        </w:rPr>
        <w:t>•</w:t>
      </w:r>
      <w:r w:rsidRPr="00B952D8">
        <w:rPr>
          <w:spacing w:val="2"/>
          <w:rtl/>
        </w:rPr>
        <w:tab/>
      </w:r>
      <w:r w:rsidR="00C1614D" w:rsidRPr="00B952D8">
        <w:rPr>
          <w:rFonts w:hint="cs"/>
          <w:spacing w:val="2"/>
          <w:rtl/>
        </w:rPr>
        <w:t>لم يتوصل الاجتماع التاسع لفريق العمل إلى توافق في الآراء فيما يتعلق بتحديد الموضوع خلال يوم ونصف من</w:t>
      </w:r>
      <w:r w:rsidR="00B952D8">
        <w:rPr>
          <w:rFonts w:hint="eastAsia"/>
          <w:spacing w:val="2"/>
          <w:rtl/>
        </w:rPr>
        <w:t> </w:t>
      </w:r>
      <w:r w:rsidR="009F100B" w:rsidRPr="00B952D8">
        <w:rPr>
          <w:rFonts w:hint="cs"/>
          <w:spacing w:val="2"/>
          <w:rtl/>
        </w:rPr>
        <w:t>الاجتماعات</w:t>
      </w:r>
      <w:r w:rsidR="00C1614D" w:rsidRPr="00B952D8">
        <w:rPr>
          <w:rFonts w:hint="cs"/>
          <w:spacing w:val="2"/>
          <w:rtl/>
        </w:rPr>
        <w:t>؛</w:t>
      </w:r>
    </w:p>
    <w:p w:rsidR="003F2C4B" w:rsidRPr="00B952D8" w:rsidRDefault="003F2C4B" w:rsidP="009F100B">
      <w:pPr>
        <w:pStyle w:val="enumlev1"/>
        <w:rPr>
          <w:spacing w:val="2"/>
          <w:rtl/>
        </w:rPr>
      </w:pPr>
      <w:r w:rsidRPr="00B952D8">
        <w:rPr>
          <w:spacing w:val="2"/>
          <w:rtl/>
        </w:rPr>
        <w:t>•</w:t>
      </w:r>
      <w:r w:rsidRPr="00B952D8">
        <w:rPr>
          <w:spacing w:val="2"/>
          <w:rtl/>
        </w:rPr>
        <w:tab/>
      </w:r>
      <w:r w:rsidR="00C1614D" w:rsidRPr="00B952D8">
        <w:rPr>
          <w:rFonts w:hint="cs"/>
          <w:spacing w:val="2"/>
          <w:rtl/>
        </w:rPr>
        <w:t xml:space="preserve">استغرق المجلس في دورته لعام </w:t>
      </w:r>
      <w:r w:rsidR="009F100B" w:rsidRPr="00B952D8">
        <w:rPr>
          <w:spacing w:val="2"/>
        </w:rPr>
        <w:t>2017</w:t>
      </w:r>
      <w:r w:rsidR="00C1614D" w:rsidRPr="00B952D8">
        <w:rPr>
          <w:rFonts w:hint="cs"/>
          <w:spacing w:val="2"/>
          <w:rtl/>
        </w:rPr>
        <w:t xml:space="preserve"> </w:t>
      </w:r>
      <w:r w:rsidR="009F100B" w:rsidRPr="00B952D8">
        <w:rPr>
          <w:rFonts w:hint="cs"/>
          <w:spacing w:val="2"/>
          <w:rtl/>
        </w:rPr>
        <w:t>مدته</w:t>
      </w:r>
      <w:r w:rsidR="00C1614D" w:rsidRPr="00B952D8">
        <w:rPr>
          <w:rFonts w:hint="cs"/>
          <w:spacing w:val="2"/>
          <w:rtl/>
        </w:rPr>
        <w:t xml:space="preserve"> كلها تقريباً للمناقشة والتوصل إلى حل توفيقي دقيق بشأن المسألة</w:t>
      </w:r>
      <w:r w:rsidRPr="00B952D8">
        <w:rPr>
          <w:rFonts w:hint="cs"/>
          <w:spacing w:val="2"/>
          <w:rtl/>
        </w:rPr>
        <w:t>؛</w:t>
      </w:r>
    </w:p>
    <w:p w:rsidR="003F2C4B" w:rsidRPr="0023510F" w:rsidRDefault="003F2C4B" w:rsidP="0023510F">
      <w:pPr>
        <w:pStyle w:val="enumlev1"/>
        <w:rPr>
          <w:spacing w:val="-2"/>
          <w:rtl/>
        </w:rPr>
      </w:pPr>
      <w:r w:rsidRPr="0023510F">
        <w:rPr>
          <w:spacing w:val="-2"/>
          <w:rtl/>
        </w:rPr>
        <w:lastRenderedPageBreak/>
        <w:t>•</w:t>
      </w:r>
      <w:r w:rsidRPr="0023510F">
        <w:rPr>
          <w:spacing w:val="-2"/>
          <w:rtl/>
        </w:rPr>
        <w:tab/>
      </w:r>
      <w:r w:rsidR="00C1614D" w:rsidRPr="0023510F">
        <w:rPr>
          <w:rFonts w:hint="cs"/>
          <w:spacing w:val="-2"/>
          <w:rtl/>
        </w:rPr>
        <w:t xml:space="preserve">استغرق الاتحاد أكثر من ثلاثة أشهر للتوصل إلى </w:t>
      </w:r>
      <w:r w:rsidR="009F100B" w:rsidRPr="0023510F">
        <w:rPr>
          <w:rFonts w:hint="cs"/>
          <w:spacing w:val="-2"/>
          <w:rtl/>
        </w:rPr>
        <w:t>استنتاج</w:t>
      </w:r>
      <w:r w:rsidR="00C1614D" w:rsidRPr="0023510F">
        <w:rPr>
          <w:rFonts w:hint="cs"/>
          <w:spacing w:val="-2"/>
          <w:rtl/>
        </w:rPr>
        <w:t xml:space="preserve"> بشأن هذه المسألة، منذ بداية اجتماع فريق العمل في</w:t>
      </w:r>
      <w:r w:rsidR="0023510F">
        <w:rPr>
          <w:rFonts w:hint="eastAsia"/>
          <w:spacing w:val="-2"/>
          <w:rtl/>
        </w:rPr>
        <w:t> </w:t>
      </w:r>
      <w:r w:rsidR="009F100B" w:rsidRPr="0023510F">
        <w:rPr>
          <w:spacing w:val="-2"/>
        </w:rPr>
        <w:t>6</w:t>
      </w:r>
      <w:r w:rsidR="0023510F">
        <w:rPr>
          <w:rFonts w:hint="eastAsia"/>
          <w:spacing w:val="-2"/>
          <w:rtl/>
        </w:rPr>
        <w:t> </w:t>
      </w:r>
      <w:r w:rsidR="00C1614D" w:rsidRPr="0023510F">
        <w:rPr>
          <w:rFonts w:hint="cs"/>
          <w:spacing w:val="-2"/>
          <w:rtl/>
        </w:rPr>
        <w:t xml:space="preserve">فبراير إلى الجلسة العامة الثامنة للمجلس في </w:t>
      </w:r>
      <w:r w:rsidR="009F100B" w:rsidRPr="0023510F">
        <w:rPr>
          <w:spacing w:val="-2"/>
        </w:rPr>
        <w:t>24</w:t>
      </w:r>
      <w:r w:rsidR="00C1614D" w:rsidRPr="0023510F">
        <w:rPr>
          <w:rFonts w:hint="cs"/>
          <w:spacing w:val="-2"/>
          <w:rtl/>
        </w:rPr>
        <w:t xml:space="preserve"> مايو</w:t>
      </w:r>
      <w:r w:rsidRPr="0023510F">
        <w:rPr>
          <w:rFonts w:hint="cs"/>
          <w:spacing w:val="-2"/>
          <w:rtl/>
        </w:rPr>
        <w:t>؛</w:t>
      </w:r>
    </w:p>
    <w:p w:rsidR="003F2C4B" w:rsidRDefault="003F2C4B" w:rsidP="0023510F">
      <w:pPr>
        <w:pStyle w:val="enumlev1"/>
        <w:rPr>
          <w:rtl/>
        </w:rPr>
      </w:pPr>
      <w:r>
        <w:rPr>
          <w:rtl/>
        </w:rPr>
        <w:t>•</w:t>
      </w:r>
      <w:r>
        <w:rPr>
          <w:rtl/>
        </w:rPr>
        <w:tab/>
      </w:r>
      <w:r w:rsidR="00C1614D">
        <w:rPr>
          <w:rFonts w:hint="cs"/>
          <w:rtl/>
        </w:rPr>
        <w:t xml:space="preserve">انتهى الاجتماع العاشر لفريق العمل قبل نصف يوم </w:t>
      </w:r>
      <w:r w:rsidR="009F100B">
        <w:rPr>
          <w:rFonts w:hint="cs"/>
          <w:rtl/>
        </w:rPr>
        <w:t>من الموعد المقرر</w:t>
      </w:r>
      <w:r w:rsidR="00C1614D">
        <w:rPr>
          <w:rFonts w:hint="cs"/>
          <w:rtl/>
        </w:rPr>
        <w:t>، ويعود سبب ذلك بشكل جزئي (أو</w:t>
      </w:r>
      <w:r w:rsidR="0023510F">
        <w:rPr>
          <w:rFonts w:hint="eastAsia"/>
          <w:rtl/>
        </w:rPr>
        <w:t> </w:t>
      </w:r>
      <w:r w:rsidR="00C1614D">
        <w:rPr>
          <w:rFonts w:hint="cs"/>
          <w:rtl/>
        </w:rPr>
        <w:t xml:space="preserve">كلي) إلى تحديد المجلس مسبقاً </w:t>
      </w:r>
      <w:r w:rsidR="009F100B">
        <w:rPr>
          <w:rFonts w:hint="cs"/>
          <w:rtl/>
        </w:rPr>
        <w:t>ل</w:t>
      </w:r>
      <w:r w:rsidR="00C1614D">
        <w:rPr>
          <w:rFonts w:hint="cs"/>
          <w:rtl/>
        </w:rPr>
        <w:t>موضوع المشاورة اللاحقة.</w:t>
      </w:r>
    </w:p>
    <w:p w:rsidR="003F2C4B" w:rsidRDefault="009F100B" w:rsidP="009F100B">
      <w:pPr>
        <w:rPr>
          <w:rtl/>
        </w:rPr>
      </w:pPr>
      <w:r>
        <w:rPr>
          <w:rFonts w:hint="cs"/>
          <w:rtl/>
          <w:lang w:bidi="ar-SY"/>
        </w:rPr>
        <w:t>و</w:t>
      </w:r>
      <w:r w:rsidR="00C1614D">
        <w:rPr>
          <w:rFonts w:hint="cs"/>
          <w:rtl/>
        </w:rPr>
        <w:t xml:space="preserve">نظراً إلى أن اجتماع فريق العمل دام ما يقرب </w:t>
      </w:r>
      <w:r>
        <w:rPr>
          <w:rFonts w:hint="cs"/>
          <w:rtl/>
        </w:rPr>
        <w:t>من يوم</w:t>
      </w:r>
      <w:r w:rsidR="00C1614D">
        <w:rPr>
          <w:rFonts w:hint="cs"/>
          <w:rtl/>
        </w:rPr>
        <w:t xml:space="preserve"> ونصف إلى يومين وأن مجموعات اجتماعات أفرقة العمل التابعة للمجلس التي تدوم لأسبوعين </w:t>
      </w:r>
      <w:r>
        <w:rPr>
          <w:rFonts w:hint="cs"/>
          <w:rtl/>
        </w:rPr>
        <w:t>تشغل</w:t>
      </w:r>
      <w:r w:rsidR="00C1614D">
        <w:rPr>
          <w:rFonts w:hint="cs"/>
          <w:rtl/>
        </w:rPr>
        <w:t xml:space="preserve"> تماماً باجتماعات </w:t>
      </w:r>
      <w:r>
        <w:rPr>
          <w:rFonts w:hint="cs"/>
          <w:rtl/>
        </w:rPr>
        <w:t>ل</w:t>
      </w:r>
      <w:r w:rsidR="00C1614D">
        <w:rPr>
          <w:rFonts w:hint="cs"/>
          <w:rtl/>
        </w:rPr>
        <w:t>أفرقة العمل التابعة للمجلس</w:t>
      </w:r>
      <w:r>
        <w:rPr>
          <w:rFonts w:hint="cs"/>
          <w:rtl/>
        </w:rPr>
        <w:t xml:space="preserve"> كافة</w:t>
      </w:r>
      <w:r w:rsidR="00C1614D">
        <w:rPr>
          <w:rFonts w:hint="cs"/>
          <w:rtl/>
        </w:rPr>
        <w:t>، يبدو أن فريق العمل</w:t>
      </w:r>
      <w:r>
        <w:rPr>
          <w:rFonts w:hint="cs"/>
          <w:rtl/>
        </w:rPr>
        <w:t xml:space="preserve"> </w:t>
      </w:r>
      <w:r w:rsidRPr="00471177">
        <w:rPr>
          <w:rtl/>
        </w:rPr>
        <w:t>التابع للمجلس المعني بقضايا السياسة العامة الدولية المتعلقة بالإنترنت</w:t>
      </w:r>
      <w:r w:rsidR="00C1614D">
        <w:rPr>
          <w:rFonts w:hint="cs"/>
          <w:rtl/>
        </w:rPr>
        <w:t xml:space="preserve"> يمكن أن يستفيد من الحصول على مزيد من الوقت لإجراء مناقشات </w:t>
      </w:r>
      <w:r>
        <w:rPr>
          <w:rFonts w:hint="cs"/>
          <w:rtl/>
        </w:rPr>
        <w:t>جوهرية</w:t>
      </w:r>
      <w:r w:rsidR="00C1614D">
        <w:rPr>
          <w:rFonts w:hint="cs"/>
          <w:rtl/>
        </w:rPr>
        <w:t xml:space="preserve"> بشـأن </w:t>
      </w:r>
      <w:r>
        <w:rPr>
          <w:rFonts w:hint="cs"/>
          <w:rtl/>
        </w:rPr>
        <w:t>قضايا</w:t>
      </w:r>
      <w:r w:rsidR="00C1614D">
        <w:rPr>
          <w:rFonts w:hint="cs"/>
          <w:rtl/>
        </w:rPr>
        <w:t xml:space="preserve"> السياسة العامة المتعلقة بالإنترنت. ويمكن تحقيق زيادة الوقت عن طريق تدبيرين يستبعد كل منهما الآخر:</w:t>
      </w:r>
    </w:p>
    <w:p w:rsidR="003F2C4B" w:rsidRDefault="003F2C4B" w:rsidP="009F100B">
      <w:pPr>
        <w:pStyle w:val="enumlev1"/>
        <w:rPr>
          <w:rtl/>
        </w:rPr>
      </w:pPr>
      <w:r>
        <w:t>1</w:t>
      </w:r>
      <w:r>
        <w:rPr>
          <w:rtl/>
        </w:rPr>
        <w:tab/>
      </w:r>
      <w:r w:rsidR="00C1614D">
        <w:rPr>
          <w:rFonts w:hint="cs"/>
          <w:rtl/>
        </w:rPr>
        <w:t xml:space="preserve">إما أن يستمر فريق العمل </w:t>
      </w:r>
      <w:r w:rsidR="009F100B" w:rsidRPr="00471177">
        <w:rPr>
          <w:rtl/>
        </w:rPr>
        <w:t>التابع للمجلس المعني بقضايا السياسة العامة الدولية المتعلقة بالإنترنت</w:t>
      </w:r>
      <w:r w:rsidR="009F100B">
        <w:rPr>
          <w:rFonts w:hint="cs"/>
          <w:rtl/>
        </w:rPr>
        <w:t xml:space="preserve"> </w:t>
      </w:r>
      <w:r w:rsidR="00C1614D">
        <w:rPr>
          <w:rFonts w:hint="cs"/>
          <w:rtl/>
        </w:rPr>
        <w:t xml:space="preserve">بمناقشة وتحديد موضوع المشاورة، لكن </w:t>
      </w:r>
      <w:r w:rsidR="009F100B">
        <w:rPr>
          <w:rFonts w:hint="cs"/>
          <w:rtl/>
        </w:rPr>
        <w:t>مع زيادة مدة</w:t>
      </w:r>
      <w:r w:rsidR="00C1614D">
        <w:rPr>
          <w:rFonts w:hint="cs"/>
          <w:rtl/>
        </w:rPr>
        <w:t xml:space="preserve"> اجتماعه</w:t>
      </w:r>
      <w:r>
        <w:rPr>
          <w:rFonts w:hint="cs"/>
          <w:rtl/>
        </w:rPr>
        <w:t>.</w:t>
      </w:r>
    </w:p>
    <w:p w:rsidR="003F2C4B" w:rsidRDefault="003F2C4B" w:rsidP="00AE7E49">
      <w:pPr>
        <w:pStyle w:val="enumlev1"/>
        <w:rPr>
          <w:rtl/>
        </w:rPr>
      </w:pPr>
      <w:r>
        <w:t>2</w:t>
      </w:r>
      <w:r>
        <w:rPr>
          <w:rtl/>
        </w:rPr>
        <w:tab/>
      </w:r>
      <w:r w:rsidR="00C1614D">
        <w:rPr>
          <w:rFonts w:hint="cs"/>
          <w:rtl/>
        </w:rPr>
        <w:t>أو يُكلف المجلس بتحديد مواضيع المشاورة المفتوحة لاجتماعات فريق العمل</w:t>
      </w:r>
      <w:r w:rsidR="009F100B">
        <w:rPr>
          <w:rFonts w:hint="cs"/>
          <w:rtl/>
        </w:rPr>
        <w:t xml:space="preserve"> هذا</w:t>
      </w:r>
      <w:r w:rsidR="00C1614D">
        <w:rPr>
          <w:rFonts w:hint="cs"/>
          <w:rtl/>
        </w:rPr>
        <w:t xml:space="preserve"> اللاحقة، بما يسمح </w:t>
      </w:r>
      <w:r w:rsidR="009F100B">
        <w:rPr>
          <w:rFonts w:hint="cs"/>
          <w:rtl/>
        </w:rPr>
        <w:t>له</w:t>
      </w:r>
      <w:r w:rsidR="00C1614D">
        <w:rPr>
          <w:rFonts w:hint="cs"/>
          <w:rtl/>
        </w:rPr>
        <w:t xml:space="preserve"> بالتركيز على مناقشة نتائج المشاورة العامة وغيرها من </w:t>
      </w:r>
      <w:r w:rsidR="00AE7E49">
        <w:rPr>
          <w:rFonts w:hint="cs"/>
          <w:rtl/>
        </w:rPr>
        <w:t>قضايا</w:t>
      </w:r>
      <w:r w:rsidR="00C1614D">
        <w:rPr>
          <w:rFonts w:hint="cs"/>
          <w:rtl/>
        </w:rPr>
        <w:t xml:space="preserve"> السياسة العامة المتعلقة بالإنترنت</w:t>
      </w:r>
      <w:r>
        <w:rPr>
          <w:rFonts w:hint="cs"/>
          <w:rtl/>
        </w:rPr>
        <w:t>.</w:t>
      </w:r>
    </w:p>
    <w:p w:rsidR="003F2C4B" w:rsidRPr="00090699" w:rsidRDefault="00C1614D" w:rsidP="00D11D90">
      <w:pPr>
        <w:rPr>
          <w:spacing w:val="2"/>
          <w:rtl/>
          <w:lang w:bidi="ar-EG"/>
        </w:rPr>
      </w:pPr>
      <w:r w:rsidRPr="00090699">
        <w:rPr>
          <w:rFonts w:hint="cs"/>
          <w:spacing w:val="2"/>
          <w:rtl/>
          <w:lang w:bidi="ar-EG"/>
        </w:rPr>
        <w:t xml:space="preserve">وترى البرازيل أيضاً </w:t>
      </w:r>
      <w:r w:rsidR="00AE7E49" w:rsidRPr="00090699">
        <w:rPr>
          <w:rFonts w:hint="cs"/>
          <w:spacing w:val="2"/>
          <w:rtl/>
          <w:lang w:bidi="ar-EG"/>
        </w:rPr>
        <w:t xml:space="preserve">أنه نظراً </w:t>
      </w:r>
      <w:r w:rsidR="00D11D90">
        <w:rPr>
          <w:rFonts w:hint="cs"/>
          <w:spacing w:val="2"/>
          <w:rtl/>
          <w:lang w:bidi="ar-EG"/>
        </w:rPr>
        <w:t>إلى تكليف</w:t>
      </w:r>
      <w:r w:rsidRPr="00090699">
        <w:rPr>
          <w:rFonts w:hint="cs"/>
          <w:spacing w:val="2"/>
          <w:rtl/>
          <w:lang w:bidi="ar-EG"/>
        </w:rPr>
        <w:t xml:space="preserve"> فريق العمل </w:t>
      </w:r>
      <w:r w:rsidR="00AE7E49" w:rsidRPr="00090699">
        <w:rPr>
          <w:rFonts w:hint="cs"/>
          <w:spacing w:val="2"/>
          <w:rtl/>
          <w:lang w:bidi="ar-EG"/>
        </w:rPr>
        <w:t xml:space="preserve">هذا </w:t>
      </w:r>
      <w:r w:rsidRPr="00090699">
        <w:rPr>
          <w:rFonts w:hint="cs"/>
          <w:spacing w:val="2"/>
          <w:rtl/>
          <w:lang w:bidi="ar-EG"/>
        </w:rPr>
        <w:t>بمناقشة مواضيع المشاورة المفتوحة، و</w:t>
      </w:r>
      <w:r w:rsidR="00DA5E79" w:rsidRPr="00090699">
        <w:rPr>
          <w:rFonts w:hint="cs"/>
          <w:spacing w:val="2"/>
          <w:rtl/>
          <w:lang w:bidi="ar-EG"/>
        </w:rPr>
        <w:t>أ</w:t>
      </w:r>
      <w:r w:rsidR="00AE7E49" w:rsidRPr="00090699">
        <w:rPr>
          <w:rFonts w:hint="cs"/>
          <w:spacing w:val="2"/>
          <w:rtl/>
          <w:lang w:bidi="ar-EG"/>
        </w:rPr>
        <w:t xml:space="preserve">ن هذه المناقشات تستغرق </w:t>
      </w:r>
      <w:r w:rsidRPr="00090699">
        <w:rPr>
          <w:rFonts w:hint="cs"/>
          <w:spacing w:val="2"/>
          <w:rtl/>
          <w:lang w:bidi="ar-EG"/>
        </w:rPr>
        <w:t>عادة</w:t>
      </w:r>
      <w:r w:rsidR="00E13F58">
        <w:rPr>
          <w:rFonts w:hint="cs"/>
          <w:spacing w:val="2"/>
          <w:rtl/>
          <w:lang w:bidi="ar-EG"/>
        </w:rPr>
        <w:t>ً</w:t>
      </w:r>
      <w:r w:rsidRPr="00090699">
        <w:rPr>
          <w:rFonts w:hint="cs"/>
          <w:spacing w:val="2"/>
          <w:rtl/>
          <w:lang w:bidi="ar-EG"/>
        </w:rPr>
        <w:t xml:space="preserve"> وقتاً </w:t>
      </w:r>
      <w:r w:rsidR="00AE7E49" w:rsidRPr="00090699">
        <w:rPr>
          <w:rFonts w:hint="cs"/>
          <w:spacing w:val="2"/>
          <w:rtl/>
          <w:lang w:bidi="ar-EG"/>
        </w:rPr>
        <w:t>طويلاً</w:t>
      </w:r>
      <w:r w:rsidRPr="00090699">
        <w:rPr>
          <w:rFonts w:hint="cs"/>
          <w:spacing w:val="2"/>
          <w:rtl/>
          <w:lang w:bidi="ar-EG"/>
        </w:rPr>
        <w:t xml:space="preserve">، </w:t>
      </w:r>
      <w:r w:rsidR="00AE7E49" w:rsidRPr="00090699">
        <w:rPr>
          <w:rFonts w:hint="cs"/>
          <w:spacing w:val="2"/>
          <w:rtl/>
          <w:lang w:bidi="ar-EG"/>
        </w:rPr>
        <w:t xml:space="preserve">فإن من شأن ذلك أن يؤدي </w:t>
      </w:r>
      <w:r w:rsidR="00DA5E79" w:rsidRPr="00090699">
        <w:rPr>
          <w:rFonts w:hint="cs"/>
          <w:spacing w:val="2"/>
          <w:rtl/>
          <w:lang w:bidi="ar-EG"/>
        </w:rPr>
        <w:t>إلى</w:t>
      </w:r>
      <w:r w:rsidR="00AE7E49" w:rsidRPr="00090699">
        <w:rPr>
          <w:rFonts w:hint="cs"/>
          <w:spacing w:val="2"/>
          <w:rtl/>
          <w:lang w:bidi="ar-EG"/>
        </w:rPr>
        <w:t xml:space="preserve"> قناعة بأ</w:t>
      </w:r>
      <w:r w:rsidR="00DA5E79" w:rsidRPr="00090699">
        <w:rPr>
          <w:rFonts w:hint="cs"/>
          <w:spacing w:val="2"/>
          <w:rtl/>
          <w:lang w:bidi="ar-EG"/>
        </w:rPr>
        <w:t>ن</w:t>
      </w:r>
      <w:r w:rsidR="00AE7E49" w:rsidRPr="00090699">
        <w:rPr>
          <w:rFonts w:hint="cs"/>
          <w:spacing w:val="2"/>
          <w:rtl/>
          <w:lang w:bidi="ar-EG"/>
        </w:rPr>
        <w:t xml:space="preserve"> موضوع</w:t>
      </w:r>
      <w:r w:rsidRPr="00090699">
        <w:rPr>
          <w:rFonts w:hint="cs"/>
          <w:spacing w:val="2"/>
          <w:rtl/>
          <w:lang w:bidi="ar-EG"/>
        </w:rPr>
        <w:t xml:space="preserve"> </w:t>
      </w:r>
      <w:r w:rsidR="00AE7E49" w:rsidRPr="00090699">
        <w:rPr>
          <w:rFonts w:hint="cs"/>
          <w:spacing w:val="2"/>
          <w:rtl/>
          <w:lang w:bidi="ar-EG"/>
        </w:rPr>
        <w:t>المشاورة هي القضية الوحيدة</w:t>
      </w:r>
      <w:r w:rsidRPr="00090699">
        <w:rPr>
          <w:rFonts w:hint="cs"/>
          <w:spacing w:val="2"/>
          <w:rtl/>
          <w:lang w:bidi="ar-EG"/>
        </w:rPr>
        <w:t xml:space="preserve"> التي </w:t>
      </w:r>
      <w:r w:rsidR="00AE7E49" w:rsidRPr="00090699">
        <w:rPr>
          <w:rFonts w:hint="cs"/>
          <w:spacing w:val="2"/>
          <w:rtl/>
          <w:lang w:bidi="ar-EG"/>
        </w:rPr>
        <w:t xml:space="preserve">ستجرى مناقشتها، وبالتالي </w:t>
      </w:r>
      <w:r w:rsidRPr="00090699">
        <w:rPr>
          <w:rFonts w:hint="cs"/>
          <w:spacing w:val="2"/>
          <w:rtl/>
          <w:lang w:bidi="ar-EG"/>
        </w:rPr>
        <w:t xml:space="preserve">سينصرف الأعضاء عن تقديم مساهمات ومقترحات </w:t>
      </w:r>
      <w:r w:rsidR="00AE7E49" w:rsidRPr="00090699">
        <w:rPr>
          <w:rFonts w:hint="cs"/>
          <w:spacing w:val="2"/>
          <w:rtl/>
          <w:lang w:bidi="ar-EG"/>
        </w:rPr>
        <w:t>جوهرية</w:t>
      </w:r>
      <w:r w:rsidRPr="00090699">
        <w:rPr>
          <w:rFonts w:hint="cs"/>
          <w:spacing w:val="2"/>
          <w:rtl/>
          <w:lang w:bidi="ar-EG"/>
        </w:rPr>
        <w:t xml:space="preserve"> بشأن </w:t>
      </w:r>
      <w:r w:rsidR="00AE7E49" w:rsidRPr="00090699">
        <w:rPr>
          <w:rFonts w:hint="cs"/>
          <w:spacing w:val="2"/>
          <w:rtl/>
          <w:lang w:bidi="ar-EG"/>
        </w:rPr>
        <w:t>قضايا</w:t>
      </w:r>
      <w:r w:rsidRPr="00090699">
        <w:rPr>
          <w:rFonts w:hint="cs"/>
          <w:spacing w:val="2"/>
          <w:rtl/>
          <w:lang w:bidi="ar-EG"/>
        </w:rPr>
        <w:t xml:space="preserve"> أخرى.</w:t>
      </w:r>
    </w:p>
    <w:p w:rsidR="00C1614D" w:rsidRPr="00090699" w:rsidRDefault="00C1614D" w:rsidP="00C1614D">
      <w:pPr>
        <w:rPr>
          <w:spacing w:val="2"/>
          <w:rtl/>
          <w:lang w:bidi="ar-EG"/>
        </w:rPr>
      </w:pPr>
      <w:r w:rsidRPr="00090699">
        <w:rPr>
          <w:rFonts w:hint="cs"/>
          <w:spacing w:val="2"/>
          <w:rtl/>
          <w:lang w:bidi="ar-EG"/>
        </w:rPr>
        <w:t>وبإيجاز،</w:t>
      </w:r>
      <w:r w:rsidR="00AE7E49" w:rsidRPr="00090699">
        <w:rPr>
          <w:rFonts w:hint="cs"/>
          <w:spacing w:val="2"/>
          <w:rtl/>
          <w:lang w:bidi="ar-EG"/>
        </w:rPr>
        <w:t xml:space="preserve"> إذا ناقش المجلس مواضيع المشاورات</w:t>
      </w:r>
      <w:r w:rsidRPr="00090699">
        <w:rPr>
          <w:rFonts w:hint="cs"/>
          <w:spacing w:val="2"/>
          <w:rtl/>
          <w:lang w:bidi="ar-EG"/>
        </w:rPr>
        <w:t xml:space="preserve"> وأقرها فسيتأتى عن ذلك المكاسب التالية:</w:t>
      </w:r>
    </w:p>
    <w:p w:rsidR="003F2C4B" w:rsidRPr="00090699" w:rsidRDefault="003F2C4B" w:rsidP="00C1614D">
      <w:pPr>
        <w:pStyle w:val="enumlev1"/>
        <w:rPr>
          <w:spacing w:val="2"/>
          <w:rtl/>
        </w:rPr>
      </w:pPr>
      <w:r w:rsidRPr="00090699">
        <w:rPr>
          <w:spacing w:val="2"/>
        </w:rPr>
        <w:t>1</w:t>
      </w:r>
      <w:r w:rsidRPr="00090699">
        <w:rPr>
          <w:spacing w:val="2"/>
          <w:rtl/>
        </w:rPr>
        <w:tab/>
      </w:r>
      <w:r w:rsidR="00C1614D" w:rsidRPr="00090699">
        <w:rPr>
          <w:rFonts w:hint="cs"/>
          <w:spacing w:val="2"/>
          <w:rtl/>
        </w:rPr>
        <w:t xml:space="preserve">استغلال الوقت بكفاءة </w:t>
      </w:r>
      <w:r w:rsidR="00AE7E49" w:rsidRPr="00090699">
        <w:rPr>
          <w:rFonts w:hint="cs"/>
          <w:spacing w:val="2"/>
          <w:rtl/>
        </w:rPr>
        <w:t xml:space="preserve">أكبر </w:t>
      </w:r>
      <w:r w:rsidR="00C1614D" w:rsidRPr="00090699">
        <w:rPr>
          <w:rFonts w:hint="cs"/>
          <w:spacing w:val="2"/>
          <w:rtl/>
        </w:rPr>
        <w:t xml:space="preserve">لإجراء المناقشات في اجتماع فريق العمل </w:t>
      </w:r>
      <w:r w:rsidR="00AE7E49" w:rsidRPr="00090699">
        <w:rPr>
          <w:spacing w:val="2"/>
          <w:rtl/>
        </w:rPr>
        <w:t>التابع للمجلس المعني بقضايا السياسة العامة الدولية المتعلقة بالإنترنت</w:t>
      </w:r>
      <w:r w:rsidRPr="00090699">
        <w:rPr>
          <w:rFonts w:hint="cs"/>
          <w:spacing w:val="2"/>
          <w:rtl/>
        </w:rPr>
        <w:t>؛</w:t>
      </w:r>
    </w:p>
    <w:p w:rsidR="003F2C4B" w:rsidRPr="00090699" w:rsidRDefault="003F2C4B" w:rsidP="00C1614D">
      <w:pPr>
        <w:pStyle w:val="enumlev1"/>
        <w:rPr>
          <w:spacing w:val="2"/>
          <w:rtl/>
        </w:rPr>
      </w:pPr>
      <w:r w:rsidRPr="00090699">
        <w:rPr>
          <w:spacing w:val="2"/>
        </w:rPr>
        <w:t>2</w:t>
      </w:r>
      <w:r w:rsidRPr="00090699">
        <w:rPr>
          <w:spacing w:val="2"/>
          <w:rtl/>
        </w:rPr>
        <w:tab/>
      </w:r>
      <w:r w:rsidR="00C1614D" w:rsidRPr="00090699">
        <w:rPr>
          <w:rFonts w:hint="cs"/>
          <w:spacing w:val="2"/>
          <w:rtl/>
        </w:rPr>
        <w:t>تكريس كل مشاورة واجتماع لفريق العمل تكريسا</w:t>
      </w:r>
      <w:r w:rsidR="003672A5">
        <w:rPr>
          <w:rFonts w:hint="cs"/>
          <w:spacing w:val="2"/>
          <w:rtl/>
        </w:rPr>
        <w:t>ً</w:t>
      </w:r>
      <w:r w:rsidR="00C1614D" w:rsidRPr="00090699">
        <w:rPr>
          <w:rFonts w:hint="cs"/>
          <w:spacing w:val="2"/>
          <w:rtl/>
        </w:rPr>
        <w:t xml:space="preserve"> كاملا</w:t>
      </w:r>
      <w:r w:rsidR="003672A5">
        <w:rPr>
          <w:rFonts w:hint="cs"/>
          <w:spacing w:val="2"/>
          <w:rtl/>
        </w:rPr>
        <w:t>ً</w:t>
      </w:r>
      <w:r w:rsidR="00C1614D" w:rsidRPr="00090699">
        <w:rPr>
          <w:rFonts w:hint="cs"/>
          <w:spacing w:val="2"/>
          <w:rtl/>
        </w:rPr>
        <w:t xml:space="preserve"> من أجل موضوع محدد</w:t>
      </w:r>
      <w:r w:rsidRPr="00090699">
        <w:rPr>
          <w:rFonts w:hint="cs"/>
          <w:spacing w:val="2"/>
          <w:rtl/>
        </w:rPr>
        <w:t>؛</w:t>
      </w:r>
    </w:p>
    <w:p w:rsidR="003F2C4B" w:rsidRPr="00090699" w:rsidRDefault="003F2C4B" w:rsidP="00C1614D">
      <w:pPr>
        <w:pStyle w:val="enumlev1"/>
        <w:rPr>
          <w:spacing w:val="2"/>
          <w:rtl/>
        </w:rPr>
      </w:pPr>
      <w:r w:rsidRPr="00090699">
        <w:rPr>
          <w:spacing w:val="2"/>
        </w:rPr>
        <w:t>3</w:t>
      </w:r>
      <w:r w:rsidRPr="00090699">
        <w:rPr>
          <w:spacing w:val="2"/>
          <w:rtl/>
        </w:rPr>
        <w:tab/>
      </w:r>
      <w:r w:rsidR="00C1614D" w:rsidRPr="00090699">
        <w:rPr>
          <w:rFonts w:hint="cs"/>
          <w:spacing w:val="2"/>
          <w:rtl/>
        </w:rPr>
        <w:t>زيادة الوقت</w:t>
      </w:r>
      <w:r w:rsidR="00AE7E49" w:rsidRPr="00090699">
        <w:rPr>
          <w:rFonts w:hint="cs"/>
          <w:spacing w:val="2"/>
          <w:rtl/>
        </w:rPr>
        <w:t xml:space="preserve"> المحدد</w:t>
      </w:r>
      <w:r w:rsidR="00C1614D" w:rsidRPr="00090699">
        <w:rPr>
          <w:rFonts w:hint="cs"/>
          <w:spacing w:val="2"/>
          <w:rtl/>
        </w:rPr>
        <w:t xml:space="preserve"> لإجراء المناقشات بشأن مواضيع المشاورة نظرا</w:t>
      </w:r>
      <w:r w:rsidR="0014097D">
        <w:rPr>
          <w:rFonts w:hint="cs"/>
          <w:spacing w:val="2"/>
          <w:rtl/>
        </w:rPr>
        <w:t>ً</w:t>
      </w:r>
      <w:r w:rsidR="00C1614D" w:rsidRPr="00090699">
        <w:rPr>
          <w:rFonts w:hint="cs"/>
          <w:spacing w:val="2"/>
          <w:rtl/>
        </w:rPr>
        <w:t xml:space="preserve"> إلى الفترة الأطول لكل دورة </w:t>
      </w:r>
      <w:r w:rsidR="00AE7E49" w:rsidRPr="00090699">
        <w:rPr>
          <w:rFonts w:hint="cs"/>
          <w:spacing w:val="2"/>
          <w:rtl/>
        </w:rPr>
        <w:t>لل</w:t>
      </w:r>
      <w:r w:rsidR="00C1614D" w:rsidRPr="00090699">
        <w:rPr>
          <w:rFonts w:hint="cs"/>
          <w:spacing w:val="2"/>
          <w:rtl/>
        </w:rPr>
        <w:t>مجلس</w:t>
      </w:r>
      <w:r w:rsidRPr="00090699">
        <w:rPr>
          <w:rFonts w:hint="cs"/>
          <w:spacing w:val="2"/>
          <w:rtl/>
        </w:rPr>
        <w:t>؛</w:t>
      </w:r>
    </w:p>
    <w:p w:rsidR="003F2C4B" w:rsidRPr="00090699" w:rsidRDefault="003F2C4B" w:rsidP="0023510F">
      <w:pPr>
        <w:pStyle w:val="enumlev1"/>
        <w:rPr>
          <w:spacing w:val="2"/>
          <w:rtl/>
          <w:lang w:bidi="ar-EG"/>
        </w:rPr>
      </w:pPr>
      <w:r w:rsidRPr="00090699">
        <w:rPr>
          <w:spacing w:val="2"/>
        </w:rPr>
        <w:t>4</w:t>
      </w:r>
      <w:r w:rsidRPr="00090699">
        <w:rPr>
          <w:spacing w:val="2"/>
          <w:rtl/>
        </w:rPr>
        <w:tab/>
      </w:r>
      <w:r w:rsidR="00C1614D" w:rsidRPr="00090699">
        <w:rPr>
          <w:rFonts w:hint="cs"/>
          <w:spacing w:val="2"/>
          <w:rtl/>
        </w:rPr>
        <w:t xml:space="preserve">تحديد المواضيع على نحو أكثر استنارة وشمولية، إذ إن المجلس يستقطب حوالي </w:t>
      </w:r>
      <w:r w:rsidR="00C1614D" w:rsidRPr="00090699">
        <w:rPr>
          <w:spacing w:val="2"/>
          <w:lang w:val="fr-CH"/>
        </w:rPr>
        <w:t>300</w:t>
      </w:r>
      <w:r w:rsidR="00C1614D" w:rsidRPr="00090699">
        <w:rPr>
          <w:rFonts w:hint="cs"/>
          <w:spacing w:val="2"/>
          <w:rtl/>
          <w:lang w:val="fr-CH" w:bidi="ar-EG"/>
        </w:rPr>
        <w:t xml:space="preserve"> </w:t>
      </w:r>
      <w:r w:rsidR="00C1614D" w:rsidRPr="00090699">
        <w:rPr>
          <w:rFonts w:hint="cs"/>
          <w:spacing w:val="2"/>
          <w:rtl/>
          <w:lang w:bidi="ar-EG"/>
        </w:rPr>
        <w:t>مشارك من جميع المناطق في</w:t>
      </w:r>
      <w:r w:rsidR="0023510F" w:rsidRPr="00090699">
        <w:rPr>
          <w:rFonts w:hint="eastAsia"/>
          <w:spacing w:val="2"/>
          <w:rtl/>
          <w:lang w:bidi="ar-EG"/>
        </w:rPr>
        <w:t> </w:t>
      </w:r>
      <w:r w:rsidR="00C1614D" w:rsidRPr="00090699">
        <w:rPr>
          <w:rFonts w:hint="cs"/>
          <w:spacing w:val="2"/>
          <w:rtl/>
          <w:lang w:bidi="ar-EG"/>
        </w:rPr>
        <w:t>كل</w:t>
      </w:r>
      <w:r w:rsidR="0023510F" w:rsidRPr="00090699">
        <w:rPr>
          <w:rFonts w:hint="eastAsia"/>
          <w:spacing w:val="2"/>
          <w:rtl/>
          <w:lang w:bidi="ar-EG"/>
        </w:rPr>
        <w:t> </w:t>
      </w:r>
      <w:r w:rsidR="00C1614D" w:rsidRPr="00090699">
        <w:rPr>
          <w:rFonts w:hint="cs"/>
          <w:spacing w:val="2"/>
          <w:rtl/>
          <w:lang w:bidi="ar-EG"/>
        </w:rPr>
        <w:t xml:space="preserve">دورة، وهو أكثر بكثير </w:t>
      </w:r>
      <w:r w:rsidR="00AE7E49" w:rsidRPr="00090699">
        <w:rPr>
          <w:rFonts w:hint="cs"/>
          <w:spacing w:val="2"/>
          <w:rtl/>
          <w:lang w:bidi="ar-EG"/>
        </w:rPr>
        <w:t>مما يستقطب</w:t>
      </w:r>
      <w:r w:rsidR="00DA5E79" w:rsidRPr="00090699">
        <w:rPr>
          <w:rFonts w:hint="cs"/>
          <w:spacing w:val="2"/>
          <w:rtl/>
          <w:lang w:bidi="ar-EG"/>
        </w:rPr>
        <w:t>ه</w:t>
      </w:r>
      <w:r w:rsidR="00C1614D" w:rsidRPr="00090699">
        <w:rPr>
          <w:rFonts w:hint="cs"/>
          <w:spacing w:val="2"/>
          <w:rtl/>
          <w:lang w:bidi="ar-EG"/>
        </w:rPr>
        <w:t xml:space="preserve"> فريق العمل</w:t>
      </w:r>
      <w:r w:rsidR="00AE7E49" w:rsidRPr="00090699">
        <w:rPr>
          <w:rFonts w:hint="cs"/>
          <w:spacing w:val="2"/>
          <w:rtl/>
          <w:lang w:bidi="ar-EG"/>
        </w:rPr>
        <w:t xml:space="preserve"> هذا</w:t>
      </w:r>
      <w:r w:rsidR="00C1614D" w:rsidRPr="00090699">
        <w:rPr>
          <w:rFonts w:hint="cs"/>
          <w:spacing w:val="2"/>
          <w:rtl/>
          <w:lang w:bidi="ar-EG"/>
        </w:rPr>
        <w:t>.</w:t>
      </w:r>
    </w:p>
    <w:p w:rsidR="00C1614D" w:rsidRPr="00090699" w:rsidRDefault="00AE7E49" w:rsidP="00090699">
      <w:pPr>
        <w:pStyle w:val="enumlev1"/>
        <w:ind w:left="0" w:firstLine="0"/>
        <w:rPr>
          <w:spacing w:val="2"/>
          <w:rtl/>
          <w:lang w:val="fr-CH" w:bidi="ar-EG"/>
        </w:rPr>
      </w:pPr>
      <w:r w:rsidRPr="00090699">
        <w:rPr>
          <w:rFonts w:hint="cs"/>
          <w:spacing w:val="2"/>
          <w:rtl/>
        </w:rPr>
        <w:t xml:space="preserve">لذا، تقترح البرازيل </w:t>
      </w:r>
      <w:r w:rsidR="00C1614D" w:rsidRPr="00090699">
        <w:rPr>
          <w:rFonts w:hint="cs"/>
          <w:spacing w:val="2"/>
          <w:rtl/>
        </w:rPr>
        <w:t xml:space="preserve">تكليف دورات المجلس السنوية بتحديد مواضيع المشاورة المفتوحة لاجتماع فريق العمل. وينبغي أن يُتخذ هذا القرار في مؤتمر المندوبين المفوضين لعام </w:t>
      </w:r>
      <w:r w:rsidR="00C1614D" w:rsidRPr="00090699">
        <w:rPr>
          <w:spacing w:val="2"/>
          <w:lang w:val="fr-CH"/>
        </w:rPr>
        <w:t>2018</w:t>
      </w:r>
      <w:r w:rsidR="00C1614D" w:rsidRPr="00090699">
        <w:rPr>
          <w:rFonts w:hint="cs"/>
          <w:spacing w:val="2"/>
          <w:rtl/>
          <w:lang w:bidi="ar-EG"/>
        </w:rPr>
        <w:t xml:space="preserve"> خلال مراجعته للقرار </w:t>
      </w:r>
      <w:r w:rsidR="00C1614D" w:rsidRPr="00090699">
        <w:rPr>
          <w:spacing w:val="2"/>
          <w:lang w:val="fr-CH" w:bidi="ar-EG"/>
        </w:rPr>
        <w:t>102</w:t>
      </w:r>
      <w:r w:rsidR="00C1614D" w:rsidRPr="00090699">
        <w:rPr>
          <w:rFonts w:hint="cs"/>
          <w:spacing w:val="2"/>
          <w:rtl/>
          <w:lang w:val="fr-CH" w:bidi="ar-EG"/>
        </w:rPr>
        <w:t>، وكذلك خلال المراجعات ا</w:t>
      </w:r>
      <w:r w:rsidRPr="00090699">
        <w:rPr>
          <w:rFonts w:hint="cs"/>
          <w:spacing w:val="2"/>
          <w:rtl/>
          <w:lang w:val="fr-CH" w:bidi="ar-EG"/>
        </w:rPr>
        <w:t xml:space="preserve">للاحقة </w:t>
      </w:r>
      <w:r w:rsidR="00090699">
        <w:rPr>
          <w:rFonts w:hint="cs"/>
          <w:spacing w:val="2"/>
          <w:rtl/>
          <w:lang w:val="fr-CH" w:bidi="ar-EG"/>
        </w:rPr>
        <w:t>لقراري</w:t>
      </w:r>
      <w:r w:rsidR="00C1614D" w:rsidRPr="00090699">
        <w:rPr>
          <w:rFonts w:hint="cs"/>
          <w:spacing w:val="2"/>
          <w:rtl/>
          <w:lang w:val="fr-CH" w:bidi="ar-EG"/>
        </w:rPr>
        <w:t xml:space="preserve"> المجلس</w:t>
      </w:r>
      <w:r w:rsidR="00090699">
        <w:rPr>
          <w:rFonts w:hint="eastAsia"/>
          <w:spacing w:val="2"/>
          <w:rtl/>
          <w:lang w:val="fr-CH" w:bidi="ar-EG"/>
        </w:rPr>
        <w:t> </w:t>
      </w:r>
      <w:r w:rsidR="00C1614D" w:rsidRPr="00090699">
        <w:rPr>
          <w:spacing w:val="2"/>
          <w:lang w:val="fr-CH" w:bidi="ar-EG"/>
        </w:rPr>
        <w:t>1336</w:t>
      </w:r>
      <w:r w:rsidR="00C1614D" w:rsidRPr="00090699">
        <w:rPr>
          <w:rFonts w:hint="cs"/>
          <w:spacing w:val="2"/>
          <w:rtl/>
          <w:lang w:bidi="ar-EG"/>
        </w:rPr>
        <w:t xml:space="preserve"> و</w:t>
      </w:r>
      <w:r w:rsidR="00C1614D" w:rsidRPr="00090699">
        <w:rPr>
          <w:spacing w:val="2"/>
          <w:lang w:val="fr-CH" w:bidi="ar-EG"/>
        </w:rPr>
        <w:t>1344</w:t>
      </w:r>
      <w:r w:rsidR="00C1614D" w:rsidRPr="00090699">
        <w:rPr>
          <w:rFonts w:hint="cs"/>
          <w:spacing w:val="2"/>
          <w:rtl/>
          <w:lang w:val="fr-CH" w:bidi="ar-EG"/>
        </w:rPr>
        <w:t>.</w:t>
      </w:r>
    </w:p>
    <w:p w:rsidR="0074420E" w:rsidRDefault="0023510F" w:rsidP="0023510F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SY"/>
        </w:rPr>
        <w:t>___________</w:t>
      </w:r>
    </w:p>
    <w:sectPr w:rsidR="0074420E" w:rsidSect="006C3242">
      <w:headerReference w:type="default" r:id="rId11"/>
      <w:footerReference w:type="default" r:id="rId12"/>
      <w:footerReference w:type="first" r:id="rId13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A7A" w:rsidRDefault="00861A7A" w:rsidP="006C3242">
      <w:pPr>
        <w:spacing w:before="0" w:line="240" w:lineRule="auto"/>
      </w:pPr>
      <w:r>
        <w:separator/>
      </w:r>
    </w:p>
  </w:endnote>
  <w:endnote w:type="continuationSeparator" w:id="0">
    <w:p w:rsidR="00861A7A" w:rsidRDefault="00861A7A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242" w:rsidRPr="006C3242" w:rsidRDefault="006C3242" w:rsidP="004863C1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rFonts w:ascii="Calibri" w:hAnsi="Calibri" w:cs="Calibri"/>
        <w:sz w:val="16"/>
        <w:szCs w:val="16"/>
        <w:lang w:val="fr-FR"/>
      </w:rPr>
    </w:pPr>
    <w:r w:rsidRPr="006C3242">
      <w:rPr>
        <w:rFonts w:ascii="Calibri" w:hAnsi="Calibri" w:cs="Calibri"/>
        <w:sz w:val="16"/>
        <w:szCs w:val="16"/>
        <w:lang w:val="fr-FR"/>
      </w:rPr>
      <w:fldChar w:fldCharType="begin"/>
    </w:r>
    <w:r w:rsidRPr="006C3242">
      <w:rPr>
        <w:rFonts w:ascii="Calibri" w:hAnsi="Calibri" w:cs="Calibri"/>
        <w:sz w:val="16"/>
        <w:szCs w:val="16"/>
        <w:lang w:val="fr-FR"/>
      </w:rPr>
      <w:instrText xml:space="preserve"> FILENAME \p \* MERGEFORMAT </w:instrText>
    </w:r>
    <w:r w:rsidRPr="006C3242">
      <w:rPr>
        <w:rFonts w:ascii="Calibri" w:hAnsi="Calibri" w:cs="Calibri"/>
        <w:sz w:val="16"/>
        <w:szCs w:val="16"/>
        <w:lang w:val="fr-FR"/>
      </w:rPr>
      <w:fldChar w:fldCharType="separate"/>
    </w:r>
    <w:r w:rsidR="00941C22">
      <w:rPr>
        <w:rFonts w:ascii="Calibri" w:hAnsi="Calibri" w:cs="Calibri"/>
        <w:noProof/>
        <w:sz w:val="16"/>
        <w:szCs w:val="16"/>
        <w:lang w:val="fr-FR"/>
      </w:rPr>
      <w:t>P:\ARA\SG\CONSEIL\C18\000\093A.docx</w:t>
    </w:r>
    <w:r w:rsidRPr="006C3242">
      <w:rPr>
        <w:rFonts w:ascii="Calibri" w:hAnsi="Calibri" w:cs="Calibri"/>
        <w:sz w:val="16"/>
        <w:szCs w:val="16"/>
      </w:rPr>
      <w:fldChar w:fldCharType="end"/>
    </w:r>
    <w:r w:rsidRPr="00C1614D">
      <w:rPr>
        <w:rFonts w:ascii="Calibri" w:hAnsi="Calibri" w:cs="Calibri"/>
        <w:sz w:val="16"/>
        <w:szCs w:val="16"/>
        <w:lang w:val="fr-CH"/>
      </w:rPr>
      <w:t xml:space="preserve">  </w:t>
    </w:r>
    <w:r w:rsidRPr="006C3242">
      <w:rPr>
        <w:rFonts w:ascii="Calibri" w:hAnsi="Calibri" w:cs="Calibri"/>
        <w:sz w:val="16"/>
        <w:szCs w:val="16"/>
        <w:lang w:val="fr-FR"/>
      </w:rPr>
      <w:t xml:space="preserve"> (</w:t>
    </w:r>
    <w:r w:rsidR="004863C1">
      <w:rPr>
        <w:rFonts w:ascii="Calibri" w:hAnsi="Calibri" w:cs="Calibri"/>
        <w:sz w:val="16"/>
        <w:szCs w:val="16"/>
        <w:lang w:val="fr-FR"/>
      </w:rPr>
      <w:t>434506</w:t>
    </w:r>
    <w:r w:rsidRPr="006C3242">
      <w:rPr>
        <w:rFonts w:ascii="Calibri" w:hAnsi="Calibri" w:cs="Calibri"/>
        <w:sz w:val="16"/>
        <w:szCs w:val="16"/>
        <w:lang w:val="fr-FR"/>
      </w:rPr>
      <w:t>)</w:t>
    </w:r>
    <w:r w:rsidRPr="006C3242">
      <w:rPr>
        <w:rFonts w:ascii="Calibri" w:hAnsi="Calibri" w:cs="Calibri"/>
        <w:sz w:val="16"/>
        <w:szCs w:val="16"/>
        <w:lang w:val="fr-FR"/>
      </w:rPr>
      <w:tab/>
    </w:r>
    <w:r w:rsidRPr="006C3242">
      <w:rPr>
        <w:rFonts w:ascii="Calibri" w:hAnsi="Calibri" w:cs="Calibri"/>
        <w:sz w:val="16"/>
        <w:szCs w:val="16"/>
        <w:lang w:val="fr-FR"/>
      </w:rPr>
      <w:fldChar w:fldCharType="begin"/>
    </w:r>
    <w:r w:rsidRPr="006C3242">
      <w:rPr>
        <w:rFonts w:ascii="Calibri" w:hAnsi="Calibri" w:cs="Calibri"/>
        <w:sz w:val="16"/>
        <w:szCs w:val="16"/>
        <w:lang w:val="fr-FR"/>
      </w:rPr>
      <w:instrText xml:space="preserve"> savedate \@ dd.MM.yy </w:instrText>
    </w:r>
    <w:r w:rsidRPr="006C3242">
      <w:rPr>
        <w:rFonts w:ascii="Calibri" w:hAnsi="Calibri" w:cs="Calibri"/>
        <w:sz w:val="16"/>
        <w:szCs w:val="16"/>
        <w:lang w:val="fr-FR"/>
      </w:rPr>
      <w:fldChar w:fldCharType="separate"/>
    </w:r>
    <w:r w:rsidR="00AA3EDB">
      <w:rPr>
        <w:rFonts w:ascii="Calibri" w:hAnsi="Calibri" w:cs="Calibri"/>
        <w:noProof/>
        <w:sz w:val="16"/>
        <w:szCs w:val="16"/>
        <w:lang w:val="fr-FR"/>
      </w:rPr>
      <w:t>16.04.18</w:t>
    </w:r>
    <w:r w:rsidRPr="006C3242">
      <w:rPr>
        <w:rFonts w:ascii="Calibri" w:hAnsi="Calibri" w:cs="Calibri"/>
        <w:sz w:val="16"/>
        <w:szCs w:val="16"/>
      </w:rPr>
      <w:fldChar w:fldCharType="end"/>
    </w:r>
    <w:r w:rsidRPr="006C3242">
      <w:rPr>
        <w:rFonts w:ascii="Calibri" w:hAnsi="Calibri" w:cs="Calibri"/>
        <w:sz w:val="16"/>
        <w:szCs w:val="16"/>
        <w:lang w:val="fr-FR"/>
      </w:rPr>
      <w:tab/>
    </w:r>
    <w:r w:rsidRPr="006C3242">
      <w:rPr>
        <w:rFonts w:ascii="Calibri" w:hAnsi="Calibri" w:cs="Calibri"/>
        <w:sz w:val="16"/>
        <w:szCs w:val="16"/>
        <w:lang w:val="fr-FR"/>
      </w:rPr>
      <w:fldChar w:fldCharType="begin"/>
    </w:r>
    <w:r w:rsidRPr="006C3242">
      <w:rPr>
        <w:rFonts w:ascii="Calibri" w:hAnsi="Calibri" w:cs="Calibri"/>
        <w:sz w:val="16"/>
        <w:szCs w:val="16"/>
        <w:lang w:val="fr-FR"/>
      </w:rPr>
      <w:instrText xml:space="preserve"> printdate \@ dd.MM.yy </w:instrText>
    </w:r>
    <w:r w:rsidRPr="006C3242">
      <w:rPr>
        <w:rFonts w:ascii="Calibri" w:hAnsi="Calibri" w:cs="Calibri"/>
        <w:sz w:val="16"/>
        <w:szCs w:val="16"/>
        <w:lang w:val="fr-FR"/>
      </w:rPr>
      <w:fldChar w:fldCharType="separate"/>
    </w:r>
    <w:r w:rsidR="006B20A5">
      <w:rPr>
        <w:rFonts w:ascii="Calibri" w:hAnsi="Calibri" w:cs="Calibri"/>
        <w:noProof/>
        <w:sz w:val="16"/>
        <w:szCs w:val="16"/>
        <w:lang w:val="fr-FR"/>
      </w:rPr>
      <w:t>00.00.00</w:t>
    </w:r>
    <w:r w:rsidRPr="006C3242">
      <w:rPr>
        <w:rFonts w:ascii="Calibri" w:hAnsi="Calibri" w:cs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242" w:rsidRPr="006C3242" w:rsidRDefault="006C3242" w:rsidP="006C3242">
    <w:pPr>
      <w:pStyle w:val="Footer"/>
      <w:spacing w:before="120" w:after="120"/>
      <w:jc w:val="center"/>
      <w:rPr>
        <w:rFonts w:ascii="Calibri" w:hAnsi="Calibri" w:cs="Calibri"/>
        <w:sz w:val="20"/>
        <w:lang w:val="fr-FR"/>
      </w:rPr>
    </w:pPr>
    <w:r w:rsidRPr="006C3242">
      <w:rPr>
        <w:rFonts w:ascii="Calibri" w:hAnsi="Calibri" w:cs="Calibri"/>
        <w:sz w:val="20"/>
        <w:lang w:val="fr-FR"/>
      </w:rPr>
      <w:t xml:space="preserve">• </w:t>
    </w:r>
    <w:hyperlink r:id="rId1" w:history="1">
      <w:r w:rsidRPr="006C3242">
        <w:rPr>
          <w:rStyle w:val="Hyperlink"/>
          <w:rFonts w:ascii="Calibri" w:hAnsi="Calibri" w:cs="Calibri"/>
          <w:sz w:val="20"/>
          <w:lang w:val="fr-FR"/>
        </w:rPr>
        <w:t>http://www.itu.int/council</w:t>
      </w:r>
    </w:hyperlink>
    <w:r w:rsidRPr="006C3242">
      <w:rPr>
        <w:rFonts w:ascii="Calibri" w:hAnsi="Calibri" w:cs="Calibri"/>
        <w:sz w:val="20"/>
        <w:lang w:val="fr-FR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A7A" w:rsidRDefault="00861A7A" w:rsidP="006C3242">
      <w:pPr>
        <w:spacing w:before="0" w:line="240" w:lineRule="auto"/>
      </w:pPr>
      <w:r>
        <w:separator/>
      </w:r>
    </w:p>
  </w:footnote>
  <w:footnote w:type="continuationSeparator" w:id="0">
    <w:p w:rsidR="00861A7A" w:rsidRDefault="00861A7A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F32" w:rsidRPr="00447F32" w:rsidRDefault="002C328A" w:rsidP="004863C1">
    <w:pPr>
      <w:pStyle w:val="Header"/>
      <w:bidi w:val="0"/>
      <w:spacing w:before="120" w:after="240"/>
      <w:jc w:val="center"/>
      <w:rPr>
        <w:rFonts w:cs="Calibri"/>
        <w:sz w:val="20"/>
        <w:szCs w:val="20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>
          <w:rPr>
            <w:rFonts w:cs="Calibri"/>
            <w:noProof/>
            <w:sz w:val="20"/>
            <w:szCs w:val="20"/>
          </w:rPr>
          <w:t>3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  <w:r w:rsidR="00447F32" w:rsidRPr="00447F32">
          <w:rPr>
            <w:rFonts w:cs="Calibri"/>
            <w:noProof/>
            <w:sz w:val="20"/>
            <w:szCs w:val="20"/>
          </w:rPr>
          <w:br/>
          <w:t>C1</w:t>
        </w:r>
        <w:r w:rsidR="00FE7FCA">
          <w:rPr>
            <w:rFonts w:cs="Calibri"/>
            <w:noProof/>
            <w:sz w:val="20"/>
            <w:szCs w:val="20"/>
          </w:rPr>
          <w:t>8</w:t>
        </w:r>
        <w:r w:rsidR="00447F32" w:rsidRPr="00447F32">
          <w:rPr>
            <w:rFonts w:cs="Calibri"/>
            <w:noProof/>
            <w:sz w:val="20"/>
            <w:szCs w:val="20"/>
          </w:rPr>
          <w:t>/</w:t>
        </w:r>
        <w:r w:rsidR="004863C1">
          <w:rPr>
            <w:rFonts w:cs="Calibri"/>
            <w:noProof/>
            <w:sz w:val="20"/>
            <w:szCs w:val="20"/>
          </w:rPr>
          <w:t>93</w:t>
        </w:r>
        <w:r w:rsidR="00447F32" w:rsidRPr="00447F32">
          <w:rPr>
            <w:rFonts w:cs="Calibri"/>
            <w:noProof/>
            <w:sz w:val="20"/>
            <w:szCs w:val="20"/>
          </w:rPr>
          <w:t>-A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A"/>
    <w:rsid w:val="00090574"/>
    <w:rsid w:val="00090699"/>
    <w:rsid w:val="000C548A"/>
    <w:rsid w:val="0014097D"/>
    <w:rsid w:val="001C0169"/>
    <w:rsid w:val="001D1D50"/>
    <w:rsid w:val="001E446E"/>
    <w:rsid w:val="002154EE"/>
    <w:rsid w:val="0023283D"/>
    <w:rsid w:val="0023510F"/>
    <w:rsid w:val="00271C43"/>
    <w:rsid w:val="00275D8D"/>
    <w:rsid w:val="00290728"/>
    <w:rsid w:val="002978F4"/>
    <w:rsid w:val="002B028D"/>
    <w:rsid w:val="002C328A"/>
    <w:rsid w:val="002E6541"/>
    <w:rsid w:val="00336419"/>
    <w:rsid w:val="003409BC"/>
    <w:rsid w:val="00357185"/>
    <w:rsid w:val="003672A5"/>
    <w:rsid w:val="00383829"/>
    <w:rsid w:val="003F2C4B"/>
    <w:rsid w:val="003F4B29"/>
    <w:rsid w:val="0042686F"/>
    <w:rsid w:val="004317D8"/>
    <w:rsid w:val="00443869"/>
    <w:rsid w:val="00447F32"/>
    <w:rsid w:val="004863C1"/>
    <w:rsid w:val="004E11DC"/>
    <w:rsid w:val="00521D8F"/>
    <w:rsid w:val="005409AC"/>
    <w:rsid w:val="0055516A"/>
    <w:rsid w:val="0058491B"/>
    <w:rsid w:val="005A3170"/>
    <w:rsid w:val="0069200F"/>
    <w:rsid w:val="006A65CB"/>
    <w:rsid w:val="006B20A5"/>
    <w:rsid w:val="006C3242"/>
    <w:rsid w:val="006C7CC0"/>
    <w:rsid w:val="006D0508"/>
    <w:rsid w:val="006F63F7"/>
    <w:rsid w:val="00706D7A"/>
    <w:rsid w:val="00722F0D"/>
    <w:rsid w:val="0074420E"/>
    <w:rsid w:val="00783E26"/>
    <w:rsid w:val="007C3BC7"/>
    <w:rsid w:val="007D4ACF"/>
    <w:rsid w:val="007F0787"/>
    <w:rsid w:val="00810B7B"/>
    <w:rsid w:val="008235CD"/>
    <w:rsid w:val="008247DE"/>
    <w:rsid w:val="00840B10"/>
    <w:rsid w:val="008513CB"/>
    <w:rsid w:val="00861A7A"/>
    <w:rsid w:val="00923B0C"/>
    <w:rsid w:val="0094021C"/>
    <w:rsid w:val="00941C22"/>
    <w:rsid w:val="00952A77"/>
    <w:rsid w:val="00982B28"/>
    <w:rsid w:val="009D313F"/>
    <w:rsid w:val="009F100B"/>
    <w:rsid w:val="00A47A5A"/>
    <w:rsid w:val="00A6683B"/>
    <w:rsid w:val="00A97F94"/>
    <w:rsid w:val="00AA3EDB"/>
    <w:rsid w:val="00AE7E49"/>
    <w:rsid w:val="00B05BC8"/>
    <w:rsid w:val="00B64B47"/>
    <w:rsid w:val="00B952D8"/>
    <w:rsid w:val="00C002DE"/>
    <w:rsid w:val="00C1614D"/>
    <w:rsid w:val="00C53BF8"/>
    <w:rsid w:val="00C66157"/>
    <w:rsid w:val="00C674FE"/>
    <w:rsid w:val="00C75633"/>
    <w:rsid w:val="00C82823"/>
    <w:rsid w:val="00CE2EE1"/>
    <w:rsid w:val="00CF3FFD"/>
    <w:rsid w:val="00D11D90"/>
    <w:rsid w:val="00D77D0F"/>
    <w:rsid w:val="00DA1CF0"/>
    <w:rsid w:val="00DA5E79"/>
    <w:rsid w:val="00DC1E02"/>
    <w:rsid w:val="00DC24B4"/>
    <w:rsid w:val="00DF16DC"/>
    <w:rsid w:val="00E13F58"/>
    <w:rsid w:val="00E45211"/>
    <w:rsid w:val="00EB796D"/>
    <w:rsid w:val="00F24FC4"/>
    <w:rsid w:val="00F2676C"/>
    <w:rsid w:val="00F84366"/>
    <w:rsid w:val="00F85089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EDD00228-646E-438E-A528-7883A16B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872"/>
    <w:pPr>
      <w:tabs>
        <w:tab w:val="left" w:pos="794"/>
        <w:tab w:val="left" w:pos="113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360"/>
      <w:ind w:left="1134" w:hanging="113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300"/>
      <w:ind w:left="1134" w:hanging="113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240"/>
      <w:ind w:left="1134" w:hanging="113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160"/>
      <w:ind w:left="1134" w:hanging="113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E5872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E5872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DC24B4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DC24B4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DC24B4"/>
  </w:style>
  <w:style w:type="paragraph" w:customStyle="1" w:styleId="Annextitle">
    <w:name w:val="Annex title"/>
    <w:basedOn w:val="AnnexNo"/>
    <w:qFormat/>
    <w:rsid w:val="00DC24B4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DC24B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DC24B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7C3BC7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85089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F85089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DA1CF0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DA1CF0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DA1CF0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DA1CF0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DA1CF0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DA1CF0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DA1CF0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DA1CF0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DA1CF0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FE5872"/>
    <w:pPr>
      <w:tabs>
        <w:tab w:val="clear" w:pos="794"/>
        <w:tab w:val="clear" w:pos="113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80"/>
      <w:ind w:left="1134" w:hanging="113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E5872"/>
    <w:pPr>
      <w:tabs>
        <w:tab w:val="clear" w:pos="1361"/>
      </w:tabs>
      <w:spacing w:before="80"/>
      <w:ind w:left="2268" w:hanging="1134"/>
      <w:outlineLvl w:val="1"/>
    </w:pPr>
  </w:style>
  <w:style w:type="paragraph" w:customStyle="1" w:styleId="enumlev3">
    <w:name w:val="enumlev 3"/>
    <w:basedOn w:val="Normal"/>
    <w:qFormat/>
    <w:rsid w:val="00FE5872"/>
    <w:pPr>
      <w:tabs>
        <w:tab w:val="clear" w:pos="794"/>
        <w:tab w:val="clear" w:pos="1361"/>
        <w:tab w:val="clear" w:pos="1928"/>
        <w:tab w:val="clear" w:pos="2495"/>
      </w:tabs>
      <w:spacing w:before="80"/>
      <w:ind w:left="3119" w:hanging="113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2E6541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B64B47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link w:val="NormalaftertitleChar"/>
    <w:qFormat/>
    <w:rsid w:val="00FE5872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8513CB"/>
    <w:pPr>
      <w:spacing w:before="80"/>
    </w:pPr>
  </w:style>
  <w:style w:type="paragraph" w:customStyle="1" w:styleId="Proposal">
    <w:name w:val="Proposal"/>
    <w:basedOn w:val="Note"/>
    <w:qFormat/>
    <w:rsid w:val="008513CB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4317D8"/>
  </w:style>
  <w:style w:type="paragraph" w:customStyle="1" w:styleId="RecNo">
    <w:name w:val="Rec_No"/>
    <w:basedOn w:val="Normal"/>
    <w:qFormat/>
    <w:rsid w:val="002B028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2B028D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2B028D"/>
  </w:style>
  <w:style w:type="paragraph" w:customStyle="1" w:styleId="PartNo">
    <w:name w:val="Part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CF3FFD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CF3FF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CF3FFD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CF3FFD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CF3FFD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722F0D"/>
    <w:pPr>
      <w:keepNext/>
      <w:keepLines/>
      <w:spacing w:before="72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2978F4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2978F4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A6683B"/>
    <w:pPr>
      <w:keepNext/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A6683B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810B7B"/>
    <w:pPr>
      <w:keepNext/>
      <w:spacing w:before="240"/>
      <w:jc w:val="center"/>
    </w:pPr>
    <w:rPr>
      <w:w w:val="120"/>
      <w:sz w:val="28"/>
      <w:szCs w:val="40"/>
    </w:rPr>
  </w:style>
  <w:style w:type="paragraph" w:customStyle="1" w:styleId="Title2">
    <w:name w:val="Title 2"/>
    <w:basedOn w:val="Normal"/>
    <w:qFormat/>
    <w:rsid w:val="00383829"/>
    <w:pPr>
      <w:keepNext/>
      <w:framePr w:hSpace="180" w:wrap="around" w:hAnchor="text" w:y="-612"/>
      <w:spacing w:before="240"/>
      <w:jc w:val="center"/>
    </w:pPr>
    <w:rPr>
      <w:w w:val="120"/>
      <w:sz w:val="26"/>
      <w:szCs w:val="36"/>
    </w:rPr>
  </w:style>
  <w:style w:type="paragraph" w:customStyle="1" w:styleId="Title3">
    <w:name w:val="Title 3"/>
    <w:basedOn w:val="Normal"/>
    <w:qFormat/>
    <w:rsid w:val="002978F4"/>
    <w:pPr>
      <w:keepNext/>
      <w:spacing w:before="360" w:after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23283D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23283D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242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242"/>
    <w:rPr>
      <w:rFonts w:ascii="Calibri" w:hAnsi="Calibri" w:cs="Traditional Arabic"/>
      <w:szCs w:val="30"/>
    </w:rPr>
  </w:style>
  <w:style w:type="character" w:styleId="Hyperlink">
    <w:name w:val="Hyperlink"/>
    <w:basedOn w:val="DefaultParagraphFont"/>
    <w:uiPriority w:val="99"/>
    <w:unhideWhenUsed/>
    <w:rsid w:val="00271C43"/>
    <w:rPr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7C3BC7"/>
    <w:pPr>
      <w:tabs>
        <w:tab w:val="left" w:pos="397"/>
        <w:tab w:val="left" w:pos="567"/>
      </w:tabs>
      <w:spacing w:before="60" w:line="168" w:lineRule="auto"/>
    </w:pPr>
    <w:rPr>
      <w:sz w:val="20"/>
      <w:szCs w:val="26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7C3BC7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7C3BC7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E5872"/>
    <w:pPr>
      <w:keepNext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240"/>
      <w:ind w:left="1134" w:hanging="1134"/>
    </w:pPr>
    <w:rPr>
      <w:b/>
      <w:bCs/>
    </w:rPr>
  </w:style>
  <w:style w:type="character" w:customStyle="1" w:styleId="NormalaftertitleChar">
    <w:name w:val="Normal after title Char"/>
    <w:basedOn w:val="DefaultParagraphFont"/>
    <w:link w:val="Normalaftertitle"/>
    <w:rsid w:val="004863C1"/>
    <w:rPr>
      <w:rFonts w:ascii="Calibri" w:hAnsi="Calibri" w:cs="Traditional Arabic"/>
      <w:szCs w:val="30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tu.int/en/council/cwg-internet/Pages/consultation-oct2017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en/council/cwg-internet/Pages/consultation-june2017.aspx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\Arabic%20Templates%202018\SG\PA_Council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4AF56-5927-4804-B45E-3BD16E49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PA_Council_2018.dotx</Template>
  <TotalTime>74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Gergis, Mina</dc:creator>
  <cp:keywords/>
  <dc:description/>
  <cp:lastModifiedBy>Awad, Samy</cp:lastModifiedBy>
  <cp:revision>14</cp:revision>
  <dcterms:created xsi:type="dcterms:W3CDTF">2018-04-16T20:26:00Z</dcterms:created>
  <dcterms:modified xsi:type="dcterms:W3CDTF">2018-04-17T09:58:00Z</dcterms:modified>
</cp:coreProperties>
</file>