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7059B9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7059B9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7059B9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7059B9" w:rsidP="007059B9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>
              <w:rPr>
                <w:b/>
                <w:bCs/>
                <w:lang w:bidi="ar-EG"/>
              </w:rPr>
              <w:t>5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64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7059B9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7059B9" w:rsidP="007059B9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7059B9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7059B9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7059B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7059B9">
        <w:trPr>
          <w:cantSplit/>
        </w:trPr>
        <w:tc>
          <w:tcPr>
            <w:tcW w:w="9672" w:type="dxa"/>
            <w:gridSpan w:val="2"/>
          </w:tcPr>
          <w:p w:rsidR="00290728" w:rsidRPr="00290728" w:rsidRDefault="007059B9" w:rsidP="007059B9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رئيس فريق العمل التابع للمجلس المعني</w:t>
            </w:r>
            <w:r w:rsidRPr="00D22D93">
              <w:rPr>
                <w:rFonts w:hint="cs"/>
                <w:sz w:val="28"/>
                <w:szCs w:val="40"/>
                <w:rtl/>
              </w:rPr>
              <w:t xml:space="preserve"> بالخطتين </w:t>
            </w:r>
            <w:r>
              <w:rPr>
                <w:sz w:val="28"/>
                <w:szCs w:val="40"/>
                <w:rtl/>
              </w:rPr>
              <w:br/>
            </w:r>
            <w:r w:rsidRPr="00D22D93">
              <w:rPr>
                <w:rFonts w:hint="cs"/>
                <w:sz w:val="28"/>
                <w:szCs w:val="40"/>
                <w:rtl/>
              </w:rPr>
              <w:t>الاستراتيجية والمالية</w:t>
            </w:r>
            <w:r w:rsidR="002D29B9">
              <w:rPr>
                <w:rFonts w:hint="cs"/>
                <w:sz w:val="28"/>
                <w:szCs w:val="40"/>
                <w:rtl/>
              </w:rPr>
              <w:t xml:space="preserve"> </w:t>
            </w:r>
            <w:r w:rsidR="002D29B9">
              <w:rPr>
                <w:sz w:val="28"/>
                <w:szCs w:val="40"/>
              </w:rPr>
              <w:t>(CWG</w:t>
            </w:r>
            <w:r w:rsidR="002D29B9">
              <w:rPr>
                <w:sz w:val="28"/>
                <w:szCs w:val="40"/>
              </w:rPr>
              <w:noBreakHyphen/>
              <w:t>SFP)</w:t>
            </w:r>
            <w:r w:rsidRPr="00D22D93">
              <w:rPr>
                <w:rFonts w:hint="cs"/>
                <w:sz w:val="28"/>
                <w:szCs w:val="40"/>
                <w:rtl/>
              </w:rPr>
              <w:t xml:space="preserve"> للفترة</w:t>
            </w:r>
            <w:r w:rsidRPr="00D22D93">
              <w:rPr>
                <w:rFonts w:hint="eastAsia"/>
                <w:sz w:val="28"/>
                <w:szCs w:val="40"/>
                <w:rtl/>
              </w:rPr>
              <w:t> </w:t>
            </w:r>
            <w:r w:rsidRPr="00D22D93">
              <w:rPr>
                <w:sz w:val="28"/>
                <w:szCs w:val="40"/>
                <w:lang w:val="en-GB"/>
              </w:rPr>
              <w:t>2023-2020</w:t>
            </w:r>
          </w:p>
        </w:tc>
      </w:tr>
      <w:tr w:rsidR="00290728" w:rsidRPr="00290728" w:rsidTr="007059B9">
        <w:trPr>
          <w:cantSplit/>
        </w:trPr>
        <w:tc>
          <w:tcPr>
            <w:tcW w:w="9672" w:type="dxa"/>
            <w:gridSpan w:val="2"/>
          </w:tcPr>
          <w:p w:rsidR="00290728" w:rsidRPr="00383829" w:rsidRDefault="007059B9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مشروع الخطة </w:t>
            </w:r>
            <w:r w:rsidRPr="00032A44">
              <w:rPr>
                <w:rFonts w:hint="cs"/>
                <w:rtl/>
              </w:rPr>
              <w:t xml:space="preserve">المالية </w:t>
            </w:r>
            <w:r>
              <w:rPr>
                <w:rFonts w:hint="cs"/>
                <w:rtl/>
              </w:rPr>
              <w:t xml:space="preserve">للفترة </w:t>
            </w:r>
            <w:r w:rsidRPr="00CB0ED3">
              <w:rPr>
                <w:bCs/>
                <w:caps/>
                <w:szCs w:val="32"/>
              </w:rPr>
              <w:t>202</w:t>
            </w:r>
            <w:r>
              <w:rPr>
                <w:bCs/>
                <w:caps/>
                <w:szCs w:val="32"/>
              </w:rPr>
              <w:t>3-</w:t>
            </w:r>
            <w:r w:rsidRPr="00CB0ED3">
              <w:rPr>
                <w:bCs/>
                <w:caps/>
                <w:szCs w:val="32"/>
              </w:rPr>
              <w:t>202</w:t>
            </w:r>
            <w:r>
              <w:rPr>
                <w:bCs/>
                <w:caps/>
                <w:szCs w:val="32"/>
              </w:rPr>
              <w:t>0</w:t>
            </w:r>
          </w:p>
        </w:tc>
      </w:tr>
      <w:tr w:rsidR="00A6683B" w:rsidRPr="00290728" w:rsidTr="007059B9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59B9" w:rsidP="002154EE">
      <w:pPr>
        <w:rPr>
          <w:rtl/>
        </w:rPr>
      </w:pPr>
      <w:r>
        <w:rPr>
          <w:rFonts w:hint="cs"/>
          <w:rtl/>
        </w:rPr>
        <w:t xml:space="preserve">تعرض هذه الوثيقة مشروع الخطة المالية للفترة </w:t>
      </w:r>
      <w:r>
        <w:t>2023-2020</w:t>
      </w:r>
      <w:r>
        <w:rPr>
          <w:rFonts w:hint="cs"/>
          <w:rtl/>
        </w:rPr>
        <w:t>.</w:t>
      </w: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7059B9" w:rsidRDefault="007059B9" w:rsidP="007059B9">
      <w:pPr>
        <w:pStyle w:val="Heading1"/>
        <w:rPr>
          <w:rtl/>
        </w:rPr>
      </w:pPr>
      <w:r w:rsidRPr="00FA0618">
        <w:rPr>
          <w:lang w:val="en-CA"/>
        </w:rPr>
        <w:lastRenderedPageBreak/>
        <w:t>1</w:t>
      </w:r>
      <w:r w:rsidRPr="00FA0618">
        <w:rPr>
          <w:lang w:val="en-CA"/>
        </w:rPr>
        <w:tab/>
      </w:r>
      <w:r>
        <w:rPr>
          <w:rFonts w:hint="cs"/>
          <w:rtl/>
        </w:rPr>
        <w:t>تمهيد</w:t>
      </w:r>
    </w:p>
    <w:p w:rsidR="007059B9" w:rsidRPr="00122476" w:rsidRDefault="007059B9" w:rsidP="007059B9">
      <w:pPr>
        <w:pStyle w:val="Headingb0"/>
        <w:rPr>
          <w:rtl/>
        </w:rPr>
      </w:pPr>
      <w:r>
        <w:rPr>
          <w:rFonts w:hint="cs"/>
          <w:rtl/>
        </w:rPr>
        <w:t xml:space="preserve"> </w:t>
      </w:r>
      <w:r w:rsidRPr="00122476">
        <w:rPr>
          <w:rFonts w:hint="cs"/>
          <w:rtl/>
        </w:rPr>
        <w:t>أ</w:t>
      </w:r>
      <w:r>
        <w:rPr>
          <w:rFonts w:hint="cs"/>
          <w:rtl/>
        </w:rPr>
        <w:t xml:space="preserve"> </w:t>
      </w:r>
      <w:r w:rsidRPr="00122476">
        <w:rPr>
          <w:rFonts w:hint="cs"/>
          <w:rtl/>
        </w:rPr>
        <w:t>)</w:t>
      </w:r>
      <w:r w:rsidRPr="00122476">
        <w:rPr>
          <w:rFonts w:hint="cs"/>
          <w:rtl/>
        </w:rPr>
        <w:tab/>
        <w:t>ما هي الخطة المالية؟</w:t>
      </w:r>
    </w:p>
    <w:p w:rsidR="007059B9" w:rsidRPr="00071D76" w:rsidRDefault="007059B9" w:rsidP="002D29B9">
      <w:pPr>
        <w:tabs>
          <w:tab w:val="clear" w:pos="794"/>
        </w:tabs>
        <w:rPr>
          <w:rtl/>
          <w:lang w:bidi="ar"/>
        </w:rPr>
      </w:pPr>
      <w:r w:rsidRPr="00071D76">
        <w:t>1.1</w:t>
      </w:r>
      <w:r w:rsidRPr="00071D76">
        <w:rPr>
          <w:rtl/>
        </w:rPr>
        <w:tab/>
      </w:r>
      <w:r w:rsidRPr="00071D76">
        <w:rPr>
          <w:rFonts w:hint="cs"/>
          <w:rtl/>
          <w:lang w:bidi="ar"/>
        </w:rPr>
        <w:t xml:space="preserve">الغرض من مشروع الخطة المالية للفترة </w:t>
      </w:r>
      <w:r w:rsidRPr="00071D76">
        <w:rPr>
          <w:lang w:bidi="ar"/>
        </w:rPr>
        <w:t>2023</w:t>
      </w:r>
      <w:r>
        <w:rPr>
          <w:lang w:bidi="ar"/>
        </w:rPr>
        <w:noBreakHyphen/>
      </w:r>
      <w:r w:rsidRPr="00071D76">
        <w:rPr>
          <w:lang w:bidi="ar"/>
        </w:rPr>
        <w:t>2020</w:t>
      </w:r>
      <w:r w:rsidRPr="00071D76">
        <w:rPr>
          <w:rFonts w:hint="cs"/>
          <w:rtl/>
        </w:rPr>
        <w:t>، باختصار، هو تزويد مؤتمر المندوبين المفوضين لعام</w:t>
      </w:r>
      <w:r w:rsidR="00B721CA">
        <w:rPr>
          <w:rFonts w:hint="eastAsia"/>
          <w:rtl/>
        </w:rPr>
        <w:t> </w:t>
      </w:r>
      <w:r w:rsidRPr="00071D76">
        <w:t>2018</w:t>
      </w:r>
      <w:r w:rsidRPr="00071D76">
        <w:rPr>
          <w:rFonts w:hint="cs"/>
          <w:rtl/>
        </w:rPr>
        <w:t xml:space="preserve"> بأداة</w:t>
      </w:r>
      <w:r w:rsidR="00B721CA">
        <w:rPr>
          <w:rFonts w:hint="eastAsia"/>
          <w:rtl/>
        </w:rPr>
        <w:t> </w:t>
      </w:r>
      <w:r w:rsidRPr="00071D76">
        <w:rPr>
          <w:rFonts w:hint="cs"/>
          <w:rtl/>
        </w:rPr>
        <w:t xml:space="preserve">لإرساء الأساس اللازم </w:t>
      </w:r>
      <w:r w:rsidRPr="00606984">
        <w:rPr>
          <w:rFonts w:hint="cs"/>
          <w:szCs w:val="22"/>
          <w:rtl/>
        </w:rPr>
        <w:t>لإعداد</w:t>
      </w:r>
      <w:r w:rsidRPr="00071D76">
        <w:rPr>
          <w:rFonts w:hint="cs"/>
          <w:rtl/>
        </w:rPr>
        <w:t xml:space="preserve"> ميزانيتيْ الفترتين </w:t>
      </w:r>
      <w:r w:rsidRPr="00071D76">
        <w:t>2021</w:t>
      </w:r>
      <w:r>
        <w:noBreakHyphen/>
      </w:r>
      <w:r w:rsidRPr="00071D76">
        <w:t>2020</w:t>
      </w:r>
      <w:r w:rsidRPr="00071D76">
        <w:rPr>
          <w:rFonts w:hint="cs"/>
          <w:rtl/>
        </w:rPr>
        <w:t xml:space="preserve"> و</w:t>
      </w:r>
      <w:r w:rsidRPr="00071D76">
        <w:t>2023</w:t>
      </w:r>
      <w:r>
        <w:noBreakHyphen/>
      </w:r>
      <w:r w:rsidRPr="00071D76">
        <w:t>2022</w:t>
      </w:r>
      <w:r w:rsidRPr="00071D76">
        <w:rPr>
          <w:rFonts w:hint="cs"/>
          <w:rtl/>
          <w:lang w:bidi="ar"/>
        </w:rPr>
        <w:t>.</w:t>
      </w:r>
    </w:p>
    <w:p w:rsidR="007059B9" w:rsidRDefault="007059B9" w:rsidP="002D29B9">
      <w:pPr>
        <w:tabs>
          <w:tab w:val="clear" w:pos="794"/>
        </w:tabs>
        <w:rPr>
          <w:rtl/>
        </w:rPr>
      </w:pPr>
      <w:r>
        <w:t>2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>وب</w:t>
      </w:r>
      <w:r w:rsidRPr="00122476">
        <w:rPr>
          <w:rFonts w:hint="eastAsia"/>
          <w:rtl/>
        </w:rPr>
        <w:t>تحديد</w:t>
      </w:r>
      <w:r w:rsidRPr="00122476">
        <w:rPr>
          <w:rtl/>
        </w:rPr>
        <w:t xml:space="preserve"> </w:t>
      </w:r>
      <w:r>
        <w:rPr>
          <w:rFonts w:hint="cs"/>
          <w:rtl/>
        </w:rPr>
        <w:t xml:space="preserve">مبلغ وحدة المساهمة للفترة </w:t>
      </w:r>
      <w:r>
        <w:rPr>
          <w:lang w:bidi="ar"/>
        </w:rPr>
        <w:t>2023-2020</w:t>
      </w:r>
      <w:r>
        <w:rPr>
          <w:rFonts w:hint="cs"/>
          <w:rtl/>
          <w:lang w:bidi="ar"/>
        </w:rPr>
        <w:t xml:space="preserve">، يضع مؤتمر المندوبين المفوضين </w:t>
      </w:r>
      <w:r w:rsidRPr="00122476">
        <w:rPr>
          <w:rFonts w:hint="eastAsia"/>
          <w:rtl/>
        </w:rPr>
        <w:t>الحدود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المالية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ذات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الصلة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حتى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موعد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مؤتمر</w:t>
      </w:r>
      <w:r w:rsidRPr="00122476">
        <w:rPr>
          <w:rtl/>
        </w:rPr>
        <w:t xml:space="preserve"> </w:t>
      </w:r>
      <w:r>
        <w:rPr>
          <w:rFonts w:hint="cs"/>
          <w:rtl/>
        </w:rPr>
        <w:t>المندوبين المفوضين التالي،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بعد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النظر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في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جميع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الجوانب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ذات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الصلة</w:t>
      </w:r>
      <w:r w:rsidRPr="00122476">
        <w:rPr>
          <w:rtl/>
        </w:rPr>
        <w:t xml:space="preserve"> </w:t>
      </w:r>
      <w:r>
        <w:rPr>
          <w:rFonts w:hint="cs"/>
          <w:rtl/>
        </w:rPr>
        <w:t>ل</w:t>
      </w:r>
      <w:r w:rsidRPr="00122476">
        <w:rPr>
          <w:rFonts w:hint="eastAsia"/>
          <w:rtl/>
        </w:rPr>
        <w:t>أعمال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الاتحاد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في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الفترة</w:t>
      </w:r>
      <w:r w:rsidRPr="00122476">
        <w:rPr>
          <w:rtl/>
        </w:rPr>
        <w:t xml:space="preserve"> </w:t>
      </w:r>
      <w:r w:rsidRPr="00122476">
        <w:rPr>
          <w:rFonts w:hint="eastAsia"/>
          <w:rtl/>
        </w:rPr>
        <w:t>المعنية</w:t>
      </w:r>
      <w:r>
        <w:rPr>
          <w:rFonts w:hint="cs"/>
          <w:rtl/>
        </w:rPr>
        <w:t xml:space="preserve">. </w:t>
      </w:r>
    </w:p>
    <w:p w:rsidR="007059B9" w:rsidRPr="007D62D7" w:rsidRDefault="007059B9" w:rsidP="007059B9">
      <w:pPr>
        <w:pStyle w:val="Headingb0"/>
        <w:rPr>
          <w:rtl/>
        </w:rPr>
      </w:pPr>
      <w:r w:rsidRPr="007D62D7">
        <w:rPr>
          <w:rFonts w:hint="cs"/>
          <w:rtl/>
        </w:rPr>
        <w:t>ب)</w:t>
      </w:r>
      <w:r w:rsidRPr="007D62D7">
        <w:rPr>
          <w:rFonts w:hint="cs"/>
          <w:rtl/>
        </w:rPr>
        <w:tab/>
        <w:t>الأسس القانونية</w:t>
      </w:r>
    </w:p>
    <w:p w:rsidR="007059B9" w:rsidRDefault="007059B9" w:rsidP="002D29B9">
      <w:pPr>
        <w:tabs>
          <w:tab w:val="clear" w:pos="794"/>
        </w:tabs>
        <w:rPr>
          <w:rtl/>
        </w:rPr>
      </w:pPr>
      <w:r>
        <w:t>3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ينظم الحكم </w:t>
      </w:r>
      <w:r>
        <w:t>51</w:t>
      </w:r>
      <w:r>
        <w:rPr>
          <w:rFonts w:hint="cs"/>
          <w:rtl/>
        </w:rPr>
        <w:t xml:space="preserve"> من المادة </w:t>
      </w:r>
      <w:r>
        <w:t>8</w:t>
      </w:r>
      <w:r>
        <w:rPr>
          <w:rFonts w:hint="cs"/>
          <w:rtl/>
        </w:rPr>
        <w:t xml:space="preserve"> من الدستور إعداد الخطة المالية.</w:t>
      </w:r>
    </w:p>
    <w:p w:rsidR="007059B9" w:rsidRDefault="007059B9" w:rsidP="002D29B9">
      <w:pPr>
        <w:tabs>
          <w:tab w:val="clear" w:pos="794"/>
        </w:tabs>
        <w:rPr>
          <w:rtl/>
        </w:rPr>
      </w:pPr>
      <w:r>
        <w:t>4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ويقر مؤتمر المندوبين المفوضين الخطة المالية في المقرر </w:t>
      </w:r>
      <w:r>
        <w:t>5</w:t>
      </w:r>
      <w:r>
        <w:rPr>
          <w:rFonts w:hint="cs"/>
          <w:rtl/>
        </w:rPr>
        <w:t xml:space="preserve"> الذي ترد فيه الخطة المالية الجديدة وجميع المعلومات ذات الصلة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بها. </w:t>
      </w:r>
    </w:p>
    <w:p w:rsidR="007059B9" w:rsidRDefault="007059B9" w:rsidP="007059B9">
      <w:pPr>
        <w:pStyle w:val="Headingb0"/>
        <w:rPr>
          <w:rtl/>
        </w:rPr>
      </w:pPr>
      <w:r>
        <w:rPr>
          <w:rFonts w:hint="cs"/>
          <w:rtl/>
        </w:rPr>
        <w:t>ج</w:t>
      </w:r>
      <w:r w:rsidRPr="007D62D7">
        <w:rPr>
          <w:rFonts w:hint="cs"/>
          <w:rtl/>
        </w:rPr>
        <w:t>)</w:t>
      </w:r>
      <w:r w:rsidRPr="007D62D7">
        <w:rPr>
          <w:rFonts w:hint="cs"/>
          <w:rtl/>
        </w:rPr>
        <w:tab/>
      </w:r>
      <w:r>
        <w:rPr>
          <w:rFonts w:hint="cs"/>
          <w:rtl/>
        </w:rPr>
        <w:t>الارتباط بالخطة الاستراتيجية</w:t>
      </w:r>
    </w:p>
    <w:p w:rsidR="007059B9" w:rsidRPr="007D62D7" w:rsidRDefault="007059B9" w:rsidP="002D29B9">
      <w:pPr>
        <w:tabs>
          <w:tab w:val="clear" w:pos="794"/>
        </w:tabs>
        <w:rPr>
          <w:b/>
          <w:bCs/>
          <w:rtl/>
        </w:rPr>
      </w:pPr>
      <w:r>
        <w:t>5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ترتبط الخطة المالية بالخطة الاستراتيجية والغايات والأهداف والنواتج المحددة فيها. </w:t>
      </w:r>
    </w:p>
    <w:p w:rsidR="007059B9" w:rsidRPr="00110D66" w:rsidRDefault="007059B9" w:rsidP="002D29B9">
      <w:pPr>
        <w:tabs>
          <w:tab w:val="clear" w:pos="794"/>
        </w:tabs>
        <w:rPr>
          <w:rtl/>
        </w:rPr>
      </w:pPr>
      <w:r>
        <w:t>6</w:t>
      </w:r>
      <w:r w:rsidRPr="00FA0618">
        <w:t>.1</w:t>
      </w:r>
      <w:r w:rsidRPr="00FA0618">
        <w:rPr>
          <w:rtl/>
        </w:rPr>
        <w:tab/>
      </w:r>
      <w:r w:rsidRPr="00110D66">
        <w:rPr>
          <w:rFonts w:hint="cs"/>
          <w:rtl/>
        </w:rPr>
        <w:t xml:space="preserve">وتتبع الخطة المالية نُهجاً </w:t>
      </w:r>
      <w:r>
        <w:rPr>
          <w:rFonts w:hint="cs"/>
          <w:rtl/>
        </w:rPr>
        <w:t>ومخططات</w:t>
      </w:r>
      <w:r w:rsidRPr="00110D66">
        <w:rPr>
          <w:rFonts w:hint="cs"/>
          <w:rtl/>
        </w:rPr>
        <w:t xml:space="preserve"> مزدوجة: </w:t>
      </w:r>
    </w:p>
    <w:p w:rsidR="007059B9" w:rsidRPr="00110D66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Pr="00110D66">
        <w:rPr>
          <w:rFonts w:hint="cs"/>
          <w:rtl/>
        </w:rPr>
        <w:t>نهج/</w:t>
      </w:r>
      <w:r>
        <w:rPr>
          <w:rFonts w:hint="cs"/>
          <w:rtl/>
        </w:rPr>
        <w:t>مخطط</w:t>
      </w:r>
      <w:r w:rsidRPr="00110D66">
        <w:rPr>
          <w:rFonts w:hint="cs"/>
          <w:rtl/>
        </w:rPr>
        <w:t xml:space="preserve"> مالي (لاتباع هياكل الإيرادات/النفقات المحددة في اللوائح المالية)؛</w:t>
      </w:r>
    </w:p>
    <w:p w:rsidR="007059B9" w:rsidRPr="00110D66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 w:rsidRPr="00110D66">
        <w:rPr>
          <w:rFonts w:hint="cs"/>
          <w:rtl/>
        </w:rPr>
        <w:t>نهج/</w:t>
      </w:r>
      <w:r>
        <w:rPr>
          <w:rFonts w:hint="cs"/>
          <w:rtl/>
        </w:rPr>
        <w:t>مخطط</w:t>
      </w:r>
      <w:r w:rsidRPr="00110D66">
        <w:rPr>
          <w:rFonts w:hint="cs"/>
          <w:rtl/>
        </w:rPr>
        <w:t xml:space="preserve"> قائم على النتائج (ل</w:t>
      </w:r>
      <w:r>
        <w:rPr>
          <w:rFonts w:hint="cs"/>
          <w:rtl/>
        </w:rPr>
        <w:t>اتباع هيكل الخطة الاستراتيجية).</w:t>
      </w:r>
    </w:p>
    <w:p w:rsidR="007059B9" w:rsidRDefault="007059B9" w:rsidP="007059B9">
      <w:pPr>
        <w:pStyle w:val="Headingb0"/>
        <w:rPr>
          <w:rtl/>
        </w:rPr>
      </w:pPr>
      <w:r>
        <w:rPr>
          <w:rFonts w:hint="cs"/>
          <w:rtl/>
        </w:rPr>
        <w:t xml:space="preserve">د </w:t>
      </w:r>
      <w:r w:rsidRPr="007D62D7">
        <w:rPr>
          <w:rFonts w:hint="cs"/>
          <w:rtl/>
        </w:rPr>
        <w:t>)</w:t>
      </w:r>
      <w:r w:rsidRPr="007D62D7">
        <w:rPr>
          <w:rFonts w:hint="cs"/>
          <w:rtl/>
        </w:rPr>
        <w:tab/>
      </w:r>
      <w:r>
        <w:rPr>
          <w:rFonts w:hint="cs"/>
          <w:rtl/>
        </w:rPr>
        <w:t>المحركات/العوامل الحاسمة الرئيسية</w:t>
      </w:r>
    </w:p>
    <w:p w:rsidR="007059B9" w:rsidRDefault="007059B9" w:rsidP="002D29B9">
      <w:pPr>
        <w:tabs>
          <w:tab w:val="clear" w:pos="794"/>
        </w:tabs>
        <w:rPr>
          <w:rtl/>
        </w:rPr>
      </w:pPr>
      <w:r>
        <w:t>7</w:t>
      </w:r>
      <w:r w:rsidRPr="00FA0618">
        <w:t>.1</w:t>
      </w:r>
      <w:r w:rsidRPr="00FA0618">
        <w:rPr>
          <w:rtl/>
        </w:rPr>
        <w:tab/>
      </w:r>
      <w:r>
        <w:rPr>
          <w:rFonts w:hint="cs"/>
          <w:rtl/>
        </w:rPr>
        <w:t xml:space="preserve">تتمثل المحركات/العوامل الحاسمة الرئيسية لإعداد الخطة المالية في ما يلي: 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مشروع الخطة الاستراتيجية للفترة </w:t>
      </w:r>
      <w:r>
        <w:rPr>
          <w:lang w:bidi="ar"/>
        </w:rPr>
        <w:t>2023-2020</w:t>
      </w:r>
      <w:r>
        <w:rPr>
          <w:rFonts w:hint="cs"/>
          <w:rtl/>
          <w:lang w:bidi="ar"/>
        </w:rPr>
        <w:t>؛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  <w:lang w:bidi="ar"/>
        </w:rPr>
        <w:t>مبلغ وحدة المساهمة (</w:t>
      </w:r>
      <w:r>
        <w:rPr>
          <w:lang w:bidi="ar"/>
        </w:rPr>
        <w:t>318 000</w:t>
      </w:r>
      <w:r>
        <w:rPr>
          <w:rFonts w:hint="cs"/>
          <w:rtl/>
        </w:rPr>
        <w:t xml:space="preserve"> فرنك سويسري</w:t>
      </w:r>
      <w:r>
        <w:rPr>
          <w:rFonts w:hint="cs"/>
          <w:rtl/>
          <w:lang w:bidi="ar"/>
        </w:rPr>
        <w:t>)؛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>مستوى (سقف) الإيرادات؛</w:t>
      </w:r>
    </w:p>
    <w:p w:rsidR="007059B9" w:rsidRPr="00FA0618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  <w:rPr>
          <w:rtl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>برنامج العمل.</w:t>
      </w:r>
    </w:p>
    <w:p w:rsidR="007059B9" w:rsidRPr="00A77EEE" w:rsidRDefault="007059B9" w:rsidP="007059B9">
      <w:pPr>
        <w:pStyle w:val="Heading1"/>
        <w:rPr>
          <w:rtl/>
        </w:rPr>
      </w:pPr>
      <w:r w:rsidRPr="00A77EEE">
        <w:rPr>
          <w:lang w:val="en-CA"/>
        </w:rPr>
        <w:t>2</w:t>
      </w:r>
      <w:r w:rsidRPr="00A77EEE">
        <w:rPr>
          <w:lang w:val="en-CA"/>
        </w:rPr>
        <w:tab/>
      </w:r>
      <w:r>
        <w:rPr>
          <w:rFonts w:hint="cs"/>
          <w:rtl/>
        </w:rPr>
        <w:t>الأسس</w:t>
      </w:r>
      <w:r w:rsidRPr="00B25CD7">
        <w:rPr>
          <w:rFonts w:hint="cs"/>
          <w:rtl/>
        </w:rPr>
        <w:t>/الافتراضات</w:t>
      </w:r>
    </w:p>
    <w:p w:rsidR="007059B9" w:rsidRDefault="007059B9" w:rsidP="002D29B9">
      <w:pPr>
        <w:tabs>
          <w:tab w:val="clear" w:pos="794"/>
        </w:tabs>
        <w:rPr>
          <w:rtl/>
          <w:lang w:bidi="ar"/>
        </w:rPr>
      </w:pPr>
      <w:r w:rsidRPr="00FA0618">
        <w:t>1.2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استعين بميزانية الفترة </w:t>
      </w:r>
      <w:r>
        <w:rPr>
          <w:lang w:bidi="ar"/>
        </w:rPr>
        <w:t>2019-2018</w:t>
      </w:r>
      <w:r>
        <w:rPr>
          <w:rFonts w:hint="cs"/>
          <w:rtl/>
        </w:rPr>
        <w:t xml:space="preserve"> كأساس أولي لإعداد مشروع الخطة المالية للفترة </w:t>
      </w:r>
      <w:r>
        <w:t>2023-2020</w:t>
      </w:r>
      <w:r>
        <w:rPr>
          <w:rFonts w:hint="cs"/>
          <w:rtl/>
        </w:rPr>
        <w:t>،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بمستوى النفقات والإيرادات على السواء</w:t>
      </w:r>
      <w:r w:rsidRPr="00FA0618">
        <w:rPr>
          <w:rFonts w:hint="cs"/>
          <w:rtl/>
          <w:lang w:bidi="ar"/>
        </w:rPr>
        <w:t>.</w:t>
      </w:r>
    </w:p>
    <w:p w:rsidR="007059B9" w:rsidRPr="00B54451" w:rsidRDefault="007059B9" w:rsidP="002D29B9">
      <w:pPr>
        <w:tabs>
          <w:tab w:val="clear" w:pos="794"/>
        </w:tabs>
        <w:rPr>
          <w:rtl/>
        </w:rPr>
      </w:pPr>
      <w:r w:rsidRPr="00B54451">
        <w:t>2.2</w:t>
      </w:r>
      <w:r w:rsidRPr="00B54451">
        <w:tab/>
      </w:r>
      <w:r w:rsidRPr="00B54451">
        <w:rPr>
          <w:rFonts w:hint="cs"/>
          <w:rtl/>
        </w:rPr>
        <w:t>يعب</w:t>
      </w:r>
      <w:r w:rsidR="006D608D">
        <w:rPr>
          <w:rFonts w:hint="cs"/>
          <w:rtl/>
        </w:rPr>
        <w:t>ّ</w:t>
      </w:r>
      <w:r w:rsidRPr="00B54451">
        <w:rPr>
          <w:rFonts w:hint="cs"/>
          <w:rtl/>
        </w:rPr>
        <w:t>ر مستوى الإيرادات عن الوضع السائد في</w:t>
      </w:r>
      <w:r>
        <w:rPr>
          <w:rFonts w:hint="eastAsia"/>
          <w:rtl/>
        </w:rPr>
        <w:t> </w:t>
      </w:r>
      <w:r w:rsidRPr="00B54451">
        <w:t>1</w:t>
      </w:r>
      <w:r w:rsidRPr="00B54451">
        <w:rPr>
          <w:rFonts w:hint="cs"/>
          <w:rtl/>
        </w:rPr>
        <w:t xml:space="preserve"> يناير </w:t>
      </w:r>
      <w:r w:rsidRPr="00B54451">
        <w:t>2018</w:t>
      </w:r>
      <w:r w:rsidRPr="00B54451">
        <w:rPr>
          <w:rFonts w:hint="cs"/>
          <w:rtl/>
        </w:rPr>
        <w:t xml:space="preserve"> فيما يتعلق بالمساهمات المقررة (الدول الأعضاء وأعضاء القطاعات والمنتسبون والهيئات الأكاديمية). </w:t>
      </w:r>
    </w:p>
    <w:p w:rsidR="007059B9" w:rsidRPr="00BE5069" w:rsidRDefault="007059B9" w:rsidP="002D29B9">
      <w:pPr>
        <w:tabs>
          <w:tab w:val="clear" w:pos="794"/>
        </w:tabs>
        <w:rPr>
          <w:rtl/>
        </w:rPr>
      </w:pPr>
      <w:r>
        <w:t>3</w:t>
      </w:r>
      <w:r w:rsidRPr="00FA0618">
        <w:t>.2</w:t>
      </w:r>
      <w:r>
        <w:tab/>
      </w:r>
      <w:r>
        <w:rPr>
          <w:rFonts w:hint="cs"/>
          <w:rtl/>
        </w:rPr>
        <w:t xml:space="preserve">يظهر في مشروع الخطة المالية الانخفاض </w:t>
      </w:r>
      <w:r w:rsidRPr="003940D0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Pr="00BE5069">
        <w:rPr>
          <w:rFonts w:hint="cs"/>
          <w:rtl/>
        </w:rPr>
        <w:t xml:space="preserve">مرتبات الموظفين </w:t>
      </w:r>
      <w:r>
        <w:rPr>
          <w:rFonts w:hint="cs"/>
          <w:rtl/>
        </w:rPr>
        <w:t xml:space="preserve">من الفئتين الفنية والعليا بنسبة </w:t>
      </w:r>
      <w:r>
        <w:t>%5,2</w:t>
      </w:r>
      <w:r>
        <w:rPr>
          <w:rFonts w:hint="cs"/>
          <w:rtl/>
        </w:rPr>
        <w:t xml:space="preserve"> </w:t>
      </w:r>
      <w:r w:rsidRPr="00BE5069">
        <w:rPr>
          <w:rFonts w:hint="cs"/>
          <w:rtl/>
        </w:rPr>
        <w:t xml:space="preserve">نتيجة </w:t>
      </w:r>
      <w:r>
        <w:rPr>
          <w:rFonts w:hint="cs"/>
          <w:rtl/>
        </w:rPr>
        <w:t>قرار لجنة الخدمة المدنية الدولية بشأن تسوية مقر العمل في جنيف (</w:t>
      </w:r>
      <w:r w:rsidRPr="00110D66">
        <w:rPr>
          <w:rFonts w:hint="cs"/>
          <w:rtl/>
        </w:rPr>
        <w:t xml:space="preserve">ما يعادل انخفاضاً </w:t>
      </w:r>
      <w:r>
        <w:rPr>
          <w:rFonts w:hint="cs"/>
          <w:rtl/>
        </w:rPr>
        <w:t xml:space="preserve">في التكاليف </w:t>
      </w:r>
      <w:r w:rsidRPr="00110D66">
        <w:rPr>
          <w:rFonts w:hint="cs"/>
          <w:rtl/>
        </w:rPr>
        <w:t xml:space="preserve">بمبلغ </w:t>
      </w:r>
      <w:r w:rsidRPr="00110D66">
        <w:t>11</w:t>
      </w:r>
      <w:r>
        <w:t>,</w:t>
      </w:r>
      <w:r w:rsidRPr="00110D66">
        <w:t>9</w:t>
      </w:r>
      <w:r w:rsidRPr="00110D66">
        <w:rPr>
          <w:rFonts w:hint="cs"/>
          <w:rtl/>
        </w:rPr>
        <w:t xml:space="preserve"> مليون فرنك سويسري</w:t>
      </w:r>
      <w:r>
        <w:rPr>
          <w:rFonts w:hint="cs"/>
          <w:rtl/>
        </w:rPr>
        <w:t xml:space="preserve">). </w:t>
      </w:r>
    </w:p>
    <w:p w:rsidR="007059B9" w:rsidRDefault="007059B9" w:rsidP="002D29B9">
      <w:pPr>
        <w:tabs>
          <w:tab w:val="clear" w:pos="794"/>
        </w:tabs>
        <w:rPr>
          <w:rtl/>
        </w:rPr>
      </w:pPr>
      <w:r>
        <w:t>4</w:t>
      </w:r>
      <w:r w:rsidRPr="00FA0618">
        <w:t>.2</w:t>
      </w:r>
      <w:r>
        <w:tab/>
      </w:r>
      <w:r>
        <w:rPr>
          <w:rFonts w:hint="cs"/>
          <w:rtl/>
        </w:rPr>
        <w:t xml:space="preserve">وتظهر أيضاً زيادة بمبلغ </w:t>
      </w:r>
      <w:r>
        <w:t>1,1</w:t>
      </w:r>
      <w:r>
        <w:rPr>
          <w:rFonts w:hint="cs"/>
          <w:rtl/>
        </w:rPr>
        <w:t xml:space="preserve"> مليون فرنك سويسري في المساهمة في التأمين الصحي لتعويض النقص الناجم عن انخفاض المرتبات المشار إليه أعلاه.</w:t>
      </w:r>
    </w:p>
    <w:p w:rsidR="007059B9" w:rsidRPr="0096276B" w:rsidRDefault="007059B9" w:rsidP="002D29B9">
      <w:pPr>
        <w:tabs>
          <w:tab w:val="clear" w:pos="794"/>
        </w:tabs>
        <w:rPr>
          <w:rtl/>
        </w:rPr>
      </w:pPr>
      <w:r>
        <w:lastRenderedPageBreak/>
        <w:t>5</w:t>
      </w:r>
      <w:r w:rsidRPr="00FA0618">
        <w:t>.2</w:t>
      </w:r>
      <w:r>
        <w:tab/>
      </w:r>
      <w:r>
        <w:rPr>
          <w:rFonts w:hint="cs"/>
          <w:rtl/>
        </w:rPr>
        <w:t xml:space="preserve">وعلى غرار ميزانيتيْ الفترتين </w:t>
      </w:r>
      <w:r>
        <w:t>2017-2016</w:t>
      </w:r>
      <w:r>
        <w:rPr>
          <w:rFonts w:hint="cs"/>
          <w:rtl/>
        </w:rPr>
        <w:t xml:space="preserve"> و</w:t>
      </w:r>
      <w:r>
        <w:t>2019-2018</w:t>
      </w:r>
      <w:r>
        <w:rPr>
          <w:rFonts w:hint="cs"/>
          <w:rtl/>
        </w:rPr>
        <w:t xml:space="preserve">، تطبَّق للوظائف الشاغرة نسبة </w:t>
      </w:r>
      <w:r>
        <w:t>5</w:t>
      </w:r>
      <w:r>
        <w:rPr>
          <w:rFonts w:hint="cs"/>
          <w:rtl/>
        </w:rPr>
        <w:t xml:space="preserve"> في المائة من مجموع الوظائف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الاتحاد للفترة </w:t>
      </w:r>
      <w:r>
        <w:t>2023-2020</w:t>
      </w:r>
      <w:r>
        <w:rPr>
          <w:rFonts w:hint="cs"/>
          <w:rtl/>
        </w:rPr>
        <w:t xml:space="preserve">. </w:t>
      </w:r>
    </w:p>
    <w:p w:rsidR="007059B9" w:rsidRPr="00FA0618" w:rsidRDefault="007059B9" w:rsidP="002D29B9">
      <w:pPr>
        <w:tabs>
          <w:tab w:val="clear" w:pos="794"/>
        </w:tabs>
        <w:rPr>
          <w:rtl/>
        </w:rPr>
      </w:pPr>
      <w:r>
        <w:t>6</w:t>
      </w:r>
      <w:r w:rsidRPr="00FA0618">
        <w:t>.2</w:t>
      </w:r>
      <w:r>
        <w:tab/>
      </w:r>
      <w:r>
        <w:rPr>
          <w:rFonts w:hint="cs"/>
          <w:rtl/>
        </w:rPr>
        <w:t>ولا يتضمن مشروع الخطة المالية هذا أيّ زيادات/انخفاضات محتملة مستقبلاً في التكاليف في الفترة</w:t>
      </w:r>
      <w:r>
        <w:rPr>
          <w:rFonts w:hint="eastAsia"/>
          <w:rtl/>
        </w:rPr>
        <w:t> </w:t>
      </w:r>
      <w:r>
        <w:t>2023</w:t>
      </w:r>
      <w:r>
        <w:noBreakHyphen/>
        <w:t>2020</w:t>
      </w:r>
      <w:r>
        <w:rPr>
          <w:rFonts w:hint="cs"/>
          <w:rtl/>
        </w:rPr>
        <w:t xml:space="preserve"> (مثل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التضخم وزيادة المرتب وتضخم تكلفة الرعاية الصحية، إلخ.)، ولكنها ستؤخذ في الاعتبار عند إعداد ميزانيتيْ الفترتين </w:t>
      </w:r>
      <w:r>
        <w:t>2021</w:t>
      </w:r>
      <w:r>
        <w:noBreakHyphen/>
        <w:t>2020</w:t>
      </w:r>
      <w:r>
        <w:rPr>
          <w:rFonts w:hint="cs"/>
          <w:rtl/>
        </w:rPr>
        <w:t xml:space="preserve"> و</w:t>
      </w:r>
      <w:r>
        <w:t>2023</w:t>
      </w:r>
      <w:r>
        <w:noBreakHyphen/>
        <w:t>2022</w:t>
      </w:r>
      <w:r>
        <w:rPr>
          <w:rFonts w:hint="cs"/>
          <w:rtl/>
        </w:rPr>
        <w:t>.</w:t>
      </w:r>
    </w:p>
    <w:p w:rsidR="007059B9" w:rsidRPr="00FA0618" w:rsidRDefault="007059B9" w:rsidP="007059B9">
      <w:pPr>
        <w:pStyle w:val="Heading1"/>
        <w:rPr>
          <w:rtl/>
        </w:rPr>
      </w:pPr>
      <w:r w:rsidRPr="00FA0618">
        <w:rPr>
          <w:lang w:val="en-CA"/>
        </w:rPr>
        <w:t>3</w:t>
      </w:r>
      <w:r w:rsidRPr="00FA0618">
        <w:rPr>
          <w:lang w:val="en-CA"/>
        </w:rPr>
        <w:tab/>
      </w:r>
      <w:r>
        <w:rPr>
          <w:rFonts w:hint="cs"/>
          <w:rtl/>
        </w:rPr>
        <w:t>تغير البرامج وزيادة/انخفاض التكاليف</w:t>
      </w:r>
    </w:p>
    <w:p w:rsidR="007059B9" w:rsidRPr="006D608D" w:rsidRDefault="007059B9" w:rsidP="002D29B9">
      <w:pPr>
        <w:tabs>
          <w:tab w:val="clear" w:pos="794"/>
        </w:tabs>
        <w:rPr>
          <w:spacing w:val="-2"/>
          <w:rtl/>
          <w:lang w:bidi="ar"/>
        </w:rPr>
      </w:pPr>
      <w:r w:rsidRPr="006D608D">
        <w:rPr>
          <w:spacing w:val="-2"/>
        </w:rPr>
        <w:t>1.3</w:t>
      </w:r>
      <w:r w:rsidRPr="006D608D">
        <w:rPr>
          <w:spacing w:val="-2"/>
          <w:rtl/>
        </w:rPr>
        <w:tab/>
      </w:r>
      <w:r w:rsidRPr="006D608D">
        <w:rPr>
          <w:rFonts w:hint="cs"/>
          <w:spacing w:val="-2"/>
          <w:rtl/>
          <w:lang w:bidi="ar"/>
        </w:rPr>
        <w:t xml:space="preserve">مقارنةً بميزانية الفترة </w:t>
      </w:r>
      <w:r w:rsidRPr="006D608D">
        <w:rPr>
          <w:spacing w:val="-2"/>
          <w:lang w:bidi="ar"/>
        </w:rPr>
        <w:t>2019-2018</w:t>
      </w:r>
      <w:r w:rsidRPr="006D608D">
        <w:rPr>
          <w:rFonts w:hint="cs"/>
          <w:spacing w:val="-2"/>
          <w:rtl/>
        </w:rPr>
        <w:t xml:space="preserve">، يعادل تغير البرامج مبلغ </w:t>
      </w:r>
      <w:r w:rsidRPr="006D608D">
        <w:rPr>
          <w:spacing w:val="-2"/>
        </w:rPr>
        <w:t>5</w:t>
      </w:r>
      <w:r w:rsidRPr="006D608D">
        <w:rPr>
          <w:rFonts w:hint="cs"/>
          <w:spacing w:val="-2"/>
          <w:rtl/>
        </w:rPr>
        <w:t xml:space="preserve"> ملايين فرنك سويسري يمكن تفصيلها على النحو التالي:</w:t>
      </w:r>
    </w:p>
    <w:p w:rsidR="007059B9" w:rsidRPr="00D57214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  <w:rPr>
          <w:lang w:bidi="ar"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lang w:bidi="ar"/>
        </w:rPr>
        <w:t>1,6</w:t>
      </w:r>
      <w:r>
        <w:rPr>
          <w:rFonts w:hint="cs"/>
          <w:rtl/>
        </w:rPr>
        <w:t xml:space="preserve"> مليون فرنك سويسري نتيجة مواعيد انعقاد المؤتمرات في الفترة</w:t>
      </w:r>
      <w:r>
        <w:rPr>
          <w:rFonts w:hint="eastAsia"/>
          <w:rtl/>
        </w:rPr>
        <w:t> </w:t>
      </w:r>
      <w:r w:rsidRPr="00B54451">
        <w:rPr>
          <w:spacing w:val="6"/>
          <w:lang w:bidi="ar"/>
        </w:rPr>
        <w:t>2023</w:t>
      </w:r>
      <w:r>
        <w:rPr>
          <w:spacing w:val="6"/>
          <w:lang w:bidi="ar"/>
        </w:rPr>
        <w:noBreakHyphen/>
      </w:r>
      <w:r w:rsidRPr="00B54451">
        <w:rPr>
          <w:spacing w:val="6"/>
          <w:lang w:bidi="ar"/>
        </w:rPr>
        <w:t>2020</w:t>
      </w:r>
      <w:r w:rsidRPr="00B54451">
        <w:rPr>
          <w:rFonts w:hint="cs"/>
          <w:spacing w:val="6"/>
          <w:rtl/>
          <w:lang w:bidi="ar"/>
        </w:rPr>
        <w:t>؛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  <w:rPr>
          <w:lang w:bidi="ar"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lang w:bidi="ar"/>
        </w:rPr>
        <w:t>10,8</w:t>
      </w:r>
      <w:r>
        <w:rPr>
          <w:rFonts w:hint="cs"/>
          <w:rtl/>
        </w:rPr>
        <w:t xml:space="preserve"> مليون فرنك سويسري نتيجة انخفاض صافي التكاليف؛</w:t>
      </w:r>
    </w:p>
    <w:p w:rsidR="007059B9" w:rsidRPr="00FA0618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  <w:rPr>
          <w:rtl/>
          <w:lang w:bidi="ar"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lang w:bidi="ar"/>
        </w:rPr>
        <w:t>7,4</w:t>
      </w:r>
      <w:r>
        <w:rPr>
          <w:rFonts w:hint="cs"/>
          <w:rtl/>
        </w:rPr>
        <w:t xml:space="preserve"> مليون فرنك سويسري نتيجة تغير البرامج الحالية. </w:t>
      </w:r>
    </w:p>
    <w:p w:rsidR="007059B9" w:rsidRDefault="007059B9" w:rsidP="002D29B9">
      <w:pPr>
        <w:tabs>
          <w:tab w:val="clear" w:pos="794"/>
        </w:tabs>
        <w:rPr>
          <w:rtl/>
          <w:lang w:bidi="ar"/>
        </w:rPr>
      </w:pPr>
      <w:r w:rsidRPr="00FA0618">
        <w:t>2.3</w:t>
      </w:r>
      <w:r w:rsidRPr="00FA0618">
        <w:rPr>
          <w:rtl/>
        </w:rPr>
        <w:tab/>
      </w:r>
      <w:r>
        <w:rPr>
          <w:rFonts w:hint="cs"/>
          <w:rtl/>
          <w:lang w:bidi="ar"/>
        </w:rPr>
        <w:t>تتمثل العناصر الرئيسية لتغير البرامج في ما يلي: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1842" w:hanging="708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انتقال نظام تخطيط موارد المؤسسة </w:t>
      </w:r>
      <w:r>
        <w:t>(</w:t>
      </w:r>
      <w:r w:rsidRPr="002C43AF">
        <w:rPr>
          <w:spacing w:val="6"/>
          <w:lang w:bidi="ar"/>
        </w:rPr>
        <w:t>ERP</w:t>
      </w:r>
      <w:r>
        <w:t>)</w:t>
      </w:r>
      <w:r>
        <w:rPr>
          <w:rFonts w:hint="cs"/>
          <w:rtl/>
        </w:rPr>
        <w:t xml:space="preserve"> ونظام إدارة العلاقات مع العملاء </w:t>
      </w:r>
      <w:r>
        <w:t>(</w:t>
      </w:r>
      <w:r w:rsidRPr="002C43AF">
        <w:rPr>
          <w:spacing w:val="6"/>
          <w:lang w:bidi="ar"/>
        </w:rPr>
        <w:t>CRM</w:t>
      </w:r>
      <w:r>
        <w:t>)</w:t>
      </w:r>
      <w:r>
        <w:rPr>
          <w:rFonts w:hint="cs"/>
          <w:rtl/>
        </w:rPr>
        <w:t xml:space="preserve"> إلى تكنولوجيا جديدة: </w:t>
      </w:r>
      <w:r>
        <w:t>2</w:t>
      </w:r>
      <w:r>
        <w:rPr>
          <w:rFonts w:hint="eastAsia"/>
          <w:rtl/>
        </w:rPr>
        <w:t> </w:t>
      </w:r>
      <w:r>
        <w:rPr>
          <w:rFonts w:hint="cs"/>
          <w:rtl/>
        </w:rPr>
        <w:t>مليون فرنك</w:t>
      </w:r>
      <w:r>
        <w:rPr>
          <w:rFonts w:hint="eastAsia"/>
          <w:rtl/>
        </w:rPr>
        <w:t> </w:t>
      </w:r>
      <w:r>
        <w:rPr>
          <w:rFonts w:hint="cs"/>
          <w:rtl/>
        </w:rPr>
        <w:t>سويسري؛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القسط السنوي الأول لإنشاء المبنى الجديد في </w:t>
      </w:r>
      <w:r>
        <w:t>2023</w:t>
      </w:r>
      <w:r>
        <w:rPr>
          <w:rFonts w:hint="cs"/>
          <w:rtl/>
        </w:rPr>
        <w:t xml:space="preserve">: </w:t>
      </w:r>
      <w:r>
        <w:t>3</w:t>
      </w:r>
      <w:r>
        <w:rPr>
          <w:rFonts w:hint="cs"/>
          <w:rtl/>
        </w:rPr>
        <w:t xml:space="preserve"> ملايين فرنك سويسري؛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>الهيكل الجديد للمكتب الإقليمي في موسكو: مليون فرنك سويسري؛</w:t>
      </w:r>
    </w:p>
    <w:p w:rsidR="007059B9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2268" w:hanging="1134"/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مكتب الاتصالات الراديوية عند مستوى ميزانية الفترة </w:t>
      </w:r>
      <w:r>
        <w:t>2019</w:t>
      </w:r>
      <w:r>
        <w:noBreakHyphen/>
        <w:t>2016</w:t>
      </w:r>
      <w:r>
        <w:rPr>
          <w:rFonts w:hint="cs"/>
          <w:rtl/>
        </w:rPr>
        <w:t xml:space="preserve">: </w:t>
      </w:r>
      <w:r>
        <w:t>0,9</w:t>
      </w:r>
      <w:r>
        <w:rPr>
          <w:rFonts w:hint="cs"/>
          <w:rtl/>
        </w:rPr>
        <w:t xml:space="preserve"> مليون فرنك سويسري؛</w:t>
      </w:r>
    </w:p>
    <w:p w:rsidR="007059B9" w:rsidRPr="00FA0618" w:rsidRDefault="007059B9" w:rsidP="007059B9">
      <w:pPr>
        <w:pStyle w:val="enumlev20"/>
        <w:tabs>
          <w:tab w:val="clear" w:pos="1361"/>
          <w:tab w:val="clear" w:pos="1928"/>
          <w:tab w:val="left" w:pos="1842"/>
        </w:tabs>
        <w:ind w:left="1842" w:hanging="708"/>
        <w:rPr>
          <w:rtl/>
        </w:rPr>
      </w:pPr>
      <w:r w:rsidRPr="00B54451">
        <w:rPr>
          <w:rFonts w:ascii="Traditional Arabic" w:hAnsi="Traditional Arabic"/>
          <w:sz w:val="30"/>
        </w:rPr>
        <w:t>•</w:t>
      </w:r>
      <w:r>
        <w:rPr>
          <w:rtl/>
        </w:rPr>
        <w:tab/>
      </w:r>
      <w:r>
        <w:rPr>
          <w:rFonts w:hint="cs"/>
          <w:rtl/>
        </w:rPr>
        <w:t xml:space="preserve">الاجتماع التحضيري للمؤتمر العالمي للاتصالات الراديوية واجتماعات لوائح الراديو واجتماعات لجان الدراسات: </w:t>
      </w:r>
      <w:r>
        <w:t>0,5</w:t>
      </w:r>
      <w:r>
        <w:rPr>
          <w:rFonts w:hint="eastAsia"/>
          <w:rtl/>
        </w:rPr>
        <w:t> </w:t>
      </w:r>
      <w:r w:rsidRPr="00875F26">
        <w:rPr>
          <w:rFonts w:hint="cs"/>
          <w:rtl/>
        </w:rPr>
        <w:t>مليون</w:t>
      </w:r>
      <w:r>
        <w:rPr>
          <w:rFonts w:hint="cs"/>
          <w:rtl/>
        </w:rPr>
        <w:t xml:space="preserve"> فرنك سويسري. </w:t>
      </w:r>
    </w:p>
    <w:p w:rsidR="007059B9" w:rsidRDefault="007059B9" w:rsidP="002D29B9">
      <w:pPr>
        <w:tabs>
          <w:tab w:val="clear" w:pos="794"/>
        </w:tabs>
        <w:rPr>
          <w:spacing w:val="6"/>
          <w:rtl/>
          <w:lang w:bidi="ar"/>
        </w:rPr>
      </w:pPr>
      <w:r w:rsidRPr="00FA0618">
        <w:t>3.3</w:t>
      </w:r>
      <w:r w:rsidRPr="00FA0618">
        <w:rPr>
          <w:rtl/>
        </w:rPr>
        <w:tab/>
      </w:r>
      <w:r>
        <w:rPr>
          <w:rFonts w:hint="cs"/>
          <w:rtl/>
          <w:lang w:bidi="ar"/>
        </w:rPr>
        <w:t>ويظهر في</w:t>
      </w:r>
      <w:r w:rsidRPr="0026087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مشروع الخطة المالية الانخفاض في مرتبات الموظفين من الفئتين الفنية والعليا بنسبة </w:t>
      </w:r>
      <w:r>
        <w:rPr>
          <w:lang w:bidi="ar"/>
        </w:rPr>
        <w:t>%5,2</w:t>
      </w:r>
      <w:r>
        <w:rPr>
          <w:rFonts w:hint="cs"/>
          <w:rtl/>
          <w:lang w:bidi="ar"/>
        </w:rPr>
        <w:t xml:space="preserve">، ما يعادل انخفاضاً بمقدار </w:t>
      </w:r>
      <w:r>
        <w:rPr>
          <w:lang w:bidi="ar"/>
        </w:rPr>
        <w:t>11,9</w:t>
      </w:r>
      <w:r>
        <w:rPr>
          <w:rFonts w:hint="cs"/>
          <w:rtl/>
          <w:lang w:bidi="ar"/>
        </w:rPr>
        <w:t xml:space="preserve"> مليون فرنك سويسري</w:t>
      </w:r>
      <w:r w:rsidRPr="00260872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وفي المقابل، سجلت </w:t>
      </w:r>
      <w:r>
        <w:rPr>
          <w:rFonts w:hint="cs"/>
          <w:rtl/>
        </w:rPr>
        <w:t>المساهمة في التأمين الصحي</w:t>
      </w:r>
      <w:r>
        <w:rPr>
          <w:rFonts w:hint="cs"/>
          <w:rtl/>
          <w:lang w:bidi="ar"/>
        </w:rPr>
        <w:t xml:space="preserve"> زيادة بمقدار </w:t>
      </w:r>
      <w:r>
        <w:rPr>
          <w:lang w:bidi="ar"/>
        </w:rPr>
        <w:t>1,1</w:t>
      </w:r>
      <w:r>
        <w:rPr>
          <w:rFonts w:hint="cs"/>
          <w:rtl/>
        </w:rPr>
        <w:t xml:space="preserve"> مليون فرنك سويسري مما يعوض النقص الناجم عن انخفاض المرتبات. ويبلغ انخفاض صافي التكاليف </w:t>
      </w:r>
      <w:r>
        <w:t>10,8</w:t>
      </w:r>
      <w:r>
        <w:rPr>
          <w:rFonts w:hint="cs"/>
          <w:rtl/>
        </w:rPr>
        <w:t xml:space="preserve"> مليون فرنك سويسري للفترة</w:t>
      </w:r>
      <w:r>
        <w:rPr>
          <w:rFonts w:hint="eastAsia"/>
          <w:rtl/>
        </w:rPr>
        <w:t> </w:t>
      </w:r>
      <w:r w:rsidRPr="00B10FD6">
        <w:rPr>
          <w:spacing w:val="6"/>
          <w:lang w:bidi="ar"/>
        </w:rPr>
        <w:t>2023</w:t>
      </w:r>
      <w:r>
        <w:rPr>
          <w:spacing w:val="6"/>
          <w:lang w:bidi="ar"/>
        </w:rPr>
        <w:noBreakHyphen/>
      </w:r>
      <w:r w:rsidRPr="00B10FD6">
        <w:rPr>
          <w:spacing w:val="6"/>
          <w:lang w:bidi="ar"/>
        </w:rPr>
        <w:t>2020</w:t>
      </w:r>
      <w:r>
        <w:rPr>
          <w:rFonts w:hint="cs"/>
          <w:spacing w:val="6"/>
          <w:rtl/>
          <w:lang w:bidi="ar"/>
        </w:rPr>
        <w:t xml:space="preserve">. </w:t>
      </w:r>
    </w:p>
    <w:p w:rsidR="007059B9" w:rsidRPr="001D7B27" w:rsidRDefault="007059B9" w:rsidP="002D29B9">
      <w:pPr>
        <w:tabs>
          <w:tab w:val="clear" w:pos="794"/>
        </w:tabs>
        <w:rPr>
          <w:rtl/>
        </w:rPr>
      </w:pPr>
      <w:r>
        <w:t>4</w:t>
      </w:r>
      <w:r w:rsidRPr="00FA0618">
        <w:t>.3</w:t>
      </w:r>
      <w:r w:rsidRPr="00FA0618">
        <w:rPr>
          <w:rtl/>
        </w:rPr>
        <w:tab/>
      </w:r>
      <w:r>
        <w:rPr>
          <w:rFonts w:hint="cs"/>
          <w:rtl/>
          <w:lang w:bidi="ar"/>
        </w:rPr>
        <w:t>و</w:t>
      </w:r>
      <w:r>
        <w:rPr>
          <w:rFonts w:hint="cs"/>
          <w:rtl/>
        </w:rPr>
        <w:t xml:space="preserve">تنفذ الأمانة قرارات لجنة الخدمة المدنية الدولية منذ فبراير </w:t>
      </w:r>
      <w:r>
        <w:t>2018</w:t>
      </w:r>
      <w:r>
        <w:rPr>
          <w:rFonts w:hint="cs"/>
          <w:rtl/>
        </w:rPr>
        <w:t>. بيد أن هناك بعض المؤشرات القوية على العواقب</w:t>
      </w:r>
      <w:r>
        <w:rPr>
          <w:rFonts w:hint="eastAsia"/>
          <w:rtl/>
        </w:rPr>
        <w:t> </w:t>
      </w:r>
      <w:r>
        <w:rPr>
          <w:rFonts w:hint="cs"/>
          <w:rtl/>
        </w:rPr>
        <w:t>المالية (عدد الطعون المقدمة أمام محكمة منظمة العمل الدولية ونتائج الخبير المستقل، إلخ.) المتصلة باعتماد التسوية الجديدة لمقر</w:t>
      </w:r>
      <w:r>
        <w:rPr>
          <w:rFonts w:hint="eastAsia"/>
          <w:rtl/>
        </w:rPr>
        <w:t> </w:t>
      </w:r>
      <w:r>
        <w:rPr>
          <w:rFonts w:hint="cs"/>
          <w:rtl/>
        </w:rPr>
        <w:t>العمل في</w:t>
      </w:r>
      <w:r>
        <w:rPr>
          <w:rFonts w:hint="eastAsia"/>
          <w:rtl/>
        </w:rPr>
        <w:t> </w:t>
      </w:r>
      <w:r>
        <w:rPr>
          <w:rFonts w:hint="cs"/>
          <w:rtl/>
        </w:rPr>
        <w:t>جنيف. وأخذاً بالأحوط وحين تتوفر معلومات أكثر دقة، قد يلزم توفير مخصصات كافية.</w:t>
      </w:r>
    </w:p>
    <w:p w:rsidR="007059B9" w:rsidRPr="00FA0618" w:rsidRDefault="007059B9" w:rsidP="007059B9">
      <w:pPr>
        <w:pStyle w:val="Heading1"/>
        <w:rPr>
          <w:rtl/>
        </w:rPr>
      </w:pPr>
      <w:r w:rsidRPr="00FA0618">
        <w:rPr>
          <w:lang w:val="en-CA"/>
        </w:rPr>
        <w:t>4</w:t>
      </w:r>
      <w:r w:rsidRPr="00FA0618">
        <w:rPr>
          <w:lang w:val="en-CA"/>
        </w:rPr>
        <w:tab/>
      </w:r>
      <w:r>
        <w:rPr>
          <w:rFonts w:hint="cs"/>
          <w:rtl/>
        </w:rPr>
        <w:t xml:space="preserve">الإيرادات المخططة للفترة </w:t>
      </w:r>
      <w:r>
        <w:t>2023-2020</w:t>
      </w:r>
    </w:p>
    <w:p w:rsidR="007059B9" w:rsidRPr="00FA0618" w:rsidRDefault="007059B9" w:rsidP="002D29B9">
      <w:pPr>
        <w:tabs>
          <w:tab w:val="clear" w:pos="794"/>
        </w:tabs>
        <w:rPr>
          <w:rtl/>
        </w:rPr>
      </w:pPr>
      <w:r w:rsidRPr="00FA0618">
        <w:t>1.4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يستند مشروع الخطة المالية للفترة </w:t>
      </w:r>
      <w:r>
        <w:rPr>
          <w:lang w:bidi="ar"/>
        </w:rPr>
        <w:t>2023-2020</w:t>
      </w:r>
      <w:r>
        <w:rPr>
          <w:rFonts w:hint="cs"/>
          <w:rtl/>
        </w:rPr>
        <w:t xml:space="preserve"> إلى الإيرادات التي ستكون متاحة في الفترة المذكورة</w:t>
      </w:r>
      <w:r w:rsidRPr="00FA0618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ويُعد مستوى الإيرادات عاملاً رئيسياً لإعداد الخطة المالية. </w:t>
      </w:r>
    </w:p>
    <w:p w:rsidR="007059B9" w:rsidRPr="002C4F88" w:rsidRDefault="007059B9" w:rsidP="002D29B9">
      <w:pPr>
        <w:tabs>
          <w:tab w:val="clear" w:pos="794"/>
        </w:tabs>
        <w:rPr>
          <w:rtl/>
        </w:rPr>
      </w:pPr>
      <w:r w:rsidRPr="002C4F88">
        <w:t>2.4</w:t>
      </w:r>
      <w:r w:rsidRPr="002C4F88">
        <w:rPr>
          <w:rtl/>
        </w:rPr>
        <w:tab/>
      </w:r>
      <w:r w:rsidRPr="00606984">
        <w:rPr>
          <w:rFonts w:hint="cs"/>
          <w:spacing w:val="2"/>
          <w:rtl/>
        </w:rPr>
        <w:t>و</w:t>
      </w:r>
      <w:r w:rsidRPr="00606984">
        <w:rPr>
          <w:rFonts w:hint="cs"/>
          <w:spacing w:val="2"/>
          <w:rtl/>
          <w:lang w:bidi="ar"/>
        </w:rPr>
        <w:t xml:space="preserve">تمثل المساهمات المقررة أكثر من ثلاثة أرباع </w:t>
      </w:r>
      <w:r w:rsidRPr="00606984">
        <w:rPr>
          <w:spacing w:val="2"/>
          <w:lang w:bidi="ar"/>
        </w:rPr>
        <w:t>(3/4)</w:t>
      </w:r>
      <w:r w:rsidRPr="00606984">
        <w:rPr>
          <w:rFonts w:hint="cs"/>
          <w:spacing w:val="2"/>
          <w:rtl/>
          <w:lang w:bidi="ar"/>
        </w:rPr>
        <w:t xml:space="preserve"> </w:t>
      </w:r>
      <w:r w:rsidRPr="00606984">
        <w:rPr>
          <w:rFonts w:hint="cs"/>
          <w:spacing w:val="2"/>
          <w:rtl/>
        </w:rPr>
        <w:t>إيرادات الاتحاد</w:t>
      </w:r>
      <w:r w:rsidRPr="00606984">
        <w:rPr>
          <w:rFonts w:hint="cs"/>
          <w:spacing w:val="2"/>
          <w:rtl/>
          <w:lang w:bidi="ar"/>
        </w:rPr>
        <w:t xml:space="preserve">. وسيؤثر أيّ تغيير في عدد وحدات المساهمة على الإيرادات المتوقعة للفترة </w:t>
      </w:r>
      <w:r w:rsidRPr="00606984">
        <w:rPr>
          <w:spacing w:val="2"/>
          <w:lang w:bidi="ar"/>
        </w:rPr>
        <w:t>2023-2020</w:t>
      </w:r>
      <w:r w:rsidRPr="00606984">
        <w:rPr>
          <w:rFonts w:hint="cs"/>
          <w:spacing w:val="2"/>
          <w:rtl/>
          <w:lang w:bidi="ar"/>
        </w:rPr>
        <w:t xml:space="preserve">، وبالتالي سيكون من اللازم تكييف النفقات المتوقعة وفقاً لذلك. وتستند التوقعات إلى عدد وحدات المساهمة في يناير </w:t>
      </w:r>
      <w:r w:rsidRPr="00606984">
        <w:rPr>
          <w:spacing w:val="2"/>
          <w:lang w:bidi="ar"/>
        </w:rPr>
        <w:t>2018</w:t>
      </w:r>
      <w:r w:rsidRPr="00606984">
        <w:rPr>
          <w:rFonts w:hint="cs"/>
          <w:spacing w:val="2"/>
          <w:rtl/>
        </w:rPr>
        <w:t xml:space="preserve"> وإلى مستوى الإيرادات </w:t>
      </w:r>
      <w:r w:rsidRPr="00606984">
        <w:rPr>
          <w:rFonts w:hint="cs"/>
          <w:spacing w:val="2"/>
          <w:rtl/>
          <w:lang w:bidi="ar"/>
        </w:rPr>
        <w:t xml:space="preserve">لميزانية الفترة </w:t>
      </w:r>
      <w:r w:rsidRPr="00606984">
        <w:rPr>
          <w:spacing w:val="2"/>
          <w:lang w:bidi="ar"/>
        </w:rPr>
        <w:t>2019</w:t>
      </w:r>
      <w:r w:rsidRPr="00606984">
        <w:rPr>
          <w:spacing w:val="2"/>
          <w:lang w:bidi="ar"/>
        </w:rPr>
        <w:noBreakHyphen/>
        <w:t>2018</w:t>
      </w:r>
      <w:r w:rsidRPr="00606984">
        <w:rPr>
          <w:rFonts w:hint="cs"/>
          <w:spacing w:val="2"/>
          <w:rtl/>
          <w:lang w:bidi="ar"/>
        </w:rPr>
        <w:t xml:space="preserve"> فيما يتعلق بإيرادات استرداد التكاليف والإيرادات</w:t>
      </w:r>
      <w:r w:rsidR="00B721CA">
        <w:rPr>
          <w:rFonts w:hint="eastAsia"/>
          <w:spacing w:val="2"/>
          <w:rtl/>
          <w:lang w:bidi="ar"/>
        </w:rPr>
        <w:t> </w:t>
      </w:r>
      <w:r w:rsidRPr="00606984">
        <w:rPr>
          <w:rFonts w:hint="cs"/>
          <w:spacing w:val="2"/>
          <w:rtl/>
          <w:lang w:bidi="ar"/>
        </w:rPr>
        <w:t>الأخرى</w:t>
      </w:r>
      <w:r w:rsidRPr="00606984">
        <w:rPr>
          <w:rFonts w:hint="cs"/>
          <w:spacing w:val="2"/>
          <w:rtl/>
        </w:rPr>
        <w:t xml:space="preserve">. </w:t>
      </w:r>
    </w:p>
    <w:p w:rsidR="007059B9" w:rsidRPr="002C4F88" w:rsidRDefault="007059B9" w:rsidP="002D29B9">
      <w:pPr>
        <w:tabs>
          <w:tab w:val="clear" w:pos="794"/>
        </w:tabs>
      </w:pPr>
      <w:r w:rsidRPr="002C4F88">
        <w:lastRenderedPageBreak/>
        <w:t>3.4</w:t>
      </w:r>
      <w:r w:rsidRPr="002C4F88">
        <w:rPr>
          <w:rtl/>
        </w:rPr>
        <w:tab/>
      </w:r>
      <w:r w:rsidRPr="002C4F88">
        <w:rPr>
          <w:rFonts w:hint="cs"/>
          <w:rtl/>
          <w:lang w:bidi="ar"/>
        </w:rPr>
        <w:t xml:space="preserve">ويمكن تحديث التوقعات لاحقاً لإظهار التغييرات الطارئة على عدد وحدات المساهمة. وتبلغ الإيرادات المخططة </w:t>
      </w:r>
      <w:r w:rsidRPr="002C4F88">
        <w:rPr>
          <w:lang w:bidi="ar"/>
        </w:rPr>
        <w:t>644</w:t>
      </w:r>
      <w:r>
        <w:rPr>
          <w:lang w:bidi="ar"/>
        </w:rPr>
        <w:t>,</w:t>
      </w:r>
      <w:r w:rsidRPr="002C4F88">
        <w:rPr>
          <w:lang w:bidi="ar"/>
        </w:rPr>
        <w:t>2</w:t>
      </w:r>
      <w:r w:rsidRPr="002C4F88">
        <w:rPr>
          <w:rFonts w:hint="eastAsia"/>
          <w:rtl/>
        </w:rPr>
        <w:t> </w:t>
      </w:r>
      <w:r w:rsidRPr="002C4F88">
        <w:rPr>
          <w:rFonts w:hint="cs"/>
          <w:rtl/>
        </w:rPr>
        <w:t xml:space="preserve">مليون فرنك سويسري </w:t>
      </w:r>
      <w:r w:rsidRPr="002C4F88">
        <w:rPr>
          <w:rFonts w:hint="cs"/>
          <w:rtl/>
          <w:lang w:bidi="ar"/>
        </w:rPr>
        <w:t xml:space="preserve">للفترة </w:t>
      </w:r>
      <w:r w:rsidRPr="002C4F88">
        <w:rPr>
          <w:lang w:bidi="ar"/>
        </w:rPr>
        <w:t>2023-2020</w:t>
      </w:r>
      <w:r w:rsidRPr="002C4F88">
        <w:rPr>
          <w:rFonts w:hint="cs"/>
          <w:rtl/>
          <w:lang w:bidi="ar"/>
        </w:rPr>
        <w:t>.</w:t>
      </w:r>
    </w:p>
    <w:p w:rsidR="007059B9" w:rsidRPr="001176D1" w:rsidRDefault="007059B9" w:rsidP="002D29B9">
      <w:pPr>
        <w:tabs>
          <w:tab w:val="clear" w:pos="794"/>
        </w:tabs>
        <w:rPr>
          <w:rtl/>
        </w:rPr>
      </w:pPr>
      <w:r>
        <w:t>4</w:t>
      </w:r>
      <w:r w:rsidRPr="00FA0618">
        <w:t>.4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ويعرض الجدول </w:t>
      </w:r>
      <w:r>
        <w:rPr>
          <w:lang w:bidi="ar"/>
        </w:rPr>
        <w:t>1</w:t>
      </w:r>
      <w:r>
        <w:rPr>
          <w:rFonts w:hint="cs"/>
          <w:rtl/>
        </w:rPr>
        <w:t xml:space="preserve"> الإيرادات المتوقعة للفترة </w:t>
      </w:r>
      <w:r>
        <w:rPr>
          <w:lang w:bidi="ar"/>
        </w:rPr>
        <w:t>2023-2020</w:t>
      </w:r>
      <w:r>
        <w:rPr>
          <w:rFonts w:hint="cs"/>
          <w:rtl/>
          <w:lang w:bidi="ar"/>
        </w:rPr>
        <w:t xml:space="preserve">. </w:t>
      </w:r>
    </w:p>
    <w:p w:rsidR="007059B9" w:rsidRPr="00FA0618" w:rsidRDefault="007059B9" w:rsidP="007059B9">
      <w:pPr>
        <w:pStyle w:val="Heading1"/>
        <w:rPr>
          <w:rtl/>
        </w:rPr>
      </w:pPr>
      <w:r w:rsidRPr="00FA0618">
        <w:rPr>
          <w:lang w:val="en-CA"/>
        </w:rPr>
        <w:t>5</w:t>
      </w:r>
      <w:r w:rsidRPr="00FA0618">
        <w:rPr>
          <w:lang w:val="en-CA"/>
        </w:rPr>
        <w:tab/>
      </w:r>
      <w:r>
        <w:rPr>
          <w:rFonts w:hint="cs"/>
          <w:rtl/>
        </w:rPr>
        <w:t xml:space="preserve">النفقات المخططة للفترة </w:t>
      </w:r>
      <w:r>
        <w:t>2023-2020</w:t>
      </w:r>
    </w:p>
    <w:p w:rsidR="007059B9" w:rsidRPr="002C4F88" w:rsidRDefault="007059B9" w:rsidP="002D29B9">
      <w:pPr>
        <w:tabs>
          <w:tab w:val="clear" w:pos="794"/>
        </w:tabs>
        <w:rPr>
          <w:rtl/>
          <w:lang w:bidi="ar"/>
        </w:rPr>
      </w:pPr>
      <w:r w:rsidRPr="002C4F88">
        <w:t>1.5</w:t>
      </w:r>
      <w:r w:rsidRPr="002C4F88">
        <w:rPr>
          <w:rtl/>
        </w:rPr>
        <w:tab/>
      </w:r>
      <w:r w:rsidRPr="002C4F88">
        <w:rPr>
          <w:rFonts w:hint="cs"/>
          <w:rtl/>
          <w:lang w:bidi="ar"/>
        </w:rPr>
        <w:t xml:space="preserve">تستند النفقات المخططة المعروضة في الجدول </w:t>
      </w:r>
      <w:r w:rsidRPr="002C4F88">
        <w:rPr>
          <w:lang w:bidi="ar"/>
        </w:rPr>
        <w:t>2</w:t>
      </w:r>
      <w:r w:rsidRPr="002C4F88">
        <w:rPr>
          <w:rFonts w:hint="cs"/>
          <w:rtl/>
        </w:rPr>
        <w:t xml:space="preserve"> إلى الميزانية المعتمدة للفترة </w:t>
      </w:r>
      <w:r w:rsidRPr="002C4F88">
        <w:t>2019-2018</w:t>
      </w:r>
      <w:r w:rsidRPr="002C4F88">
        <w:rPr>
          <w:rFonts w:hint="cs"/>
          <w:rtl/>
          <w:lang w:bidi="ar"/>
        </w:rPr>
        <w:t>. وروعي عند إعداد هذه</w:t>
      </w:r>
      <w:r>
        <w:rPr>
          <w:rFonts w:hint="eastAsia"/>
          <w:rtl/>
          <w:lang w:bidi="ar"/>
        </w:rPr>
        <w:t> </w:t>
      </w:r>
      <w:r w:rsidRPr="002C4F88">
        <w:rPr>
          <w:rFonts w:hint="cs"/>
          <w:rtl/>
          <w:lang w:bidi="ar"/>
        </w:rPr>
        <w:t>التقديرات تغير البرامج ومواعيد ا</w:t>
      </w:r>
      <w:r>
        <w:rPr>
          <w:rFonts w:hint="cs"/>
          <w:rtl/>
          <w:lang w:bidi="ar"/>
        </w:rPr>
        <w:t>لأحداث وزيادة/انخفاض التكاليف.</w:t>
      </w:r>
    </w:p>
    <w:p w:rsidR="007059B9" w:rsidRPr="00FA0618" w:rsidRDefault="007059B9" w:rsidP="002D29B9">
      <w:pPr>
        <w:tabs>
          <w:tab w:val="clear" w:pos="794"/>
        </w:tabs>
        <w:rPr>
          <w:rtl/>
        </w:rPr>
      </w:pPr>
      <w:r w:rsidRPr="00FA0618">
        <w:t>2.5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ويبلغ مجموع النفقات المخططة للفترة المعنية </w:t>
      </w:r>
      <w:r>
        <w:rPr>
          <w:lang w:bidi="ar"/>
        </w:rPr>
        <w:t>644,2</w:t>
      </w:r>
      <w:r>
        <w:rPr>
          <w:rFonts w:hint="cs"/>
          <w:rtl/>
        </w:rPr>
        <w:t xml:space="preserve"> مليون فرنك سويسري مقابل الإيرادات التي من المتوقع أن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تبلغ </w:t>
      </w:r>
      <w:r>
        <w:rPr>
          <w:lang w:bidi="ar"/>
        </w:rPr>
        <w:t>644,2</w:t>
      </w:r>
      <w:r>
        <w:rPr>
          <w:rFonts w:hint="cs"/>
          <w:rtl/>
        </w:rPr>
        <w:t xml:space="preserve"> مليون فرنك سويسري، ما يعني أن الخطة المالية متوازنة</w:t>
      </w:r>
      <w:r w:rsidRPr="00FA0618">
        <w:rPr>
          <w:rFonts w:hint="cs"/>
          <w:rtl/>
          <w:lang w:bidi="ar"/>
        </w:rPr>
        <w:t>.</w:t>
      </w:r>
    </w:p>
    <w:p w:rsidR="007059B9" w:rsidRPr="002C4F88" w:rsidRDefault="007059B9" w:rsidP="002D29B9">
      <w:pPr>
        <w:tabs>
          <w:tab w:val="clear" w:pos="794"/>
        </w:tabs>
        <w:rPr>
          <w:rtl/>
        </w:rPr>
      </w:pPr>
      <w:r w:rsidRPr="002C4F88">
        <w:t>3.5</w:t>
      </w:r>
      <w:r w:rsidRPr="002C4F88">
        <w:rPr>
          <w:rtl/>
        </w:rPr>
        <w:tab/>
      </w:r>
      <w:r w:rsidRPr="002C4F88">
        <w:rPr>
          <w:rFonts w:hint="cs"/>
          <w:rtl/>
        </w:rPr>
        <w:t xml:space="preserve">ويشمل مشروع الخطة المالية للفترة </w:t>
      </w:r>
      <w:r w:rsidRPr="002C4F88">
        <w:rPr>
          <w:lang w:bidi="ar"/>
        </w:rPr>
        <w:t>2023</w:t>
      </w:r>
      <w:r>
        <w:rPr>
          <w:lang w:bidi="ar"/>
        </w:rPr>
        <w:noBreakHyphen/>
      </w:r>
      <w:r w:rsidRPr="002C4F88">
        <w:rPr>
          <w:lang w:bidi="ar"/>
        </w:rPr>
        <w:t>2020</w:t>
      </w:r>
      <w:r w:rsidRPr="002C4F88">
        <w:rPr>
          <w:rFonts w:hint="cs"/>
          <w:rtl/>
          <w:lang w:bidi="ar"/>
        </w:rPr>
        <w:t xml:space="preserve"> مخصصات بمبلغ </w:t>
      </w:r>
      <w:r w:rsidRPr="002C4F88">
        <w:rPr>
          <w:lang w:bidi="ar"/>
        </w:rPr>
        <w:t>2</w:t>
      </w:r>
      <w:r>
        <w:rPr>
          <w:lang w:bidi="ar"/>
        </w:rPr>
        <w:t>,</w:t>
      </w:r>
      <w:r w:rsidRPr="002C4F88">
        <w:rPr>
          <w:lang w:bidi="ar"/>
        </w:rPr>
        <w:t>7</w:t>
      </w:r>
      <w:r w:rsidRPr="002C4F88">
        <w:rPr>
          <w:rFonts w:hint="cs"/>
          <w:rtl/>
        </w:rPr>
        <w:t xml:space="preserve"> مليون فرنك سويسري للآثار المالية لقرارات الجمعية العالمية لتقييس الاتصالات لعام </w:t>
      </w:r>
      <w:r w:rsidRPr="002C4F88">
        <w:t>2016</w:t>
      </w:r>
      <w:r w:rsidRPr="002C4F88">
        <w:rPr>
          <w:rFonts w:hint="cs"/>
          <w:rtl/>
        </w:rPr>
        <w:t xml:space="preserve"> </w:t>
      </w:r>
      <w:r w:rsidRPr="002C4F88">
        <w:t>(WTSA</w:t>
      </w:r>
      <w:r>
        <w:noBreakHyphen/>
      </w:r>
      <w:r w:rsidRPr="002C4F88">
        <w:t>16)</w:t>
      </w:r>
      <w:r w:rsidRPr="002C4F88">
        <w:rPr>
          <w:rFonts w:hint="cs"/>
          <w:rtl/>
        </w:rPr>
        <w:t xml:space="preserve">. </w:t>
      </w:r>
      <w:r w:rsidRPr="002C4F88">
        <w:rPr>
          <w:rFonts w:hint="cs"/>
          <w:rtl/>
          <w:lang w:bidi="ar"/>
        </w:rPr>
        <w:t xml:space="preserve">ولا يأخذ المشروع في الحسبان الآثار المالية لقرارات </w:t>
      </w:r>
      <w:r w:rsidRPr="002C4F88">
        <w:rPr>
          <w:rFonts w:hint="cs"/>
          <w:rtl/>
        </w:rPr>
        <w:t>المؤتمر العالمي لتنمية الاتصالات لعام</w:t>
      </w:r>
      <w:r>
        <w:rPr>
          <w:rFonts w:hint="eastAsia"/>
          <w:rtl/>
        </w:rPr>
        <w:t> </w:t>
      </w:r>
      <w:r w:rsidRPr="002C4F88">
        <w:t>2017</w:t>
      </w:r>
      <w:r>
        <w:rPr>
          <w:rFonts w:hint="eastAsia"/>
          <w:rtl/>
        </w:rPr>
        <w:t> </w:t>
      </w:r>
      <w:r w:rsidRPr="002C4F88">
        <w:t>(WTDC</w:t>
      </w:r>
      <w:r>
        <w:noBreakHyphen/>
      </w:r>
      <w:r w:rsidRPr="002C4F88">
        <w:t>17)</w:t>
      </w:r>
      <w:r w:rsidRPr="002C4F88">
        <w:rPr>
          <w:rFonts w:hint="cs"/>
          <w:rtl/>
          <w:lang w:bidi="ar"/>
        </w:rPr>
        <w:t xml:space="preserve"> والمؤتمر العالمي للاتصالات الراديوية لعام </w:t>
      </w:r>
      <w:r w:rsidRPr="002C4F88">
        <w:rPr>
          <w:lang w:bidi="ar"/>
        </w:rPr>
        <w:t>2019</w:t>
      </w:r>
      <w:r w:rsidRPr="002C4F88">
        <w:rPr>
          <w:rFonts w:hint="cs"/>
          <w:rtl/>
        </w:rPr>
        <w:t xml:space="preserve"> </w:t>
      </w:r>
      <w:r w:rsidRPr="002C4F88">
        <w:t>(</w:t>
      </w:r>
      <w:r w:rsidRPr="002C4F88">
        <w:rPr>
          <w:lang w:bidi="ar"/>
        </w:rPr>
        <w:t>WRC</w:t>
      </w:r>
      <w:r>
        <w:noBreakHyphen/>
      </w:r>
      <w:r w:rsidRPr="002C4F88">
        <w:rPr>
          <w:lang w:bidi="ar"/>
        </w:rPr>
        <w:t>19</w:t>
      </w:r>
      <w:r w:rsidRPr="002C4F88">
        <w:t>)</w:t>
      </w:r>
      <w:r w:rsidRPr="002C4F88">
        <w:rPr>
          <w:rFonts w:hint="cs"/>
          <w:rtl/>
        </w:rPr>
        <w:t xml:space="preserve"> والجمعية العالمية لتقييس الاتصالات </w:t>
      </w:r>
      <w:r w:rsidRPr="00FF4E7C">
        <w:rPr>
          <w:rFonts w:hint="cs"/>
          <w:spacing w:val="-6"/>
          <w:rtl/>
        </w:rPr>
        <w:t>لعام</w:t>
      </w:r>
      <w:r w:rsidRPr="00FF4E7C">
        <w:rPr>
          <w:rFonts w:hint="eastAsia"/>
          <w:spacing w:val="-6"/>
          <w:rtl/>
        </w:rPr>
        <w:t> </w:t>
      </w:r>
      <w:r w:rsidRPr="00FF4E7C">
        <w:rPr>
          <w:spacing w:val="-6"/>
        </w:rPr>
        <w:t>2020</w:t>
      </w:r>
      <w:r w:rsidRPr="00FF4E7C">
        <w:rPr>
          <w:rFonts w:hint="eastAsia"/>
          <w:spacing w:val="-6"/>
          <w:rtl/>
        </w:rPr>
        <w:t> </w:t>
      </w:r>
      <w:r w:rsidRPr="00FF4E7C">
        <w:rPr>
          <w:spacing w:val="-6"/>
        </w:rPr>
        <w:t>(WTSA</w:t>
      </w:r>
      <w:r>
        <w:noBreakHyphen/>
      </w:r>
      <w:r w:rsidRPr="00FF4E7C">
        <w:rPr>
          <w:spacing w:val="-6"/>
        </w:rPr>
        <w:t>20)</w:t>
      </w:r>
      <w:r w:rsidRPr="00FF4E7C">
        <w:rPr>
          <w:rFonts w:hint="cs"/>
          <w:spacing w:val="-6"/>
          <w:rtl/>
        </w:rPr>
        <w:t xml:space="preserve"> والمؤتمر العالمي لتنمية الاتصالات لعام </w:t>
      </w:r>
      <w:r w:rsidRPr="00FF4E7C">
        <w:rPr>
          <w:spacing w:val="-6"/>
        </w:rPr>
        <w:t>2021</w:t>
      </w:r>
      <w:r w:rsidRPr="00FF4E7C">
        <w:rPr>
          <w:rFonts w:hint="cs"/>
          <w:spacing w:val="-6"/>
          <w:rtl/>
        </w:rPr>
        <w:t xml:space="preserve"> </w:t>
      </w:r>
      <w:r w:rsidRPr="00FF4E7C">
        <w:rPr>
          <w:spacing w:val="-6"/>
        </w:rPr>
        <w:t>(WTDC</w:t>
      </w:r>
      <w:r>
        <w:noBreakHyphen/>
      </w:r>
      <w:r w:rsidRPr="00FF4E7C">
        <w:rPr>
          <w:spacing w:val="-6"/>
        </w:rPr>
        <w:t>21)</w:t>
      </w:r>
      <w:r w:rsidRPr="00FF4E7C">
        <w:rPr>
          <w:rFonts w:hint="cs"/>
          <w:spacing w:val="-6"/>
          <w:rtl/>
        </w:rPr>
        <w:t xml:space="preserve">. وسيتم التطرق إلى هذه الآثار المالية المحتملة عند إعداد ميزانيتيْ الفترتين </w:t>
      </w:r>
      <w:r w:rsidRPr="00FF4E7C">
        <w:rPr>
          <w:spacing w:val="-6"/>
        </w:rPr>
        <w:t>2021-2020</w:t>
      </w:r>
      <w:r w:rsidRPr="00FF4E7C">
        <w:rPr>
          <w:rFonts w:hint="cs"/>
          <w:spacing w:val="-6"/>
          <w:rtl/>
        </w:rPr>
        <w:t xml:space="preserve"> و</w:t>
      </w:r>
      <w:r w:rsidRPr="00FF4E7C">
        <w:rPr>
          <w:spacing w:val="-6"/>
        </w:rPr>
        <w:t>2023-2022</w:t>
      </w:r>
      <w:r w:rsidRPr="00FF4E7C">
        <w:rPr>
          <w:rFonts w:hint="cs"/>
          <w:spacing w:val="-6"/>
          <w:rtl/>
        </w:rPr>
        <w:t>.</w:t>
      </w:r>
      <w:r w:rsidRPr="002C4F88">
        <w:rPr>
          <w:rFonts w:hint="cs"/>
          <w:rtl/>
        </w:rPr>
        <w:t xml:space="preserve"> </w:t>
      </w:r>
    </w:p>
    <w:p w:rsidR="007059B9" w:rsidRDefault="007059B9" w:rsidP="002D29B9">
      <w:pPr>
        <w:tabs>
          <w:tab w:val="clear" w:pos="794"/>
        </w:tabs>
        <w:rPr>
          <w:rtl/>
          <w:lang w:bidi="ar"/>
        </w:rPr>
      </w:pPr>
      <w:r w:rsidRPr="00FA0618">
        <w:t>4.5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ويعرض الجدول </w:t>
      </w:r>
      <w:r>
        <w:rPr>
          <w:lang w:bidi="ar"/>
        </w:rPr>
        <w:t>2</w:t>
      </w:r>
      <w:r>
        <w:rPr>
          <w:rFonts w:hint="cs"/>
          <w:rtl/>
        </w:rPr>
        <w:t xml:space="preserve"> النفقات المتوقعة للفترة </w:t>
      </w:r>
      <w:r>
        <w:rPr>
          <w:lang w:bidi="ar"/>
        </w:rPr>
        <w:t>2023-2020</w:t>
      </w:r>
      <w:r w:rsidRPr="00FA0618">
        <w:rPr>
          <w:rFonts w:hint="cs"/>
          <w:rtl/>
          <w:lang w:bidi="ar"/>
        </w:rPr>
        <w:t>.</w:t>
      </w:r>
    </w:p>
    <w:p w:rsidR="007059B9" w:rsidRDefault="007059B9" w:rsidP="007059B9">
      <w:pPr>
        <w:rPr>
          <w:rtl/>
        </w:rPr>
      </w:pPr>
      <w:r>
        <w:rPr>
          <w:rtl/>
          <w:lang w:bidi="ar"/>
        </w:rPr>
        <w:br w:type="page"/>
      </w:r>
    </w:p>
    <w:p w:rsidR="007059B9" w:rsidRDefault="007059B9" w:rsidP="007059B9">
      <w:pPr>
        <w:pStyle w:val="Tabletitle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1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890"/>
        <w:gridCol w:w="1533"/>
        <w:gridCol w:w="1533"/>
        <w:gridCol w:w="1683"/>
      </w:tblGrid>
      <w:tr w:rsidR="007059B9" w:rsidRPr="00EE5E31" w:rsidTr="007059B9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center"/>
              <w:rPr>
                <w:b/>
                <w:bCs/>
                <w:color w:val="FFFFFF" w:themeColor="background1"/>
                <w:sz w:val="20"/>
                <w:szCs w:val="26"/>
              </w:rPr>
            </w:pPr>
            <w:r w:rsidRPr="00EE5E31">
              <w:rPr>
                <w:rFonts w:hint="cs"/>
                <w:b/>
                <w:bCs/>
                <w:color w:val="FFFFFF" w:themeColor="background1"/>
                <w:sz w:val="20"/>
                <w:szCs w:val="26"/>
                <w:rtl/>
              </w:rPr>
              <w:t xml:space="preserve">الإيرادات المخططة للفترة </w:t>
            </w:r>
            <w:r w:rsidRPr="00EE5E31">
              <w:rPr>
                <w:b/>
                <w:bCs/>
                <w:color w:val="FFFFFF" w:themeColor="background1"/>
                <w:sz w:val="20"/>
                <w:szCs w:val="26"/>
              </w:rPr>
              <w:t>2023-2020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2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</w:rPr>
              <w:t>المبالغ بآلاف الفرنكات السويسرية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</w:rPr>
              <w:t>أ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</w:rPr>
              <w:t>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EE5E31">
              <w:rPr>
                <w:rFonts w:hint="cs"/>
                <w:i/>
                <w:iCs/>
                <w:sz w:val="20"/>
                <w:szCs w:val="26"/>
                <w:rtl/>
              </w:rPr>
              <w:t>أ + ب</w:t>
            </w:r>
          </w:p>
        </w:tc>
      </w:tr>
      <w:tr w:rsidR="007059B9" w:rsidRPr="00EE5E31" w:rsidTr="007059B9">
        <w:trPr>
          <w:trHeight w:val="503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مشروع الميزانية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مشروع الميزانية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مشروع الخطة المالية</w:t>
            </w:r>
          </w:p>
        </w:tc>
      </w:tr>
      <w:tr w:rsidR="007059B9" w:rsidRPr="00EE5E31" w:rsidTr="007059B9">
        <w:trPr>
          <w:trHeight w:val="421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 xml:space="preserve">للفترة </w:t>
            </w:r>
            <w:r w:rsidRPr="00EE5E31">
              <w:rPr>
                <w:color w:val="FFFFFF" w:themeColor="background1"/>
                <w:lang w:eastAsia="zh-CN"/>
              </w:rPr>
              <w:t>2021-2020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 xml:space="preserve">للفترة </w:t>
            </w:r>
            <w:r w:rsidRPr="00EE5E31">
              <w:rPr>
                <w:color w:val="FFFFFF" w:themeColor="background1"/>
                <w:lang w:eastAsia="zh-CN"/>
              </w:rPr>
              <w:t>2023-2022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EE5E31" w:rsidRDefault="007059B9" w:rsidP="007059B9">
            <w:pPr>
              <w:pStyle w:val="Tablehead0"/>
              <w:spacing w:before="40" w:after="40"/>
              <w:rPr>
                <w:color w:val="FFFFFF" w:themeColor="background1"/>
                <w:lang w:eastAsia="zh-CN"/>
              </w:rPr>
            </w:pPr>
            <w:r w:rsidRPr="00EE5E31">
              <w:rPr>
                <w:rFonts w:hint="cs"/>
                <w:color w:val="FFFFFF" w:themeColor="background1"/>
                <w:rtl/>
                <w:lang w:eastAsia="zh-CN"/>
              </w:rPr>
              <w:t>للفترة </w:t>
            </w:r>
            <w:r w:rsidRPr="00EE5E31">
              <w:rPr>
                <w:color w:val="FFFFFF" w:themeColor="background1"/>
                <w:lang w:eastAsia="zh-CN"/>
              </w:rPr>
              <w:t>2023-2020</w:t>
            </w:r>
          </w:p>
        </w:tc>
      </w:tr>
      <w:tr w:rsidR="007059B9" w:rsidRPr="00EE5E31" w:rsidTr="007059B9">
        <w:trPr>
          <w:trHeight w:val="289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A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المساهمات المقررة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1.A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مساهمات الدول الأعضاء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216 400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highlight w:val="yellow"/>
                <w:lang w:eastAsia="zh-CN"/>
              </w:rPr>
            </w:pPr>
            <w:r w:rsidRPr="00EE5E31">
              <w:rPr>
                <w:lang w:eastAsia="zh-CN"/>
              </w:rPr>
              <w:t>216 400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432 800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2.A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مساهمات أعضاء القطاعات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-</w:t>
            </w:r>
            <w:r w:rsidRPr="00EE5E31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قطاع الاتصالات الراديوية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12 816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12 816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25 632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-</w:t>
            </w:r>
            <w:r w:rsidRPr="00EE5E31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قطاع تقييس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12 280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12 280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24 560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-</w:t>
            </w:r>
            <w:r w:rsidRPr="00EE5E31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قطاع تنمية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3 074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3 074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6 148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rFonts w:hint="cs"/>
                <w:rtl/>
                <w:lang w:eastAsia="zh-CN"/>
              </w:rPr>
              <w:t>مجموع أعضاء القطاعات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28 170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28 170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56 340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3.A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المنتسبون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-</w:t>
            </w:r>
            <w:r w:rsidRPr="00EE5E31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قطاع الاتصالات الراديوية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444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444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888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-</w:t>
            </w:r>
            <w:r w:rsidRPr="00EE5E31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قطاع تقييس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2 820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2 820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5 640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rtl/>
                <w:lang w:eastAsia="zh-CN"/>
              </w:rPr>
            </w:pP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-</w:t>
            </w:r>
            <w:r w:rsidRPr="00EE5E31"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قطاع تنمية الاتصالات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56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112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rFonts w:hint="cs"/>
                <w:rtl/>
                <w:lang w:eastAsia="zh-CN"/>
              </w:rPr>
              <w:t>مجموع المنتسبين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3 320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3 320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6 640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4.A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الهيئات الأكاديمية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610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1 220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0975AF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6"/>
              </w:tabs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A</w:t>
            </w:r>
            <w:r w:rsidRPr="000975AF">
              <w:rPr>
                <w:b/>
                <w:bCs/>
                <w:rtl/>
              </w:rPr>
              <w:tab/>
            </w:r>
            <w:r w:rsidRPr="000975AF">
              <w:rPr>
                <w:rFonts w:hint="cs"/>
                <w:b/>
                <w:bCs/>
                <w:rtl/>
                <w:lang w:eastAsia="zh-CN"/>
              </w:rPr>
              <w:t>مجموع المساهمات المقررة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0975AF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248 500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0975AF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248 500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hideMark/>
          </w:tcPr>
          <w:p w:rsidR="007059B9" w:rsidRPr="000975AF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0975AF">
              <w:rPr>
                <w:b/>
                <w:bCs/>
                <w:lang w:eastAsia="zh-CN"/>
              </w:rPr>
              <w:t>497 000</w:t>
            </w:r>
          </w:p>
        </w:tc>
      </w:tr>
      <w:tr w:rsidR="007059B9" w:rsidRPr="00EE5E31" w:rsidTr="007059B9">
        <w:trPr>
          <w:trHeight w:val="180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B</w:t>
            </w:r>
            <w:r w:rsidRPr="001E0084"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استرداد التكاليف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 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1.B</w:t>
            </w:r>
            <w:r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الإيرادات من تكلفة دعم المشاريع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2 750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2 750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5 500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2.B</w:t>
            </w:r>
            <w:r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مبيعات المنشورات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38 000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38 000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76 000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3.B</w:t>
            </w:r>
            <w:r>
              <w:rPr>
                <w:color w:val="FFFFFF" w:themeColor="background1"/>
                <w:rtl/>
                <w:lang w:eastAsia="zh-CN"/>
              </w:rPr>
              <w:tab/>
            </w:r>
            <w:r w:rsidRPr="001E0084">
              <w:rPr>
                <w:rFonts w:hint="cs"/>
                <w:color w:val="FFFFFF" w:themeColor="background1"/>
                <w:rtl/>
                <w:lang w:eastAsia="zh-CN"/>
              </w:rPr>
              <w:t>المنتجات/الخدمات الخاضعة لاسترداد التكاليف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32 000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32 000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64 000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0"/>
              </w:tabs>
              <w:spacing w:before="40" w:after="40"/>
              <w:jc w:val="left"/>
              <w:rPr>
                <w:color w:val="FFFFFF" w:themeColor="background1"/>
                <w:rtl/>
              </w:rPr>
            </w:pPr>
            <w:r>
              <w:rPr>
                <w:color w:val="FFFFFF" w:themeColor="background1"/>
                <w:rtl/>
              </w:rPr>
              <w:tab/>
            </w:r>
            <w:r w:rsidRPr="001E0084">
              <w:rPr>
                <w:rFonts w:hint="cs"/>
                <w:color w:val="FFFFFF" w:themeColor="background1"/>
                <w:rtl/>
              </w:rPr>
              <w:t>-</w:t>
            </w:r>
            <w:r w:rsidRPr="001E0084">
              <w:rPr>
                <w:color w:val="FFFFFF" w:themeColor="background1"/>
                <w:rtl/>
              </w:rPr>
              <w:tab/>
              <w:t>الأرقام العالمية للنداءات الدولية المجانية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1 000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1 000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2 000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0"/>
              </w:tabs>
              <w:spacing w:before="40" w:after="40"/>
              <w:jc w:val="left"/>
              <w:rPr>
                <w:color w:val="FFFFFF" w:themeColor="background1"/>
                <w:rtl/>
                <w:lang w:eastAsia="zh-CN"/>
              </w:rPr>
            </w:pPr>
            <w:r>
              <w:rPr>
                <w:color w:val="FFFFFF" w:themeColor="background1"/>
                <w:rtl/>
              </w:rPr>
              <w:tab/>
            </w:r>
            <w:r w:rsidRPr="001E0084">
              <w:rPr>
                <w:rFonts w:hint="cs"/>
                <w:color w:val="FFFFFF" w:themeColor="background1"/>
                <w:rtl/>
              </w:rPr>
              <w:t>-</w:t>
            </w:r>
            <w:r w:rsidRPr="001E0084">
              <w:rPr>
                <w:color w:val="FFFFFF" w:themeColor="background1"/>
                <w:rtl/>
              </w:rPr>
              <w:tab/>
            </w:r>
            <w:r w:rsidRPr="001E0084">
              <w:rPr>
                <w:rFonts w:hint="cs"/>
                <w:color w:val="FFFFFF" w:themeColor="background1"/>
                <w:rtl/>
              </w:rPr>
              <w:t>تليكوم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3 000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6 000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tabs>
                <w:tab w:val="clear" w:pos="1134"/>
                <w:tab w:val="clear" w:pos="1361"/>
                <w:tab w:val="left" w:pos="600"/>
                <w:tab w:val="left" w:pos="1020"/>
              </w:tabs>
              <w:spacing w:before="40" w:after="40"/>
              <w:jc w:val="left"/>
              <w:rPr>
                <w:color w:val="FFFFFF" w:themeColor="background1"/>
                <w:rtl/>
              </w:rPr>
            </w:pPr>
            <w:r>
              <w:rPr>
                <w:color w:val="FFFFFF" w:themeColor="background1"/>
                <w:rtl/>
              </w:rPr>
              <w:tab/>
            </w:r>
            <w:r w:rsidRPr="001E0084">
              <w:rPr>
                <w:rFonts w:hint="cs"/>
                <w:color w:val="FFFFFF" w:themeColor="background1"/>
                <w:rtl/>
              </w:rPr>
              <w:t>-</w:t>
            </w:r>
            <w:r w:rsidRPr="001E0084">
              <w:rPr>
                <w:color w:val="FFFFFF" w:themeColor="background1"/>
                <w:rtl/>
              </w:rPr>
              <w:tab/>
            </w:r>
            <w:r w:rsidRPr="001E0084">
              <w:rPr>
                <w:rFonts w:hint="cs"/>
                <w:color w:val="FFFFFF" w:themeColor="background1"/>
                <w:rtl/>
              </w:rPr>
              <w:t>ب</w:t>
            </w:r>
            <w:r w:rsidRPr="001E0084">
              <w:rPr>
                <w:color w:val="FFFFFF" w:themeColor="background1"/>
                <w:rtl/>
              </w:rPr>
              <w:t>طاقات التبليغ عن الشبكات الساتلية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28 000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28 000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</w:tcPr>
          <w:p w:rsidR="007059B9" w:rsidRPr="001E0084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1E0084">
              <w:rPr>
                <w:color w:val="FFFFFF" w:themeColor="background1"/>
                <w:lang w:eastAsia="zh-CN"/>
              </w:rPr>
              <w:t>56 000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634020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b/>
                <w:bCs/>
                <w:color w:val="FFFFFF" w:themeColor="background1"/>
                <w:rtl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B</w:t>
            </w:r>
            <w:r w:rsidRPr="00634020">
              <w:rPr>
                <w:b/>
                <w:bCs/>
                <w:color w:val="FFFFFF" w:themeColor="background1"/>
                <w:rtl/>
                <w:lang w:eastAsia="zh-CN"/>
              </w:rPr>
              <w:tab/>
            </w:r>
            <w:r w:rsidRPr="00634020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مجموع استرداد التكاليف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63402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72 750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63402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72 750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hideMark/>
          </w:tcPr>
          <w:p w:rsidR="007059B9" w:rsidRPr="0063402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634020">
              <w:rPr>
                <w:b/>
                <w:bCs/>
                <w:color w:val="FFFFFF" w:themeColor="background1"/>
                <w:lang w:eastAsia="zh-CN"/>
              </w:rPr>
              <w:t>145 500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 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C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الإيرادات المتأتية من الفوائد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600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600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1</w:t>
            </w:r>
            <w:r>
              <w:rPr>
                <w:lang w:eastAsia="zh-CN"/>
              </w:rPr>
              <w:t> </w:t>
            </w:r>
            <w:r w:rsidRPr="00EE5E31">
              <w:rPr>
                <w:lang w:eastAsia="zh-CN"/>
              </w:rPr>
              <w:t>200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lang w:val="en-US" w:eastAsia="zh-CN"/>
              </w:rPr>
            </w:pPr>
            <w:r w:rsidRPr="00EE5E31">
              <w:rPr>
                <w:lang w:eastAsia="zh-CN"/>
              </w:rPr>
              <w:t>D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إيرادات أخرى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200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317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517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E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المدفوعات إلى/السحب من حساب الاحتياطي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1 531–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1 53</w:t>
            </w:r>
            <w:r>
              <w:rPr>
                <w:lang w:eastAsia="zh-CN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</w:tcPr>
          <w:p w:rsidR="007059B9" w:rsidRPr="00EE5E31" w:rsidRDefault="007059B9" w:rsidP="007059B9">
            <w:pPr>
              <w:pStyle w:val="Tabletext"/>
              <w:tabs>
                <w:tab w:val="clear" w:pos="1134"/>
                <w:tab w:val="left" w:pos="600"/>
              </w:tabs>
              <w:spacing w:before="40" w:after="40"/>
              <w:jc w:val="left"/>
              <w:rPr>
                <w:rtl/>
                <w:lang w:eastAsia="zh-CN"/>
              </w:rPr>
            </w:pPr>
            <w:r w:rsidRPr="00EE5E31">
              <w:rPr>
                <w:lang w:eastAsia="zh-CN"/>
              </w:rPr>
              <w:t>F</w:t>
            </w:r>
            <w:r>
              <w:rPr>
                <w:rtl/>
                <w:lang w:eastAsia="zh-CN"/>
              </w:rPr>
              <w:tab/>
            </w:r>
            <w:r w:rsidRPr="00EE5E31">
              <w:rPr>
                <w:rFonts w:hint="cs"/>
                <w:rtl/>
                <w:lang w:eastAsia="zh-CN"/>
              </w:rPr>
              <w:t>نقص التمويل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hideMark/>
          </w:tcPr>
          <w:p w:rsidR="007059B9" w:rsidRPr="00EE5E31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EE5E31">
              <w:rPr>
                <w:lang w:eastAsia="zh-CN"/>
              </w:rPr>
              <w:t>0</w:t>
            </w:r>
          </w:p>
        </w:tc>
      </w:tr>
      <w:tr w:rsidR="007059B9" w:rsidRPr="00EE5E31" w:rsidTr="007059B9">
        <w:trPr>
          <w:trHeight w:val="263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  <w:highlight w:val="yellow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</w:tr>
      <w:tr w:rsidR="007059B9" w:rsidRPr="00EE5E31" w:rsidTr="007059B9">
        <w:trPr>
          <w:trHeight w:val="278"/>
        </w:trPr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7059B9" w:rsidRPr="0063402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rFonts w:hint="cs"/>
                <w:b/>
                <w:bCs/>
                <w:rtl/>
                <w:lang w:eastAsia="zh-CN"/>
              </w:rPr>
              <w:t>مجموع الإيرادات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7059B9" w:rsidRPr="0063402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b/>
                <w:bCs/>
                <w:lang w:eastAsia="zh-CN"/>
              </w:rPr>
              <w:t>320 519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7059B9" w:rsidRPr="0063402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b/>
                <w:bCs/>
                <w:lang w:eastAsia="zh-CN"/>
              </w:rPr>
              <w:t>323 698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:rsidR="007059B9" w:rsidRPr="0063402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634020">
              <w:rPr>
                <w:b/>
                <w:bCs/>
                <w:lang w:eastAsia="zh-CN"/>
              </w:rPr>
              <w:t>644 217</w:t>
            </w:r>
          </w:p>
        </w:tc>
      </w:tr>
      <w:tr w:rsidR="007059B9" w:rsidRPr="00EE5E31" w:rsidTr="007059B9">
        <w:trPr>
          <w:trHeight w:val="278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9B9" w:rsidRPr="00EE5E31" w:rsidRDefault="007059B9" w:rsidP="007059B9">
            <w:pPr>
              <w:bidi w:val="0"/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EE5E31">
              <w:rPr>
                <w:sz w:val="20"/>
                <w:szCs w:val="26"/>
              </w:rPr>
              <w:t> </w:t>
            </w:r>
          </w:p>
        </w:tc>
      </w:tr>
    </w:tbl>
    <w:p w:rsidR="007059B9" w:rsidRPr="002E3801" w:rsidRDefault="007059B9" w:rsidP="007059B9">
      <w:pPr>
        <w:rPr>
          <w:rtl/>
        </w:rPr>
      </w:pPr>
    </w:p>
    <w:p w:rsidR="007059B9" w:rsidRDefault="007059B9" w:rsidP="007059B9">
      <w:pPr>
        <w:pStyle w:val="Tabletitle0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2</w:t>
      </w:r>
    </w:p>
    <w:tbl>
      <w:tblPr>
        <w:bidiVisual/>
        <w:tblW w:w="9639" w:type="dxa"/>
        <w:tblLook w:val="04A0" w:firstRow="1" w:lastRow="0" w:firstColumn="1" w:lastColumn="0" w:noHBand="0" w:noVBand="1"/>
      </w:tblPr>
      <w:tblGrid>
        <w:gridCol w:w="261"/>
        <w:gridCol w:w="949"/>
        <w:gridCol w:w="2908"/>
        <w:gridCol w:w="1558"/>
        <w:gridCol w:w="1552"/>
        <w:gridCol w:w="2411"/>
      </w:tblGrid>
      <w:tr w:rsidR="007059B9" w:rsidRPr="00CF7DFE" w:rsidTr="007059B9">
        <w:trPr>
          <w:trHeight w:val="420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jc w:val="center"/>
              <w:rPr>
                <w:b/>
                <w:bCs/>
                <w:color w:val="FFFFFF" w:themeColor="background1"/>
                <w:sz w:val="20"/>
                <w:szCs w:val="26"/>
              </w:rPr>
            </w:pPr>
            <w:r w:rsidRPr="00CF7DFE">
              <w:rPr>
                <w:rFonts w:hint="cs"/>
                <w:b/>
                <w:bCs/>
                <w:color w:val="FFFFFF" w:themeColor="background1"/>
                <w:sz w:val="20"/>
                <w:szCs w:val="26"/>
                <w:rtl/>
              </w:rPr>
              <w:t xml:space="preserve">النفقات المخططة للفترة </w:t>
            </w:r>
            <w:r w:rsidRPr="00CF7DFE">
              <w:rPr>
                <w:b/>
                <w:bCs/>
                <w:color w:val="FFFFFF" w:themeColor="background1"/>
                <w:sz w:val="20"/>
                <w:szCs w:val="26"/>
              </w:rPr>
              <w:t>2023-2020</w:t>
            </w:r>
          </w:p>
        </w:tc>
      </w:tr>
      <w:tr w:rsidR="007059B9" w:rsidRPr="00CF7DFE" w:rsidTr="007059B9">
        <w:trPr>
          <w:trHeight w:val="30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9B9" w:rsidRPr="00CF7DFE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val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</w:rPr>
              <w:t>المبالغ بآلاف الفرنكات السويسرية</w:t>
            </w:r>
          </w:p>
        </w:tc>
      </w:tr>
      <w:tr w:rsidR="007059B9" w:rsidRPr="00CF7DFE" w:rsidTr="007059B9">
        <w:trPr>
          <w:trHeight w:val="142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59B9" w:rsidRPr="00CF7DFE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  <w:lang w:val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</w:rPr>
              <w:t>أ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</w:rPr>
              <w:t>ب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CF7DFE">
              <w:rPr>
                <w:rFonts w:hint="cs"/>
                <w:i/>
                <w:iCs/>
                <w:sz w:val="20"/>
                <w:szCs w:val="26"/>
                <w:rtl/>
              </w:rPr>
              <w:t>أ + ب</w:t>
            </w:r>
          </w:p>
        </w:tc>
      </w:tr>
      <w:tr w:rsidR="007059B9" w:rsidRPr="00CF7DFE" w:rsidTr="007059B9">
        <w:trPr>
          <w:trHeight w:val="246"/>
        </w:trPr>
        <w:tc>
          <w:tcPr>
            <w:tcW w:w="4117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vAlign w:val="center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CF7DFE" w:rsidRDefault="007059B9" w:rsidP="007059B9">
            <w:pPr>
              <w:pStyle w:val="Tablehead0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مشروع الميزانية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:rsidR="007059B9" w:rsidRPr="00CF7DFE" w:rsidRDefault="007059B9" w:rsidP="007059B9">
            <w:pPr>
              <w:pStyle w:val="Tablehead0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مشروع الميزانية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:rsidR="007059B9" w:rsidRPr="00CF7DFE" w:rsidRDefault="007059B9" w:rsidP="007059B9">
            <w:pPr>
              <w:pStyle w:val="Tablehead0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مشروع الخطة المالية</w:t>
            </w:r>
          </w:p>
        </w:tc>
      </w:tr>
      <w:tr w:rsidR="007059B9" w:rsidRPr="00CF7DFE" w:rsidTr="007059B9">
        <w:trPr>
          <w:trHeight w:val="246"/>
        </w:trPr>
        <w:tc>
          <w:tcPr>
            <w:tcW w:w="411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</w:tcPr>
          <w:p w:rsidR="007059B9" w:rsidRPr="00CF7DFE" w:rsidRDefault="007059B9" w:rsidP="007059B9">
            <w:pPr>
              <w:pStyle w:val="Tablehead0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 xml:space="preserve">للفترة </w:t>
            </w:r>
            <w:r w:rsidRPr="00CF7DFE">
              <w:rPr>
                <w:lang w:eastAsia="zh-CN"/>
              </w:rPr>
              <w:t>2021-2020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</w:tcPr>
          <w:p w:rsidR="007059B9" w:rsidRPr="00CF7DFE" w:rsidRDefault="007059B9" w:rsidP="007059B9">
            <w:pPr>
              <w:pStyle w:val="Tablehead0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 xml:space="preserve">للفترة </w:t>
            </w:r>
            <w:r w:rsidRPr="00CF7DFE">
              <w:rPr>
                <w:lang w:eastAsia="zh-CN"/>
              </w:rPr>
              <w:t>2023-2022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bottom"/>
          </w:tcPr>
          <w:p w:rsidR="007059B9" w:rsidRPr="00CF7DFE" w:rsidRDefault="007059B9" w:rsidP="007059B9">
            <w:pPr>
              <w:pStyle w:val="Tablehead0"/>
              <w:spacing w:before="40" w:after="40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للفترة </w:t>
            </w:r>
            <w:r w:rsidRPr="00CF7DFE">
              <w:rPr>
                <w:lang w:eastAsia="zh-CN"/>
              </w:rPr>
              <w:t>2023-2020</w:t>
            </w:r>
          </w:p>
        </w:tc>
      </w:tr>
      <w:tr w:rsidR="007059B9" w:rsidRPr="00CF7DFE" w:rsidTr="007059B9">
        <w:trPr>
          <w:trHeight w:val="143"/>
        </w:trPr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  <w:r w:rsidRPr="00CF7DFE">
              <w:rPr>
                <w:sz w:val="20"/>
                <w:szCs w:val="26"/>
                <w:lang w:val="ru-R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  <w:r w:rsidRPr="00CF7DFE">
              <w:rPr>
                <w:sz w:val="20"/>
                <w:szCs w:val="26"/>
                <w:lang w:val="ru-RU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  <w:r w:rsidRPr="00CF7DFE">
              <w:rPr>
                <w:sz w:val="20"/>
                <w:szCs w:val="26"/>
                <w:lang w:val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  <w:r w:rsidRPr="00CF7DFE">
              <w:rPr>
                <w:sz w:val="20"/>
                <w:szCs w:val="26"/>
                <w:lang w:val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</w:t>
            </w:r>
            <w:r>
              <w:rPr>
                <w:rFonts w:hint="cs"/>
                <w:rtl/>
                <w:lang w:eastAsia="zh-CN"/>
              </w:rPr>
              <w:t>أ</w:t>
            </w:r>
            <w:r w:rsidRPr="00CF7DFE">
              <w:rPr>
                <w:rFonts w:hint="cs"/>
                <w:rtl/>
                <w:lang w:eastAsia="zh-CN"/>
              </w:rPr>
              <w:t>مانة العامة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179 678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182 376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362 054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قطاع الاتصالات الراديوية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56 053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59 026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115 079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قطاع تقييس الاتصالات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27 510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26 542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54 052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قطاع تنمية الاتصالات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57 278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55 754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113 032</w:t>
            </w:r>
          </w:p>
        </w:tc>
      </w:tr>
      <w:tr w:rsidR="007059B9" w:rsidRPr="00CF7DFE" w:rsidTr="007059B9">
        <w:trPr>
          <w:trHeight w:val="179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center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المجموع على صعيد الاتحاد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320 519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323 698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644 217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spacing w:before="40" w:after="40" w:line="260" w:lineRule="exact"/>
              <w:rPr>
                <w:b/>
                <w:bCs/>
                <w:sz w:val="20"/>
                <w:szCs w:val="26"/>
                <w:lang w:val="ru-RU"/>
              </w:rPr>
            </w:pPr>
            <w:r w:rsidRPr="00CF7DFE">
              <w:rPr>
                <w:rFonts w:hint="cs"/>
                <w:b/>
                <w:bCs/>
                <w:sz w:val="20"/>
                <w:szCs w:val="26"/>
                <w:rtl/>
                <w:lang w:val="ru-RU"/>
              </w:rPr>
              <w:t>الأمانة العامة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spacing w:before="40" w:after="40" w:line="260" w:lineRule="exact"/>
              <w:rPr>
                <w:sz w:val="20"/>
                <w:szCs w:val="26"/>
                <w:lang w:val="ru-RU"/>
              </w:rPr>
            </w:pPr>
          </w:p>
        </w:tc>
      </w:tr>
      <w:tr w:rsidR="007059B9" w:rsidRPr="00CF7DFE" w:rsidTr="007059B9">
        <w:trPr>
          <w:trHeight w:val="19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مؤتمر المندوبين المفوضين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1 480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1 480</w:t>
            </w:r>
          </w:p>
        </w:tc>
      </w:tr>
      <w:tr w:rsidR="007059B9" w:rsidRPr="00CF7DFE" w:rsidTr="007059B9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المنتدى العالمي لسياسات الاتصالات/تكنولوجيا المع</w:t>
            </w:r>
            <w:r>
              <w:rPr>
                <w:rFonts w:hint="cs"/>
                <w:rtl/>
                <w:lang w:eastAsia="zh-CN"/>
              </w:rPr>
              <w:t>ل</w:t>
            </w:r>
            <w:r w:rsidRPr="00CF7DFE">
              <w:rPr>
                <w:rFonts w:hint="cs"/>
                <w:rtl/>
                <w:lang w:eastAsia="zh-CN"/>
              </w:rPr>
              <w:t>ومات والاتصالات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218</w:t>
            </w:r>
          </w:p>
        </w:tc>
      </w:tr>
      <w:tr w:rsidR="007059B9" w:rsidRPr="00CF7DFE" w:rsidTr="007059B9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المؤتمر العالمي للاتصالات الدولية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</w:tr>
      <w:tr w:rsidR="007059B9" w:rsidRPr="00CF7DFE" w:rsidTr="007059B9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القمة العالمية لمجتمع المعلومات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200</w:t>
            </w:r>
          </w:p>
        </w:tc>
      </w:tr>
      <w:tr w:rsidR="007059B9" w:rsidRPr="00CF7DFE" w:rsidTr="007059B9">
        <w:trPr>
          <w:trHeight w:val="89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المجلس وأفرقة العمل التابعة له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1 407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1 407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2 814</w:t>
            </w:r>
          </w:p>
        </w:tc>
      </w:tr>
      <w:tr w:rsidR="007059B9" w:rsidRPr="00CF7DFE" w:rsidTr="007059B9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23 334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24 334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47 668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مجموع البرامج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24 841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27 539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52 380</w:t>
            </w:r>
          </w:p>
        </w:tc>
      </w:tr>
      <w:tr w:rsidR="007059B9" w:rsidRPr="00CF7DFE" w:rsidTr="007059B9">
        <w:trPr>
          <w:trHeight w:val="275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DE9D9"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مكتب الأمين العام والدوائر التابعة له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154 837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154 837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309 674</w:t>
            </w:r>
          </w:p>
        </w:tc>
      </w:tr>
      <w:tr w:rsidR="007059B9" w:rsidRPr="00CF7DFE" w:rsidTr="007059B9">
        <w:trPr>
          <w:trHeight w:val="66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المجموع على صعيد الأمانة العامة للاتحاد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179 678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182 376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CF7DFE">
              <w:rPr>
                <w:b/>
                <w:bCs/>
                <w:lang w:eastAsia="zh-CN"/>
              </w:rPr>
              <w:t>362 054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rtl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t>قطاع الاتصالات الراديوية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المؤتمر العالمي للاتصالات الراديوية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2 638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2 638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جمعية الاتصالات الراديوية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335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335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الاجتماع التحضيري للمؤتمر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300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لجنة لوائح الراديو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961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961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1 922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الفريق الاستشاري للاتصالات الراديوية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106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212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اجتماعات لجان الدراسات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1 607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1 307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2 914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1 200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2 400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rFonts w:hint="cs"/>
                <w:color w:val="FFFFFF" w:themeColor="background1"/>
                <w:rtl/>
                <w:lang w:eastAsia="zh-CN"/>
              </w:rPr>
              <w:t>الحلقات الدارسية/ورش العمل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780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780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color w:val="FFFFFF" w:themeColor="background1"/>
                <w:lang w:eastAsia="zh-CN"/>
              </w:rPr>
            </w:pPr>
            <w:r w:rsidRPr="00CF7DFE">
              <w:rPr>
                <w:color w:val="FFFFFF" w:themeColor="background1"/>
                <w:lang w:eastAsia="zh-CN"/>
              </w:rPr>
              <w:t>1 560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vAlign w:val="bottom"/>
          </w:tcPr>
          <w:p w:rsidR="007059B9" w:rsidRPr="00504744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مجموع البرامج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4 654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7 627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12 281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vAlign w:val="bottom"/>
          </w:tcPr>
          <w:p w:rsidR="007059B9" w:rsidRPr="00504744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المكتب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51 399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51 399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102 798</w:t>
            </w:r>
          </w:p>
        </w:tc>
      </w:tr>
      <w:tr w:rsidR="007059B9" w:rsidRPr="00CF7DFE" w:rsidTr="007059B9">
        <w:trPr>
          <w:trHeight w:val="21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المجموع على صعيد قطاع الاتصالات الراديوية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56 053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59 026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:rsidR="007059B9" w:rsidRPr="00504744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504744">
              <w:rPr>
                <w:b/>
                <w:bCs/>
                <w:color w:val="FFFFFF" w:themeColor="background1"/>
                <w:lang w:eastAsia="zh-CN"/>
              </w:rPr>
              <w:t>115 079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jc w:val="both"/>
              <w:rPr>
                <w:b/>
                <w:bCs/>
                <w:lang w:eastAsia="zh-CN"/>
              </w:rPr>
            </w:pPr>
            <w:r w:rsidRPr="00CF7DFE">
              <w:rPr>
                <w:rFonts w:hint="cs"/>
                <w:b/>
                <w:bCs/>
                <w:rtl/>
                <w:lang w:eastAsia="zh-CN"/>
              </w:rPr>
              <w:lastRenderedPageBreak/>
              <w:t>قطاع تقييس الاتصالات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rPr>
                <w:lang w:eastAsia="zh-CN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rPr>
                <w:lang w:eastAsia="zh-CN"/>
              </w:rPr>
            </w:pPr>
          </w:p>
        </w:tc>
        <w:tc>
          <w:tcPr>
            <w:tcW w:w="2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rPr>
                <w:lang w:eastAsia="zh-CN"/>
              </w:rPr>
            </w:pP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الجمعية العالمية لتقييس الاتصالات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697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الاجتماعات الإقليمية للجمعية العالمية لتقييس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271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keepNext/>
              <w:keepLines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271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الفريق الاستشاري لتقييس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134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134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268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اجتماعات لجان الدارسات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2 388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2 388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4 776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410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820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الحلقات الدراسية/ورش العمل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1 200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</w:tcPr>
          <w:p w:rsidR="007059B9" w:rsidRPr="00B721CA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B721CA">
              <w:rPr>
                <w:rFonts w:hint="cs"/>
                <w:b/>
                <w:bCs/>
                <w:rtl/>
                <w:lang w:eastAsia="zh-CN"/>
              </w:rPr>
              <w:t>مجموع البرامج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4 500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3 532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8 032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vAlign w:val="bottom"/>
          </w:tcPr>
          <w:p w:rsidR="007059B9" w:rsidRPr="00B721CA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B721CA">
              <w:rPr>
                <w:rFonts w:hint="cs"/>
                <w:b/>
                <w:bCs/>
                <w:rtl/>
                <w:lang w:eastAsia="zh-CN"/>
              </w:rPr>
              <w:t>المكتب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23 010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23 010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46 020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rFonts w:hint="cs"/>
                <w:b/>
                <w:bCs/>
                <w:rtl/>
                <w:lang w:eastAsia="zh-CN"/>
              </w:rPr>
              <w:t>المجموع على صعيد قطاع تقييس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27 510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26 542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7059B9" w:rsidRPr="00B721CA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B721CA">
              <w:rPr>
                <w:b/>
                <w:bCs/>
                <w:lang w:eastAsia="zh-CN"/>
              </w:rPr>
              <w:t>54 052</w:t>
            </w:r>
          </w:p>
        </w:tc>
      </w:tr>
      <w:tr w:rsidR="007059B9" w:rsidRPr="00CF7DFE" w:rsidTr="007059B9">
        <w:trPr>
          <w:trHeight w:val="680"/>
        </w:trPr>
        <w:tc>
          <w:tcPr>
            <w:tcW w:w="411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59B9" w:rsidRPr="00FE7500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rtl/>
                <w:lang w:eastAsia="zh-CN"/>
              </w:rPr>
            </w:pPr>
            <w:r w:rsidRPr="00FE7500">
              <w:rPr>
                <w:rFonts w:hint="cs"/>
                <w:b/>
                <w:bCs/>
                <w:rtl/>
                <w:lang w:eastAsia="zh-CN"/>
              </w:rPr>
              <w:t>قطاع تنمية الاتصالات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المؤتمر العالمي لتنمية الاتصالات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1 026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1 026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المؤتمر الإقليمي لتنمية الاتصالات/الاجتماعات التحضيرية الإقليمية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498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الفريق الاستشاري لتنمية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214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428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اجتماعات لجنتي الدراسات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698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1 396</w:t>
            </w:r>
          </w:p>
        </w:tc>
      </w:tr>
      <w:tr w:rsidR="007059B9" w:rsidRPr="00CF7DFE" w:rsidTr="007059B9">
        <w:trPr>
          <w:trHeight w:val="240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ind w:left="170"/>
              <w:jc w:val="left"/>
              <w:rPr>
                <w:lang w:eastAsia="zh-CN"/>
              </w:rPr>
            </w:pPr>
            <w:r w:rsidRPr="00CF7DFE">
              <w:rPr>
                <w:rFonts w:hint="cs"/>
                <w:rtl/>
                <w:lang w:eastAsia="zh-CN"/>
              </w:rPr>
              <w:t>الأنشطة والبرامج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9 200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9 200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  <w:r w:rsidRPr="00CF7DFE">
              <w:rPr>
                <w:lang w:eastAsia="zh-CN"/>
              </w:rPr>
              <w:t>18 400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vAlign w:val="bottom"/>
          </w:tcPr>
          <w:p w:rsidR="007059B9" w:rsidRPr="00AA4FED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مجموع الأنشطة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11 636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10 112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21 748</w:t>
            </w: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EAA9E"/>
            <w:vAlign w:val="bottom"/>
          </w:tcPr>
          <w:p w:rsidR="007059B9" w:rsidRPr="00AA4FED" w:rsidRDefault="007059B9" w:rsidP="007059B9">
            <w:pPr>
              <w:pStyle w:val="Tabletext"/>
              <w:spacing w:before="40" w:after="40"/>
              <w:ind w:left="17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المكتب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45 642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45 642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91 284</w:t>
            </w:r>
          </w:p>
        </w:tc>
      </w:tr>
      <w:tr w:rsidR="007059B9" w:rsidRPr="00CF7DFE" w:rsidTr="007059B9">
        <w:trPr>
          <w:trHeight w:val="67"/>
        </w:trPr>
        <w:tc>
          <w:tcPr>
            <w:tcW w:w="4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المجموع على صعيد قطاع تنمية الاتصالات</w:t>
            </w:r>
          </w:p>
        </w:tc>
        <w:tc>
          <w:tcPr>
            <w:tcW w:w="155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57 278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55 754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113 032</w:t>
            </w:r>
          </w:p>
        </w:tc>
      </w:tr>
      <w:tr w:rsidR="007059B9" w:rsidRPr="00CF7DFE" w:rsidTr="007059B9">
        <w:trPr>
          <w:trHeight w:val="56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rPr>
                <w:lang w:eastAsia="zh-C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9B9" w:rsidRPr="00CF7DFE" w:rsidRDefault="007059B9" w:rsidP="007059B9">
            <w:pPr>
              <w:pStyle w:val="Tabletext"/>
              <w:spacing w:before="40" w:after="40"/>
              <w:jc w:val="left"/>
              <w:rPr>
                <w:lang w:eastAsia="zh-CN"/>
              </w:rPr>
            </w:pPr>
          </w:p>
        </w:tc>
      </w:tr>
      <w:tr w:rsidR="007059B9" w:rsidRPr="00CF7DFE" w:rsidTr="007059B9">
        <w:trPr>
          <w:trHeight w:val="56"/>
        </w:trPr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rFonts w:hint="cs"/>
                <w:b/>
                <w:bCs/>
                <w:rtl/>
                <w:lang w:eastAsia="zh-CN"/>
              </w:rPr>
              <w:t>المجموع على صعيد الاتحاد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320 519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323 698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059B9" w:rsidRPr="00AA4FED" w:rsidRDefault="007059B9" w:rsidP="007059B9">
            <w:pPr>
              <w:pStyle w:val="Tabletext"/>
              <w:spacing w:before="40" w:after="40"/>
              <w:jc w:val="left"/>
              <w:rPr>
                <w:b/>
                <w:bCs/>
                <w:lang w:eastAsia="zh-CN"/>
              </w:rPr>
            </w:pPr>
            <w:r w:rsidRPr="00AA4FED">
              <w:rPr>
                <w:b/>
                <w:bCs/>
                <w:lang w:eastAsia="zh-CN"/>
              </w:rPr>
              <w:t>644 217</w:t>
            </w:r>
          </w:p>
        </w:tc>
      </w:tr>
    </w:tbl>
    <w:p w:rsidR="007059B9" w:rsidRDefault="007059B9" w:rsidP="007059B9">
      <w:pPr>
        <w:rPr>
          <w:rtl/>
        </w:rPr>
      </w:pPr>
    </w:p>
    <w:p w:rsidR="007059B9" w:rsidRDefault="007059B9" w:rsidP="007059B9">
      <w:pPr>
        <w:bidi w:val="0"/>
        <w:rPr>
          <w:rtl/>
        </w:rPr>
      </w:pPr>
      <w:r>
        <w:rPr>
          <w:rtl/>
        </w:rPr>
        <w:br w:type="page"/>
      </w:r>
    </w:p>
    <w:p w:rsidR="007059B9" w:rsidRPr="00FA0618" w:rsidRDefault="007059B9" w:rsidP="007059B9">
      <w:pPr>
        <w:pStyle w:val="Heading1"/>
        <w:rPr>
          <w:rtl/>
        </w:rPr>
      </w:pPr>
      <w:r w:rsidRPr="00FA0618">
        <w:rPr>
          <w:lang w:val="en-CA"/>
        </w:rPr>
        <w:lastRenderedPageBreak/>
        <w:t>6</w:t>
      </w:r>
      <w:r w:rsidRPr="00FA0618">
        <w:rPr>
          <w:lang w:val="en-CA"/>
        </w:rPr>
        <w:tab/>
      </w:r>
      <w:r>
        <w:rPr>
          <w:rFonts w:hint="cs"/>
          <w:rtl/>
        </w:rPr>
        <w:t xml:space="preserve">عرض قائم على النتائج لمشروع الخطة المالية للفترة </w:t>
      </w:r>
      <w:r>
        <w:t>2023-2020</w:t>
      </w:r>
    </w:p>
    <w:p w:rsidR="007059B9" w:rsidRPr="00FA0618" w:rsidRDefault="007059B9" w:rsidP="002D29B9">
      <w:pPr>
        <w:tabs>
          <w:tab w:val="clear" w:pos="794"/>
        </w:tabs>
        <w:rPr>
          <w:rtl/>
        </w:rPr>
      </w:pPr>
      <w:r w:rsidRPr="00FA0618">
        <w:t>1.6</w:t>
      </w:r>
      <w:r w:rsidRPr="00FA0618">
        <w:rPr>
          <w:rtl/>
        </w:rPr>
        <w:tab/>
      </w:r>
      <w:r>
        <w:rPr>
          <w:rFonts w:hint="cs"/>
          <w:rtl/>
          <w:lang w:bidi="ar"/>
        </w:rPr>
        <w:t>يقدم هذا القسم تفاصيل التكاليف الكاملة بحسب الغاية</w:t>
      </w:r>
      <w:r w:rsidRPr="00FA0618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وتُقدَّر هذه التكاليف استناداً إلى منهجية توزيع التكاليف التي اعتمدها المجلس في المقرر </w:t>
      </w:r>
      <w:r>
        <w:rPr>
          <w:lang w:bidi="ar"/>
        </w:rPr>
        <w:t>535</w:t>
      </w:r>
      <w:r>
        <w:rPr>
          <w:rFonts w:hint="cs"/>
          <w:rtl/>
        </w:rPr>
        <w:t xml:space="preserve"> (المعدَّل). </w:t>
      </w:r>
    </w:p>
    <w:p w:rsidR="007059B9" w:rsidRPr="00FA0618" w:rsidRDefault="007059B9" w:rsidP="002D29B9">
      <w:pPr>
        <w:tabs>
          <w:tab w:val="clear" w:pos="794"/>
        </w:tabs>
        <w:rPr>
          <w:rtl/>
        </w:rPr>
      </w:pPr>
      <w:r w:rsidRPr="00FA0618">
        <w:t>2.6</w:t>
      </w:r>
      <w:r w:rsidRPr="00FA0618">
        <w:rPr>
          <w:rtl/>
        </w:rPr>
        <w:tab/>
      </w:r>
      <w:r>
        <w:rPr>
          <w:rFonts w:hint="cs"/>
          <w:rtl/>
        </w:rPr>
        <w:t>و</w:t>
      </w:r>
      <w:r>
        <w:rPr>
          <w:rFonts w:hint="cs"/>
          <w:rtl/>
          <w:lang w:bidi="ar"/>
        </w:rPr>
        <w:t>لا تزال هذه الأرقام في مرحلة مؤقتة وأولية</w:t>
      </w:r>
      <w:r w:rsidRPr="00FA0618">
        <w:rPr>
          <w:rFonts w:hint="cs"/>
          <w:rtl/>
          <w:lang w:bidi="ar"/>
        </w:rPr>
        <w:t>.</w:t>
      </w:r>
    </w:p>
    <w:p w:rsidR="007059B9" w:rsidRDefault="007059B9" w:rsidP="002D29B9">
      <w:pPr>
        <w:tabs>
          <w:tab w:val="clear" w:pos="794"/>
        </w:tabs>
        <w:rPr>
          <w:rtl/>
          <w:lang w:bidi="ar"/>
        </w:rPr>
      </w:pPr>
      <w:r w:rsidRPr="00FA0618">
        <w:t>3.6</w:t>
      </w:r>
      <w:r w:rsidRPr="00FA0618">
        <w:rPr>
          <w:rtl/>
        </w:rPr>
        <w:tab/>
      </w:r>
      <w:r>
        <w:rPr>
          <w:rFonts w:hint="cs"/>
          <w:rtl/>
          <w:lang w:bidi="ar"/>
        </w:rPr>
        <w:t xml:space="preserve">وفي هذه المرحلة من إعداد مشروع الخطة الاستراتيجية للفترة </w:t>
      </w:r>
      <w:r>
        <w:rPr>
          <w:lang w:bidi="ar"/>
        </w:rPr>
        <w:t>2023-2020</w:t>
      </w:r>
      <w:r>
        <w:rPr>
          <w:rFonts w:hint="cs"/>
          <w:rtl/>
          <w:lang w:bidi="ar"/>
        </w:rPr>
        <w:t xml:space="preserve">، ومقارنةً بالخطة الحالية للفترة </w:t>
      </w:r>
      <w:r>
        <w:rPr>
          <w:lang w:bidi="ar"/>
        </w:rPr>
        <w:t>2019</w:t>
      </w:r>
      <w:r w:rsidR="00B721CA">
        <w:rPr>
          <w:lang w:bidi="ar"/>
        </w:rPr>
        <w:noBreakHyphen/>
      </w:r>
      <w:r>
        <w:rPr>
          <w:lang w:bidi="ar"/>
        </w:rPr>
        <w:t>2016</w:t>
      </w:r>
      <w:r>
        <w:rPr>
          <w:rFonts w:hint="cs"/>
          <w:rtl/>
        </w:rPr>
        <w:t>، يُقترح تقسيم الغاية الرابعة حالياً "الابتكار والشراكة" إلى غايتين جديدتين</w:t>
      </w:r>
      <w:r>
        <w:rPr>
          <w:rFonts w:hint="cs"/>
          <w:rtl/>
          <w:lang w:bidi="ar"/>
        </w:rPr>
        <w:t xml:space="preserve">: </w:t>
      </w:r>
    </w:p>
    <w:p w:rsidR="007059B9" w:rsidRDefault="007059B9" w:rsidP="007059B9">
      <w:pPr>
        <w:pStyle w:val="enumlev10"/>
      </w:pPr>
      <w:r>
        <w:t>•</w:t>
      </w:r>
      <w:r>
        <w:rPr>
          <w:rtl/>
        </w:rPr>
        <w:tab/>
      </w:r>
      <w:r>
        <w:rPr>
          <w:rFonts w:hint="cs"/>
          <w:rtl/>
        </w:rPr>
        <w:t xml:space="preserve">الغاية </w:t>
      </w:r>
      <w:r>
        <w:t>4</w:t>
      </w:r>
      <w:r>
        <w:rPr>
          <w:rFonts w:hint="cs"/>
          <w:rtl/>
        </w:rPr>
        <w:t>: الابتكار؛</w:t>
      </w:r>
    </w:p>
    <w:p w:rsidR="007059B9" w:rsidRPr="00FA0618" w:rsidRDefault="007059B9" w:rsidP="007059B9">
      <w:pPr>
        <w:pStyle w:val="enumlev10"/>
        <w:rPr>
          <w:rtl/>
        </w:rPr>
      </w:pPr>
      <w:r>
        <w:t>•</w:t>
      </w:r>
      <w:r>
        <w:rPr>
          <w:rtl/>
        </w:rPr>
        <w:tab/>
      </w:r>
      <w:r>
        <w:rPr>
          <w:rFonts w:hint="cs"/>
          <w:rtl/>
        </w:rPr>
        <w:t xml:space="preserve">الغاية </w:t>
      </w:r>
      <w:r>
        <w:t>5</w:t>
      </w:r>
      <w:r>
        <w:rPr>
          <w:rFonts w:hint="cs"/>
          <w:rtl/>
        </w:rPr>
        <w:t xml:space="preserve">: الشراكة. </w:t>
      </w:r>
    </w:p>
    <w:p w:rsidR="007059B9" w:rsidRPr="00FA0618" w:rsidRDefault="007059B9" w:rsidP="002D29B9">
      <w:pPr>
        <w:tabs>
          <w:tab w:val="clear" w:pos="794"/>
        </w:tabs>
        <w:rPr>
          <w:rtl/>
        </w:rPr>
      </w:pPr>
      <w:r w:rsidRPr="00FA0618">
        <w:t>4.6</w:t>
      </w:r>
      <w:r w:rsidRPr="00FA0618">
        <w:rPr>
          <w:rtl/>
        </w:rPr>
        <w:tab/>
      </w:r>
      <w:r>
        <w:rPr>
          <w:rFonts w:hint="cs"/>
          <w:rtl/>
        </w:rPr>
        <w:t xml:space="preserve">ويبين الشكل </w:t>
      </w:r>
      <w:r>
        <w:t>1</w:t>
      </w:r>
      <w:r>
        <w:rPr>
          <w:rFonts w:hint="cs"/>
          <w:rtl/>
        </w:rPr>
        <w:t xml:space="preserve"> والجدول </w:t>
      </w:r>
      <w:r>
        <w:t>3</w:t>
      </w:r>
      <w:r>
        <w:rPr>
          <w:rFonts w:hint="cs"/>
          <w:rtl/>
        </w:rPr>
        <w:t xml:space="preserve"> العرض القائم على النتائج لمشروع الخطة المالية للفترة </w:t>
      </w:r>
      <w:r>
        <w:rPr>
          <w:lang w:bidi="ar"/>
        </w:rPr>
        <w:t>2023</w:t>
      </w:r>
      <w:r w:rsidR="00B721CA">
        <w:rPr>
          <w:lang w:bidi="ar"/>
        </w:rPr>
        <w:noBreakHyphen/>
      </w:r>
      <w:r>
        <w:rPr>
          <w:lang w:bidi="ar"/>
        </w:rPr>
        <w:t>2020</w:t>
      </w:r>
      <w:r w:rsidRPr="00FA0618">
        <w:rPr>
          <w:rFonts w:hint="cs"/>
          <w:rtl/>
          <w:lang w:bidi="ar"/>
        </w:rPr>
        <w:t>.</w:t>
      </w:r>
    </w:p>
    <w:p w:rsidR="007059B9" w:rsidRDefault="007059B9" w:rsidP="007059B9">
      <w:pPr>
        <w:pStyle w:val="FigureNo0"/>
        <w:rPr>
          <w:rtl/>
        </w:rPr>
      </w:pPr>
      <w:r w:rsidRPr="00F232DF">
        <w:rPr>
          <w:rFonts w:hint="cs"/>
          <w:rtl/>
        </w:rPr>
        <w:t xml:space="preserve">الشكل </w:t>
      </w:r>
      <w:r w:rsidRPr="00F232DF">
        <w:t>1</w:t>
      </w:r>
    </w:p>
    <w:p w:rsidR="007059B9" w:rsidRDefault="007059B9" w:rsidP="007059B9">
      <w:pPr>
        <w:pStyle w:val="Figuretitle0"/>
      </w:pPr>
      <w:r>
        <w:rPr>
          <w:rFonts w:hint="cs"/>
          <w:rtl/>
        </w:rPr>
        <w:t xml:space="preserve">عرض قائم على النتائج لمشروع </w:t>
      </w:r>
      <w:r>
        <w:br/>
      </w:r>
      <w:r>
        <w:rPr>
          <w:rFonts w:hint="cs"/>
          <w:rtl/>
        </w:rPr>
        <w:t xml:space="preserve">الخطة المالية للفترة </w:t>
      </w:r>
      <w:r>
        <w:t>2023-2020</w:t>
      </w:r>
    </w:p>
    <w:p w:rsidR="007059B9" w:rsidRDefault="007059B9" w:rsidP="007059B9">
      <w:pPr>
        <w:spacing w:before="100" w:beforeAutospacing="1" w:after="100" w:afterAutospacing="1" w:line="240" w:lineRule="auto"/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67F25" wp14:editId="3A088EE0">
                <wp:simplePos x="0" y="0"/>
                <wp:positionH relativeFrom="column">
                  <wp:posOffset>859155</wp:posOffset>
                </wp:positionH>
                <wp:positionV relativeFrom="paragraph">
                  <wp:posOffset>5080</wp:posOffset>
                </wp:positionV>
                <wp:extent cx="4351655" cy="2906395"/>
                <wp:effectExtent l="0" t="0" r="10795" b="82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655" cy="2906395"/>
                          <a:chOff x="0" y="0"/>
                          <a:chExt cx="4352136" cy="2906428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2589919" y="0"/>
                            <a:ext cx="10668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59B9" w:rsidRPr="00D042E0" w:rsidRDefault="007059B9" w:rsidP="007059B9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5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الشراكة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2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68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1119" y="31713"/>
                            <a:ext cx="9779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59B9" w:rsidRPr="00D042E0" w:rsidRDefault="007059B9" w:rsidP="007059B9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4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ا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بتكار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5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,0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425036" y="1664948"/>
                            <a:ext cx="9271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59B9" w:rsidRPr="00D042E0" w:rsidRDefault="007059B9" w:rsidP="007059B9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النمو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3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66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856259"/>
                            <a:ext cx="1047750" cy="412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59B9" w:rsidRPr="00D042E0" w:rsidRDefault="007059B9" w:rsidP="007059B9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3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الاستدامة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18,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45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65554" y="2531778"/>
                            <a:ext cx="9398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059B9" w:rsidRPr="00D042E0" w:rsidRDefault="007059B9" w:rsidP="007059B9">
                              <w:pPr>
                                <w:pStyle w:val="FigureNotitle"/>
                                <w:spacing w:before="60" w:after="0" w:line="144" w:lineRule="auto"/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</w:pP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 xml:space="preserve">الغاية 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2</w:t>
                              </w:r>
                              <w:r w:rsidRPr="00D042E0"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: الشمول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%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0</w:t>
                              </w:r>
                              <w:r w:rsidRPr="00D042E0"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6"/>
                                </w:rPr>
                                <w:t>18</w:t>
                              </w:r>
                              <w:r>
                                <w:rPr>
                                  <w:rFonts w:ascii="Calibri" w:hAnsi="Calibri" w:hint="cs"/>
                                  <w:sz w:val="20"/>
                                  <w:szCs w:val="26"/>
                                  <w:rtl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67F25" id="Group 1" o:spid="_x0000_s1026" style="position:absolute;left:0;text-align:left;margin-left:67.65pt;margin-top:.4pt;width:342.65pt;height:228.85pt;z-index:251659264" coordsize="43521,2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25899;width:10668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7059B9" w:rsidRPr="00D042E0" w:rsidRDefault="007059B9" w:rsidP="007059B9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5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الشراكة</w:t>
                        </w:r>
                        <w:r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2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68</w:t>
                        </w:r>
                        <w:r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5" o:spid="_x0000_s1028" type="#_x0000_t202" style="position:absolute;left:7611;top:317;width:9779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<v:textbox inset="0,0,0,0">
                    <w:txbxContent>
                      <w:p w:rsidR="007059B9" w:rsidRPr="00D042E0" w:rsidRDefault="007059B9" w:rsidP="007059B9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4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</w:t>
                        </w:r>
                        <w:r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ا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بتكار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5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,0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4</w:t>
                        </w:r>
                        <w:r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7" o:spid="_x0000_s1029" type="#_x0000_t202" style="position:absolute;left:34250;top:16649;width:9271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    <v:textbox inset="0,0,0,0">
                    <w:txbxContent>
                      <w:p w:rsidR="007059B9" w:rsidRPr="00D042E0" w:rsidRDefault="007059B9" w:rsidP="007059B9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النمو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3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66</w:t>
                        </w:r>
                        <w:r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9" o:spid="_x0000_s1030" type="#_x0000_t202" style="position:absolute;top:8562;width:10477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7059B9" w:rsidRPr="00D042E0" w:rsidRDefault="007059B9" w:rsidP="007059B9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3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الاستدامة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18,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45</w:t>
                        </w:r>
                        <w:r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  <v:shape id="Text Box 10" o:spid="_x0000_s1031" type="#_x0000_t202" style="position:absolute;left:5655;top:25317;width:939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7059B9" w:rsidRPr="00D042E0" w:rsidRDefault="007059B9" w:rsidP="007059B9">
                        <w:pPr>
                          <w:pStyle w:val="FigureNotitle"/>
                          <w:spacing w:before="60" w:after="0" w:line="144" w:lineRule="auto"/>
                          <w:rPr>
                            <w:rFonts w:ascii="Calibri" w:hAnsi="Calibri"/>
                            <w:sz w:val="20"/>
                            <w:szCs w:val="26"/>
                          </w:rPr>
                        </w:pP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 xml:space="preserve">الغاية 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2</w:t>
                        </w:r>
                        <w:r w:rsidRPr="00D042E0"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: الشمول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%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0</w:t>
                        </w:r>
                        <w:r w:rsidRPr="00D042E0">
                          <w:rPr>
                            <w:rFonts w:ascii="Calibri" w:hAnsi="Calibri"/>
                            <w:sz w:val="20"/>
                            <w:szCs w:val="26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20"/>
                            <w:szCs w:val="26"/>
                          </w:rPr>
                          <w:t>18</w:t>
                        </w:r>
                        <w:r>
                          <w:rPr>
                            <w:rFonts w:ascii="Calibri" w:hAnsi="Calibri" w:hint="cs"/>
                            <w:sz w:val="20"/>
                            <w:szCs w:val="26"/>
                            <w:rtl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55DF872" wp14:editId="31111BC9">
            <wp:extent cx="4399200" cy="2916000"/>
            <wp:effectExtent l="0" t="0" r="190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59B9" w:rsidRDefault="007059B9" w:rsidP="007059B9">
      <w:pPr>
        <w:rPr>
          <w:rtl/>
        </w:rPr>
      </w:pPr>
    </w:p>
    <w:p w:rsidR="007059B9" w:rsidRDefault="007059B9" w:rsidP="007059B9">
      <w:pPr>
        <w:pStyle w:val="Tabletitle0"/>
        <w:rPr>
          <w:rtl/>
        </w:rPr>
        <w:sectPr w:rsidR="007059B9" w:rsidSect="007059B9">
          <w:headerReference w:type="default" r:id="rId10"/>
          <w:footerReference w:type="defaul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7059B9" w:rsidRDefault="007059B9" w:rsidP="007059B9">
      <w:pPr>
        <w:pStyle w:val="Tabletitle0"/>
        <w:rPr>
          <w:rtl/>
        </w:rPr>
      </w:pPr>
      <w:r>
        <w:rPr>
          <w:rFonts w:hint="cs"/>
          <w:rtl/>
        </w:rPr>
        <w:lastRenderedPageBreak/>
        <w:t>الجد</w:t>
      </w:r>
      <w:bookmarkStart w:id="1" w:name="_GoBack"/>
      <w:bookmarkEnd w:id="1"/>
      <w:r>
        <w:rPr>
          <w:rFonts w:hint="cs"/>
          <w:rtl/>
        </w:rPr>
        <w:t xml:space="preserve">ول </w:t>
      </w:r>
      <w:r>
        <w:t>3</w:t>
      </w:r>
    </w:p>
    <w:tbl>
      <w:tblPr>
        <w:bidiVisual/>
        <w:tblW w:w="14389" w:type="dxa"/>
        <w:jc w:val="center"/>
        <w:tblLook w:val="04A0" w:firstRow="1" w:lastRow="0" w:firstColumn="1" w:lastColumn="0" w:noHBand="0" w:noVBand="1"/>
      </w:tblPr>
      <w:tblGrid>
        <w:gridCol w:w="2260"/>
        <w:gridCol w:w="959"/>
        <w:gridCol w:w="962"/>
        <w:gridCol w:w="962"/>
        <w:gridCol w:w="962"/>
        <w:gridCol w:w="1417"/>
        <w:gridCol w:w="956"/>
        <w:gridCol w:w="962"/>
        <w:gridCol w:w="962"/>
        <w:gridCol w:w="962"/>
        <w:gridCol w:w="1512"/>
        <w:gridCol w:w="1513"/>
      </w:tblGrid>
      <w:tr w:rsidR="007059B9" w:rsidRPr="0046359E" w:rsidTr="007059B9">
        <w:trPr>
          <w:trHeight w:val="338"/>
          <w:jc w:val="center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B9" w:rsidRPr="0046359E" w:rsidRDefault="007059B9" w:rsidP="007059B9">
            <w:pPr>
              <w:spacing w:before="60" w:after="60" w:line="300" w:lineRule="exact"/>
              <w:rPr>
                <w:sz w:val="20"/>
                <w:szCs w:val="26"/>
                <w:lang w:val="ru-RU"/>
              </w:rPr>
            </w:pPr>
          </w:p>
        </w:tc>
        <w:tc>
          <w:tcPr>
            <w:tcW w:w="12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noWrap/>
            <w:vAlign w:val="center"/>
            <w:hideMark/>
          </w:tcPr>
          <w:p w:rsidR="007059B9" w:rsidRPr="0046359E" w:rsidRDefault="007059B9" w:rsidP="007059B9">
            <w:pPr>
              <w:spacing w:before="60" w:after="60" w:line="300" w:lineRule="exact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szCs w:val="26"/>
                <w:rtl/>
              </w:rPr>
            </w:pPr>
            <w:r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  <w:lang w:val="ru-RU"/>
              </w:rPr>
              <w:t xml:space="preserve">مشروع الخطة المالية للفترة </w:t>
            </w:r>
            <w:r w:rsidRPr="0046359E">
              <w:rPr>
                <w:b/>
                <w:bCs/>
                <w:i/>
                <w:iCs/>
                <w:color w:val="FFFFFF" w:themeColor="background1"/>
                <w:sz w:val="20"/>
                <w:szCs w:val="26"/>
              </w:rPr>
              <w:t>2023-2020</w:t>
            </w:r>
            <w:r w:rsidRPr="0046359E">
              <w:rPr>
                <w:rFonts w:hint="cs"/>
                <w:b/>
                <w:bCs/>
                <w:i/>
                <w:iCs/>
                <w:color w:val="FFFFFF" w:themeColor="background1"/>
                <w:sz w:val="20"/>
                <w:szCs w:val="26"/>
                <w:rtl/>
              </w:rPr>
              <w:t xml:space="preserve"> - التكاليف المخططة - بآلاف الفرنكات السويسرية</w:t>
            </w:r>
          </w:p>
        </w:tc>
      </w:tr>
      <w:tr w:rsidR="007059B9" w:rsidRPr="0046359E" w:rsidTr="007059B9">
        <w:trPr>
          <w:trHeight w:val="472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الغايات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التقديرات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2021-2020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المجموع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2021-2020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التقديرات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2023-2022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المجموع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2023-2022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المجموع للفترة</w:t>
            </w:r>
            <w:r w:rsidRPr="0046359E">
              <w:rPr>
                <w:color w:val="FFFFFF" w:themeColor="background1"/>
                <w:lang w:val="ru-RU" w:eastAsia="zh-CN"/>
              </w:rPr>
              <w:br/>
            </w:r>
            <w:r w:rsidRPr="0046359E">
              <w:rPr>
                <w:color w:val="FFFFFF" w:themeColor="background1"/>
                <w:lang w:eastAsia="zh-CN"/>
              </w:rPr>
              <w:t>2023-2020</w:t>
            </w:r>
          </w:p>
        </w:tc>
      </w:tr>
      <w:tr w:rsidR="007059B9" w:rsidRPr="0046359E" w:rsidTr="007059B9">
        <w:trPr>
          <w:trHeight w:val="144"/>
          <w:jc w:val="center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الأمانة العامة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الاتصالات الراديوية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تقييس الاتصالات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تنمية الاتصالات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الاتحاد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الأمانة العامة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الاتصالات الراديوية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تقييس الاتصالات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قطاع تنمية الاتصالات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الاتحاد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:rsidR="007059B9" w:rsidRPr="0046359E" w:rsidRDefault="007059B9" w:rsidP="007059B9">
            <w:pPr>
              <w:pStyle w:val="Tablehead0"/>
              <w:spacing w:line="300" w:lineRule="exact"/>
              <w:rPr>
                <w:color w:val="FFFFFF" w:themeColor="background1"/>
                <w:lang w:val="ru-RU" w:eastAsia="zh-CN"/>
              </w:rPr>
            </w:pPr>
            <w:r w:rsidRPr="0046359E">
              <w:rPr>
                <w:rFonts w:hint="cs"/>
                <w:color w:val="FFFFFF" w:themeColor="background1"/>
                <w:rtl/>
                <w:lang w:val="ru-RU" w:eastAsia="zh-CN"/>
              </w:rPr>
              <w:t>الاتحاد</w:t>
            </w:r>
          </w:p>
        </w:tc>
      </w:tr>
      <w:tr w:rsidR="007059B9" w:rsidRPr="0046359E" w:rsidTr="007059B9">
        <w:trPr>
          <w:trHeight w:val="47"/>
          <w:jc w:val="center"/>
        </w:trPr>
        <w:tc>
          <w:tcPr>
            <w:tcW w:w="143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9B9" w:rsidRPr="0046359E" w:rsidRDefault="007059B9" w:rsidP="007059B9">
            <w:pPr>
              <w:spacing w:before="60" w:after="60" w:line="300" w:lineRule="exact"/>
              <w:jc w:val="right"/>
              <w:rPr>
                <w:i/>
                <w:iCs/>
                <w:sz w:val="20"/>
                <w:szCs w:val="26"/>
                <w:rtl/>
              </w:rPr>
            </w:pPr>
          </w:p>
        </w:tc>
      </w:tr>
      <w:tr w:rsidR="007059B9" w:rsidRPr="0046359E" w:rsidTr="007059B9">
        <w:trPr>
          <w:trHeight w:val="96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1</w:t>
            </w:r>
            <w:r w:rsidRPr="0046359E">
              <w:rPr>
                <w:rFonts w:hint="cs"/>
                <w:rtl/>
                <w:lang w:eastAsia="zh-CN"/>
              </w:rPr>
              <w:t>: النمو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  <w:r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969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12 332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9 353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11</w:t>
            </w:r>
            <w:r w:rsidR="007059B9" w:rsidRPr="0046359E">
              <w:rPr>
                <w:lang w:val="ru-RU"/>
              </w:rPr>
              <w:t> </w:t>
            </w:r>
            <w: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75</w:t>
            </w:r>
            <w:r w:rsidR="007059B9" w:rsidRPr="0046359E">
              <w:rPr>
                <w:lang w:val="ru-RU"/>
              </w:rPr>
              <w:t> </w:t>
            </w:r>
            <w:r>
              <w:t>955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43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695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12 986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8 759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999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76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439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152</w:t>
            </w:r>
            <w:r w:rsidR="007059B9" w:rsidRPr="0046359E">
              <w:rPr>
                <w:lang w:val="ru-RU"/>
              </w:rPr>
              <w:t> </w:t>
            </w:r>
            <w:r>
              <w:t>394</w:t>
            </w:r>
          </w:p>
        </w:tc>
      </w:tr>
      <w:tr w:rsidR="007059B9" w:rsidRPr="0046359E" w:rsidTr="007059B9">
        <w:trPr>
          <w:trHeight w:val="124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2</w:t>
            </w:r>
            <w:r w:rsidRPr="0046359E">
              <w:rPr>
                <w:rFonts w:hint="cs"/>
                <w:rtl/>
                <w:lang w:eastAsia="zh-CN"/>
              </w:rPr>
              <w:t>: الشمول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53</w:t>
            </w:r>
            <w:r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979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17 376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10 179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14</w:t>
            </w:r>
            <w:r w:rsidR="007059B9" w:rsidRPr="0046359E">
              <w:rPr>
                <w:lang w:val="ru-RU"/>
              </w:rPr>
              <w:t> </w:t>
            </w:r>
            <w:r>
              <w:t>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96</w:t>
            </w:r>
            <w:r w:rsidR="007059B9" w:rsidRPr="0046359E">
              <w:rPr>
                <w:lang w:val="ru-RU"/>
              </w:rPr>
              <w:t> </w:t>
            </w:r>
            <w:r>
              <w:t>469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55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010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18 298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10 086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538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97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932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194</w:t>
            </w:r>
            <w:r w:rsidR="007059B9" w:rsidRPr="0046359E">
              <w:rPr>
                <w:lang w:val="ru-RU"/>
              </w:rPr>
              <w:t> </w:t>
            </w:r>
            <w:r>
              <w:t>401</w:t>
            </w:r>
          </w:p>
        </w:tc>
      </w:tr>
      <w:tr w:rsidR="007059B9" w:rsidRPr="0046359E" w:rsidTr="007059B9">
        <w:trPr>
          <w:trHeight w:val="142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3</w:t>
            </w:r>
            <w:r w:rsidRPr="0046359E">
              <w:rPr>
                <w:rFonts w:hint="cs"/>
                <w:rtl/>
                <w:lang w:eastAsia="zh-CN"/>
              </w:rPr>
              <w:t>: الاستدامة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32 </w:t>
            </w:r>
            <w:r>
              <w:rPr>
                <w:lang w:eastAsia="zh-CN"/>
              </w:rPr>
              <w:t>907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10 090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2 201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 w:rsidRPr="0046359E">
              <w:t>13</w:t>
            </w:r>
            <w:r w:rsidRPr="0046359E">
              <w:rPr>
                <w:lang w:val="ru-RU"/>
              </w:rPr>
              <w:t> </w:t>
            </w:r>
            <w:r w:rsidR="000D4DD9"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7059B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59</w:t>
            </w:r>
            <w:r w:rsidR="007059B9" w:rsidRPr="0046359E">
              <w:rPr>
                <w:lang w:val="ru-RU"/>
              </w:rPr>
              <w:t> </w:t>
            </w:r>
            <w:r w:rsidR="007059B9" w:rsidRPr="0046359E">
              <w:t>161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377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10 625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2 123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13 </w:t>
            </w:r>
            <w:r w:rsidR="000D4DD9">
              <w:rPr>
                <w:lang w:eastAsia="zh-CN"/>
              </w:rPr>
              <w:t>592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59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717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118</w:t>
            </w:r>
            <w:r w:rsidR="007059B9" w:rsidRPr="0046359E">
              <w:rPr>
                <w:lang w:val="ru-RU"/>
              </w:rPr>
              <w:t> </w:t>
            </w:r>
            <w:r>
              <w:t>878</w:t>
            </w:r>
          </w:p>
        </w:tc>
      </w:tr>
      <w:tr w:rsidR="007059B9" w:rsidRPr="0046359E" w:rsidTr="007059B9">
        <w:trPr>
          <w:trHeight w:val="159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4</w:t>
            </w:r>
            <w:r w:rsidRPr="0046359E">
              <w:rPr>
                <w:rFonts w:hint="cs"/>
                <w:rtl/>
                <w:lang w:eastAsia="zh-CN"/>
              </w:rPr>
              <w:t>: الابتكار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  <w:r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052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10 650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3 851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6</w:t>
            </w:r>
            <w:r w:rsidR="007059B9" w:rsidRPr="0046359E">
              <w:rPr>
                <w:lang w:val="ru-RU"/>
              </w:rPr>
              <w:t> </w:t>
            </w:r>
            <w:r>
              <w:t>628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48</w:t>
            </w:r>
            <w:r w:rsidR="007059B9" w:rsidRPr="0046359E">
              <w:rPr>
                <w:lang w:val="ru-RU"/>
              </w:rPr>
              <w:t> </w:t>
            </w:r>
            <w:r>
              <w:t>181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306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11 215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3 716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452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689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96</w:t>
            </w:r>
            <w:r w:rsidR="007059B9" w:rsidRPr="0046359E">
              <w:rPr>
                <w:lang w:val="ru-RU"/>
              </w:rPr>
              <w:t> </w:t>
            </w:r>
            <w:r>
              <w:t>870</w:t>
            </w:r>
          </w:p>
        </w:tc>
      </w:tr>
      <w:tr w:rsidR="007059B9" w:rsidRPr="0046359E" w:rsidTr="007059B9">
        <w:trPr>
          <w:trHeight w:val="57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rtl/>
                <w:lang w:val="en-US" w:eastAsia="zh-CN"/>
              </w:rPr>
            </w:pPr>
            <w:r w:rsidRPr="0046359E">
              <w:rPr>
                <w:rFonts w:hint="cs"/>
                <w:rtl/>
                <w:lang w:val="ru-RU" w:eastAsia="zh-CN"/>
              </w:rPr>
              <w:t xml:space="preserve">الغاية </w:t>
            </w:r>
            <w:r w:rsidRPr="0046359E">
              <w:rPr>
                <w:lang w:eastAsia="zh-CN"/>
              </w:rPr>
              <w:t>5</w:t>
            </w:r>
            <w:r w:rsidRPr="0046359E">
              <w:rPr>
                <w:rFonts w:hint="cs"/>
                <w:rtl/>
                <w:lang w:eastAsia="zh-CN"/>
              </w:rPr>
              <w:t>: الشراكة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  <w:r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771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5 605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1 926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10</w:t>
            </w:r>
            <w:r w:rsidR="007059B9" w:rsidRPr="0046359E">
              <w:rPr>
                <w:lang w:val="ru-RU"/>
              </w:rPr>
              <w:t> </w:t>
            </w:r>
            <w:r>
              <w:t>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40</w:t>
            </w:r>
            <w:r w:rsidR="007059B9" w:rsidRPr="0046359E">
              <w:rPr>
                <w:lang w:val="ru-RU"/>
              </w:rPr>
              <w:t> </w:t>
            </w:r>
            <w:r>
              <w:t>753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987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5 903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7059B9" w:rsidP="007059B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 w:rsidRPr="0046359E">
              <w:rPr>
                <w:lang w:eastAsia="zh-CN"/>
              </w:rPr>
              <w:t>1 858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173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  <w:r w:rsidR="007059B9" w:rsidRPr="0046359E">
              <w:rPr>
                <w:lang w:eastAsia="zh-CN"/>
              </w:rPr>
              <w:t> </w:t>
            </w:r>
            <w:r>
              <w:rPr>
                <w:lang w:eastAsia="zh-CN"/>
              </w:rPr>
              <w:t>921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59B9" w:rsidRPr="0046359E" w:rsidRDefault="000D4DD9" w:rsidP="000D4DD9">
            <w:pPr>
              <w:pStyle w:val="Tabletext"/>
              <w:spacing w:line="300" w:lineRule="exact"/>
              <w:jc w:val="left"/>
              <w:rPr>
                <w:lang w:val="ru-RU" w:eastAsia="zh-CN"/>
              </w:rPr>
            </w:pPr>
            <w:r>
              <w:t>81</w:t>
            </w:r>
            <w:r w:rsidR="007059B9" w:rsidRPr="0046359E">
              <w:rPr>
                <w:lang w:val="ru-RU"/>
              </w:rPr>
              <w:t> </w:t>
            </w:r>
            <w:r>
              <w:t>674</w:t>
            </w:r>
          </w:p>
        </w:tc>
      </w:tr>
      <w:tr w:rsidR="007059B9" w:rsidRPr="0046359E" w:rsidTr="007059B9">
        <w:trPr>
          <w:trHeight w:val="5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rFonts w:hint="cs"/>
                <w:b/>
                <w:bCs/>
                <w:color w:val="FFFFFF" w:themeColor="background1"/>
                <w:rtl/>
                <w:lang w:eastAsia="zh-CN"/>
              </w:rPr>
              <w:t>المجموع على صعيد الاتحاد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179 678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56 053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27 510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val="ru-RU" w:eastAsia="zh-CN"/>
              </w:rPr>
            </w:pPr>
            <w:r w:rsidRPr="00B1675A">
              <w:rPr>
                <w:b/>
                <w:bCs/>
                <w:color w:val="FFFFFF" w:themeColor="background1"/>
              </w:rPr>
              <w:t>57</w:t>
            </w:r>
            <w:r w:rsidRPr="00B1675A">
              <w:rPr>
                <w:b/>
                <w:bCs/>
                <w:color w:val="FFFFFF" w:themeColor="background1"/>
                <w:lang w:val="ru-RU"/>
              </w:rPr>
              <w:t> </w:t>
            </w:r>
            <w:r w:rsidRPr="00B1675A">
              <w:rPr>
                <w:b/>
                <w:bCs/>
                <w:color w:val="FFFFFF" w:themeColor="background1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val="ru-RU" w:eastAsia="zh-CN"/>
              </w:rPr>
            </w:pPr>
            <w:r w:rsidRPr="00B1675A">
              <w:rPr>
                <w:b/>
                <w:bCs/>
                <w:color w:val="FFFFFF" w:themeColor="background1"/>
              </w:rPr>
              <w:t>320</w:t>
            </w:r>
            <w:r w:rsidRPr="00B1675A">
              <w:rPr>
                <w:b/>
                <w:bCs/>
                <w:color w:val="FFFFFF" w:themeColor="background1"/>
                <w:lang w:val="ru-RU"/>
              </w:rPr>
              <w:t> </w:t>
            </w:r>
            <w:r w:rsidRPr="00B1675A">
              <w:rPr>
                <w:b/>
                <w:bCs/>
                <w:color w:val="FFFFFF" w:themeColor="background1"/>
              </w:rPr>
              <w:t>519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0D4DD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182 37</w:t>
            </w:r>
            <w:r w:rsidR="000D4DD9">
              <w:rPr>
                <w:b/>
                <w:bCs/>
                <w:color w:val="FFFFFF" w:themeColor="background1"/>
                <w:lang w:eastAsia="zh-CN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0D4DD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59 02</w:t>
            </w:r>
            <w:r w:rsidR="000D4DD9">
              <w:rPr>
                <w:b/>
                <w:bCs/>
                <w:color w:val="FFFFFF" w:themeColor="background1"/>
                <w:lang w:eastAsia="zh-CN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26 542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55 754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eastAsia="zh-CN"/>
              </w:rPr>
            </w:pPr>
            <w:r w:rsidRPr="00B1675A">
              <w:rPr>
                <w:b/>
                <w:bCs/>
                <w:color w:val="FFFFFF" w:themeColor="background1"/>
                <w:lang w:eastAsia="zh-CN"/>
              </w:rPr>
              <w:t>323 698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7059B9" w:rsidRPr="00B1675A" w:rsidRDefault="007059B9" w:rsidP="007059B9">
            <w:pPr>
              <w:pStyle w:val="Tabletext"/>
              <w:spacing w:line="300" w:lineRule="exact"/>
              <w:jc w:val="left"/>
              <w:rPr>
                <w:b/>
                <w:bCs/>
                <w:color w:val="FFFFFF" w:themeColor="background1"/>
                <w:lang w:val="ru-RU" w:eastAsia="zh-CN"/>
              </w:rPr>
            </w:pPr>
            <w:r w:rsidRPr="00B1675A">
              <w:rPr>
                <w:b/>
                <w:bCs/>
                <w:color w:val="FFFFFF" w:themeColor="background1"/>
              </w:rPr>
              <w:t>644</w:t>
            </w:r>
            <w:r w:rsidRPr="00B1675A">
              <w:rPr>
                <w:b/>
                <w:bCs/>
                <w:color w:val="FFFFFF" w:themeColor="background1"/>
                <w:lang w:val="ru-RU"/>
              </w:rPr>
              <w:t> </w:t>
            </w:r>
            <w:r w:rsidRPr="00B1675A">
              <w:rPr>
                <w:b/>
                <w:bCs/>
                <w:color w:val="FFFFFF" w:themeColor="background1"/>
              </w:rPr>
              <w:t>217</w:t>
            </w:r>
          </w:p>
        </w:tc>
      </w:tr>
    </w:tbl>
    <w:p w:rsidR="00840B10" w:rsidRDefault="00840B10" w:rsidP="00840B10">
      <w:pPr>
        <w:rPr>
          <w:rtl/>
          <w:lang w:bidi="ar-SY"/>
        </w:rPr>
      </w:pP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CF4F5E">
      <w:footerReference w:type="default" r:id="rId13"/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B9" w:rsidRDefault="007059B9" w:rsidP="006C3242">
      <w:pPr>
        <w:spacing w:before="0" w:line="240" w:lineRule="auto"/>
      </w:pPr>
      <w:r>
        <w:separator/>
      </w:r>
    </w:p>
  </w:endnote>
  <w:endnote w:type="continuationSeparator" w:id="0">
    <w:p w:rsidR="007059B9" w:rsidRDefault="007059B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20B0804030504040204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B9" w:rsidRPr="006C3242" w:rsidRDefault="007059B9" w:rsidP="000D4DD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D4DD9">
      <w:rPr>
        <w:rFonts w:ascii="Calibri" w:hAnsi="Calibri" w:cs="Calibri"/>
        <w:noProof/>
        <w:sz w:val="16"/>
        <w:szCs w:val="16"/>
        <w:lang w:val="fr-FR"/>
      </w:rPr>
      <w:t>P:\ARA\SG\CONSEIL\C18\000\064ADD05A.docx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D4DD9">
      <w:rPr>
        <w:rFonts w:ascii="Calibri" w:hAnsi="Calibri" w:cs="Calibri"/>
        <w:sz w:val="16"/>
        <w:szCs w:val="16"/>
        <w:lang w:val="fr-FR"/>
      </w:rPr>
      <w:t>435453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D29B9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B9" w:rsidRPr="006C3242" w:rsidRDefault="007059B9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5E" w:rsidRPr="006C3242" w:rsidRDefault="00CF4F5E" w:rsidP="00CF4F5E">
    <w:pPr>
      <w:pStyle w:val="Footer"/>
      <w:tabs>
        <w:tab w:val="clear" w:pos="4153"/>
        <w:tab w:val="clear" w:pos="8306"/>
        <w:tab w:val="center" w:pos="7797"/>
        <w:tab w:val="right" w:pos="14175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P:\ARA\SG\CONSEIL\C18\000\064ADD05A.docx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435453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B9" w:rsidRDefault="007059B9" w:rsidP="006C3242">
      <w:pPr>
        <w:spacing w:before="0" w:line="240" w:lineRule="auto"/>
      </w:pPr>
      <w:r>
        <w:separator/>
      </w:r>
    </w:p>
  </w:footnote>
  <w:footnote w:type="continuationSeparator" w:id="0">
    <w:p w:rsidR="007059B9" w:rsidRDefault="007059B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B9" w:rsidRPr="00447F32" w:rsidRDefault="00CF4F5E" w:rsidP="00B721C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7059B9" w:rsidRPr="00447F32">
          <w:rPr>
            <w:rFonts w:cs="Calibri"/>
            <w:sz w:val="20"/>
            <w:szCs w:val="20"/>
          </w:rPr>
          <w:fldChar w:fldCharType="begin"/>
        </w:r>
        <w:r w:rsidR="007059B9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7059B9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8</w:t>
        </w:r>
        <w:r w:rsidR="007059B9" w:rsidRPr="00447F32">
          <w:rPr>
            <w:rFonts w:cs="Calibri"/>
            <w:noProof/>
            <w:sz w:val="20"/>
            <w:szCs w:val="20"/>
          </w:rPr>
          <w:fldChar w:fldCharType="end"/>
        </w:r>
        <w:r w:rsidR="007059B9" w:rsidRPr="00447F32">
          <w:rPr>
            <w:rFonts w:cs="Calibri"/>
            <w:noProof/>
            <w:sz w:val="20"/>
            <w:szCs w:val="20"/>
          </w:rPr>
          <w:br/>
          <w:t>C1</w:t>
        </w:r>
        <w:r w:rsidR="007059B9">
          <w:rPr>
            <w:rFonts w:cs="Calibri"/>
            <w:noProof/>
            <w:sz w:val="20"/>
            <w:szCs w:val="20"/>
          </w:rPr>
          <w:t>8</w:t>
        </w:r>
        <w:r w:rsidR="007059B9" w:rsidRPr="00447F32">
          <w:rPr>
            <w:rFonts w:cs="Calibri"/>
            <w:noProof/>
            <w:sz w:val="20"/>
            <w:szCs w:val="20"/>
          </w:rPr>
          <w:t>/</w:t>
        </w:r>
        <w:r w:rsidR="000D4DD9">
          <w:rPr>
            <w:rFonts w:cs="Calibri"/>
            <w:noProof/>
            <w:sz w:val="20"/>
            <w:szCs w:val="20"/>
          </w:rPr>
          <w:t>64(A</w:t>
        </w:r>
        <w:r w:rsidR="00B721CA">
          <w:rPr>
            <w:rFonts w:cs="Calibri"/>
            <w:noProof/>
            <w:sz w:val="20"/>
            <w:szCs w:val="20"/>
          </w:rPr>
          <w:t>dd</w:t>
        </w:r>
        <w:r w:rsidR="000D4DD9">
          <w:rPr>
            <w:rFonts w:cs="Calibri"/>
            <w:noProof/>
            <w:sz w:val="20"/>
            <w:szCs w:val="20"/>
          </w:rPr>
          <w:t>.5)</w:t>
        </w:r>
        <w:r w:rsidR="007059B9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1439D"/>
    <w:multiLevelType w:val="hybridMultilevel"/>
    <w:tmpl w:val="5D56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002DE7"/>
    <w:multiLevelType w:val="hybridMultilevel"/>
    <w:tmpl w:val="3FEC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70CE5"/>
    <w:multiLevelType w:val="hybridMultilevel"/>
    <w:tmpl w:val="C042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841EF"/>
    <w:multiLevelType w:val="hybridMultilevel"/>
    <w:tmpl w:val="549E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0B"/>
    <w:rsid w:val="00090574"/>
    <w:rsid w:val="000C548A"/>
    <w:rsid w:val="000D4DD9"/>
    <w:rsid w:val="0018570B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D29B9"/>
    <w:rsid w:val="002E6541"/>
    <w:rsid w:val="003409BC"/>
    <w:rsid w:val="00357185"/>
    <w:rsid w:val="00383829"/>
    <w:rsid w:val="003F4B29"/>
    <w:rsid w:val="0042686F"/>
    <w:rsid w:val="004317D8"/>
    <w:rsid w:val="00443869"/>
    <w:rsid w:val="00447F32"/>
    <w:rsid w:val="004E11DC"/>
    <w:rsid w:val="005409AC"/>
    <w:rsid w:val="0055516A"/>
    <w:rsid w:val="0058491B"/>
    <w:rsid w:val="005A3170"/>
    <w:rsid w:val="0069200F"/>
    <w:rsid w:val="006A65CB"/>
    <w:rsid w:val="006C3242"/>
    <w:rsid w:val="006C7CC0"/>
    <w:rsid w:val="006D608D"/>
    <w:rsid w:val="006F63F7"/>
    <w:rsid w:val="007059B9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923B0C"/>
    <w:rsid w:val="0094021C"/>
    <w:rsid w:val="00982B28"/>
    <w:rsid w:val="009D313F"/>
    <w:rsid w:val="00A47A5A"/>
    <w:rsid w:val="00A6683B"/>
    <w:rsid w:val="00A97F94"/>
    <w:rsid w:val="00B05BC8"/>
    <w:rsid w:val="00B64B47"/>
    <w:rsid w:val="00B721CA"/>
    <w:rsid w:val="00C002DE"/>
    <w:rsid w:val="00C53BF8"/>
    <w:rsid w:val="00C66157"/>
    <w:rsid w:val="00C674FE"/>
    <w:rsid w:val="00C75633"/>
    <w:rsid w:val="00CE2EE1"/>
    <w:rsid w:val="00CF3FFD"/>
    <w:rsid w:val="00CF4F5E"/>
    <w:rsid w:val="00D77D0F"/>
    <w:rsid w:val="00DA1CF0"/>
    <w:rsid w:val="00DC1E02"/>
    <w:rsid w:val="00DC24B4"/>
    <w:rsid w:val="00DF16DC"/>
    <w:rsid w:val="00E45211"/>
    <w:rsid w:val="00EB796D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3E422A9-A907-4A81-B5B3-189D908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Sectiontitle0">
    <w:name w:val="Section_title"/>
    <w:basedOn w:val="Annextitle0"/>
    <w:next w:val="Normalaftertitle"/>
    <w:rsid w:val="007059B9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Headingi0">
    <w:name w:val="Heading_i"/>
    <w:basedOn w:val="Heading3"/>
    <w:next w:val="Normal"/>
    <w:qFormat/>
    <w:rsid w:val="007059B9"/>
    <w:pPr>
      <w:tabs>
        <w:tab w:val="left" w:pos="567"/>
        <w:tab w:val="left" w:pos="1361"/>
        <w:tab w:val="left" w:pos="1701"/>
        <w:tab w:val="left" w:pos="1928"/>
        <w:tab w:val="left" w:pos="2268"/>
        <w:tab w:val="left" w:pos="2495"/>
        <w:tab w:val="left" w:pos="283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rFonts w:eastAsia="Times New Roman"/>
      <w:i/>
      <w:iCs/>
      <w:spacing w:val="-2"/>
      <w:lang w:val="en-GB" w:eastAsia="en-US" w:bidi="ar-EG"/>
    </w:rPr>
  </w:style>
  <w:style w:type="paragraph" w:customStyle="1" w:styleId="AnnexNo0">
    <w:name w:val="Annex_No"/>
    <w:basedOn w:val="Normal"/>
    <w:qFormat/>
    <w:rsid w:val="007059B9"/>
    <w:pPr>
      <w:keepNext/>
      <w:keepLines/>
      <w:tabs>
        <w:tab w:val="clear" w:pos="79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pacing w:val="-2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7059B9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Annexref">
    <w:name w:val="Annex_ref"/>
    <w:qFormat/>
    <w:rsid w:val="007059B9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0">
    <w:name w:val="Annex_title"/>
    <w:basedOn w:val="Normal"/>
    <w:next w:val="Normal"/>
    <w:link w:val="AnnextitleChar"/>
    <w:rsid w:val="007059B9"/>
    <w:pPr>
      <w:keepNext/>
      <w:keepLines/>
      <w:tabs>
        <w:tab w:val="clear" w:pos="79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pacing w:val="-2"/>
      <w:sz w:val="28"/>
      <w:szCs w:val="40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rsid w:val="007059B9"/>
    <w:rPr>
      <w:rFonts w:ascii="Calibri" w:eastAsia="Times New Roman" w:hAnsi="Calibri" w:cs="Traditional Arabic"/>
      <w:b/>
      <w:bCs/>
      <w:spacing w:val="-2"/>
      <w:sz w:val="28"/>
      <w:szCs w:val="40"/>
      <w:lang w:eastAsia="en-US" w:bidi="ar-EG"/>
    </w:rPr>
  </w:style>
  <w:style w:type="paragraph" w:customStyle="1" w:styleId="AppendixNo0">
    <w:name w:val="Appendix_No"/>
    <w:basedOn w:val="AnnexNo0"/>
    <w:qFormat/>
    <w:rsid w:val="007059B9"/>
  </w:style>
  <w:style w:type="paragraph" w:customStyle="1" w:styleId="Appendixtitle0">
    <w:name w:val="Appendix_title"/>
    <w:basedOn w:val="Annextitle0"/>
    <w:next w:val="Normal"/>
    <w:rsid w:val="007059B9"/>
  </w:style>
  <w:style w:type="paragraph" w:customStyle="1" w:styleId="Headingb0">
    <w:name w:val="Heading_b"/>
    <w:basedOn w:val="Heading2"/>
    <w:rsid w:val="007059B9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80"/>
      <w:ind w:left="0" w:firstLine="0"/>
    </w:pPr>
    <w:rPr>
      <w:rFonts w:eastAsia="Times New Roman"/>
      <w:spacing w:val="-2"/>
      <w:kern w:val="14"/>
      <w:lang w:eastAsia="en-US" w:bidi="ar-EG"/>
    </w:rPr>
  </w:style>
  <w:style w:type="paragraph" w:customStyle="1" w:styleId="enumlev20">
    <w:name w:val="enumlev2"/>
    <w:basedOn w:val="enumlev10"/>
    <w:next w:val="Normal"/>
    <w:link w:val="enumlev2Char"/>
    <w:qFormat/>
    <w:rsid w:val="007059B9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7059B9"/>
    <w:rPr>
      <w:rFonts w:ascii="Calibri" w:eastAsia="Times New Roman" w:hAnsi="Calibri" w:cs="Traditional Arabic"/>
      <w:spacing w:val="-2"/>
      <w:szCs w:val="30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7059B9"/>
    <w:pPr>
      <w:keepNext/>
      <w:tabs>
        <w:tab w:val="clear" w:pos="794"/>
      </w:tabs>
      <w:spacing w:before="60" w:after="60" w:line="260" w:lineRule="exact"/>
      <w:jc w:val="center"/>
    </w:pPr>
    <w:rPr>
      <w:rFonts w:eastAsia="Times New Roman"/>
      <w:b/>
      <w:bCs/>
      <w:spacing w:val="-2"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7059B9"/>
    <w:rPr>
      <w:rFonts w:ascii="Calibri" w:eastAsia="Times New Roman" w:hAnsi="Calibri" w:cs="Traditional Arabic"/>
      <w:b/>
      <w:bCs/>
      <w:spacing w:val="-2"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7059B9"/>
    <w:pPr>
      <w:keepNext/>
      <w:keepLines/>
      <w:tabs>
        <w:tab w:val="clear" w:pos="794"/>
        <w:tab w:val="left" w:pos="2948"/>
        <w:tab w:val="left" w:pos="4082"/>
      </w:tabs>
      <w:spacing w:after="120"/>
      <w:jc w:val="center"/>
    </w:pPr>
    <w:rPr>
      <w:rFonts w:eastAsia="Times New Roman"/>
      <w:b/>
      <w:bCs/>
      <w:spacing w:val="-2"/>
      <w:lang w:eastAsia="en-US" w:bidi="ar-EG"/>
    </w:rPr>
  </w:style>
  <w:style w:type="paragraph" w:customStyle="1" w:styleId="TableNo0">
    <w:name w:val="Table_No"/>
    <w:basedOn w:val="Normal"/>
    <w:next w:val="Normal"/>
    <w:link w:val="TableNoChar"/>
    <w:qFormat/>
    <w:rsid w:val="007059B9"/>
    <w:pPr>
      <w:keepNext/>
      <w:keepLines/>
      <w:tabs>
        <w:tab w:val="clear" w:pos="794"/>
      </w:tabs>
      <w:spacing w:before="240" w:after="120"/>
      <w:jc w:val="center"/>
    </w:pPr>
    <w:rPr>
      <w:rFonts w:eastAsia="Times New Roman"/>
      <w:spacing w:val="-2"/>
      <w:lang w:eastAsia="en-US" w:bidi="ar-EG"/>
    </w:rPr>
  </w:style>
  <w:style w:type="character" w:customStyle="1" w:styleId="TableNoChar">
    <w:name w:val="Table_No Char"/>
    <w:basedOn w:val="DefaultParagraphFont"/>
    <w:link w:val="TableNo0"/>
    <w:locked/>
    <w:rsid w:val="007059B9"/>
    <w:rPr>
      <w:rFonts w:ascii="Calibri" w:eastAsia="Times New Roman" w:hAnsi="Calibri" w:cs="Traditional Arabic"/>
      <w:spacing w:val="-2"/>
      <w:szCs w:val="30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7059B9"/>
    <w:pPr>
      <w:tabs>
        <w:tab w:val="clear" w:pos="794"/>
      </w:tabs>
      <w:spacing w:before="60" w:after="60" w:line="260" w:lineRule="exact"/>
      <w:jc w:val="center"/>
    </w:pPr>
    <w:rPr>
      <w:rFonts w:eastAsia="Times New Roman"/>
      <w:spacing w:val="-2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7059B9"/>
    <w:rPr>
      <w:rFonts w:ascii="Calibri" w:eastAsia="Times New Roman" w:hAnsi="Calibri" w:cs="Traditional Arabic"/>
      <w:spacing w:val="-2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7059B9"/>
    <w:pPr>
      <w:tabs>
        <w:tab w:val="clear" w:pos="794"/>
      </w:tabs>
      <w:spacing w:before="80"/>
      <w:ind w:left="1134" w:hanging="1134"/>
    </w:pPr>
    <w:rPr>
      <w:rFonts w:eastAsia="Times New Roman"/>
      <w:spacing w:val="-2"/>
      <w:lang w:eastAsia="en-US" w:bidi="ar-EG"/>
    </w:rPr>
  </w:style>
  <w:style w:type="character" w:customStyle="1" w:styleId="enumlev1Char">
    <w:name w:val="enumlev1 Char"/>
    <w:basedOn w:val="DefaultParagraphFont"/>
    <w:link w:val="enumlev10"/>
    <w:rsid w:val="007059B9"/>
    <w:rPr>
      <w:rFonts w:ascii="Calibri" w:eastAsia="Times New Roman" w:hAnsi="Calibri" w:cs="Traditional Arabic"/>
      <w:spacing w:val="-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7059B9"/>
    <w:rPr>
      <w:rFonts w:ascii="Calibri" w:hAnsi="Calibri" w:cs="Traditional Arabic"/>
      <w:i/>
      <w:iCs/>
      <w:szCs w:val="30"/>
    </w:rPr>
  </w:style>
  <w:style w:type="paragraph" w:customStyle="1" w:styleId="Questiontitle">
    <w:name w:val="Question_title"/>
    <w:basedOn w:val="Normal"/>
    <w:next w:val="Normal"/>
    <w:qFormat/>
    <w:rsid w:val="007059B9"/>
    <w:pPr>
      <w:keepNext/>
      <w:keepLines/>
      <w:tabs>
        <w:tab w:val="clear" w:pos="79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pacing w:val="-2"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7059B9"/>
    <w:pPr>
      <w:keepNext/>
      <w:keepLines/>
      <w:tabs>
        <w:tab w:val="clear" w:pos="794"/>
      </w:tabs>
      <w:spacing w:before="360" w:after="120"/>
      <w:jc w:val="center"/>
    </w:pPr>
    <w:rPr>
      <w:rFonts w:eastAsia="Times New Roman"/>
      <w:spacing w:val="-2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7059B9"/>
    <w:pPr>
      <w:keepLines/>
      <w:tabs>
        <w:tab w:val="clear" w:pos="794"/>
        <w:tab w:val="left" w:pos="567"/>
        <w:tab w:val="left" w:pos="1701"/>
        <w:tab w:val="left" w:pos="2268"/>
        <w:tab w:val="left" w:pos="2835"/>
      </w:tabs>
      <w:spacing w:before="240" w:after="120"/>
    </w:pPr>
    <w:rPr>
      <w:rFonts w:eastAsia="Times New Roman"/>
      <w:b/>
      <w:bCs/>
      <w:spacing w:val="-2"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7059B9"/>
    <w:pPr>
      <w:framePr w:hSpace="180" w:wrap="around" w:hAnchor="margin" w:y="-675"/>
      <w:tabs>
        <w:tab w:val="clear" w:pos="794"/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/>
      <w:b/>
      <w:bCs/>
      <w:spacing w:val="-2"/>
      <w:sz w:val="19"/>
      <w:lang w:val="en-GB" w:eastAsia="en-US" w:bidi="ar-EG"/>
    </w:rPr>
  </w:style>
  <w:style w:type="paragraph" w:customStyle="1" w:styleId="Adress">
    <w:name w:val="Adress"/>
    <w:qFormat/>
    <w:rsid w:val="007059B9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7059B9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7059B9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059B9"/>
    <w:pPr>
      <w:keepNext/>
      <w:keepLines/>
      <w:tabs>
        <w:tab w:val="clear" w:pos="794"/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pacing w:val="-2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7059B9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7059B9"/>
    <w:pPr>
      <w:keepNext/>
      <w:tabs>
        <w:tab w:val="clear" w:pos="794"/>
      </w:tabs>
      <w:spacing w:after="120"/>
    </w:pPr>
    <w:rPr>
      <w:rFonts w:eastAsia="Times New Roman"/>
      <w:i/>
      <w:iCs/>
      <w:spacing w:val="-2"/>
      <w:lang w:eastAsia="en-US" w:bidi="ar-EG"/>
    </w:rPr>
  </w:style>
  <w:style w:type="paragraph" w:customStyle="1" w:styleId="Chaptitle">
    <w:name w:val="Chap_title"/>
    <w:basedOn w:val="Agendaitem0"/>
    <w:qFormat/>
    <w:rsid w:val="007059B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7059B9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7059B9"/>
    <w:pPr>
      <w:tabs>
        <w:tab w:val="clear" w:pos="1134"/>
        <w:tab w:val="clear" w:pos="2495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7059B9"/>
    <w:rPr>
      <w:rFonts w:ascii="Calibri" w:eastAsia="Times New Roman" w:hAnsi="Calibri" w:cs="Traditional Arabic"/>
      <w:spacing w:val="-2"/>
      <w:szCs w:val="30"/>
      <w:lang w:eastAsia="en-US" w:bidi="ar-EG"/>
    </w:rPr>
  </w:style>
  <w:style w:type="paragraph" w:customStyle="1" w:styleId="FigureNo0">
    <w:name w:val="Figure_No"/>
    <w:basedOn w:val="Normal"/>
    <w:qFormat/>
    <w:rsid w:val="007059B9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pacing w:val="-2"/>
      <w:lang w:eastAsia="en-US" w:bidi="ar-EG"/>
    </w:rPr>
  </w:style>
  <w:style w:type="paragraph" w:customStyle="1" w:styleId="Figuretitle0">
    <w:name w:val="Figure_title"/>
    <w:qFormat/>
    <w:rsid w:val="007059B9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7059B9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7059B9"/>
    <w:rPr>
      <w:rFonts w:ascii="Calibri" w:hAnsi="Calibri" w:cs="Traditional Arabic"/>
      <w:szCs w:val="30"/>
      <w:lang w:bidi="ar-SY"/>
    </w:rPr>
  </w:style>
  <w:style w:type="paragraph" w:customStyle="1" w:styleId="Normalend">
    <w:name w:val="Normal_end"/>
    <w:basedOn w:val="Normal"/>
    <w:qFormat/>
    <w:rsid w:val="007059B9"/>
    <w:pPr>
      <w:tabs>
        <w:tab w:val="clear" w:pos="794"/>
      </w:tabs>
      <w:spacing w:before="0" w:line="240" w:lineRule="auto"/>
    </w:pPr>
    <w:rPr>
      <w:rFonts w:eastAsia="Times New Roman"/>
      <w:spacing w:val="-2"/>
      <w:lang w:eastAsia="en-US" w:bidi="ar-EG"/>
    </w:rPr>
  </w:style>
  <w:style w:type="paragraph" w:customStyle="1" w:styleId="Parttitle0">
    <w:name w:val="Part_title"/>
    <w:basedOn w:val="Normal"/>
    <w:qFormat/>
    <w:rsid w:val="007059B9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pacing w:val="-2"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7059B9"/>
    <w:pPr>
      <w:tabs>
        <w:tab w:val="clear" w:pos="794"/>
        <w:tab w:val="clear" w:pos="1191"/>
        <w:tab w:val="clear" w:pos="1588"/>
        <w:tab w:val="clear" w:pos="198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7059B9"/>
    <w:pPr>
      <w:keepNext/>
      <w:keepLines/>
      <w:tabs>
        <w:tab w:val="clear" w:pos="794"/>
      </w:tabs>
      <w:spacing w:before="360" w:after="120"/>
      <w:jc w:val="center"/>
    </w:pPr>
    <w:rPr>
      <w:rFonts w:eastAsia="Times New Roman"/>
      <w:spacing w:val="-2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7059B9"/>
    <w:rPr>
      <w:rFonts w:ascii="Calibri" w:hAnsi="Calibri" w:cs="Traditional Arabic"/>
      <w:szCs w:val="30"/>
    </w:rPr>
  </w:style>
  <w:style w:type="paragraph" w:customStyle="1" w:styleId="Reftext">
    <w:name w:val="Ref_text"/>
    <w:basedOn w:val="Normal"/>
    <w:rsid w:val="007059B9"/>
    <w:pPr>
      <w:tabs>
        <w:tab w:val="clear" w:pos="794"/>
      </w:tabs>
      <w:ind w:left="794" w:right="794" w:hanging="794"/>
    </w:pPr>
    <w:rPr>
      <w:rFonts w:eastAsia="Times New Roman"/>
      <w:spacing w:val="-2"/>
      <w:lang w:eastAsia="en-US" w:bidi="ar-EG"/>
    </w:rPr>
  </w:style>
  <w:style w:type="paragraph" w:customStyle="1" w:styleId="ResNo">
    <w:name w:val="Res_No"/>
    <w:basedOn w:val="Normal"/>
    <w:next w:val="Normal"/>
    <w:link w:val="ResNoChar"/>
    <w:rsid w:val="007059B9"/>
    <w:pPr>
      <w:keepNext/>
      <w:keepLines/>
      <w:tabs>
        <w:tab w:val="clear" w:pos="794"/>
      </w:tabs>
      <w:spacing w:before="360" w:after="120"/>
      <w:jc w:val="center"/>
    </w:pPr>
    <w:rPr>
      <w:rFonts w:eastAsia="Times New Roman"/>
      <w:spacing w:val="-2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7059B9"/>
    <w:rPr>
      <w:rFonts w:ascii="Calibri" w:eastAsia="Times New Roman" w:hAnsi="Calibri" w:cs="Traditional Arabic"/>
      <w:spacing w:val="-2"/>
      <w:sz w:val="28"/>
      <w:szCs w:val="40"/>
      <w:lang w:eastAsia="en-US" w:bidi="ar-EG"/>
    </w:rPr>
  </w:style>
  <w:style w:type="paragraph" w:customStyle="1" w:styleId="Restitle">
    <w:name w:val="Res_title"/>
    <w:basedOn w:val="Annextitle0"/>
    <w:next w:val="Normal"/>
    <w:link w:val="RestitleChar"/>
    <w:rsid w:val="007059B9"/>
  </w:style>
  <w:style w:type="character" w:customStyle="1" w:styleId="RestitleChar">
    <w:name w:val="Res_title Char"/>
    <w:basedOn w:val="AnnextitleChar"/>
    <w:link w:val="Restitle"/>
    <w:rsid w:val="007059B9"/>
    <w:rPr>
      <w:rFonts w:ascii="Calibri" w:eastAsia="Times New Roman" w:hAnsi="Calibri" w:cs="Traditional Arabic"/>
      <w:b/>
      <w:bCs/>
      <w:spacing w:val="-2"/>
      <w:sz w:val="28"/>
      <w:szCs w:val="40"/>
      <w:lang w:eastAsia="en-US" w:bidi="ar-EG"/>
    </w:rPr>
  </w:style>
  <w:style w:type="paragraph" w:customStyle="1" w:styleId="Section10">
    <w:name w:val="Section_1"/>
    <w:basedOn w:val="Normal"/>
    <w:link w:val="Section1Char"/>
    <w:qFormat/>
    <w:rsid w:val="007059B9"/>
    <w:pPr>
      <w:keepNext/>
      <w:keepLines/>
      <w:tabs>
        <w:tab w:val="clear" w:pos="794"/>
      </w:tabs>
      <w:spacing w:before="240" w:after="120"/>
      <w:jc w:val="center"/>
    </w:pPr>
    <w:rPr>
      <w:rFonts w:eastAsia="Times New Roman"/>
      <w:b/>
      <w:bCs/>
      <w:spacing w:val="-2"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7059B9"/>
    <w:rPr>
      <w:rFonts w:ascii="Calibri" w:eastAsia="Times New Roman" w:hAnsi="Calibri" w:cs="Traditional Arabic"/>
      <w:b/>
      <w:bCs/>
      <w:spacing w:val="-2"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7059B9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7059B9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7059B9"/>
    <w:pPr>
      <w:keepNext/>
      <w:keepLines/>
      <w:tabs>
        <w:tab w:val="clear" w:pos="794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pacing w:val="-2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7059B9"/>
    <w:pPr>
      <w:tabs>
        <w:tab w:val="clear" w:pos="794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pacing w:val="-2"/>
      <w:sz w:val="16"/>
      <w:szCs w:val="16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7059B9"/>
    <w:pPr>
      <w:tabs>
        <w:tab w:val="clear" w:pos="794"/>
      </w:tabs>
      <w:spacing w:line="280" w:lineRule="exact"/>
    </w:pPr>
    <w:rPr>
      <w:rFonts w:ascii="Times New Roman Bold" w:eastAsia="Times New Roman" w:hAnsi="Times New Roman Bold"/>
      <w:bCs/>
      <w:spacing w:val="-2"/>
      <w:szCs w:val="32"/>
      <w:lang w:eastAsia="en-US" w:bidi="ar-EG"/>
    </w:rPr>
  </w:style>
  <w:style w:type="paragraph" w:customStyle="1" w:styleId="Tablefin">
    <w:name w:val="Table_fin"/>
    <w:basedOn w:val="Normal"/>
    <w:rsid w:val="007059B9"/>
    <w:pPr>
      <w:tabs>
        <w:tab w:val="clear" w:pos="794"/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pacing w:val="-2"/>
      <w:sz w:val="12"/>
      <w:szCs w:val="20"/>
      <w:lang w:val="fr-FR" w:eastAsia="en-US" w:bidi="ar-EG"/>
    </w:rPr>
  </w:style>
  <w:style w:type="character" w:customStyle="1" w:styleId="Tablefreq">
    <w:name w:val="Table_freq"/>
    <w:rsid w:val="007059B9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7059B9"/>
    <w:pPr>
      <w:tabs>
        <w:tab w:val="clear" w:pos="794"/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eastAsia="Times New Roman"/>
      <w:i/>
      <w:iCs/>
      <w:spacing w:val="-2"/>
      <w:lang w:bidi="ar-EG"/>
    </w:rPr>
  </w:style>
  <w:style w:type="character" w:customStyle="1" w:styleId="TablelegendChar">
    <w:name w:val="Table_legend Char"/>
    <w:link w:val="Tablelegend0"/>
    <w:rsid w:val="007059B9"/>
    <w:rPr>
      <w:rFonts w:ascii="Calibri" w:eastAsia="Times New Roman" w:hAnsi="Calibri" w:cs="Traditional Arabic"/>
      <w:i/>
      <w:iCs/>
      <w:spacing w:val="-2"/>
      <w:szCs w:val="30"/>
      <w:lang w:bidi="ar-EG"/>
    </w:rPr>
  </w:style>
  <w:style w:type="paragraph" w:customStyle="1" w:styleId="Title10">
    <w:name w:val="Title1"/>
    <w:basedOn w:val="Normal"/>
    <w:semiHidden/>
    <w:rsid w:val="007059B9"/>
    <w:pPr>
      <w:tabs>
        <w:tab w:val="clear" w:pos="794"/>
      </w:tabs>
      <w:spacing w:before="360" w:after="120"/>
      <w:jc w:val="center"/>
    </w:pPr>
    <w:rPr>
      <w:rFonts w:ascii="Times New Roman Bold" w:eastAsia="Times New Roman" w:hAnsi="Times New Roman Bold"/>
      <w:b/>
      <w:bCs/>
      <w:spacing w:val="-2"/>
      <w:sz w:val="26"/>
      <w:szCs w:val="36"/>
      <w:lang w:eastAsia="en-US" w:bidi="ar-EG"/>
    </w:rPr>
  </w:style>
  <w:style w:type="paragraph" w:customStyle="1" w:styleId="toc0">
    <w:name w:val="toc 0"/>
    <w:basedOn w:val="Normal"/>
    <w:next w:val="Normal"/>
    <w:rsid w:val="007059B9"/>
    <w:pPr>
      <w:tabs>
        <w:tab w:val="clear" w:pos="794"/>
        <w:tab w:val="clear" w:pos="1134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spacing w:val="-2"/>
      <w:lang w:eastAsia="en-US" w:bidi="ar-EG"/>
    </w:rPr>
  </w:style>
  <w:style w:type="paragraph" w:customStyle="1" w:styleId="Volumetitle0">
    <w:name w:val="Volume_title"/>
    <w:basedOn w:val="Normal"/>
    <w:qFormat/>
    <w:rsid w:val="007059B9"/>
    <w:pPr>
      <w:keepNext/>
      <w:keepLines/>
      <w:tabs>
        <w:tab w:val="clear" w:pos="794"/>
      </w:tabs>
      <w:spacing w:before="480" w:after="240"/>
      <w:jc w:val="center"/>
    </w:pPr>
    <w:rPr>
      <w:rFonts w:eastAsia="Times New Roman"/>
      <w:spacing w:val="-2"/>
      <w:sz w:val="28"/>
      <w:szCs w:val="40"/>
      <w:lang w:eastAsia="en-US" w:bidi="ar-EG"/>
    </w:rPr>
  </w:style>
  <w:style w:type="paragraph" w:customStyle="1" w:styleId="HeadingSummary">
    <w:name w:val="HeadingSummary"/>
    <w:basedOn w:val="Headingb0"/>
    <w:qFormat/>
    <w:rsid w:val="007059B9"/>
    <w:rPr>
      <w:sz w:val="22"/>
      <w:szCs w:val="30"/>
    </w:rPr>
  </w:style>
  <w:style w:type="paragraph" w:customStyle="1" w:styleId="Recref">
    <w:name w:val="Rec_ref"/>
    <w:basedOn w:val="Normal"/>
    <w:qFormat/>
    <w:rsid w:val="007059B9"/>
    <w:pPr>
      <w:keepNext/>
      <w:tabs>
        <w:tab w:val="clear" w:pos="794"/>
      </w:tabs>
      <w:spacing w:after="120"/>
      <w:jc w:val="center"/>
    </w:pPr>
    <w:rPr>
      <w:rFonts w:eastAsia="Times New Roman"/>
      <w:i/>
      <w:iCs/>
      <w:spacing w:val="-2"/>
      <w:lang w:eastAsia="en-US" w:bidi="ar-EG"/>
    </w:rPr>
  </w:style>
  <w:style w:type="paragraph" w:customStyle="1" w:styleId="Resref">
    <w:name w:val="Res_ref"/>
    <w:basedOn w:val="Recref"/>
    <w:qFormat/>
    <w:rsid w:val="007059B9"/>
    <w:pPr>
      <w:keepLine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B9"/>
    <w:pPr>
      <w:tabs>
        <w:tab w:val="clear" w:pos="794"/>
      </w:tabs>
      <w:spacing w:before="0" w:line="240" w:lineRule="auto"/>
    </w:pPr>
    <w:rPr>
      <w:rFonts w:ascii="Segoe UI" w:eastAsia="Times New Roman" w:hAnsi="Segoe UI" w:cs="Segoe UI"/>
      <w:spacing w:val="-2"/>
      <w:sz w:val="18"/>
      <w:szCs w:val="18"/>
      <w:lang w:eastAsia="en-US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9"/>
    <w:rPr>
      <w:rFonts w:ascii="Segoe UI" w:eastAsia="Times New Roman" w:hAnsi="Segoe UI" w:cs="Segoe UI"/>
      <w:spacing w:val="-2"/>
      <w:sz w:val="18"/>
      <w:szCs w:val="18"/>
      <w:lang w:eastAsia="en-US" w:bidi="ar-EG"/>
    </w:rPr>
  </w:style>
  <w:style w:type="paragraph" w:customStyle="1" w:styleId="FigureNotitle">
    <w:name w:val="Figure_No &amp; title"/>
    <w:basedOn w:val="Normal"/>
    <w:next w:val="Normal"/>
    <w:rsid w:val="007059B9"/>
    <w:pPr>
      <w:tabs>
        <w:tab w:val="clear" w:pos="794"/>
        <w:tab w:val="clear" w:pos="1134"/>
      </w:tabs>
      <w:overflowPunct w:val="0"/>
      <w:autoSpaceDE w:val="0"/>
      <w:autoSpaceDN w:val="0"/>
      <w:adjustRightInd w:val="0"/>
      <w:spacing w:before="0" w:after="120" w:line="180" w:lineRule="auto"/>
      <w:jc w:val="center"/>
      <w:textAlignment w:val="baseline"/>
    </w:pPr>
    <w:rPr>
      <w:rFonts w:ascii="Times New Roman Bold" w:eastAsia="Times New Roman" w:hAnsi="Times New Roman Bold"/>
      <w:b/>
      <w:bCs/>
      <w:spacing w:val="-2"/>
      <w:lang w:eastAsia="en-US" w:bidi="ar-EG"/>
    </w:rPr>
  </w:style>
  <w:style w:type="paragraph" w:styleId="NormalWeb">
    <w:name w:val="Normal (Web)"/>
    <w:basedOn w:val="Normal"/>
    <w:uiPriority w:val="99"/>
    <w:semiHidden/>
    <w:unhideWhenUsed/>
    <w:rsid w:val="007059B9"/>
    <w:pPr>
      <w:tabs>
        <w:tab w:val="clear" w:pos="794"/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pacing w:val="-2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eliaeva\AppData\Local\Microsoft\Windows\Temporary%20Internet%20Files\Content.Outlook\PYQHSNTR\DPS%20433977%20and%20433978%20-%20exceltables-ALIGNMENT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3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53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53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6">
                      <a:tint val="54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54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54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'RBB view'!$A$29:$A$33</c:f>
              <c:strCache>
                <c:ptCount val="5"/>
                <c:pt idx="0">
                  <c:v>Goal 1: Growth</c:v>
                </c:pt>
                <c:pt idx="1">
                  <c:v>Goal 2: Inclusiveness</c:v>
                </c:pt>
                <c:pt idx="2">
                  <c:v>Goal 3: Sustainability</c:v>
                </c:pt>
                <c:pt idx="3">
                  <c:v>Goal 4: Innovation</c:v>
                </c:pt>
                <c:pt idx="4">
                  <c:v>Goal 5: Partnership</c:v>
                </c:pt>
              </c:strCache>
            </c:strRef>
          </c:cat>
          <c:val>
            <c:numRef>
              <c:f>'RBB view'!$B$29:$B$33</c:f>
              <c:numCache>
                <c:formatCode>#,##0</c:formatCode>
                <c:ptCount val="5"/>
                <c:pt idx="0">
                  <c:v>159198.25139215228</c:v>
                </c:pt>
                <c:pt idx="1">
                  <c:v>212941.32184877025</c:v>
                </c:pt>
                <c:pt idx="2">
                  <c:v>116905.87694944587</c:v>
                </c:pt>
                <c:pt idx="3">
                  <c:v>83985.371170832368</c:v>
                </c:pt>
                <c:pt idx="4">
                  <c:v>71186.178638799203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ar-E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3F69-E6BE-45D8-94BA-ECE6F031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24</TotalTime>
  <Pages>9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Imad RIZ</cp:lastModifiedBy>
  <cp:revision>5</cp:revision>
  <dcterms:created xsi:type="dcterms:W3CDTF">2018-04-19T17:29:00Z</dcterms:created>
  <dcterms:modified xsi:type="dcterms:W3CDTF">2018-04-19T18:58:00Z</dcterms:modified>
</cp:coreProperties>
</file>