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700D1F" w:rsidRPr="005C74E5">
        <w:trPr>
          <w:cantSplit/>
        </w:trPr>
        <w:tc>
          <w:tcPr>
            <w:tcW w:w="6911" w:type="dxa"/>
          </w:tcPr>
          <w:p w:rsidR="00700D1F" w:rsidRPr="005C74E5" w:rsidRDefault="00D94637" w:rsidP="00D21F11">
            <w:pPr>
              <w:spacing w:before="360" w:after="48"/>
              <w:rPr>
                <w:rFonts w:ascii="Verdana" w:hAnsi="Verdana"/>
                <w:position w:val="6"/>
                <w:szCs w:val="24"/>
                <w:lang w:eastAsia="zh-CN"/>
              </w:rPr>
            </w:pPr>
            <w:r w:rsidRPr="005C74E5">
              <w:rPr>
                <w:rFonts w:ascii="SimSun" w:hAnsi="SimSun" w:hint="eastAsia"/>
                <w:b/>
                <w:bCs/>
                <w:szCs w:val="24"/>
                <w:lang w:val="en-US" w:eastAsia="zh-CN"/>
              </w:rPr>
              <w:t>理事会</w:t>
            </w:r>
            <w:r w:rsidRPr="005C74E5">
              <w:rPr>
                <w:rFonts w:cs="Arial"/>
                <w:b/>
                <w:bCs/>
                <w:szCs w:val="24"/>
                <w:lang w:val="en-US" w:eastAsia="zh-CN"/>
              </w:rPr>
              <w:t>20</w:t>
            </w:r>
            <w:r w:rsidR="00325C25" w:rsidRPr="005C74E5">
              <w:rPr>
                <w:rFonts w:cs="Arial"/>
                <w:b/>
                <w:bCs/>
                <w:szCs w:val="24"/>
                <w:lang w:val="en-US" w:eastAsia="zh-CN"/>
              </w:rPr>
              <w:t>1</w:t>
            </w:r>
            <w:r w:rsidR="00D21F11" w:rsidRPr="005C74E5">
              <w:rPr>
                <w:rFonts w:cs="Arial"/>
                <w:b/>
                <w:bCs/>
                <w:szCs w:val="24"/>
                <w:lang w:val="en-US" w:eastAsia="zh-CN"/>
              </w:rPr>
              <w:t>8</w:t>
            </w:r>
            <w:r w:rsidRPr="005C74E5">
              <w:rPr>
                <w:rFonts w:ascii="SimSun" w:hAnsi="SimSun" w:hint="eastAsia"/>
                <w:b/>
                <w:bCs/>
                <w:szCs w:val="24"/>
                <w:lang w:val="en-US" w:eastAsia="zh-CN"/>
              </w:rPr>
              <w:t>年会议</w:t>
            </w:r>
            <w:r w:rsidRPr="005C74E5">
              <w:rPr>
                <w:rFonts w:ascii="Arial" w:hAnsi="Arial" w:cs="Arial"/>
                <w:b/>
                <w:bCs/>
                <w:szCs w:val="24"/>
                <w:lang w:val="en-US" w:eastAsia="zh-CN"/>
              </w:rPr>
              <w:br/>
            </w:r>
            <w:r w:rsidR="009625D8" w:rsidRPr="005C74E5">
              <w:rPr>
                <w:b/>
                <w:bCs/>
                <w:color w:val="000000"/>
                <w:szCs w:val="24"/>
                <w:lang w:eastAsia="zh-CN"/>
              </w:rPr>
              <w:t>201</w:t>
            </w:r>
            <w:r w:rsidR="00D21F11" w:rsidRPr="005C74E5">
              <w:rPr>
                <w:b/>
                <w:bCs/>
                <w:color w:val="000000"/>
                <w:szCs w:val="24"/>
                <w:lang w:eastAsia="zh-CN"/>
              </w:rPr>
              <w:t>8</w:t>
            </w:r>
            <w:r w:rsidR="009625D8" w:rsidRPr="005C74E5">
              <w:rPr>
                <w:rFonts w:ascii="SimSun" w:hAnsi="SimSun" w:hint="eastAsia"/>
                <w:b/>
                <w:bCs/>
                <w:color w:val="000000"/>
                <w:szCs w:val="24"/>
                <w:lang w:eastAsia="zh-CN"/>
              </w:rPr>
              <w:t>年</w:t>
            </w:r>
            <w:r w:rsidR="00D21F11" w:rsidRPr="005C74E5">
              <w:rPr>
                <w:b/>
                <w:bCs/>
                <w:color w:val="000000"/>
                <w:szCs w:val="24"/>
                <w:lang w:eastAsia="zh-CN"/>
              </w:rPr>
              <w:t>4</w:t>
            </w:r>
            <w:r w:rsidR="009625D8" w:rsidRPr="005C74E5">
              <w:rPr>
                <w:rFonts w:ascii="SimSun" w:hAnsi="SimSun" w:hint="eastAsia"/>
                <w:b/>
                <w:bCs/>
                <w:color w:val="000000"/>
                <w:szCs w:val="24"/>
                <w:lang w:eastAsia="zh-CN"/>
              </w:rPr>
              <w:t>月</w:t>
            </w:r>
            <w:r w:rsidR="00A5354B" w:rsidRPr="005C74E5">
              <w:rPr>
                <w:b/>
                <w:bCs/>
                <w:color w:val="000000"/>
                <w:szCs w:val="24"/>
                <w:lang w:eastAsia="zh-CN"/>
              </w:rPr>
              <w:t>1</w:t>
            </w:r>
            <w:r w:rsidR="00D21F11" w:rsidRPr="005C74E5">
              <w:rPr>
                <w:b/>
                <w:bCs/>
                <w:color w:val="000000"/>
                <w:szCs w:val="24"/>
                <w:lang w:eastAsia="zh-CN"/>
              </w:rPr>
              <w:t>7</w:t>
            </w:r>
            <w:r w:rsidR="00A5354B" w:rsidRPr="005C74E5">
              <w:rPr>
                <w:b/>
                <w:bCs/>
                <w:color w:val="000000"/>
                <w:szCs w:val="24"/>
                <w:lang w:eastAsia="zh-CN"/>
              </w:rPr>
              <w:t>-</w:t>
            </w:r>
            <w:r w:rsidR="009625D8" w:rsidRPr="005C74E5">
              <w:rPr>
                <w:b/>
                <w:bCs/>
                <w:color w:val="000000"/>
                <w:szCs w:val="24"/>
                <w:lang w:eastAsia="zh-CN"/>
              </w:rPr>
              <w:t>2</w:t>
            </w:r>
            <w:r w:rsidR="00D21F11" w:rsidRPr="005C74E5">
              <w:rPr>
                <w:b/>
                <w:bCs/>
                <w:color w:val="000000"/>
                <w:szCs w:val="24"/>
                <w:lang w:eastAsia="zh-CN"/>
              </w:rPr>
              <w:t>7</w:t>
            </w:r>
            <w:r w:rsidR="009625D8" w:rsidRPr="005C74E5">
              <w:rPr>
                <w:rFonts w:ascii="SimSun" w:hAnsi="SimSun" w:hint="eastAsia"/>
                <w:b/>
                <w:bCs/>
                <w:color w:val="000000"/>
                <w:szCs w:val="24"/>
                <w:lang w:eastAsia="zh-CN"/>
              </w:rPr>
              <w:t>日</w:t>
            </w:r>
            <w:r w:rsidR="009625D8" w:rsidRPr="005C74E5">
              <w:rPr>
                <w:rFonts w:ascii="SimSun" w:hAnsi="SimSun" w:cs="SimSun" w:hint="eastAsia"/>
                <w:b/>
                <w:bCs/>
                <w:smallCaps/>
                <w:szCs w:val="24"/>
                <w:lang w:val="en-US" w:eastAsia="zh-CN"/>
              </w:rPr>
              <w:t>，</w:t>
            </w:r>
            <w:r w:rsidR="009625D8" w:rsidRPr="005C74E5">
              <w:rPr>
                <w:rFonts w:ascii="SimSun" w:hAnsi="SimSun" w:hint="eastAsia"/>
                <w:b/>
                <w:bCs/>
                <w:szCs w:val="24"/>
                <w:lang w:eastAsia="zh-CN"/>
              </w:rPr>
              <w:t>日内瓦</w:t>
            </w:r>
          </w:p>
        </w:tc>
        <w:tc>
          <w:tcPr>
            <w:tcW w:w="3120" w:type="dxa"/>
          </w:tcPr>
          <w:p w:rsidR="00700D1F" w:rsidRPr="005C74E5" w:rsidRDefault="00AB42C1" w:rsidP="00864589">
            <w:pPr>
              <w:spacing w:before="0"/>
              <w:jc w:val="right"/>
              <w:rPr>
                <w:szCs w:val="24"/>
              </w:rPr>
            </w:pPr>
            <w:bookmarkStart w:id="0" w:name="ditulogo"/>
            <w:bookmarkEnd w:id="0"/>
            <w:r w:rsidRPr="005C74E5">
              <w:rPr>
                <w:noProof/>
                <w:szCs w:val="24"/>
                <w:lang w:val="en-US" w:eastAsia="zh-CN"/>
              </w:rPr>
              <w:drawing>
                <wp:inline distT="0" distB="0" distL="0" distR="0" wp14:anchorId="51A3C350" wp14:editId="1288B339">
                  <wp:extent cx="1666875" cy="695325"/>
                  <wp:effectExtent l="0" t="0" r="9525" b="9525"/>
                  <wp:docPr id="1" name="Picture 1" descr="logo_C_"/>
                  <wp:cNvGraphicFramePr/>
                  <a:graphic xmlns:a="http://schemas.openxmlformats.org/drawingml/2006/main">
                    <a:graphicData uri="http://schemas.openxmlformats.org/drawingml/2006/picture">
                      <pic:pic xmlns:pic="http://schemas.openxmlformats.org/drawingml/2006/picture">
                        <pic:nvPicPr>
                          <pic:cNvPr id="1" name="Picture 1" descr="logo_C_"/>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700D1F" w:rsidRPr="005C74E5">
        <w:trPr>
          <w:cantSplit/>
        </w:trPr>
        <w:tc>
          <w:tcPr>
            <w:tcW w:w="6911" w:type="dxa"/>
            <w:tcBorders>
              <w:bottom w:val="single" w:sz="12" w:space="0" w:color="auto"/>
            </w:tcBorders>
          </w:tcPr>
          <w:p w:rsidR="00700D1F" w:rsidRPr="005C74E5" w:rsidRDefault="00700D1F" w:rsidP="00001B77">
            <w:pPr>
              <w:spacing w:before="0" w:after="48"/>
              <w:rPr>
                <w:b/>
                <w:smallCaps/>
                <w:szCs w:val="24"/>
              </w:rPr>
            </w:pPr>
          </w:p>
        </w:tc>
        <w:tc>
          <w:tcPr>
            <w:tcW w:w="3120" w:type="dxa"/>
            <w:tcBorders>
              <w:bottom w:val="single" w:sz="12" w:space="0" w:color="auto"/>
            </w:tcBorders>
          </w:tcPr>
          <w:p w:rsidR="00700D1F" w:rsidRPr="005C74E5" w:rsidRDefault="00700D1F" w:rsidP="00001B77">
            <w:pPr>
              <w:spacing w:before="0"/>
              <w:rPr>
                <w:rFonts w:ascii="Verdana" w:hAnsi="Verdana"/>
                <w:szCs w:val="24"/>
              </w:rPr>
            </w:pPr>
          </w:p>
        </w:tc>
      </w:tr>
      <w:tr w:rsidR="00700D1F" w:rsidRPr="005C74E5">
        <w:trPr>
          <w:cantSplit/>
        </w:trPr>
        <w:tc>
          <w:tcPr>
            <w:tcW w:w="6911" w:type="dxa"/>
            <w:tcBorders>
              <w:top w:val="single" w:sz="12" w:space="0" w:color="auto"/>
            </w:tcBorders>
          </w:tcPr>
          <w:p w:rsidR="00700D1F" w:rsidRPr="005C74E5" w:rsidRDefault="00700D1F" w:rsidP="00001B77">
            <w:pPr>
              <w:spacing w:before="0" w:after="48"/>
              <w:rPr>
                <w:b/>
                <w:smallCaps/>
                <w:szCs w:val="24"/>
              </w:rPr>
            </w:pPr>
          </w:p>
        </w:tc>
        <w:tc>
          <w:tcPr>
            <w:tcW w:w="3120" w:type="dxa"/>
            <w:tcBorders>
              <w:top w:val="single" w:sz="12" w:space="0" w:color="auto"/>
            </w:tcBorders>
          </w:tcPr>
          <w:p w:rsidR="00700D1F" w:rsidRPr="005C74E5" w:rsidRDefault="00700D1F" w:rsidP="00001B77">
            <w:pPr>
              <w:spacing w:before="0"/>
              <w:rPr>
                <w:rFonts w:ascii="Verdana" w:hAnsi="Verdana"/>
                <w:szCs w:val="24"/>
              </w:rPr>
            </w:pPr>
          </w:p>
        </w:tc>
      </w:tr>
      <w:tr w:rsidR="00700D1F" w:rsidRPr="005C74E5">
        <w:trPr>
          <w:cantSplit/>
          <w:trHeight w:val="23"/>
        </w:trPr>
        <w:tc>
          <w:tcPr>
            <w:tcW w:w="6911" w:type="dxa"/>
            <w:vMerge w:val="restart"/>
          </w:tcPr>
          <w:p w:rsidR="00700D1F" w:rsidRPr="005C74E5" w:rsidRDefault="00700D1F" w:rsidP="00E067C5">
            <w:pPr>
              <w:tabs>
                <w:tab w:val="left" w:pos="851"/>
              </w:tabs>
              <w:rPr>
                <w:b/>
                <w:szCs w:val="24"/>
                <w:lang w:eastAsia="zh-CN"/>
              </w:rPr>
            </w:pPr>
            <w:bookmarkStart w:id="1" w:name="dmeeting" w:colFirst="0" w:colLast="0"/>
            <w:r w:rsidRPr="005C74E5">
              <w:rPr>
                <w:rFonts w:hint="eastAsia"/>
                <w:b/>
                <w:szCs w:val="24"/>
                <w:lang w:eastAsia="zh-CN"/>
              </w:rPr>
              <w:t>议项</w:t>
            </w:r>
            <w:r w:rsidRPr="005C74E5">
              <w:rPr>
                <w:b/>
                <w:szCs w:val="24"/>
                <w:lang w:eastAsia="zh-CN"/>
              </w:rPr>
              <w:t>：</w:t>
            </w:r>
            <w:r w:rsidR="00BA0787" w:rsidRPr="005C74E5">
              <w:rPr>
                <w:b/>
                <w:szCs w:val="24"/>
              </w:rPr>
              <w:t xml:space="preserve"> </w:t>
            </w:r>
            <w:r w:rsidR="00996614">
              <w:rPr>
                <w:b/>
                <w:szCs w:val="24"/>
              </w:rPr>
              <w:t>PL 3.2, ADM 24</w:t>
            </w:r>
          </w:p>
        </w:tc>
        <w:tc>
          <w:tcPr>
            <w:tcW w:w="3120" w:type="dxa"/>
          </w:tcPr>
          <w:p w:rsidR="00700D1F" w:rsidRPr="005C74E5" w:rsidRDefault="00700D1F" w:rsidP="00996614">
            <w:pPr>
              <w:tabs>
                <w:tab w:val="left" w:pos="851"/>
              </w:tabs>
              <w:spacing w:before="0"/>
              <w:rPr>
                <w:b/>
                <w:bCs/>
                <w:szCs w:val="24"/>
                <w:lang w:eastAsia="zh-CN"/>
              </w:rPr>
            </w:pPr>
            <w:r w:rsidRPr="005C74E5">
              <w:rPr>
                <w:rFonts w:hint="eastAsia"/>
                <w:b/>
                <w:bCs/>
                <w:szCs w:val="24"/>
                <w:lang w:val="fr-CH" w:eastAsia="zh-CN"/>
              </w:rPr>
              <w:t>文件</w:t>
            </w:r>
            <w:r w:rsidRPr="005C74E5">
              <w:rPr>
                <w:b/>
                <w:bCs/>
                <w:szCs w:val="24"/>
                <w:lang w:eastAsia="zh-CN"/>
              </w:rPr>
              <w:t xml:space="preserve"> C</w:t>
            </w:r>
            <w:r w:rsidR="00325C25" w:rsidRPr="005C74E5">
              <w:rPr>
                <w:b/>
                <w:bCs/>
                <w:szCs w:val="24"/>
                <w:lang w:eastAsia="zh-CN"/>
              </w:rPr>
              <w:t>1</w:t>
            </w:r>
            <w:r w:rsidR="00D21F11" w:rsidRPr="005C74E5">
              <w:rPr>
                <w:b/>
                <w:bCs/>
                <w:szCs w:val="24"/>
                <w:lang w:eastAsia="zh-CN"/>
              </w:rPr>
              <w:t>8</w:t>
            </w:r>
            <w:r w:rsidRPr="005C74E5">
              <w:rPr>
                <w:b/>
                <w:bCs/>
                <w:szCs w:val="24"/>
                <w:lang w:eastAsia="zh-CN"/>
              </w:rPr>
              <w:t>/</w:t>
            </w:r>
            <w:r w:rsidR="00BA0787" w:rsidRPr="005C74E5">
              <w:rPr>
                <w:b/>
                <w:bCs/>
                <w:szCs w:val="24"/>
                <w:lang w:eastAsia="zh-CN"/>
              </w:rPr>
              <w:t>6</w:t>
            </w:r>
            <w:r w:rsidR="00996614">
              <w:rPr>
                <w:rFonts w:hint="eastAsia"/>
                <w:b/>
                <w:bCs/>
                <w:szCs w:val="24"/>
                <w:lang w:eastAsia="zh-CN"/>
              </w:rPr>
              <w:t>4</w:t>
            </w:r>
            <w:r w:rsidR="009A2424">
              <w:rPr>
                <w:b/>
                <w:bCs/>
                <w:szCs w:val="24"/>
                <w:lang w:eastAsia="zh-CN"/>
              </w:rPr>
              <w:t xml:space="preserve"> </w:t>
            </w:r>
            <w:r w:rsidR="00996614">
              <w:rPr>
                <w:rFonts w:hint="eastAsia"/>
                <w:b/>
                <w:bCs/>
                <w:szCs w:val="24"/>
                <w:lang w:eastAsia="zh-CN"/>
              </w:rPr>
              <w:t>(Add.2)</w:t>
            </w:r>
            <w:r w:rsidRPr="005C74E5">
              <w:rPr>
                <w:b/>
                <w:bCs/>
                <w:szCs w:val="24"/>
                <w:lang w:eastAsia="zh-CN"/>
              </w:rPr>
              <w:t>-C</w:t>
            </w:r>
          </w:p>
        </w:tc>
      </w:tr>
      <w:bookmarkEnd w:id="1"/>
      <w:tr w:rsidR="00700D1F" w:rsidRPr="005C74E5">
        <w:trPr>
          <w:cantSplit/>
          <w:trHeight w:val="23"/>
        </w:trPr>
        <w:tc>
          <w:tcPr>
            <w:tcW w:w="6911" w:type="dxa"/>
            <w:vMerge/>
          </w:tcPr>
          <w:p w:rsidR="00700D1F" w:rsidRPr="005C74E5" w:rsidRDefault="00700D1F" w:rsidP="00001B77">
            <w:pPr>
              <w:tabs>
                <w:tab w:val="left" w:pos="851"/>
              </w:tabs>
              <w:rPr>
                <w:b/>
                <w:szCs w:val="24"/>
                <w:lang w:eastAsia="zh-CN"/>
              </w:rPr>
            </w:pPr>
          </w:p>
        </w:tc>
        <w:tc>
          <w:tcPr>
            <w:tcW w:w="3120" w:type="dxa"/>
          </w:tcPr>
          <w:p w:rsidR="00700D1F" w:rsidRPr="005C74E5" w:rsidRDefault="00700D1F" w:rsidP="00996614">
            <w:pPr>
              <w:tabs>
                <w:tab w:val="left" w:pos="993"/>
              </w:tabs>
              <w:spacing w:before="0"/>
              <w:rPr>
                <w:b/>
                <w:bCs/>
                <w:szCs w:val="24"/>
                <w:lang w:eastAsia="zh-CN"/>
              </w:rPr>
            </w:pPr>
            <w:r w:rsidRPr="005C74E5">
              <w:rPr>
                <w:b/>
                <w:bCs/>
                <w:szCs w:val="24"/>
                <w:lang w:eastAsia="zh-CN"/>
              </w:rPr>
              <w:t>20</w:t>
            </w:r>
            <w:r w:rsidR="00325C25" w:rsidRPr="005C74E5">
              <w:rPr>
                <w:b/>
                <w:bCs/>
                <w:szCs w:val="24"/>
                <w:lang w:eastAsia="zh-CN"/>
              </w:rPr>
              <w:t>1</w:t>
            </w:r>
            <w:r w:rsidR="00D21F11" w:rsidRPr="005C74E5">
              <w:rPr>
                <w:b/>
                <w:bCs/>
                <w:szCs w:val="24"/>
                <w:lang w:eastAsia="zh-CN"/>
              </w:rPr>
              <w:t>8</w:t>
            </w:r>
            <w:r w:rsidRPr="005C74E5">
              <w:rPr>
                <w:rFonts w:hint="eastAsia"/>
                <w:b/>
                <w:bCs/>
                <w:szCs w:val="24"/>
                <w:lang w:eastAsia="zh-CN"/>
              </w:rPr>
              <w:t>年</w:t>
            </w:r>
            <w:r w:rsidR="00996614">
              <w:rPr>
                <w:rFonts w:asciiTheme="minorHAnsi" w:hAnsiTheme="minorHAnsi" w:cstheme="minorHAnsi" w:hint="eastAsia"/>
                <w:b/>
                <w:bCs/>
                <w:szCs w:val="24"/>
                <w:lang w:eastAsia="zh-CN"/>
              </w:rPr>
              <w:t>4</w:t>
            </w:r>
            <w:r w:rsidRPr="005C74E5">
              <w:rPr>
                <w:rFonts w:hint="eastAsia"/>
                <w:b/>
                <w:bCs/>
                <w:szCs w:val="24"/>
                <w:lang w:eastAsia="zh-CN"/>
              </w:rPr>
              <w:t>月</w:t>
            </w:r>
            <w:r w:rsidR="00996614">
              <w:rPr>
                <w:rFonts w:hint="eastAsia"/>
                <w:b/>
                <w:bCs/>
                <w:szCs w:val="24"/>
                <w:lang w:eastAsia="zh-CN"/>
              </w:rPr>
              <w:t>1</w:t>
            </w:r>
            <w:r w:rsidR="00BA0787" w:rsidRPr="005C74E5">
              <w:rPr>
                <w:rFonts w:asciiTheme="minorHAnsi" w:hAnsiTheme="minorHAnsi" w:cstheme="minorHAnsi"/>
                <w:b/>
                <w:bCs/>
                <w:szCs w:val="24"/>
                <w:lang w:eastAsia="zh-CN"/>
              </w:rPr>
              <w:t>8</w:t>
            </w:r>
            <w:r w:rsidRPr="005C74E5">
              <w:rPr>
                <w:rFonts w:hint="eastAsia"/>
                <w:b/>
                <w:bCs/>
                <w:szCs w:val="24"/>
                <w:lang w:eastAsia="zh-CN"/>
              </w:rPr>
              <w:t>日</w:t>
            </w:r>
          </w:p>
        </w:tc>
      </w:tr>
      <w:tr w:rsidR="00700D1F" w:rsidRPr="005C74E5">
        <w:trPr>
          <w:cantSplit/>
          <w:trHeight w:val="23"/>
        </w:trPr>
        <w:tc>
          <w:tcPr>
            <w:tcW w:w="6911" w:type="dxa"/>
            <w:vMerge/>
          </w:tcPr>
          <w:p w:rsidR="00700D1F" w:rsidRPr="005C74E5" w:rsidRDefault="00700D1F" w:rsidP="00001B77">
            <w:pPr>
              <w:tabs>
                <w:tab w:val="left" w:pos="851"/>
              </w:tabs>
              <w:rPr>
                <w:b/>
                <w:szCs w:val="24"/>
                <w:lang w:eastAsia="zh-CN"/>
              </w:rPr>
            </w:pPr>
          </w:p>
        </w:tc>
        <w:tc>
          <w:tcPr>
            <w:tcW w:w="3120" w:type="dxa"/>
          </w:tcPr>
          <w:p w:rsidR="00700D1F" w:rsidRPr="005C74E5" w:rsidRDefault="00700D1F" w:rsidP="00001B77">
            <w:pPr>
              <w:tabs>
                <w:tab w:val="left" w:pos="993"/>
              </w:tabs>
              <w:spacing w:before="0"/>
              <w:rPr>
                <w:rFonts w:ascii="SimSun" w:hAnsi="SimSun"/>
                <w:b/>
                <w:bCs/>
                <w:szCs w:val="24"/>
                <w:lang w:eastAsia="zh-CN"/>
              </w:rPr>
            </w:pPr>
            <w:r w:rsidRPr="005C74E5">
              <w:rPr>
                <w:rFonts w:hint="eastAsia"/>
                <w:b/>
                <w:bCs/>
                <w:szCs w:val="24"/>
                <w:lang w:eastAsia="zh-CN"/>
              </w:rPr>
              <w:t>原文：</w:t>
            </w:r>
            <w:r w:rsidR="00F11595" w:rsidRPr="005C74E5">
              <w:rPr>
                <w:rFonts w:hint="eastAsia"/>
                <w:b/>
                <w:bCs/>
                <w:szCs w:val="24"/>
                <w:lang w:eastAsia="zh-CN"/>
              </w:rPr>
              <w:t>英</w:t>
            </w:r>
            <w:r w:rsidRPr="005C74E5">
              <w:rPr>
                <w:rFonts w:hint="eastAsia"/>
                <w:b/>
                <w:bCs/>
                <w:szCs w:val="24"/>
                <w:lang w:eastAsia="zh-CN"/>
              </w:rPr>
              <w:t>文</w:t>
            </w:r>
          </w:p>
        </w:tc>
      </w:tr>
    </w:tbl>
    <w:p w:rsidR="00996614" w:rsidRDefault="00996614" w:rsidP="00996614">
      <w:pPr>
        <w:pStyle w:val="Title"/>
        <w:spacing w:before="360"/>
        <w:jc w:val="center"/>
        <w:rPr>
          <w:rFonts w:ascii="Calibri" w:eastAsia="SimSun" w:hAnsi="Calibri"/>
          <w:sz w:val="36"/>
          <w:szCs w:val="36"/>
          <w:lang w:eastAsia="zh-CN"/>
        </w:rPr>
      </w:pPr>
    </w:p>
    <w:p w:rsidR="00996614" w:rsidRPr="00547629" w:rsidRDefault="00996614" w:rsidP="00996614">
      <w:pPr>
        <w:pStyle w:val="Title"/>
        <w:spacing w:before="360"/>
        <w:jc w:val="center"/>
        <w:rPr>
          <w:rFonts w:ascii="Calibri" w:eastAsia="SimSun" w:hAnsi="Calibri"/>
          <w:sz w:val="36"/>
          <w:szCs w:val="36"/>
          <w:lang w:eastAsia="zh-CN"/>
        </w:rPr>
      </w:pPr>
      <w:r w:rsidRPr="00547629">
        <w:rPr>
          <w:rFonts w:ascii="Calibri" w:eastAsia="SimSun" w:hAnsi="Calibri" w:hint="eastAsia"/>
          <w:sz w:val="36"/>
          <w:szCs w:val="36"/>
          <w:lang w:eastAsia="zh-CN"/>
        </w:rPr>
        <w:t>第</w:t>
      </w:r>
      <w:r w:rsidRPr="00547629">
        <w:rPr>
          <w:rFonts w:ascii="Calibri" w:eastAsia="SimSun" w:hAnsi="Calibri" w:hint="eastAsia"/>
          <w:sz w:val="36"/>
          <w:szCs w:val="36"/>
          <w:lang w:eastAsia="zh-CN"/>
        </w:rPr>
        <w:t>7</w:t>
      </w:r>
      <w:r w:rsidRPr="00547629">
        <w:rPr>
          <w:rFonts w:ascii="Calibri" w:eastAsia="SimSun" w:hAnsi="Calibri"/>
          <w:sz w:val="36"/>
          <w:szCs w:val="36"/>
          <w:lang w:eastAsia="zh-CN"/>
        </w:rPr>
        <w:t>1</w:t>
      </w:r>
      <w:r w:rsidRPr="00547629">
        <w:rPr>
          <w:rFonts w:ascii="Calibri" w:eastAsia="SimSun" w:hAnsi="Calibri" w:hint="eastAsia"/>
          <w:sz w:val="36"/>
          <w:szCs w:val="36"/>
          <w:lang w:eastAsia="zh-CN"/>
        </w:rPr>
        <w:t>号决议附件</w:t>
      </w:r>
      <w:r w:rsidRPr="00547629">
        <w:rPr>
          <w:rFonts w:ascii="Calibri" w:eastAsia="SimSun" w:hAnsi="Calibri" w:hint="eastAsia"/>
          <w:sz w:val="36"/>
          <w:szCs w:val="36"/>
          <w:lang w:eastAsia="zh-CN"/>
        </w:rPr>
        <w:t>2</w:t>
      </w:r>
      <w:r w:rsidRPr="00547629">
        <w:rPr>
          <w:rFonts w:ascii="Calibri" w:eastAsia="SimSun" w:hAnsi="Calibri"/>
          <w:sz w:val="36"/>
          <w:szCs w:val="36"/>
          <w:lang w:eastAsia="zh-CN"/>
        </w:rPr>
        <w:t xml:space="preserve"> – </w:t>
      </w:r>
      <w:r w:rsidRPr="00547629">
        <w:rPr>
          <w:rFonts w:ascii="Calibri" w:eastAsia="SimSun" w:hAnsi="Calibri"/>
          <w:sz w:val="36"/>
          <w:szCs w:val="36"/>
          <w:lang w:eastAsia="zh-CN"/>
        </w:rPr>
        <w:t>情况分析</w:t>
      </w:r>
    </w:p>
    <w:p w:rsidR="00996614" w:rsidRPr="008975A4" w:rsidRDefault="00996614" w:rsidP="00996614">
      <w:pPr>
        <w:pStyle w:val="Heading1"/>
        <w:rPr>
          <w:lang w:eastAsia="zh-CN"/>
        </w:rPr>
      </w:pPr>
      <w:r>
        <w:rPr>
          <w:lang w:eastAsia="zh-CN"/>
        </w:rPr>
        <w:t>1</w:t>
      </w:r>
      <w:r w:rsidRPr="008975A4">
        <w:rPr>
          <w:lang w:eastAsia="zh-CN"/>
        </w:rPr>
        <w:tab/>
      </w:r>
      <w:r>
        <w:rPr>
          <w:rFonts w:hint="eastAsia"/>
          <w:lang w:eastAsia="zh-CN"/>
        </w:rPr>
        <w:t>背景：</w:t>
      </w:r>
      <w:r w:rsidRPr="008975A4">
        <w:rPr>
          <w:rFonts w:hint="eastAsia"/>
          <w:lang w:eastAsia="zh-CN"/>
        </w:rPr>
        <w:t>管理</w:t>
      </w:r>
      <w:r w:rsidRPr="00DB098E">
        <w:rPr>
          <w:rFonts w:hint="eastAsia"/>
          <w:lang w:eastAsia="zh-CN"/>
        </w:rPr>
        <w:t>机构和各部门</w:t>
      </w:r>
    </w:p>
    <w:p w:rsidR="00996614" w:rsidRPr="002206D1" w:rsidRDefault="00996614" w:rsidP="00996614">
      <w:pPr>
        <w:ind w:firstLineChars="200" w:firstLine="480"/>
        <w:rPr>
          <w:lang w:eastAsia="zh-CN"/>
        </w:rPr>
      </w:pPr>
      <w:r>
        <w:rPr>
          <w:rFonts w:hint="eastAsia"/>
          <w:lang w:eastAsia="zh-CN"/>
        </w:rPr>
        <w:t>根据国际电联《组织法》和《公约》，国际电联的构成如下：</w:t>
      </w:r>
      <w:r w:rsidRPr="009B5345">
        <w:rPr>
          <w:lang w:eastAsia="zh-CN"/>
        </w:rPr>
        <w:t xml:space="preserve">a) </w:t>
      </w:r>
      <w:r w:rsidRPr="009B5345">
        <w:rPr>
          <w:rFonts w:hint="eastAsia"/>
          <w:lang w:eastAsia="zh-CN"/>
        </w:rPr>
        <w:t>作为国际电联最高机构的全权代表大会；</w:t>
      </w:r>
      <w:r w:rsidRPr="009B5345">
        <w:rPr>
          <w:lang w:eastAsia="zh-CN"/>
        </w:rPr>
        <w:t xml:space="preserve">b) </w:t>
      </w:r>
      <w:r w:rsidRPr="009B5345">
        <w:rPr>
          <w:rFonts w:hint="eastAsia"/>
          <w:lang w:eastAsia="zh-CN"/>
        </w:rPr>
        <w:t>代表全权代表大会行事的</w:t>
      </w:r>
      <w:r>
        <w:rPr>
          <w:rFonts w:hint="eastAsia"/>
          <w:lang w:eastAsia="zh-CN"/>
        </w:rPr>
        <w:t>国</w:t>
      </w:r>
      <w:r>
        <w:rPr>
          <w:lang w:eastAsia="zh-CN"/>
        </w:rPr>
        <w:t>际电联</w:t>
      </w:r>
      <w:r w:rsidRPr="009B5345">
        <w:rPr>
          <w:rFonts w:hint="eastAsia"/>
          <w:lang w:eastAsia="zh-CN"/>
        </w:rPr>
        <w:t>理事会；</w:t>
      </w:r>
      <w:r w:rsidRPr="009B5345">
        <w:rPr>
          <w:lang w:eastAsia="zh-CN"/>
        </w:rPr>
        <w:t xml:space="preserve">c) </w:t>
      </w:r>
      <w:r>
        <w:rPr>
          <w:rFonts w:hint="eastAsia"/>
          <w:lang w:eastAsia="zh-CN"/>
        </w:rPr>
        <w:t>国</w:t>
      </w:r>
      <w:r>
        <w:rPr>
          <w:lang w:eastAsia="zh-CN"/>
        </w:rPr>
        <w:t>际</w:t>
      </w:r>
      <w:r w:rsidRPr="009B5345">
        <w:rPr>
          <w:rFonts w:hint="eastAsia"/>
          <w:lang w:eastAsia="zh-CN"/>
        </w:rPr>
        <w:t>电信世界大会；</w:t>
      </w:r>
      <w:r w:rsidRPr="009B5345">
        <w:rPr>
          <w:lang w:eastAsia="zh-CN"/>
        </w:rPr>
        <w:t xml:space="preserve">d) </w:t>
      </w:r>
      <w:r w:rsidRPr="009B5345">
        <w:rPr>
          <w:rFonts w:hint="eastAsia"/>
          <w:lang w:eastAsia="zh-CN"/>
        </w:rPr>
        <w:t>无线电通信部门（</w:t>
      </w:r>
      <w:r w:rsidRPr="009B5345">
        <w:rPr>
          <w:lang w:eastAsia="zh-CN"/>
        </w:rPr>
        <w:t>ITU-R</w:t>
      </w:r>
      <w:r w:rsidRPr="009B5345">
        <w:rPr>
          <w:rFonts w:hint="eastAsia"/>
          <w:lang w:eastAsia="zh-CN"/>
        </w:rPr>
        <w:t>）（包括世界和区域性无线电通信大会、无线电通信全会和无线电规则委员会）；</w:t>
      </w:r>
      <w:r w:rsidRPr="009B5345">
        <w:rPr>
          <w:lang w:eastAsia="zh-CN"/>
        </w:rPr>
        <w:t xml:space="preserve">e) </w:t>
      </w:r>
      <w:r w:rsidRPr="009B5345">
        <w:rPr>
          <w:rFonts w:hint="eastAsia"/>
          <w:lang w:eastAsia="zh-CN"/>
        </w:rPr>
        <w:t>电信标准化部门（</w:t>
      </w:r>
      <w:r w:rsidRPr="009B5345">
        <w:rPr>
          <w:lang w:eastAsia="zh-CN"/>
        </w:rPr>
        <w:t>ITU-T</w:t>
      </w:r>
      <w:r w:rsidRPr="009B5345">
        <w:rPr>
          <w:rFonts w:hint="eastAsia"/>
          <w:lang w:eastAsia="zh-CN"/>
        </w:rPr>
        <w:t>）（包括世界电信标准化全会）；</w:t>
      </w:r>
      <w:r w:rsidRPr="009B5345">
        <w:rPr>
          <w:lang w:eastAsia="zh-CN"/>
        </w:rPr>
        <w:t xml:space="preserve">f) </w:t>
      </w:r>
      <w:r w:rsidRPr="009B5345">
        <w:rPr>
          <w:rFonts w:hint="eastAsia"/>
          <w:lang w:eastAsia="zh-CN"/>
        </w:rPr>
        <w:t>电信发展部门（</w:t>
      </w:r>
      <w:r w:rsidRPr="009B5345">
        <w:rPr>
          <w:lang w:eastAsia="zh-CN"/>
        </w:rPr>
        <w:t>ITU-D</w:t>
      </w:r>
      <w:r w:rsidRPr="009B5345">
        <w:rPr>
          <w:rFonts w:hint="eastAsia"/>
          <w:lang w:eastAsia="zh-CN"/>
        </w:rPr>
        <w:t>）（包括世界和区域性电信发展大会）及</w:t>
      </w:r>
      <w:r w:rsidRPr="009B5345">
        <w:rPr>
          <w:lang w:eastAsia="zh-CN"/>
        </w:rPr>
        <w:t xml:space="preserve">g) </w:t>
      </w:r>
      <w:r w:rsidRPr="009B5345">
        <w:rPr>
          <w:rFonts w:hint="eastAsia"/>
          <w:lang w:eastAsia="zh-CN"/>
        </w:rPr>
        <w:t>总秘书处。三个局（</w:t>
      </w:r>
      <w:r>
        <w:rPr>
          <w:rFonts w:hint="eastAsia"/>
          <w:lang w:eastAsia="zh-CN"/>
        </w:rPr>
        <w:t>服务于</w:t>
      </w:r>
      <w:r>
        <w:rPr>
          <w:rFonts w:hint="eastAsia"/>
          <w:lang w:eastAsia="zh-CN"/>
        </w:rPr>
        <w:t>I</w:t>
      </w:r>
      <w:r>
        <w:rPr>
          <w:lang w:eastAsia="zh-CN"/>
        </w:rPr>
        <w:t>TU-R</w:t>
      </w:r>
      <w:r>
        <w:rPr>
          <w:rFonts w:hint="eastAsia"/>
          <w:lang w:eastAsia="zh-CN"/>
        </w:rPr>
        <w:t>的</w:t>
      </w:r>
      <w:r w:rsidRPr="009B5345">
        <w:rPr>
          <w:rFonts w:hint="eastAsia"/>
          <w:lang w:eastAsia="zh-CN"/>
        </w:rPr>
        <w:t>无线电通信局（</w:t>
      </w:r>
      <w:r w:rsidRPr="009B5345">
        <w:rPr>
          <w:lang w:eastAsia="zh-CN"/>
        </w:rPr>
        <w:t>BR</w:t>
      </w:r>
      <w:r w:rsidRPr="009B5345">
        <w:rPr>
          <w:rFonts w:hint="eastAsia"/>
          <w:lang w:eastAsia="zh-CN"/>
        </w:rPr>
        <w:t>）、</w:t>
      </w:r>
      <w:r>
        <w:rPr>
          <w:rFonts w:hint="eastAsia"/>
          <w:lang w:eastAsia="zh-CN"/>
        </w:rPr>
        <w:t>服务于</w:t>
      </w:r>
      <w:r>
        <w:rPr>
          <w:rFonts w:hint="eastAsia"/>
          <w:lang w:eastAsia="zh-CN"/>
        </w:rPr>
        <w:t>I</w:t>
      </w:r>
      <w:r>
        <w:rPr>
          <w:lang w:eastAsia="zh-CN"/>
        </w:rPr>
        <w:t>TU-T</w:t>
      </w:r>
      <w:r>
        <w:rPr>
          <w:rFonts w:hint="eastAsia"/>
          <w:lang w:eastAsia="zh-CN"/>
        </w:rPr>
        <w:t>的</w:t>
      </w:r>
      <w:r w:rsidRPr="009B5345">
        <w:rPr>
          <w:rFonts w:hint="eastAsia"/>
          <w:lang w:eastAsia="zh-CN"/>
        </w:rPr>
        <w:t>电信标准化局（</w:t>
      </w:r>
      <w:r w:rsidRPr="009B5345">
        <w:rPr>
          <w:lang w:eastAsia="zh-CN"/>
        </w:rPr>
        <w:t>TSB</w:t>
      </w:r>
      <w:r w:rsidRPr="009B5345">
        <w:rPr>
          <w:rFonts w:hint="eastAsia"/>
          <w:lang w:eastAsia="zh-CN"/>
        </w:rPr>
        <w:t>）和</w:t>
      </w:r>
      <w:r>
        <w:rPr>
          <w:rFonts w:hint="eastAsia"/>
          <w:lang w:eastAsia="zh-CN"/>
        </w:rPr>
        <w:t>服务于</w:t>
      </w:r>
      <w:r>
        <w:rPr>
          <w:rFonts w:hint="eastAsia"/>
          <w:lang w:eastAsia="zh-CN"/>
        </w:rPr>
        <w:t>I</w:t>
      </w:r>
      <w:r>
        <w:rPr>
          <w:lang w:eastAsia="zh-CN"/>
        </w:rPr>
        <w:t>TU-D</w:t>
      </w:r>
      <w:r>
        <w:rPr>
          <w:rFonts w:hint="eastAsia"/>
          <w:lang w:eastAsia="zh-CN"/>
        </w:rPr>
        <w:t>的</w:t>
      </w:r>
      <w:r w:rsidRPr="009B5345">
        <w:rPr>
          <w:rFonts w:hint="eastAsia"/>
          <w:lang w:eastAsia="zh-CN"/>
        </w:rPr>
        <w:t>电信发展局（</w:t>
      </w:r>
      <w:r w:rsidRPr="009B5345">
        <w:rPr>
          <w:lang w:eastAsia="zh-CN"/>
        </w:rPr>
        <w:t>BDT</w:t>
      </w:r>
      <w:r w:rsidRPr="009B5345">
        <w:rPr>
          <w:rFonts w:hint="eastAsia"/>
          <w:lang w:eastAsia="zh-CN"/>
        </w:rPr>
        <w:t>））是</w:t>
      </w:r>
      <w:r>
        <w:rPr>
          <w:rFonts w:hint="eastAsia"/>
          <w:lang w:eastAsia="zh-CN"/>
        </w:rPr>
        <w:t>相关</w:t>
      </w:r>
      <w:r w:rsidRPr="009B5345">
        <w:rPr>
          <w:rFonts w:hint="eastAsia"/>
          <w:lang w:eastAsia="zh-CN"/>
        </w:rPr>
        <w:t>部门的秘书处。</w:t>
      </w:r>
    </w:p>
    <w:p w:rsidR="00996614" w:rsidRDefault="00996614" w:rsidP="00996614">
      <w:pPr>
        <w:pStyle w:val="Heading1"/>
        <w:rPr>
          <w:lang w:eastAsia="zh-CN"/>
        </w:rPr>
      </w:pPr>
      <w:r>
        <w:rPr>
          <w:lang w:eastAsia="zh-CN"/>
        </w:rPr>
        <w:t>2</w:t>
      </w:r>
      <w:r>
        <w:rPr>
          <w:lang w:eastAsia="zh-CN"/>
        </w:rPr>
        <w:tab/>
      </w:r>
      <w:r w:rsidDel="000D7D49">
        <w:rPr>
          <w:rFonts w:hint="eastAsia"/>
          <w:lang w:eastAsia="zh-CN"/>
        </w:rPr>
        <w:t>情况</w:t>
      </w:r>
      <w:r w:rsidDel="000D7D49">
        <w:rPr>
          <w:lang w:eastAsia="zh-CN"/>
        </w:rPr>
        <w:t>分析</w:t>
      </w:r>
    </w:p>
    <w:p w:rsidR="00996614" w:rsidRPr="00B24E69" w:rsidRDefault="00996614" w:rsidP="00996614">
      <w:pPr>
        <w:pStyle w:val="Heading2"/>
        <w:rPr>
          <w:lang w:eastAsia="zh-CN"/>
        </w:rPr>
      </w:pPr>
      <w:proofErr w:type="gramStart"/>
      <w:r>
        <w:rPr>
          <w:lang w:eastAsia="zh-CN"/>
        </w:rPr>
        <w:t>2.a</w:t>
      </w:r>
      <w:proofErr w:type="gramEnd"/>
      <w:r>
        <w:rPr>
          <w:lang w:eastAsia="zh-CN"/>
        </w:rPr>
        <w:tab/>
      </w:r>
      <w:r w:rsidDel="000D7D49">
        <w:rPr>
          <w:rFonts w:hint="eastAsia"/>
          <w:lang w:eastAsia="zh-CN"/>
        </w:rPr>
        <w:t>战略</w:t>
      </w:r>
      <w:r w:rsidDel="000D7D49">
        <w:rPr>
          <w:lang w:eastAsia="zh-CN"/>
        </w:rPr>
        <w:t>情况分析</w:t>
      </w:r>
    </w:p>
    <w:p w:rsidR="00996614" w:rsidRDefault="00996614" w:rsidP="00996614">
      <w:pPr>
        <w:pStyle w:val="Headingb"/>
        <w:rPr>
          <w:lang w:eastAsia="zh-CN"/>
        </w:rPr>
      </w:pPr>
      <w:r>
        <w:rPr>
          <w:rFonts w:hint="eastAsia"/>
          <w:lang w:eastAsia="zh-CN"/>
        </w:rPr>
        <w:t>作为联合国系统一员的国际电联</w:t>
      </w:r>
    </w:p>
    <w:p w:rsidR="00996614" w:rsidRDefault="00996614" w:rsidP="00996614">
      <w:pPr>
        <w:ind w:firstLineChars="200" w:firstLine="480"/>
        <w:rPr>
          <w:lang w:eastAsia="zh-CN"/>
        </w:rPr>
      </w:pPr>
      <w:r>
        <w:rPr>
          <w:rFonts w:hint="eastAsia"/>
          <w:lang w:eastAsia="zh-CN"/>
        </w:rPr>
        <w:t>国际电联是联合国电信</w:t>
      </w:r>
      <w:r>
        <w:rPr>
          <w:lang w:eastAsia="zh-CN"/>
        </w:rPr>
        <w:t>电信</w:t>
      </w:r>
      <w:r>
        <w:rPr>
          <w:lang w:eastAsia="zh-CN"/>
        </w:rPr>
        <w:t>/ICT</w:t>
      </w:r>
      <w:r>
        <w:rPr>
          <w:rFonts w:hint="eastAsia"/>
          <w:lang w:eastAsia="zh-CN"/>
        </w:rPr>
        <w:t>领域的专门机构。该组织划分全球无线电频谱和卫星轨道，制定可确保网络和技术无缝互连互通的技术标准，努力增强世界各地欠服务社区对</w:t>
      </w:r>
      <w:r w:rsidR="00FC6559">
        <w:rPr>
          <w:lang w:eastAsia="zh-CN"/>
        </w:rPr>
        <w:br/>
      </w:r>
      <w:r>
        <w:rPr>
          <w:lang w:eastAsia="zh-CN"/>
        </w:rPr>
        <w:t>电信</w:t>
      </w:r>
      <w:r>
        <w:rPr>
          <w:lang w:eastAsia="zh-CN"/>
        </w:rPr>
        <w:t>/ICT</w:t>
      </w:r>
      <w:r>
        <w:rPr>
          <w:rFonts w:hint="eastAsia"/>
          <w:lang w:eastAsia="zh-CN"/>
        </w:rPr>
        <w:t>的获取。国际电联致力于实现全世界人民的连通</w:t>
      </w:r>
      <w:r>
        <w:rPr>
          <w:rFonts w:hint="eastAsia"/>
          <w:lang w:eastAsia="zh-CN"/>
        </w:rPr>
        <w:t xml:space="preserve"> </w:t>
      </w:r>
      <w:r>
        <w:rPr>
          <w:lang w:eastAsia="zh-CN"/>
        </w:rPr>
        <w:t>–</w:t>
      </w:r>
      <w:r>
        <w:rPr>
          <w:rFonts w:hint="eastAsia"/>
          <w:lang w:eastAsia="zh-CN"/>
        </w:rPr>
        <w:t xml:space="preserve"> </w:t>
      </w:r>
      <w:r>
        <w:rPr>
          <w:rFonts w:hint="eastAsia"/>
          <w:lang w:eastAsia="zh-CN"/>
        </w:rPr>
        <w:t>无论他们身处何地，亦不论可采用何种手段。国际电联的工作旨在保护并支持所有人享有基本通信权。</w:t>
      </w:r>
    </w:p>
    <w:p w:rsidR="00996614" w:rsidRDefault="00996614" w:rsidP="00996614">
      <w:pPr>
        <w:pStyle w:val="Headingb"/>
        <w:rPr>
          <w:lang w:eastAsia="zh-CN"/>
        </w:rPr>
      </w:pPr>
      <w:r>
        <w:rPr>
          <w:rFonts w:hint="eastAsia"/>
          <w:lang w:eastAsia="zh-CN"/>
        </w:rPr>
        <w:t>从</w:t>
      </w:r>
      <w:bookmarkStart w:id="2" w:name="_Hlk501873662"/>
      <w:r>
        <w:rPr>
          <w:rFonts w:hint="eastAsia"/>
          <w:lang w:eastAsia="zh-CN"/>
        </w:rPr>
        <w:t>《国际电联</w:t>
      </w:r>
      <w:r>
        <w:rPr>
          <w:lang w:eastAsia="zh-CN"/>
        </w:rPr>
        <w:t>2016-2019</w:t>
      </w:r>
      <w:r>
        <w:rPr>
          <w:rFonts w:hint="eastAsia"/>
          <w:lang w:eastAsia="zh-CN"/>
        </w:rPr>
        <w:t>年战略规划》</w:t>
      </w:r>
      <w:bookmarkEnd w:id="2"/>
      <w:r>
        <w:rPr>
          <w:rFonts w:hint="eastAsia"/>
          <w:lang w:eastAsia="zh-CN"/>
        </w:rPr>
        <w:t>汲取的教训</w:t>
      </w:r>
    </w:p>
    <w:p w:rsidR="00996614" w:rsidRDefault="00996614" w:rsidP="00996614">
      <w:pPr>
        <w:ind w:firstLineChars="200" w:firstLine="480"/>
        <w:rPr>
          <w:lang w:eastAsia="zh-CN"/>
        </w:rPr>
      </w:pPr>
      <w:r>
        <w:rPr>
          <w:rFonts w:hint="eastAsia"/>
          <w:lang w:eastAsia="zh-CN"/>
        </w:rPr>
        <w:t>国际电联成员国于</w:t>
      </w:r>
      <w:r>
        <w:rPr>
          <w:rFonts w:hint="eastAsia"/>
          <w:lang w:eastAsia="zh-CN"/>
        </w:rPr>
        <w:t>2</w:t>
      </w:r>
      <w:r>
        <w:rPr>
          <w:lang w:eastAsia="zh-CN"/>
        </w:rPr>
        <w:t>014</w:t>
      </w:r>
      <w:r>
        <w:rPr>
          <w:rFonts w:hint="eastAsia"/>
          <w:lang w:eastAsia="zh-CN"/>
        </w:rPr>
        <w:t>年全权代表大会通过的</w:t>
      </w:r>
      <w:bookmarkStart w:id="3" w:name="_Hlk501874132"/>
      <w:r w:rsidRPr="00F23871">
        <w:rPr>
          <w:rFonts w:hint="eastAsia"/>
          <w:lang w:eastAsia="zh-CN"/>
        </w:rPr>
        <w:t>《国际电联</w:t>
      </w:r>
      <w:r w:rsidRPr="00F23871">
        <w:rPr>
          <w:rFonts w:hint="eastAsia"/>
          <w:lang w:eastAsia="zh-CN"/>
        </w:rPr>
        <w:t>2016-2019</w:t>
      </w:r>
      <w:r w:rsidRPr="00F23871">
        <w:rPr>
          <w:rFonts w:hint="eastAsia"/>
          <w:lang w:eastAsia="zh-CN"/>
        </w:rPr>
        <w:t>年战略规划》</w:t>
      </w:r>
      <w:bookmarkEnd w:id="3"/>
      <w:r>
        <w:rPr>
          <w:rFonts w:hint="eastAsia"/>
          <w:lang w:eastAsia="zh-CN"/>
        </w:rPr>
        <w:t>已成为</w:t>
      </w:r>
      <w:r w:rsidRPr="00F23871">
        <w:rPr>
          <w:rFonts w:hint="eastAsia"/>
          <w:lang w:eastAsia="zh-CN"/>
        </w:rPr>
        <w:t>促进全球电信</w:t>
      </w:r>
      <w:r w:rsidRPr="00F23871">
        <w:rPr>
          <w:rFonts w:hint="eastAsia"/>
          <w:lang w:eastAsia="zh-CN"/>
        </w:rPr>
        <w:t>/</w:t>
      </w:r>
      <w:r w:rsidRPr="00F23871">
        <w:rPr>
          <w:rFonts w:hint="eastAsia"/>
          <w:lang w:eastAsia="zh-CN"/>
        </w:rPr>
        <w:t>信息通信技术发展的“</w:t>
      </w:r>
      <w:bookmarkStart w:id="4" w:name="_Hlk502042781"/>
      <w:r w:rsidRPr="00F23871">
        <w:rPr>
          <w:rFonts w:hint="eastAsia"/>
          <w:lang w:eastAsia="zh-CN"/>
        </w:rPr>
        <w:t>连通目标</w:t>
      </w:r>
      <w:r w:rsidRPr="00F23871">
        <w:rPr>
          <w:rFonts w:hint="eastAsia"/>
          <w:lang w:eastAsia="zh-CN"/>
        </w:rPr>
        <w:t>2020</w:t>
      </w:r>
      <w:r w:rsidRPr="00F23871">
        <w:rPr>
          <w:rFonts w:hint="eastAsia"/>
          <w:lang w:eastAsia="zh-CN"/>
        </w:rPr>
        <w:t>议程</w:t>
      </w:r>
      <w:bookmarkEnd w:id="4"/>
      <w:r w:rsidRPr="00F23871">
        <w:rPr>
          <w:rFonts w:hint="eastAsia"/>
          <w:lang w:eastAsia="zh-CN"/>
        </w:rPr>
        <w:t>”</w:t>
      </w:r>
      <w:r>
        <w:rPr>
          <w:rFonts w:hint="eastAsia"/>
          <w:lang w:eastAsia="zh-CN"/>
        </w:rPr>
        <w:t>的基本文件，</w:t>
      </w:r>
      <w:r w:rsidRPr="00F23871">
        <w:rPr>
          <w:rFonts w:hint="eastAsia"/>
          <w:lang w:eastAsia="zh-CN"/>
        </w:rPr>
        <w:t>提出了到</w:t>
      </w:r>
      <w:r w:rsidRPr="00F23871">
        <w:rPr>
          <w:rFonts w:hint="eastAsia"/>
          <w:lang w:eastAsia="zh-CN"/>
        </w:rPr>
        <w:t>2020</w:t>
      </w:r>
      <w:r w:rsidRPr="00F23871">
        <w:rPr>
          <w:rFonts w:hint="eastAsia"/>
          <w:lang w:eastAsia="zh-CN"/>
        </w:rPr>
        <w:t>年成员国承诺与信息通信技术（</w:t>
      </w:r>
      <w:r w:rsidRPr="00F23871">
        <w:rPr>
          <w:rFonts w:hint="eastAsia"/>
          <w:lang w:eastAsia="zh-CN"/>
        </w:rPr>
        <w:t>ICT</w:t>
      </w:r>
      <w:r w:rsidRPr="00F23871">
        <w:rPr>
          <w:rFonts w:hint="eastAsia"/>
          <w:lang w:eastAsia="zh-CN"/>
        </w:rPr>
        <w:t>）生态系统内的所有利益攸关方合作实现的共同愿景、总体目标和具体目标。《国际电联</w:t>
      </w:r>
      <w:r w:rsidRPr="00F23871">
        <w:rPr>
          <w:rFonts w:hint="eastAsia"/>
          <w:lang w:eastAsia="zh-CN"/>
        </w:rPr>
        <w:t>2016-2019</w:t>
      </w:r>
      <w:r w:rsidRPr="00F23871">
        <w:rPr>
          <w:rFonts w:hint="eastAsia"/>
          <w:lang w:eastAsia="zh-CN"/>
        </w:rPr>
        <w:t>年战略规划》</w:t>
      </w:r>
      <w:r>
        <w:rPr>
          <w:rFonts w:hint="eastAsia"/>
          <w:lang w:eastAsia="zh-CN"/>
        </w:rPr>
        <w:t>概要阐述了该组织为实现以下四项总体战略目标而开展的工作：增长、</w:t>
      </w:r>
      <w:r>
        <w:rPr>
          <w:lang w:eastAsia="zh-CN"/>
        </w:rPr>
        <w:t>包容性、可持续性</w:t>
      </w:r>
      <w:r>
        <w:rPr>
          <w:rFonts w:hint="eastAsia"/>
          <w:lang w:eastAsia="zh-CN"/>
        </w:rPr>
        <w:t>以及</w:t>
      </w:r>
      <w:r>
        <w:rPr>
          <w:lang w:eastAsia="zh-CN"/>
        </w:rPr>
        <w:t>创新和关系</w:t>
      </w:r>
      <w:r>
        <w:rPr>
          <w:rFonts w:hint="eastAsia"/>
          <w:lang w:eastAsia="zh-CN"/>
        </w:rPr>
        <w:t>。</w:t>
      </w:r>
    </w:p>
    <w:p w:rsidR="00996614" w:rsidRDefault="00996614" w:rsidP="00996614">
      <w:pPr>
        <w:ind w:firstLineChars="200" w:firstLine="480"/>
        <w:rPr>
          <w:lang w:eastAsia="zh-CN"/>
        </w:rPr>
      </w:pPr>
      <w:r w:rsidRPr="00BE5C5F">
        <w:rPr>
          <w:rFonts w:hint="eastAsia"/>
          <w:lang w:eastAsia="zh-CN"/>
        </w:rPr>
        <w:t>《</w:t>
      </w:r>
      <w:r w:rsidRPr="00BE5C5F">
        <w:rPr>
          <w:rFonts w:hint="eastAsia"/>
          <w:lang w:eastAsia="zh-CN"/>
        </w:rPr>
        <w:t>2016-2019</w:t>
      </w:r>
      <w:r w:rsidRPr="00BE5C5F">
        <w:rPr>
          <w:rFonts w:hint="eastAsia"/>
          <w:lang w:eastAsia="zh-CN"/>
        </w:rPr>
        <w:t>年战略规划》</w:t>
      </w:r>
      <w:r>
        <w:rPr>
          <w:rFonts w:hint="eastAsia"/>
          <w:lang w:eastAsia="zh-CN"/>
        </w:rPr>
        <w:t>的</w:t>
      </w:r>
      <w:r w:rsidRPr="00036610">
        <w:rPr>
          <w:rFonts w:hint="eastAsia"/>
          <w:szCs w:val="24"/>
          <w:lang w:eastAsia="zh-CN"/>
        </w:rPr>
        <w:t>各项总体目标相辅相成；</w:t>
      </w:r>
      <w:r w:rsidRPr="00036610">
        <w:rPr>
          <w:rFonts w:hint="eastAsia"/>
          <w:szCs w:val="24"/>
          <w:lang w:eastAsia="zh-CN"/>
        </w:rPr>
        <w:t>ICT</w:t>
      </w:r>
      <w:r w:rsidRPr="00036610">
        <w:rPr>
          <w:rFonts w:hint="eastAsia"/>
          <w:szCs w:val="24"/>
          <w:lang w:eastAsia="zh-CN"/>
        </w:rPr>
        <w:t>获取的增长，国际电联成员致力于提高</w:t>
      </w:r>
      <w:r w:rsidRPr="00036610">
        <w:rPr>
          <w:rFonts w:hint="eastAsia"/>
          <w:szCs w:val="24"/>
          <w:lang w:eastAsia="zh-CN"/>
        </w:rPr>
        <w:t>ICT</w:t>
      </w:r>
      <w:r w:rsidRPr="00036610">
        <w:rPr>
          <w:rFonts w:hint="eastAsia"/>
          <w:szCs w:val="24"/>
          <w:lang w:eastAsia="zh-CN"/>
        </w:rPr>
        <w:t>应用，积极促进从短期到长期的社会经济发展。通过包容性，使</w:t>
      </w:r>
      <w:r w:rsidRPr="00036610">
        <w:rPr>
          <w:rFonts w:hint="eastAsia"/>
          <w:szCs w:val="24"/>
          <w:lang w:eastAsia="zh-CN"/>
        </w:rPr>
        <w:t>ICT</w:t>
      </w:r>
      <w:r w:rsidRPr="00036610">
        <w:rPr>
          <w:rFonts w:hint="eastAsia"/>
          <w:szCs w:val="24"/>
          <w:lang w:eastAsia="zh-CN"/>
        </w:rPr>
        <w:t>惠及所有</w:t>
      </w:r>
      <w:r w:rsidR="00FC6559">
        <w:rPr>
          <w:szCs w:val="24"/>
          <w:lang w:eastAsia="zh-CN"/>
        </w:rPr>
        <w:br/>
      </w:r>
      <w:r w:rsidRPr="00036610">
        <w:rPr>
          <w:rFonts w:hint="eastAsia"/>
          <w:szCs w:val="24"/>
          <w:lang w:eastAsia="zh-CN"/>
        </w:rPr>
        <w:t>人</w:t>
      </w:r>
      <w:r>
        <w:rPr>
          <w:rFonts w:hint="eastAsia"/>
          <w:szCs w:val="24"/>
          <w:lang w:eastAsia="zh-CN"/>
        </w:rPr>
        <w:t xml:space="preserve"> </w:t>
      </w:r>
      <w:r w:rsidRPr="005172F2">
        <w:rPr>
          <w:szCs w:val="24"/>
          <w:lang w:eastAsia="zh-CN"/>
        </w:rPr>
        <w:t>–</w:t>
      </w:r>
      <w:r>
        <w:rPr>
          <w:rFonts w:hint="eastAsia"/>
          <w:szCs w:val="24"/>
          <w:lang w:eastAsia="zh-CN"/>
        </w:rPr>
        <w:t xml:space="preserve"> </w:t>
      </w:r>
      <w:r w:rsidRPr="00036610">
        <w:rPr>
          <w:rFonts w:hint="eastAsia"/>
          <w:szCs w:val="24"/>
          <w:lang w:eastAsia="zh-CN"/>
        </w:rPr>
        <w:t>弥合发达和发展中国家间的数字鸿沟，使</w:t>
      </w:r>
      <w:r>
        <w:rPr>
          <w:rFonts w:hint="eastAsia"/>
          <w:szCs w:val="24"/>
          <w:lang w:eastAsia="zh-CN"/>
        </w:rPr>
        <w:t>各国</w:t>
      </w:r>
      <w:r w:rsidRPr="00036610">
        <w:rPr>
          <w:rFonts w:hint="eastAsia"/>
          <w:szCs w:val="24"/>
          <w:lang w:eastAsia="zh-CN"/>
        </w:rPr>
        <w:t>被边缘化和弱势全体同样受益。</w:t>
      </w:r>
      <w:r>
        <w:rPr>
          <w:rFonts w:hint="eastAsia"/>
          <w:szCs w:val="24"/>
          <w:lang w:eastAsia="zh-CN"/>
        </w:rPr>
        <w:t>若要拥有</w:t>
      </w:r>
      <w:r w:rsidRPr="00036610">
        <w:rPr>
          <w:rFonts w:hint="eastAsia"/>
          <w:szCs w:val="24"/>
          <w:lang w:eastAsia="zh-CN"/>
        </w:rPr>
        <w:t>使</w:t>
      </w:r>
      <w:r w:rsidRPr="00036610">
        <w:rPr>
          <w:rFonts w:hint="eastAsia"/>
          <w:szCs w:val="24"/>
          <w:lang w:eastAsia="zh-CN"/>
        </w:rPr>
        <w:t>ICT</w:t>
      </w:r>
      <w:r w:rsidRPr="00036610">
        <w:rPr>
          <w:rFonts w:hint="eastAsia"/>
          <w:szCs w:val="24"/>
          <w:lang w:eastAsia="zh-CN"/>
        </w:rPr>
        <w:t>巨大裨益保持可持续性</w:t>
      </w:r>
      <w:r>
        <w:rPr>
          <w:rFonts w:hint="eastAsia"/>
          <w:szCs w:val="24"/>
          <w:lang w:eastAsia="zh-CN"/>
        </w:rPr>
        <w:t>的能力，就</w:t>
      </w:r>
      <w:r w:rsidRPr="00036610">
        <w:rPr>
          <w:rFonts w:hint="eastAsia"/>
          <w:szCs w:val="24"/>
          <w:lang w:eastAsia="zh-CN"/>
        </w:rPr>
        <w:t>需要认识到增长还会带</w:t>
      </w:r>
      <w:r>
        <w:rPr>
          <w:rFonts w:hint="eastAsia"/>
          <w:szCs w:val="24"/>
          <w:lang w:eastAsia="zh-CN"/>
        </w:rPr>
        <w:t>来</w:t>
      </w:r>
      <w:r w:rsidRPr="00036610">
        <w:rPr>
          <w:rFonts w:hint="eastAsia"/>
          <w:szCs w:val="24"/>
          <w:lang w:eastAsia="zh-CN"/>
        </w:rPr>
        <w:t>挑战</w:t>
      </w:r>
      <w:r>
        <w:rPr>
          <w:rFonts w:hint="eastAsia"/>
          <w:szCs w:val="24"/>
          <w:lang w:eastAsia="zh-CN"/>
        </w:rPr>
        <w:t>与</w:t>
      </w:r>
      <w:r w:rsidRPr="00036610">
        <w:rPr>
          <w:rFonts w:hint="eastAsia"/>
          <w:szCs w:val="24"/>
          <w:lang w:eastAsia="zh-CN"/>
        </w:rPr>
        <w:t>风险，</w:t>
      </w:r>
      <w:r>
        <w:rPr>
          <w:rFonts w:hint="eastAsia"/>
          <w:szCs w:val="24"/>
          <w:lang w:eastAsia="zh-CN"/>
        </w:rPr>
        <w:t>必须对其加以</w:t>
      </w:r>
      <w:r w:rsidRPr="00036610">
        <w:rPr>
          <w:rFonts w:hint="eastAsia"/>
          <w:szCs w:val="24"/>
          <w:lang w:eastAsia="zh-CN"/>
        </w:rPr>
        <w:t>管控。通过创新和推进合作伙伴关系才能确保不断</w:t>
      </w:r>
      <w:r>
        <w:rPr>
          <w:rFonts w:hint="eastAsia"/>
          <w:szCs w:val="24"/>
          <w:lang w:eastAsia="zh-CN"/>
        </w:rPr>
        <w:t>演进</w:t>
      </w:r>
      <w:r w:rsidRPr="00036610">
        <w:rPr>
          <w:rFonts w:hint="eastAsia"/>
          <w:szCs w:val="24"/>
          <w:lang w:eastAsia="zh-CN"/>
        </w:rPr>
        <w:t>的</w:t>
      </w:r>
      <w:r w:rsidRPr="00036610">
        <w:rPr>
          <w:rFonts w:hint="eastAsia"/>
          <w:szCs w:val="24"/>
          <w:lang w:eastAsia="zh-CN"/>
        </w:rPr>
        <w:t>ICT</w:t>
      </w:r>
      <w:r w:rsidRPr="00036610">
        <w:rPr>
          <w:rFonts w:hint="eastAsia"/>
          <w:szCs w:val="24"/>
          <w:lang w:eastAsia="zh-CN"/>
        </w:rPr>
        <w:t>生态环境适应瞬息万变的技术</w:t>
      </w:r>
      <w:r>
        <w:rPr>
          <w:rFonts w:hint="eastAsia"/>
          <w:szCs w:val="24"/>
          <w:lang w:eastAsia="zh-CN"/>
        </w:rPr>
        <w:t>、经济</w:t>
      </w:r>
      <w:r w:rsidRPr="00036610">
        <w:rPr>
          <w:rFonts w:hint="eastAsia"/>
          <w:szCs w:val="24"/>
          <w:lang w:eastAsia="zh-CN"/>
        </w:rPr>
        <w:t>和社会环境。</w:t>
      </w:r>
    </w:p>
    <w:p w:rsidR="00996614" w:rsidRDefault="00996614" w:rsidP="00996614">
      <w:pPr>
        <w:ind w:firstLineChars="200" w:firstLine="480"/>
        <w:rPr>
          <w:lang w:eastAsia="zh-CN"/>
        </w:rPr>
      </w:pPr>
      <w:r>
        <w:rPr>
          <w:rFonts w:hint="eastAsia"/>
          <w:lang w:eastAsia="zh-CN"/>
        </w:rPr>
        <w:lastRenderedPageBreak/>
        <w:t>尽管仍任重道远，但战略规划和</w:t>
      </w:r>
      <w:r w:rsidRPr="00F23871">
        <w:rPr>
          <w:rFonts w:hint="eastAsia"/>
          <w:lang w:eastAsia="zh-CN"/>
        </w:rPr>
        <w:t>“连通目标</w:t>
      </w:r>
      <w:r w:rsidRPr="00F23871">
        <w:rPr>
          <w:rFonts w:hint="eastAsia"/>
          <w:lang w:eastAsia="zh-CN"/>
        </w:rPr>
        <w:t>2020</w:t>
      </w:r>
      <w:r w:rsidRPr="00F23871">
        <w:rPr>
          <w:rFonts w:hint="eastAsia"/>
          <w:lang w:eastAsia="zh-CN"/>
        </w:rPr>
        <w:t>议程”</w:t>
      </w:r>
      <w:r>
        <w:rPr>
          <w:rFonts w:hint="eastAsia"/>
          <w:lang w:eastAsia="zh-CN"/>
        </w:rPr>
        <w:t>的总体落实成果令人瞩目。各成员国预计将在</w:t>
      </w:r>
      <w:r>
        <w:rPr>
          <w:rFonts w:hint="eastAsia"/>
          <w:lang w:eastAsia="zh-CN"/>
        </w:rPr>
        <w:t>2</w:t>
      </w:r>
      <w:r>
        <w:rPr>
          <w:lang w:eastAsia="zh-CN"/>
        </w:rPr>
        <w:t>020</w:t>
      </w:r>
      <w:r>
        <w:rPr>
          <w:rFonts w:hint="eastAsia"/>
          <w:lang w:eastAsia="zh-CN"/>
        </w:rPr>
        <w:t>年前实现多个有关连通性的</w:t>
      </w:r>
      <w:r w:rsidRPr="00F23871">
        <w:rPr>
          <w:rFonts w:hint="eastAsia"/>
          <w:lang w:eastAsia="zh-CN"/>
        </w:rPr>
        <w:t>“连通目标</w:t>
      </w:r>
      <w:r w:rsidRPr="00F23871">
        <w:rPr>
          <w:rFonts w:hint="eastAsia"/>
          <w:lang w:eastAsia="zh-CN"/>
        </w:rPr>
        <w:t>2020</w:t>
      </w:r>
      <w:r w:rsidRPr="00F23871">
        <w:rPr>
          <w:rFonts w:hint="eastAsia"/>
          <w:lang w:eastAsia="zh-CN"/>
        </w:rPr>
        <w:t>”</w:t>
      </w:r>
      <w:r>
        <w:rPr>
          <w:rFonts w:hint="eastAsia"/>
          <w:lang w:eastAsia="zh-CN"/>
        </w:rPr>
        <w:t>具体目标</w:t>
      </w:r>
      <w:r>
        <w:rPr>
          <w:rFonts w:hint="eastAsia"/>
          <w:lang w:eastAsia="zh-CN"/>
        </w:rPr>
        <w:t xml:space="preserve"> </w:t>
      </w:r>
      <w:r>
        <w:rPr>
          <w:lang w:eastAsia="zh-CN"/>
        </w:rPr>
        <w:t>–</w:t>
      </w:r>
      <w:r>
        <w:rPr>
          <w:rFonts w:hint="eastAsia"/>
          <w:lang w:eastAsia="zh-CN"/>
        </w:rPr>
        <w:t xml:space="preserve"> </w:t>
      </w:r>
      <w:r>
        <w:rPr>
          <w:rFonts w:hint="eastAsia"/>
          <w:lang w:eastAsia="zh-CN"/>
        </w:rPr>
        <w:t>例如，旨在让</w:t>
      </w:r>
      <w:r w:rsidRPr="00B45493">
        <w:rPr>
          <w:lang w:eastAsia="zh-CN"/>
        </w:rPr>
        <w:t>全球</w:t>
      </w:r>
      <w:r w:rsidRPr="00B45493">
        <w:rPr>
          <w:lang w:eastAsia="zh-CN"/>
        </w:rPr>
        <w:t>60%</w:t>
      </w:r>
      <w:r w:rsidRPr="00B45493">
        <w:rPr>
          <w:lang w:eastAsia="zh-CN"/>
        </w:rPr>
        <w:t>的人口于</w:t>
      </w:r>
      <w:r w:rsidRPr="00B45493">
        <w:rPr>
          <w:lang w:eastAsia="zh-CN"/>
        </w:rPr>
        <w:t>2020</w:t>
      </w:r>
      <w:r w:rsidRPr="00B45493">
        <w:rPr>
          <w:lang w:eastAsia="zh-CN"/>
        </w:rPr>
        <w:t>年用上互联网</w:t>
      </w:r>
      <w:r>
        <w:rPr>
          <w:rFonts w:hint="eastAsia"/>
          <w:lang w:eastAsia="zh-CN"/>
        </w:rPr>
        <w:t>的具体目标</w:t>
      </w:r>
      <w:r>
        <w:rPr>
          <w:lang w:eastAsia="zh-CN"/>
        </w:rPr>
        <w:t>1.2</w:t>
      </w:r>
      <w:r>
        <w:rPr>
          <w:rFonts w:hint="eastAsia"/>
          <w:lang w:eastAsia="zh-CN"/>
        </w:rPr>
        <w:t>，即</w:t>
      </w:r>
      <w:r>
        <w:rPr>
          <w:rFonts w:hint="eastAsia"/>
          <w:lang w:eastAsia="zh-CN"/>
        </w:rPr>
        <w:t>2</w:t>
      </w:r>
      <w:r>
        <w:rPr>
          <w:lang w:eastAsia="zh-CN"/>
        </w:rPr>
        <w:t>014</w:t>
      </w:r>
      <w:r w:rsidRPr="0037287F">
        <w:rPr>
          <w:rFonts w:hint="eastAsia"/>
          <w:lang w:eastAsia="zh-CN"/>
        </w:rPr>
        <w:t>到</w:t>
      </w:r>
      <w:r w:rsidRPr="0037287F">
        <w:rPr>
          <w:rFonts w:hint="eastAsia"/>
          <w:lang w:eastAsia="zh-CN"/>
        </w:rPr>
        <w:t>2020</w:t>
      </w:r>
      <w:r w:rsidRPr="0037287F">
        <w:rPr>
          <w:rFonts w:hint="eastAsia"/>
          <w:lang w:eastAsia="zh-CN"/>
        </w:rPr>
        <w:t>年</w:t>
      </w:r>
      <w:r>
        <w:rPr>
          <w:rFonts w:hint="eastAsia"/>
          <w:lang w:eastAsia="zh-CN"/>
        </w:rPr>
        <w:t>间</w:t>
      </w:r>
      <w:r w:rsidRPr="0037287F">
        <w:rPr>
          <w:rFonts w:hint="eastAsia"/>
          <w:lang w:eastAsia="zh-CN"/>
        </w:rPr>
        <w:t>上网人数再增加</w:t>
      </w:r>
      <w:r w:rsidRPr="0037287F">
        <w:rPr>
          <w:rFonts w:hint="eastAsia"/>
          <w:lang w:eastAsia="zh-CN"/>
        </w:rPr>
        <w:t>15</w:t>
      </w:r>
      <w:r w:rsidRPr="0037287F">
        <w:rPr>
          <w:rFonts w:hint="eastAsia"/>
          <w:lang w:eastAsia="zh-CN"/>
        </w:rPr>
        <w:t>亿</w:t>
      </w:r>
      <w:r>
        <w:rPr>
          <w:rFonts w:hint="eastAsia"/>
          <w:lang w:eastAsia="zh-CN"/>
        </w:rPr>
        <w:t>，正在按部就班地实施，特别是发展中国家和最不发达国家（</w:t>
      </w:r>
      <w:r>
        <w:rPr>
          <w:rFonts w:hint="eastAsia"/>
          <w:lang w:eastAsia="zh-CN"/>
        </w:rPr>
        <w:t>L</w:t>
      </w:r>
      <w:r>
        <w:rPr>
          <w:lang w:eastAsia="zh-CN"/>
        </w:rPr>
        <w:t>DC</w:t>
      </w:r>
      <w:r>
        <w:rPr>
          <w:rFonts w:hint="eastAsia"/>
          <w:lang w:eastAsia="zh-CN"/>
        </w:rPr>
        <w:t>）的强劲增长已成为之方面的主要推动力。因此，具体目标</w:t>
      </w:r>
      <w:r>
        <w:rPr>
          <w:lang w:eastAsia="zh-CN"/>
        </w:rPr>
        <w:t>2.2.A</w:t>
      </w:r>
      <w:r>
        <w:rPr>
          <w:rFonts w:hint="eastAsia"/>
          <w:lang w:eastAsia="zh-CN"/>
        </w:rPr>
        <w:t>和</w:t>
      </w:r>
      <w:r>
        <w:rPr>
          <w:lang w:eastAsia="zh-CN"/>
        </w:rPr>
        <w:t>2.2.B</w:t>
      </w:r>
      <w:r>
        <w:rPr>
          <w:rFonts w:hint="eastAsia"/>
          <w:lang w:eastAsia="zh-CN"/>
        </w:rPr>
        <w:t>亦拟于</w:t>
      </w:r>
      <w:r>
        <w:rPr>
          <w:rFonts w:hint="eastAsia"/>
          <w:lang w:eastAsia="zh-CN"/>
        </w:rPr>
        <w:t>2</w:t>
      </w:r>
      <w:r>
        <w:rPr>
          <w:lang w:eastAsia="zh-CN"/>
        </w:rPr>
        <w:t>020</w:t>
      </w:r>
      <w:r>
        <w:rPr>
          <w:rFonts w:hint="eastAsia"/>
          <w:lang w:eastAsia="zh-CN"/>
        </w:rPr>
        <w:t>年前实现，即令发展中国家上网人数达到</w:t>
      </w:r>
      <w:r>
        <w:rPr>
          <w:rFonts w:hint="eastAsia"/>
          <w:lang w:eastAsia="zh-CN"/>
        </w:rPr>
        <w:t>5</w:t>
      </w:r>
      <w:r>
        <w:rPr>
          <w:lang w:eastAsia="zh-CN"/>
        </w:rPr>
        <w:t>0%</w:t>
      </w:r>
      <w:r>
        <w:rPr>
          <w:rFonts w:hint="eastAsia"/>
          <w:lang w:eastAsia="zh-CN"/>
        </w:rPr>
        <w:t>，最不发达国家上网人数达到</w:t>
      </w:r>
      <w:r>
        <w:rPr>
          <w:rFonts w:hint="eastAsia"/>
          <w:lang w:eastAsia="zh-CN"/>
        </w:rPr>
        <w:t>2</w:t>
      </w:r>
      <w:r>
        <w:rPr>
          <w:lang w:eastAsia="zh-CN"/>
        </w:rPr>
        <w:t>0%</w:t>
      </w:r>
      <w:r>
        <w:rPr>
          <w:rFonts w:hint="eastAsia"/>
          <w:lang w:eastAsia="zh-CN"/>
        </w:rPr>
        <w:t>。家庭连通的具体目标同样拟于</w:t>
      </w:r>
      <w:r>
        <w:rPr>
          <w:rFonts w:hint="eastAsia"/>
          <w:lang w:eastAsia="zh-CN"/>
        </w:rPr>
        <w:t>2</w:t>
      </w:r>
      <w:r>
        <w:rPr>
          <w:lang w:eastAsia="zh-CN"/>
        </w:rPr>
        <w:t>020</w:t>
      </w:r>
      <w:r>
        <w:rPr>
          <w:rFonts w:hint="eastAsia"/>
          <w:lang w:eastAsia="zh-CN"/>
        </w:rPr>
        <w:t>年实现：旨在将全球家庭连通率提升至</w:t>
      </w:r>
      <w:r>
        <w:rPr>
          <w:rFonts w:hint="eastAsia"/>
          <w:lang w:eastAsia="zh-CN"/>
        </w:rPr>
        <w:t>5</w:t>
      </w:r>
      <w:r>
        <w:rPr>
          <w:lang w:eastAsia="zh-CN"/>
        </w:rPr>
        <w:t>5%</w:t>
      </w:r>
      <w:r>
        <w:rPr>
          <w:rFonts w:hint="eastAsia"/>
          <w:lang w:eastAsia="zh-CN"/>
        </w:rPr>
        <w:t>的具体目标</w:t>
      </w:r>
      <w:r>
        <w:rPr>
          <w:lang w:eastAsia="zh-CN"/>
        </w:rPr>
        <w:t>1.1</w:t>
      </w:r>
      <w:r>
        <w:rPr>
          <w:rFonts w:hint="eastAsia"/>
          <w:lang w:eastAsia="zh-CN"/>
        </w:rPr>
        <w:t>，以及总体目标</w:t>
      </w:r>
      <w:r>
        <w:rPr>
          <w:rFonts w:hint="eastAsia"/>
          <w:lang w:eastAsia="zh-CN"/>
        </w:rPr>
        <w:t>2</w:t>
      </w:r>
      <w:r>
        <w:rPr>
          <w:rFonts w:hint="eastAsia"/>
          <w:lang w:eastAsia="zh-CN"/>
        </w:rPr>
        <w:t>下使发展中国家（</w:t>
      </w:r>
      <w:r>
        <w:rPr>
          <w:lang w:eastAsia="zh-CN"/>
        </w:rPr>
        <w:t>2.1.A</w:t>
      </w:r>
      <w:r>
        <w:rPr>
          <w:rFonts w:hint="eastAsia"/>
          <w:lang w:eastAsia="zh-CN"/>
        </w:rPr>
        <w:t>）和最不发达国家（</w:t>
      </w:r>
      <w:r>
        <w:rPr>
          <w:lang w:eastAsia="zh-CN"/>
        </w:rPr>
        <w:t>2.1.B</w:t>
      </w:r>
      <w:r>
        <w:rPr>
          <w:rFonts w:hint="eastAsia"/>
          <w:lang w:eastAsia="zh-CN"/>
        </w:rPr>
        <w:t>）家庭连通率分别达到</w:t>
      </w:r>
      <w:r>
        <w:rPr>
          <w:rFonts w:hint="eastAsia"/>
          <w:lang w:eastAsia="zh-CN"/>
        </w:rPr>
        <w:t>5</w:t>
      </w:r>
      <w:r>
        <w:rPr>
          <w:lang w:eastAsia="zh-CN"/>
        </w:rPr>
        <w:t>0%</w:t>
      </w:r>
      <w:r>
        <w:rPr>
          <w:rFonts w:hint="eastAsia"/>
          <w:lang w:eastAsia="zh-CN"/>
        </w:rPr>
        <w:t>和</w:t>
      </w:r>
      <w:r>
        <w:rPr>
          <w:rFonts w:hint="eastAsia"/>
          <w:lang w:eastAsia="zh-CN"/>
        </w:rPr>
        <w:t>1</w:t>
      </w:r>
      <w:r>
        <w:rPr>
          <w:lang w:eastAsia="zh-CN"/>
        </w:rPr>
        <w:t>5%</w:t>
      </w:r>
      <w:r>
        <w:rPr>
          <w:rFonts w:hint="eastAsia"/>
          <w:lang w:eastAsia="zh-CN"/>
        </w:rPr>
        <w:t>的具体目标。但据估测，仍有</w:t>
      </w:r>
      <w:r>
        <w:rPr>
          <w:rFonts w:hint="eastAsia"/>
          <w:lang w:eastAsia="zh-CN"/>
        </w:rPr>
        <w:t>3</w:t>
      </w:r>
      <w:r>
        <w:rPr>
          <w:lang w:eastAsia="zh-CN"/>
        </w:rPr>
        <w:t>9</w:t>
      </w:r>
      <w:r>
        <w:rPr>
          <w:rFonts w:hint="eastAsia"/>
          <w:lang w:eastAsia="zh-CN"/>
        </w:rPr>
        <w:t>亿人无法上网，数字性别差距依然存在，且尽管互联网接入成本在下降，但</w:t>
      </w:r>
      <w:r w:rsidRPr="00F23871">
        <w:rPr>
          <w:rFonts w:hint="eastAsia"/>
          <w:lang w:eastAsia="zh-CN"/>
        </w:rPr>
        <w:t>“连通目标</w:t>
      </w:r>
      <w:r w:rsidRPr="00F23871">
        <w:rPr>
          <w:rFonts w:hint="eastAsia"/>
          <w:lang w:eastAsia="zh-CN"/>
        </w:rPr>
        <w:t>2020</w:t>
      </w:r>
      <w:r w:rsidRPr="00F23871">
        <w:rPr>
          <w:rFonts w:hint="eastAsia"/>
          <w:lang w:eastAsia="zh-CN"/>
        </w:rPr>
        <w:t>议程”</w:t>
      </w:r>
      <w:r>
        <w:rPr>
          <w:rFonts w:hint="eastAsia"/>
          <w:lang w:eastAsia="zh-CN"/>
        </w:rPr>
        <w:t>制定的缩小发达国家与发展中国家价格可承受性差异的目标可能无法实现。</w:t>
      </w:r>
    </w:p>
    <w:p w:rsidR="00996614" w:rsidRDefault="00996614" w:rsidP="00996614">
      <w:pPr>
        <w:ind w:firstLineChars="200" w:firstLine="480"/>
        <w:rPr>
          <w:lang w:eastAsia="zh-CN"/>
        </w:rPr>
      </w:pPr>
      <w:r>
        <w:rPr>
          <w:lang w:eastAsia="zh-CN"/>
        </w:rPr>
        <w:t>《国际电联</w:t>
      </w:r>
      <w:r>
        <w:rPr>
          <w:lang w:eastAsia="zh-CN"/>
        </w:rPr>
        <w:t>2016-2019</w:t>
      </w:r>
      <w:r>
        <w:rPr>
          <w:lang w:eastAsia="zh-CN"/>
        </w:rPr>
        <w:t>年战略规划》</w:t>
      </w:r>
      <w:r>
        <w:rPr>
          <w:rFonts w:hint="eastAsia"/>
          <w:lang w:eastAsia="zh-CN"/>
        </w:rPr>
        <w:t>还通过强化“</w:t>
      </w:r>
      <w:r w:rsidRPr="00F348EC">
        <w:rPr>
          <w:lang w:eastAsia="zh-CN"/>
        </w:rPr>
        <w:t>同一个国际电联</w:t>
      </w:r>
      <w:r w:rsidRPr="00F348EC">
        <w:rPr>
          <w:rFonts w:hint="eastAsia"/>
          <w:lang w:eastAsia="zh-CN"/>
        </w:rPr>
        <w:t>”</w:t>
      </w:r>
      <w:r>
        <w:rPr>
          <w:rFonts w:hint="eastAsia"/>
          <w:lang w:eastAsia="zh-CN"/>
        </w:rPr>
        <w:t>概念，给组织内部带来了明显的改善。整个组织的共同愿景、宗旨和战略目标旨在使各部门能在落实战略规划问题上密切合作，同时使秘书处</w:t>
      </w:r>
      <w:r>
        <w:rPr>
          <w:rFonts w:hint="eastAsia"/>
          <w:lang w:eastAsia="zh-CN"/>
        </w:rPr>
        <w:t xml:space="preserve"> </w:t>
      </w:r>
      <w:r>
        <w:rPr>
          <w:lang w:eastAsia="zh-CN"/>
        </w:rPr>
        <w:t>–</w:t>
      </w:r>
      <w:r>
        <w:rPr>
          <w:rFonts w:hint="eastAsia"/>
          <w:lang w:eastAsia="zh-CN"/>
        </w:rPr>
        <w:t xml:space="preserve"> </w:t>
      </w:r>
      <w:r>
        <w:rPr>
          <w:rFonts w:hint="eastAsia"/>
          <w:lang w:eastAsia="zh-CN"/>
        </w:rPr>
        <w:t>以协调的方式</w:t>
      </w:r>
      <w:r>
        <w:rPr>
          <w:rFonts w:hint="eastAsia"/>
          <w:lang w:eastAsia="zh-CN"/>
        </w:rPr>
        <w:t xml:space="preserve"> </w:t>
      </w:r>
      <w:r>
        <w:rPr>
          <w:lang w:eastAsia="zh-CN"/>
        </w:rPr>
        <w:t>–</w:t>
      </w:r>
      <w:r>
        <w:rPr>
          <w:rFonts w:hint="eastAsia"/>
          <w:lang w:eastAsia="zh-CN"/>
        </w:rPr>
        <w:t xml:space="preserve"> </w:t>
      </w:r>
      <w:r>
        <w:rPr>
          <w:rFonts w:hint="eastAsia"/>
          <w:lang w:eastAsia="zh-CN"/>
        </w:rPr>
        <w:t>为实施运作规划提供支持，从而</w:t>
      </w:r>
      <w:r w:rsidRPr="00F348EC">
        <w:rPr>
          <w:rFonts w:hint="eastAsia"/>
          <w:lang w:eastAsia="zh-CN"/>
        </w:rPr>
        <w:t>避免工作的重叠与重复并最大限度地在各部门、各局和总秘书处之间形成合力。</w:t>
      </w:r>
    </w:p>
    <w:p w:rsidR="00996614" w:rsidRPr="004F6AB8" w:rsidRDefault="00996614" w:rsidP="00996614">
      <w:pPr>
        <w:ind w:firstLineChars="200" w:firstLine="480"/>
        <w:rPr>
          <w:lang w:eastAsia="zh-CN"/>
        </w:rPr>
      </w:pPr>
      <w:r>
        <w:rPr>
          <w:rFonts w:hint="eastAsia"/>
          <w:lang w:eastAsia="zh-CN"/>
        </w:rPr>
        <w:t>此项规划为国际电联引入了强化的、基于结果的管理方法，明确了战略与财务规划之间的联系，以透明的方式为总体战略目标和部门目标（各部门的目标和跨部门目标）分配资源。新形式的战略规划落实报告，将展示经协商确定的各部门工作成果关键绩效指标，以及秘书处提供的支持服务</w:t>
      </w:r>
      <w:r>
        <w:rPr>
          <w:rFonts w:hint="eastAsia"/>
          <w:lang w:eastAsia="zh-CN"/>
        </w:rPr>
        <w:t xml:space="preserve"> </w:t>
      </w:r>
      <w:r>
        <w:rPr>
          <w:lang w:eastAsia="zh-CN"/>
        </w:rPr>
        <w:t>–</w:t>
      </w:r>
      <w:r>
        <w:rPr>
          <w:rFonts w:hint="eastAsia"/>
          <w:lang w:eastAsia="zh-CN"/>
        </w:rPr>
        <w:t xml:space="preserve"> </w:t>
      </w:r>
      <w:r>
        <w:rPr>
          <w:rFonts w:hint="eastAsia"/>
          <w:lang w:eastAsia="zh-CN"/>
        </w:rPr>
        <w:t>总共约</w:t>
      </w:r>
      <w:r>
        <w:rPr>
          <w:rFonts w:hint="eastAsia"/>
          <w:lang w:eastAsia="zh-CN"/>
        </w:rPr>
        <w:t>1</w:t>
      </w:r>
      <w:r>
        <w:rPr>
          <w:lang w:eastAsia="zh-CN"/>
        </w:rPr>
        <w:t>50</w:t>
      </w:r>
      <w:r>
        <w:rPr>
          <w:rFonts w:hint="eastAsia"/>
          <w:lang w:eastAsia="zh-CN"/>
        </w:rPr>
        <w:t>项指标，这些指标和服务使成员们能够更好地评估各项目标取得的成果和进展。</w:t>
      </w:r>
      <w:r>
        <w:rPr>
          <w:rStyle w:val="FootnoteReference"/>
        </w:rPr>
        <w:footnoteReference w:id="1"/>
      </w:r>
    </w:p>
    <w:p w:rsidR="00996614" w:rsidRPr="00914672" w:rsidRDefault="00996614" w:rsidP="00996614">
      <w:pPr>
        <w:pStyle w:val="Headingb"/>
        <w:rPr>
          <w:lang w:eastAsia="zh-CN"/>
        </w:rPr>
      </w:pPr>
      <w:r>
        <w:rPr>
          <w:rFonts w:hint="eastAsia"/>
          <w:lang w:eastAsia="zh-CN"/>
        </w:rPr>
        <w:t>国际电联</w:t>
      </w:r>
      <w:r>
        <w:rPr>
          <w:lang w:eastAsia="zh-CN"/>
        </w:rPr>
        <w:t>2014</w:t>
      </w:r>
      <w:r>
        <w:rPr>
          <w:rFonts w:hint="eastAsia"/>
          <w:lang w:eastAsia="zh-CN"/>
        </w:rPr>
        <w:t>年全权代表大会以来的进展</w:t>
      </w:r>
    </w:p>
    <w:p w:rsidR="00996614" w:rsidRPr="006861B9" w:rsidRDefault="00996614" w:rsidP="00996614">
      <w:pPr>
        <w:ind w:firstLineChars="200" w:firstLine="480"/>
        <w:rPr>
          <w:lang w:eastAsia="zh-CN"/>
        </w:rPr>
      </w:pPr>
      <w:r>
        <w:rPr>
          <w:rFonts w:hint="eastAsia"/>
          <w:lang w:eastAsia="zh-CN"/>
        </w:rPr>
        <w:t>本节介绍了自</w:t>
      </w:r>
      <w:r>
        <w:rPr>
          <w:rFonts w:hint="eastAsia"/>
          <w:lang w:eastAsia="zh-CN"/>
        </w:rPr>
        <w:t>2</w:t>
      </w:r>
      <w:r>
        <w:rPr>
          <w:lang w:eastAsia="zh-CN"/>
        </w:rPr>
        <w:t>014</w:t>
      </w:r>
      <w:r>
        <w:rPr>
          <w:rFonts w:hint="eastAsia"/>
          <w:lang w:eastAsia="zh-CN"/>
        </w:rPr>
        <w:t>年</w:t>
      </w:r>
      <w:r>
        <w:rPr>
          <w:rFonts w:hint="eastAsia"/>
          <w:lang w:eastAsia="zh-CN"/>
        </w:rPr>
        <w:t>1</w:t>
      </w:r>
      <w:r>
        <w:rPr>
          <w:lang w:eastAsia="zh-CN"/>
        </w:rPr>
        <w:t>0</w:t>
      </w:r>
      <w:r>
        <w:rPr>
          <w:rFonts w:hint="eastAsia"/>
          <w:lang w:eastAsia="zh-CN"/>
        </w:rPr>
        <w:t>月在韩国釜山举办的国际电联全权代表大会期间通过上一战略规划以来取得的部分重大进展，供制定新的《</w:t>
      </w:r>
      <w:r>
        <w:rPr>
          <w:lang w:eastAsia="zh-CN"/>
        </w:rPr>
        <w:t>2020-2023</w:t>
      </w:r>
      <w:r>
        <w:rPr>
          <w:rFonts w:hint="eastAsia"/>
          <w:lang w:eastAsia="zh-CN"/>
        </w:rPr>
        <w:t>年战略规划》借鉴使用。</w:t>
      </w:r>
    </w:p>
    <w:p w:rsidR="00996614" w:rsidRDefault="00996614" w:rsidP="00996614">
      <w:pPr>
        <w:ind w:firstLineChars="200" w:firstLine="480"/>
        <w:rPr>
          <w:lang w:eastAsia="zh-CN"/>
        </w:rPr>
      </w:pPr>
      <w:r>
        <w:rPr>
          <w:lang w:eastAsia="zh-CN"/>
        </w:rPr>
        <w:t>2015</w:t>
      </w:r>
      <w:r>
        <w:rPr>
          <w:rFonts w:hint="eastAsia"/>
          <w:lang w:eastAsia="zh-CN"/>
        </w:rPr>
        <w:t>年</w:t>
      </w:r>
      <w:r>
        <w:rPr>
          <w:rFonts w:hint="eastAsia"/>
          <w:lang w:eastAsia="zh-CN"/>
        </w:rPr>
        <w:t>9</w:t>
      </w:r>
      <w:r>
        <w:rPr>
          <w:rFonts w:hint="eastAsia"/>
          <w:lang w:eastAsia="zh-CN"/>
        </w:rPr>
        <w:t>月，联合国全体成员国一致通过了联合国大会第</w:t>
      </w:r>
      <w:r>
        <w:rPr>
          <w:lang w:eastAsia="zh-CN"/>
        </w:rPr>
        <w:t>A/RES/70/1</w:t>
      </w:r>
      <w:r>
        <w:rPr>
          <w:rFonts w:hint="eastAsia"/>
          <w:lang w:eastAsia="zh-CN"/>
        </w:rPr>
        <w:t>号决议“</w:t>
      </w:r>
      <w:r w:rsidRPr="00036610">
        <w:rPr>
          <w:rFonts w:hint="eastAsia"/>
          <w:lang w:eastAsia="zh-CN"/>
        </w:rPr>
        <w:t>变革我们的世界：</w:t>
      </w:r>
      <w:r w:rsidRPr="00036610">
        <w:rPr>
          <w:lang w:eastAsia="zh-CN"/>
        </w:rPr>
        <w:t>2030</w:t>
      </w:r>
      <w:r w:rsidRPr="00036610">
        <w:rPr>
          <w:rFonts w:hint="eastAsia"/>
          <w:lang w:eastAsia="zh-CN"/>
        </w:rPr>
        <w:t>年可持续发展议程</w:t>
      </w:r>
      <w:r w:rsidRPr="00FC46C9">
        <w:rPr>
          <w:rFonts w:asciiTheme="minorEastAsia" w:eastAsiaTheme="minorEastAsia" w:hAnsiTheme="minorEastAsia"/>
          <w:lang w:eastAsia="zh-CN"/>
        </w:rPr>
        <w:t>”</w:t>
      </w:r>
      <w:r>
        <w:rPr>
          <w:rFonts w:asciiTheme="minorEastAsia" w:eastAsiaTheme="minorEastAsia" w:hAnsiTheme="minorEastAsia" w:hint="eastAsia"/>
          <w:lang w:eastAsia="zh-CN"/>
        </w:rPr>
        <w:t>，请各国和所有利益攸关方建立合作伙伴关系、协调行动，并为实现可持续发展落实此项规划。经一致认可的</w:t>
      </w:r>
      <w:r>
        <w:rPr>
          <w:lang w:eastAsia="zh-CN"/>
        </w:rPr>
        <w:t>17</w:t>
      </w:r>
      <w:r>
        <w:rPr>
          <w:rFonts w:hint="eastAsia"/>
          <w:lang w:eastAsia="zh-CN"/>
        </w:rPr>
        <w:t>项可持续发展目标（</w:t>
      </w:r>
      <w:r>
        <w:rPr>
          <w:lang w:eastAsia="zh-CN"/>
        </w:rPr>
        <w:t>SDG</w:t>
      </w:r>
      <w:r>
        <w:rPr>
          <w:rFonts w:hint="eastAsia"/>
          <w:lang w:eastAsia="zh-CN"/>
        </w:rPr>
        <w:t>）和</w:t>
      </w:r>
      <w:r>
        <w:rPr>
          <w:lang w:eastAsia="zh-CN"/>
        </w:rPr>
        <w:t>169</w:t>
      </w:r>
      <w:r>
        <w:rPr>
          <w:rFonts w:hint="eastAsia"/>
          <w:lang w:eastAsia="zh-CN"/>
        </w:rPr>
        <w:t>项具体目标展示了此项新全面议程的规模与雄心。</w:t>
      </w:r>
    </w:p>
    <w:p w:rsidR="00996614" w:rsidRDefault="00996614" w:rsidP="00996614">
      <w:pPr>
        <w:ind w:firstLineChars="200" w:firstLine="480"/>
        <w:rPr>
          <w:lang w:eastAsia="zh-CN"/>
        </w:rPr>
      </w:pPr>
      <w:r>
        <w:rPr>
          <w:rFonts w:hint="eastAsia"/>
          <w:lang w:eastAsia="zh-CN"/>
        </w:rPr>
        <w:t>成员国认识到</w:t>
      </w:r>
      <w:r w:rsidRPr="00036610">
        <w:rPr>
          <w:lang w:eastAsia="zh-CN"/>
        </w:rPr>
        <w:t>2030</w:t>
      </w:r>
      <w:r>
        <w:rPr>
          <w:rFonts w:hint="eastAsia"/>
          <w:lang w:eastAsia="zh-CN"/>
        </w:rPr>
        <w:t>议程中提</w:t>
      </w:r>
      <w:r w:rsidRPr="00FC46C9">
        <w:rPr>
          <w:rFonts w:asciiTheme="minorEastAsia" w:eastAsiaTheme="minorEastAsia" w:hAnsiTheme="minorEastAsia" w:hint="eastAsia"/>
          <w:lang w:eastAsia="zh-CN"/>
        </w:rPr>
        <w:t>及</w:t>
      </w:r>
      <w:r w:rsidRPr="00FC46C9">
        <w:rPr>
          <w:rFonts w:asciiTheme="minorEastAsia" w:eastAsiaTheme="minorEastAsia" w:hAnsiTheme="minorEastAsia"/>
          <w:lang w:eastAsia="zh-CN"/>
        </w:rPr>
        <w:t>“</w:t>
      </w:r>
      <w:r w:rsidRPr="00FC46C9">
        <w:rPr>
          <w:rFonts w:asciiTheme="minorEastAsia" w:eastAsiaTheme="minorEastAsia" w:hAnsiTheme="minorEastAsia" w:hint="eastAsia"/>
          <w:lang w:eastAsia="zh-CN"/>
        </w:rPr>
        <w:t>信息和通信技术的传播和世界各地之间相互连接的加强在加快人类进步方面潜力巨大，消除数字鸿沟，创建知识社会</w:t>
      </w:r>
      <w:r w:rsidRPr="00FC46C9">
        <w:rPr>
          <w:rFonts w:asciiTheme="minorEastAsia" w:eastAsiaTheme="minorEastAsia" w:hAnsiTheme="minorEastAsia"/>
          <w:lang w:eastAsia="zh-CN"/>
        </w:rPr>
        <w:t>”</w:t>
      </w:r>
      <w:r>
        <w:rPr>
          <w:rFonts w:asciiTheme="minorEastAsia" w:eastAsiaTheme="minorEastAsia" w:hAnsiTheme="minorEastAsia" w:hint="eastAsia"/>
          <w:lang w:eastAsia="zh-CN"/>
        </w:rPr>
        <w:t>。</w:t>
      </w:r>
      <w:r w:rsidRPr="00FC46C9">
        <w:rPr>
          <w:lang w:eastAsia="zh-CN"/>
        </w:rPr>
        <w:t>I</w:t>
      </w:r>
      <w:r w:rsidRPr="00036610">
        <w:rPr>
          <w:lang w:eastAsia="zh-CN"/>
        </w:rPr>
        <w:t>CT</w:t>
      </w:r>
      <w:r>
        <w:rPr>
          <w:rFonts w:hint="eastAsia"/>
          <w:lang w:eastAsia="zh-CN"/>
        </w:rPr>
        <w:t>在快速推进所有</w:t>
      </w:r>
      <w:r>
        <w:rPr>
          <w:rFonts w:hint="eastAsia"/>
          <w:lang w:eastAsia="zh-CN"/>
        </w:rPr>
        <w:t>S</w:t>
      </w:r>
      <w:r>
        <w:rPr>
          <w:lang w:eastAsia="zh-CN"/>
        </w:rPr>
        <w:t>DG</w:t>
      </w:r>
      <w:r>
        <w:rPr>
          <w:rFonts w:hint="eastAsia"/>
          <w:lang w:eastAsia="zh-CN"/>
        </w:rPr>
        <w:t>并根本性地改善人民生活方面潜力巨大。</w:t>
      </w:r>
    </w:p>
    <w:p w:rsidR="00996614" w:rsidRPr="00074418" w:rsidRDefault="00996614" w:rsidP="00996614">
      <w:pPr>
        <w:ind w:firstLineChars="200" w:firstLine="480"/>
        <w:rPr>
          <w:lang w:eastAsia="zh-CN"/>
        </w:rPr>
      </w:pPr>
      <w:r>
        <w:rPr>
          <w:rFonts w:hint="eastAsia"/>
          <w:lang w:eastAsia="zh-CN"/>
        </w:rPr>
        <w:t>值得注意的参引内容包括，</w:t>
      </w:r>
      <w:r>
        <w:rPr>
          <w:rFonts w:hint="eastAsia"/>
          <w:b/>
          <w:lang w:eastAsia="zh-CN"/>
        </w:rPr>
        <w:t>总体目标</w:t>
      </w:r>
      <w:r w:rsidRPr="00530D6D">
        <w:rPr>
          <w:b/>
          <w:lang w:eastAsia="zh-CN"/>
        </w:rPr>
        <w:t>9</w:t>
      </w:r>
      <w:r>
        <w:rPr>
          <w:rFonts w:hint="eastAsia"/>
          <w:lang w:eastAsia="zh-CN"/>
        </w:rPr>
        <w:t>（</w:t>
      </w:r>
      <w:r w:rsidRPr="004D3713">
        <w:rPr>
          <w:rFonts w:hint="eastAsia"/>
          <w:lang w:eastAsia="zh-CN"/>
        </w:rPr>
        <w:t>工业、创新和基础设施</w:t>
      </w:r>
      <w:r>
        <w:rPr>
          <w:rFonts w:hint="eastAsia"/>
          <w:lang w:eastAsia="zh-CN"/>
        </w:rPr>
        <w:t>），尤其是具体目标</w:t>
      </w:r>
      <w:r>
        <w:rPr>
          <w:lang w:eastAsia="zh-CN"/>
        </w:rPr>
        <w:t>9.</w:t>
      </w:r>
      <w:r w:rsidRPr="00201B6F">
        <w:rPr>
          <w:lang w:eastAsia="zh-CN"/>
        </w:rPr>
        <w:t>c</w:t>
      </w:r>
      <w:r w:rsidRPr="004D3713">
        <w:rPr>
          <w:rFonts w:asciiTheme="minorEastAsia" w:eastAsiaTheme="minorEastAsia" w:hAnsiTheme="minorEastAsia"/>
          <w:lang w:eastAsia="zh-CN"/>
        </w:rPr>
        <w:t>“</w:t>
      </w:r>
      <w:r w:rsidRPr="00036610">
        <w:rPr>
          <w:rFonts w:hint="eastAsia"/>
          <w:lang w:eastAsia="zh-CN"/>
        </w:rPr>
        <w:t>大幅</w:t>
      </w:r>
      <w:r>
        <w:rPr>
          <w:rFonts w:hint="eastAsia"/>
          <w:lang w:eastAsia="zh-CN"/>
        </w:rPr>
        <w:t>改善</w:t>
      </w:r>
      <w:r w:rsidRPr="00036610">
        <w:rPr>
          <w:rFonts w:hint="eastAsia"/>
          <w:lang w:eastAsia="zh-CN"/>
        </w:rPr>
        <w:t>信息通信技术的</w:t>
      </w:r>
      <w:r>
        <w:rPr>
          <w:rFonts w:hint="eastAsia"/>
          <w:lang w:eastAsia="zh-CN"/>
        </w:rPr>
        <w:t>获取</w:t>
      </w:r>
      <w:r w:rsidRPr="00036610">
        <w:rPr>
          <w:rFonts w:hint="eastAsia"/>
          <w:lang w:eastAsia="zh-CN"/>
        </w:rPr>
        <w:t>，力争到</w:t>
      </w:r>
      <w:r w:rsidRPr="00036610">
        <w:rPr>
          <w:lang w:eastAsia="zh-CN"/>
        </w:rPr>
        <w:t>2020</w:t>
      </w:r>
      <w:r w:rsidRPr="00036610">
        <w:rPr>
          <w:rFonts w:hint="eastAsia"/>
          <w:lang w:eastAsia="zh-CN"/>
        </w:rPr>
        <w:t>年在最不发达国家</w:t>
      </w:r>
      <w:r>
        <w:rPr>
          <w:rFonts w:hint="eastAsia"/>
          <w:lang w:eastAsia="zh-CN"/>
        </w:rPr>
        <w:t>（</w:t>
      </w:r>
      <w:r>
        <w:rPr>
          <w:rFonts w:hint="eastAsia"/>
          <w:lang w:eastAsia="zh-CN"/>
        </w:rPr>
        <w:t>L</w:t>
      </w:r>
      <w:r>
        <w:rPr>
          <w:lang w:eastAsia="zh-CN"/>
        </w:rPr>
        <w:t>DC</w:t>
      </w:r>
      <w:r>
        <w:rPr>
          <w:rFonts w:hint="eastAsia"/>
          <w:lang w:eastAsia="zh-CN"/>
        </w:rPr>
        <w:t>）</w:t>
      </w:r>
      <w:r w:rsidRPr="00036610">
        <w:rPr>
          <w:rFonts w:hint="eastAsia"/>
          <w:lang w:eastAsia="zh-CN"/>
        </w:rPr>
        <w:t>以低廉的价格普遍提供</w:t>
      </w:r>
      <w:r>
        <w:rPr>
          <w:rFonts w:hint="eastAsia"/>
          <w:lang w:eastAsia="zh-CN"/>
        </w:rPr>
        <w:t>互联网</w:t>
      </w:r>
      <w:r w:rsidRPr="00036610">
        <w:rPr>
          <w:rFonts w:hint="eastAsia"/>
          <w:lang w:eastAsia="zh-CN"/>
        </w:rPr>
        <w:t>服务</w:t>
      </w:r>
      <w:r w:rsidRPr="004D3713">
        <w:rPr>
          <w:rFonts w:asciiTheme="minorEastAsia" w:eastAsiaTheme="minorEastAsia" w:hAnsiTheme="minorEastAsia"/>
          <w:lang w:eastAsia="zh-CN"/>
        </w:rPr>
        <w:t>”</w:t>
      </w:r>
      <w:r>
        <w:rPr>
          <w:rFonts w:hint="eastAsia"/>
          <w:lang w:eastAsia="zh-CN"/>
        </w:rPr>
        <w:t>明确指出，如果没有数字基础设施，全世界将无法为</w:t>
      </w:r>
      <w:r>
        <w:rPr>
          <w:rFonts w:hint="eastAsia"/>
          <w:lang w:eastAsia="zh-CN"/>
        </w:rPr>
        <w:t>S</w:t>
      </w:r>
      <w:r>
        <w:rPr>
          <w:lang w:eastAsia="zh-CN"/>
        </w:rPr>
        <w:t>DG</w:t>
      </w:r>
      <w:r>
        <w:rPr>
          <w:rFonts w:hint="eastAsia"/>
          <w:lang w:eastAsia="zh-CN"/>
        </w:rPr>
        <w:t>提供可升级的解决方案。</w:t>
      </w:r>
      <w:r w:rsidRPr="00E63B0B">
        <w:rPr>
          <w:b/>
          <w:bCs/>
          <w:lang w:eastAsia="zh-CN"/>
        </w:rPr>
        <w:t>SDG17</w:t>
      </w:r>
      <w:r>
        <w:rPr>
          <w:rFonts w:hint="eastAsia"/>
          <w:lang w:eastAsia="zh-CN"/>
        </w:rPr>
        <w:t>（</w:t>
      </w:r>
      <w:r w:rsidRPr="004D3713">
        <w:rPr>
          <w:rFonts w:hint="eastAsia"/>
          <w:lang w:eastAsia="zh-CN"/>
        </w:rPr>
        <w:t>为实现目标结成伙伴关系</w:t>
      </w:r>
      <w:r>
        <w:rPr>
          <w:rFonts w:hint="eastAsia"/>
          <w:lang w:eastAsia="zh-CN"/>
        </w:rPr>
        <w:t>，具体目标</w:t>
      </w:r>
      <w:r>
        <w:rPr>
          <w:lang w:eastAsia="zh-CN"/>
        </w:rPr>
        <w:t>17.8</w:t>
      </w:r>
      <w:r>
        <w:rPr>
          <w:rFonts w:hint="eastAsia"/>
          <w:lang w:eastAsia="zh-CN"/>
        </w:rPr>
        <w:t>）特别提及</w:t>
      </w:r>
      <w:r w:rsidRPr="00201B6F">
        <w:rPr>
          <w:lang w:eastAsia="zh-CN"/>
        </w:rPr>
        <w:t>ICT</w:t>
      </w:r>
      <w:r>
        <w:rPr>
          <w:rFonts w:hint="eastAsia"/>
          <w:lang w:eastAsia="zh-CN"/>
        </w:rPr>
        <w:t>是一种实施工具，强调了它们之间相互渗透的变革潜能。</w:t>
      </w:r>
      <w:r w:rsidRPr="00481F3D">
        <w:rPr>
          <w:b/>
          <w:lang w:eastAsia="zh-CN"/>
        </w:rPr>
        <w:t>SDG 5</w:t>
      </w:r>
      <w:r>
        <w:rPr>
          <w:rFonts w:hint="eastAsia"/>
          <w:lang w:eastAsia="zh-CN"/>
        </w:rPr>
        <w:t>（性别平等，具体目标</w:t>
      </w:r>
      <w:r>
        <w:rPr>
          <w:lang w:eastAsia="zh-CN"/>
        </w:rPr>
        <w:t>5.b</w:t>
      </w:r>
      <w:r>
        <w:rPr>
          <w:rFonts w:hint="eastAsia"/>
          <w:lang w:eastAsia="zh-CN"/>
        </w:rPr>
        <w:t>）亦强调了</w:t>
      </w:r>
      <w:r>
        <w:rPr>
          <w:lang w:eastAsia="zh-CN"/>
        </w:rPr>
        <w:t>ICT</w:t>
      </w:r>
      <w:r>
        <w:rPr>
          <w:rFonts w:hint="eastAsia"/>
          <w:lang w:eastAsia="zh-CN"/>
        </w:rPr>
        <w:t>是促进为女性赋能的支撑技术，而</w:t>
      </w:r>
      <w:r>
        <w:rPr>
          <w:b/>
          <w:lang w:eastAsia="zh-CN"/>
        </w:rPr>
        <w:t>SDG 4</w:t>
      </w:r>
      <w:r w:rsidRPr="00B23CBD">
        <w:rPr>
          <w:rFonts w:hint="eastAsia"/>
          <w:lang w:eastAsia="zh-CN"/>
        </w:rPr>
        <w:t>（</w:t>
      </w:r>
      <w:r>
        <w:rPr>
          <w:rFonts w:hint="eastAsia"/>
          <w:lang w:eastAsia="zh-CN"/>
        </w:rPr>
        <w:t>优质教育，具体目标</w:t>
      </w:r>
      <w:r>
        <w:rPr>
          <w:lang w:eastAsia="zh-CN"/>
        </w:rPr>
        <w:t>4.b</w:t>
      </w:r>
      <w:r>
        <w:rPr>
          <w:rFonts w:hint="eastAsia"/>
          <w:lang w:eastAsia="zh-CN"/>
        </w:rPr>
        <w:t>）则同样认识到了</w:t>
      </w:r>
      <w:r>
        <w:rPr>
          <w:rFonts w:hint="eastAsia"/>
          <w:lang w:eastAsia="zh-CN"/>
        </w:rPr>
        <w:t>I</w:t>
      </w:r>
      <w:r>
        <w:rPr>
          <w:lang w:eastAsia="zh-CN"/>
        </w:rPr>
        <w:t>CT</w:t>
      </w:r>
      <w:r>
        <w:rPr>
          <w:rFonts w:hint="eastAsia"/>
          <w:lang w:eastAsia="zh-CN"/>
        </w:rPr>
        <w:t>技能的重要性。</w:t>
      </w:r>
    </w:p>
    <w:p w:rsidR="00FC6559" w:rsidRDefault="00FC6559" w:rsidP="00996614">
      <w:pPr>
        <w:ind w:firstLineChars="200" w:firstLine="480"/>
        <w:rPr>
          <w:lang w:eastAsia="zh-CN"/>
        </w:rPr>
      </w:pPr>
      <w:r>
        <w:rPr>
          <w:lang w:eastAsia="zh-CN"/>
        </w:rPr>
        <w:br w:type="page"/>
      </w:r>
    </w:p>
    <w:p w:rsidR="00996614" w:rsidRDefault="00996614" w:rsidP="00996614">
      <w:pPr>
        <w:ind w:firstLineChars="200" w:firstLine="480"/>
        <w:rPr>
          <w:lang w:eastAsia="zh-CN"/>
        </w:rPr>
      </w:pPr>
      <w:r w:rsidRPr="00273AEB">
        <w:rPr>
          <w:rFonts w:hint="eastAsia"/>
          <w:lang w:eastAsia="zh-CN"/>
        </w:rPr>
        <w:lastRenderedPageBreak/>
        <w:t>国际电联，作为联合国系统的成员之一，需在支持成员国的同时为世界各国在实现</w:t>
      </w:r>
      <w:r w:rsidRPr="00273AEB">
        <w:rPr>
          <w:rFonts w:hint="eastAsia"/>
          <w:lang w:eastAsia="zh-CN"/>
        </w:rPr>
        <w:t>S</w:t>
      </w:r>
      <w:r w:rsidRPr="00273AEB">
        <w:rPr>
          <w:lang w:eastAsia="zh-CN"/>
        </w:rPr>
        <w:t>DG</w:t>
      </w:r>
      <w:r w:rsidRPr="00273AEB">
        <w:rPr>
          <w:rFonts w:hint="eastAsia"/>
          <w:lang w:eastAsia="zh-CN"/>
        </w:rPr>
        <w:t>方面付出的努力奉献力量。全体成员国一致同意（并在联合国大会第</w:t>
      </w:r>
      <w:r w:rsidRPr="00273AEB">
        <w:rPr>
          <w:lang w:eastAsia="zh-CN"/>
        </w:rPr>
        <w:t>A/RES/70/1</w:t>
      </w:r>
      <w:r w:rsidRPr="00273AEB">
        <w:rPr>
          <w:rFonts w:hint="eastAsia"/>
          <w:lang w:eastAsia="zh-CN"/>
        </w:rPr>
        <w:t>号决议中表明），支持落实各</w:t>
      </w:r>
      <w:r>
        <w:rPr>
          <w:rFonts w:hint="eastAsia"/>
          <w:lang w:eastAsia="zh-CN"/>
        </w:rPr>
        <w:t>项</w:t>
      </w:r>
      <w:r w:rsidRPr="00273AEB">
        <w:rPr>
          <w:rFonts w:hint="eastAsia"/>
          <w:lang w:eastAsia="zh-CN"/>
        </w:rPr>
        <w:t>总体目标和具体目标需要全球参与</w:t>
      </w:r>
      <w:r>
        <w:rPr>
          <w:rFonts w:hint="eastAsia"/>
          <w:lang w:eastAsia="zh-CN"/>
        </w:rPr>
        <w:t xml:space="preserve"> </w:t>
      </w:r>
      <w:r>
        <w:rPr>
          <w:lang w:eastAsia="zh-CN"/>
        </w:rPr>
        <w:t>–</w:t>
      </w:r>
      <w:r w:rsidRPr="00273AEB">
        <w:rPr>
          <w:rFonts w:hint="eastAsia"/>
          <w:lang w:eastAsia="zh-CN"/>
        </w:rPr>
        <w:t>“把各国政府、私营部门、民间社会、联合国系统和其他参与者召集在一起，调动现有的一切资源”。</w:t>
      </w:r>
    </w:p>
    <w:p w:rsidR="00996614" w:rsidRPr="00036610" w:rsidRDefault="00996614" w:rsidP="00996614">
      <w:pPr>
        <w:ind w:firstLineChars="200" w:firstLine="480"/>
        <w:rPr>
          <w:lang w:eastAsia="zh-CN"/>
        </w:rPr>
      </w:pPr>
      <w:r w:rsidRPr="00273AEB">
        <w:rPr>
          <w:rFonts w:hint="eastAsia"/>
          <w:lang w:eastAsia="zh-CN"/>
        </w:rPr>
        <w:t>此外，全体成员国</w:t>
      </w:r>
      <w:r>
        <w:rPr>
          <w:rFonts w:hint="eastAsia"/>
          <w:lang w:eastAsia="zh-CN"/>
        </w:rPr>
        <w:t>通过批准</w:t>
      </w:r>
      <w:r>
        <w:rPr>
          <w:lang w:eastAsia="zh-CN"/>
        </w:rPr>
        <w:t>有关</w:t>
      </w:r>
      <w:r>
        <w:rPr>
          <w:lang w:eastAsia="zh-CN"/>
        </w:rPr>
        <w:t>WSIS</w:t>
      </w:r>
      <w:r>
        <w:rPr>
          <w:lang w:eastAsia="zh-CN"/>
        </w:rPr>
        <w:t>成果落实总体审议的</w:t>
      </w:r>
      <w:r w:rsidRPr="00273AEB">
        <w:rPr>
          <w:rFonts w:hint="eastAsia"/>
          <w:lang w:eastAsia="zh-CN"/>
        </w:rPr>
        <w:t>联合国大会第</w:t>
      </w:r>
      <w:r w:rsidRPr="00273AEB">
        <w:rPr>
          <w:lang w:eastAsia="zh-CN"/>
        </w:rPr>
        <w:t>A/RES/70/125</w:t>
      </w:r>
      <w:r w:rsidRPr="00273AEB">
        <w:rPr>
          <w:rFonts w:hint="eastAsia"/>
          <w:lang w:eastAsia="zh-CN"/>
        </w:rPr>
        <w:t>号决议呼吁进一步实现</w:t>
      </w:r>
      <w:r>
        <w:rPr>
          <w:rFonts w:hint="eastAsia"/>
          <w:lang w:eastAsia="zh-CN"/>
        </w:rPr>
        <w:t>信息社会世界峰会（</w:t>
      </w:r>
      <w:r>
        <w:rPr>
          <w:rFonts w:hint="eastAsia"/>
          <w:lang w:eastAsia="zh-CN"/>
        </w:rPr>
        <w:t>WSIS</w:t>
      </w:r>
      <w:r>
        <w:rPr>
          <w:rFonts w:hint="eastAsia"/>
          <w:lang w:eastAsia="zh-CN"/>
        </w:rPr>
        <w:t>）</w:t>
      </w:r>
      <w:r w:rsidRPr="00273AEB">
        <w:rPr>
          <w:rFonts w:hint="eastAsia"/>
          <w:lang w:eastAsia="zh-CN"/>
        </w:rPr>
        <w:t>与</w:t>
      </w:r>
      <w:r w:rsidRPr="00273AEB">
        <w:rPr>
          <w:rFonts w:hint="eastAsia"/>
          <w:lang w:eastAsia="zh-CN"/>
        </w:rPr>
        <w:t>2030</w:t>
      </w:r>
      <w:r w:rsidRPr="00273AEB">
        <w:rPr>
          <w:rFonts w:hint="eastAsia"/>
          <w:lang w:eastAsia="zh-CN"/>
        </w:rPr>
        <w:t>年可持续发展议程之间的统一。</w:t>
      </w:r>
      <w:r>
        <w:rPr>
          <w:lang w:eastAsia="zh-CN"/>
        </w:rPr>
        <w:t>此决议</w:t>
      </w:r>
      <w:r>
        <w:rPr>
          <w:rFonts w:hint="eastAsia"/>
          <w:lang w:eastAsia="zh-CN"/>
        </w:rPr>
        <w:t>要求推进</w:t>
      </w:r>
      <w:r>
        <w:rPr>
          <w:lang w:eastAsia="zh-CN"/>
        </w:rPr>
        <w:t>WSIS</w:t>
      </w:r>
      <w:r>
        <w:rPr>
          <w:lang w:eastAsia="zh-CN"/>
        </w:rPr>
        <w:t>行动方面的联合国各实体</w:t>
      </w:r>
      <w:r>
        <w:rPr>
          <w:rFonts w:hint="eastAsia"/>
          <w:lang w:eastAsia="zh-CN"/>
        </w:rPr>
        <w:t>审议</w:t>
      </w:r>
      <w:r>
        <w:rPr>
          <w:lang w:eastAsia="zh-CN"/>
        </w:rPr>
        <w:t>其报告和工作</w:t>
      </w:r>
      <w:r>
        <w:rPr>
          <w:rFonts w:hint="eastAsia"/>
          <w:lang w:eastAsia="zh-CN"/>
        </w:rPr>
        <w:t>计划，</w:t>
      </w:r>
      <w:r>
        <w:rPr>
          <w:lang w:eastAsia="zh-CN"/>
        </w:rPr>
        <w:t>以支持</w:t>
      </w:r>
      <w:r>
        <w:rPr>
          <w:rFonts w:hint="eastAsia"/>
          <w:lang w:eastAsia="zh-CN"/>
        </w:rPr>
        <w:t>2030</w:t>
      </w:r>
      <w:r>
        <w:rPr>
          <w:rFonts w:hint="eastAsia"/>
          <w:lang w:eastAsia="zh-CN"/>
        </w:rPr>
        <w:t>年</w:t>
      </w:r>
      <w:r>
        <w:rPr>
          <w:lang w:eastAsia="zh-CN"/>
        </w:rPr>
        <w:t>议程的实施。</w:t>
      </w:r>
    </w:p>
    <w:p w:rsidR="00996614" w:rsidRDefault="00996614" w:rsidP="00996614">
      <w:pPr>
        <w:ind w:firstLineChars="200" w:firstLine="480"/>
        <w:rPr>
          <w:lang w:eastAsia="zh-CN"/>
        </w:rPr>
      </w:pPr>
      <w:r>
        <w:rPr>
          <w:rFonts w:hint="eastAsia"/>
          <w:lang w:eastAsia="zh-CN"/>
        </w:rPr>
        <w:t>与此同时，科学、技术与工程，包括新的和新兴趋势的发展，不仅推动电信</w:t>
      </w:r>
      <w:r>
        <w:rPr>
          <w:lang w:eastAsia="zh-CN"/>
        </w:rPr>
        <w:t>/ICT</w:t>
      </w:r>
      <w:r>
        <w:rPr>
          <w:rFonts w:hint="eastAsia"/>
          <w:lang w:eastAsia="zh-CN"/>
        </w:rPr>
        <w:t>生态系统发生了翻天覆地的变革，也给不同行业带来了变化，因此有必要在制定《国际电联</w:t>
      </w:r>
      <w:r>
        <w:rPr>
          <w:rFonts w:hint="eastAsia"/>
          <w:lang w:eastAsia="zh-CN"/>
        </w:rPr>
        <w:t>2</w:t>
      </w:r>
      <w:r>
        <w:rPr>
          <w:lang w:eastAsia="zh-CN"/>
        </w:rPr>
        <w:t>020-2023</w:t>
      </w:r>
      <w:r>
        <w:rPr>
          <w:rFonts w:hint="eastAsia"/>
          <w:lang w:eastAsia="zh-CN"/>
        </w:rPr>
        <w:t>年战略规划》的过程中加以考虑。数字变革中的此类进步与趋势主要包括：物联网（</w:t>
      </w:r>
      <w:proofErr w:type="spellStart"/>
      <w:r w:rsidRPr="00C429F3">
        <w:rPr>
          <w:lang w:eastAsia="zh-CN"/>
        </w:rPr>
        <w:t>IoT</w:t>
      </w:r>
      <w:proofErr w:type="spellEnd"/>
      <w:r>
        <w:rPr>
          <w:rFonts w:hint="eastAsia"/>
          <w:lang w:eastAsia="zh-CN"/>
        </w:rPr>
        <w:t>）、</w:t>
      </w:r>
      <w:r w:rsidRPr="00C429F3">
        <w:rPr>
          <w:lang w:eastAsia="zh-CN"/>
        </w:rPr>
        <w:t>5G</w:t>
      </w:r>
      <w:r>
        <w:rPr>
          <w:rFonts w:hint="eastAsia"/>
          <w:lang w:eastAsia="zh-CN"/>
        </w:rPr>
        <w:t>和</w:t>
      </w:r>
      <w:r w:rsidRPr="00C429F3">
        <w:rPr>
          <w:lang w:eastAsia="zh-CN"/>
        </w:rPr>
        <w:t>IMT-2020</w:t>
      </w:r>
      <w:r>
        <w:rPr>
          <w:rFonts w:hint="eastAsia"/>
          <w:lang w:eastAsia="zh-CN"/>
        </w:rPr>
        <w:t>、人工智能（</w:t>
      </w:r>
      <w:r w:rsidRPr="00C429F3">
        <w:rPr>
          <w:lang w:eastAsia="zh-CN"/>
        </w:rPr>
        <w:t>AI</w:t>
      </w:r>
      <w:r>
        <w:rPr>
          <w:rFonts w:hint="eastAsia"/>
          <w:lang w:eastAsia="zh-CN"/>
        </w:rPr>
        <w:t>）、大数据、云计算、所谓‘第</w:t>
      </w:r>
      <w:r>
        <w:rPr>
          <w:rFonts w:hint="eastAsia"/>
          <w:lang w:eastAsia="zh-CN"/>
        </w:rPr>
        <w:t>4</w:t>
      </w:r>
      <w:r>
        <w:rPr>
          <w:rFonts w:hint="eastAsia"/>
          <w:lang w:eastAsia="zh-CN"/>
        </w:rPr>
        <w:t>次工业革命’、智慧城市、分布式账簿技术、软件定义的网络、网络功能虚拟、智能交通系统（</w:t>
      </w:r>
      <w:r w:rsidRPr="00C429F3">
        <w:rPr>
          <w:lang w:eastAsia="zh-CN"/>
        </w:rPr>
        <w:t>ITS</w:t>
      </w:r>
      <w:r>
        <w:rPr>
          <w:rFonts w:hint="eastAsia"/>
          <w:lang w:eastAsia="zh-CN"/>
        </w:rPr>
        <w:t>）以及开放源。</w:t>
      </w:r>
    </w:p>
    <w:p w:rsidR="00996614" w:rsidRDefault="00996614" w:rsidP="00996614">
      <w:pPr>
        <w:ind w:firstLineChars="200" w:firstLine="480"/>
        <w:rPr>
          <w:lang w:eastAsia="zh-CN"/>
        </w:rPr>
      </w:pPr>
      <w:r>
        <w:rPr>
          <w:rFonts w:hint="eastAsia"/>
          <w:lang w:eastAsia="zh-CN"/>
        </w:rPr>
        <w:t>正如</w:t>
      </w:r>
      <w:r>
        <w:rPr>
          <w:rFonts w:hint="eastAsia"/>
          <w:lang w:eastAsia="zh-CN"/>
        </w:rPr>
        <w:t>2</w:t>
      </w:r>
      <w:r>
        <w:rPr>
          <w:lang w:eastAsia="zh-CN"/>
        </w:rPr>
        <w:t>017</w:t>
      </w:r>
      <w:r>
        <w:rPr>
          <w:rFonts w:hint="eastAsia"/>
          <w:lang w:eastAsia="zh-CN"/>
        </w:rPr>
        <w:t>年</w:t>
      </w:r>
      <w:r>
        <w:rPr>
          <w:rFonts w:hint="eastAsia"/>
          <w:lang w:eastAsia="zh-CN"/>
        </w:rPr>
        <w:t>4</w:t>
      </w:r>
      <w:r>
        <w:rPr>
          <w:rFonts w:hint="eastAsia"/>
          <w:lang w:eastAsia="zh-CN"/>
        </w:rPr>
        <w:t>月在德国杜塞尔多夫签署的</w:t>
      </w:r>
      <w:r>
        <w:rPr>
          <w:rFonts w:hint="eastAsia"/>
          <w:lang w:eastAsia="zh-CN"/>
        </w:rPr>
        <w:t>G</w:t>
      </w:r>
      <w:r>
        <w:rPr>
          <w:lang w:eastAsia="zh-CN"/>
        </w:rPr>
        <w:t>20</w:t>
      </w:r>
      <w:r>
        <w:rPr>
          <w:rFonts w:hint="eastAsia"/>
          <w:lang w:eastAsia="zh-CN"/>
        </w:rPr>
        <w:t>数字经济部长宣言“为互连互通的世界塑造数字化技术”突出强调的那样，人们普遍认为数字经济和数字变革是可持续发展的促成因素和推动因素。</w:t>
      </w:r>
      <w:r>
        <w:rPr>
          <w:rFonts w:hint="eastAsia"/>
          <w:lang w:eastAsia="zh-CN"/>
        </w:rPr>
        <w:t>2</w:t>
      </w:r>
      <w:r>
        <w:rPr>
          <w:lang w:eastAsia="zh-CN"/>
        </w:rPr>
        <w:t>017</w:t>
      </w:r>
      <w:r>
        <w:rPr>
          <w:rFonts w:hint="eastAsia"/>
          <w:lang w:eastAsia="zh-CN"/>
        </w:rPr>
        <w:t>年</w:t>
      </w:r>
      <w:r>
        <w:rPr>
          <w:rFonts w:hint="eastAsia"/>
          <w:lang w:eastAsia="zh-CN"/>
        </w:rPr>
        <w:t>9</w:t>
      </w:r>
      <w:r>
        <w:rPr>
          <w:rFonts w:hint="eastAsia"/>
          <w:lang w:eastAsia="zh-CN"/>
        </w:rPr>
        <w:t>月在意大利都灵召开的《七国集团（</w:t>
      </w:r>
      <w:r>
        <w:rPr>
          <w:rFonts w:hint="eastAsia"/>
          <w:lang w:eastAsia="zh-CN"/>
        </w:rPr>
        <w:t>G</w:t>
      </w:r>
      <w:r>
        <w:rPr>
          <w:lang w:eastAsia="zh-CN"/>
        </w:rPr>
        <w:t>7</w:t>
      </w:r>
      <w:r>
        <w:rPr>
          <w:rFonts w:hint="eastAsia"/>
          <w:lang w:eastAsia="zh-CN"/>
        </w:rPr>
        <w:t>）</w:t>
      </w:r>
      <w:r>
        <w:rPr>
          <w:rFonts w:hint="eastAsia"/>
          <w:lang w:eastAsia="zh-CN"/>
        </w:rPr>
        <w:t>I</w:t>
      </w:r>
      <w:r>
        <w:rPr>
          <w:lang w:eastAsia="zh-CN"/>
        </w:rPr>
        <w:t>CT</w:t>
      </w:r>
      <w:r>
        <w:rPr>
          <w:rFonts w:hint="eastAsia"/>
          <w:lang w:eastAsia="zh-CN"/>
        </w:rPr>
        <w:t>和工业部长宣言》</w:t>
      </w:r>
      <w:r>
        <w:rPr>
          <w:rStyle w:val="FootnoteReference"/>
        </w:rPr>
        <w:footnoteReference w:id="2"/>
      </w:r>
      <w:r>
        <w:rPr>
          <w:rFonts w:hint="eastAsia"/>
          <w:lang w:eastAsia="zh-CN"/>
        </w:rPr>
        <w:t>亦重申了“抓住机遇应对数字经济不断演进的挑战”这一共同愿景，而</w:t>
      </w:r>
      <w:r>
        <w:rPr>
          <w:rFonts w:hint="eastAsia"/>
          <w:lang w:eastAsia="zh-CN"/>
        </w:rPr>
        <w:t>2</w:t>
      </w:r>
      <w:r>
        <w:rPr>
          <w:lang w:eastAsia="zh-CN"/>
        </w:rPr>
        <w:t>017</w:t>
      </w:r>
      <w:r>
        <w:rPr>
          <w:rFonts w:hint="eastAsia"/>
          <w:lang w:eastAsia="zh-CN"/>
        </w:rPr>
        <w:t>年</w:t>
      </w:r>
      <w:r>
        <w:rPr>
          <w:rFonts w:hint="eastAsia"/>
          <w:lang w:eastAsia="zh-CN"/>
        </w:rPr>
        <w:t>1</w:t>
      </w:r>
      <w:r>
        <w:rPr>
          <w:lang w:eastAsia="zh-CN"/>
        </w:rPr>
        <w:t>0</w:t>
      </w:r>
      <w:r>
        <w:rPr>
          <w:rFonts w:hint="eastAsia"/>
          <w:lang w:eastAsia="zh-CN"/>
        </w:rPr>
        <w:t>月在阿根廷布宜诺斯艾利斯举办的世界电信发展大会提出的《布宜诺斯艾利斯宣言》</w:t>
      </w:r>
      <w:r>
        <w:rPr>
          <w:rStyle w:val="FootnoteReference"/>
        </w:rPr>
        <w:footnoteReference w:id="3"/>
      </w:r>
      <w:r>
        <w:rPr>
          <w:rFonts w:hint="eastAsia"/>
          <w:lang w:eastAsia="zh-CN"/>
        </w:rPr>
        <w:t>也重点指出有必要推动数字经济的进步与发展。</w:t>
      </w:r>
    </w:p>
    <w:p w:rsidR="00996614" w:rsidRDefault="00996614" w:rsidP="00996614">
      <w:pPr>
        <w:ind w:firstLineChars="200" w:firstLine="480"/>
        <w:rPr>
          <w:lang w:eastAsia="zh-CN"/>
        </w:rPr>
      </w:pPr>
      <w:r>
        <w:rPr>
          <w:rFonts w:hint="eastAsia"/>
          <w:lang w:eastAsia="zh-CN"/>
        </w:rPr>
        <w:t>数字化彻底改变了社会和经济：这意味</w:t>
      </w:r>
      <w:r>
        <w:rPr>
          <w:rFonts w:hint="eastAsia"/>
          <w:lang w:eastAsia="zh-CN"/>
        </w:rPr>
        <w:t>I</w:t>
      </w:r>
      <w:r>
        <w:rPr>
          <w:lang w:eastAsia="zh-CN"/>
        </w:rPr>
        <w:t>CT</w:t>
      </w:r>
      <w:r>
        <w:rPr>
          <w:rFonts w:hint="eastAsia"/>
          <w:lang w:eastAsia="zh-CN"/>
        </w:rPr>
        <w:t>几乎已全面渗入、改变了生活和工作的方方面面并通过网络将它们连接在一起。这种能力是指收集和分析信息的能力。史无前例的并行（实时）处理步骤如今已愈发普遍。这给生产力带来了巨大飞越，但亦使变革提速。产品和服务内含的数字增值与日俱增，且与智能化联网系统的结合为其平添“智慧”。</w:t>
      </w:r>
    </w:p>
    <w:p w:rsidR="00996614" w:rsidRDefault="00996614" w:rsidP="00996614">
      <w:pPr>
        <w:ind w:firstLineChars="200" w:firstLine="480"/>
        <w:rPr>
          <w:lang w:eastAsia="zh-CN"/>
        </w:rPr>
      </w:pPr>
      <w:r>
        <w:rPr>
          <w:rFonts w:hint="eastAsia"/>
          <w:lang w:eastAsia="zh-CN"/>
        </w:rPr>
        <w:t>数字经济时代的技术、智能应用及其它创新可改善服务并助力应对诸多领域</w:t>
      </w:r>
      <w:r>
        <w:rPr>
          <w:rStyle w:val="FootnoteReference"/>
        </w:rPr>
        <w:footnoteReference w:id="4"/>
      </w:r>
      <w:r>
        <w:rPr>
          <w:rFonts w:hint="eastAsia"/>
          <w:lang w:eastAsia="zh-CN"/>
        </w:rPr>
        <w:t>的政策挑战，这其中主要包括卫生医疗、农业、公共治理、税收、交通、教育和环境。</w:t>
      </w:r>
      <w:r>
        <w:rPr>
          <w:lang w:eastAsia="zh-CN"/>
        </w:rPr>
        <w:t>ICT</w:t>
      </w:r>
      <w:r>
        <w:rPr>
          <w:rFonts w:hint="eastAsia"/>
          <w:lang w:eastAsia="zh-CN"/>
        </w:rPr>
        <w:t>不仅有助于产品创新，也有助于流程和组织安排方面的革新。尽管数字技术是增长的催化剂，但它同时也会扰乱秩序，给就业和福祉造成影响。新技术在为企业（特别是中小企业）营造商机并把工人和市民纳入经济活动的同时，亦可能造成某些特定工种的工人失业并进一步拉大获取和使用方面的现有差距，造成新的数字鸿沟和更大的不公。</w:t>
      </w:r>
    </w:p>
    <w:p w:rsidR="00996614" w:rsidRDefault="00996614" w:rsidP="00996614">
      <w:pPr>
        <w:pStyle w:val="Headingb"/>
        <w:rPr>
          <w:lang w:eastAsia="zh-CN"/>
        </w:rPr>
      </w:pPr>
      <w:r>
        <w:rPr>
          <w:rFonts w:hint="eastAsia"/>
          <w:lang w:eastAsia="zh-CN"/>
        </w:rPr>
        <w:t>国际电联面临的机遇与威胁</w:t>
      </w:r>
    </w:p>
    <w:p w:rsidR="00996614" w:rsidRDefault="00996614" w:rsidP="00996614">
      <w:pPr>
        <w:ind w:firstLineChars="200" w:firstLine="480"/>
        <w:rPr>
          <w:lang w:eastAsia="zh-CN"/>
        </w:rPr>
      </w:pPr>
      <w:r>
        <w:rPr>
          <w:rFonts w:hint="eastAsia"/>
          <w:lang w:eastAsia="zh-CN"/>
        </w:rPr>
        <w:t>数字变革和数字经济的增长创造了新的市场，产生了新的已融入</w:t>
      </w:r>
      <w:r>
        <w:rPr>
          <w:lang w:eastAsia="zh-CN"/>
        </w:rPr>
        <w:t>电信</w:t>
      </w:r>
      <w:r>
        <w:rPr>
          <w:lang w:eastAsia="zh-CN"/>
        </w:rPr>
        <w:t>/ICT</w:t>
      </w:r>
      <w:r>
        <w:rPr>
          <w:rFonts w:hint="eastAsia"/>
          <w:lang w:eastAsia="zh-CN"/>
        </w:rPr>
        <w:t>生态系统的重要参与方。这为国际电联接纳新成员和伙伴并与他们探讨数字化所面临的新兴挑战带来了新的机遇，其管理可能需要采取分享最佳做法等手段，通过恰当的国际合作来实现。</w:t>
      </w:r>
    </w:p>
    <w:p w:rsidR="00996614" w:rsidRDefault="00996614" w:rsidP="00996614">
      <w:pPr>
        <w:ind w:firstLineChars="200" w:firstLine="480"/>
        <w:rPr>
          <w:lang w:eastAsia="zh-CN"/>
        </w:rPr>
      </w:pPr>
      <w:r>
        <w:rPr>
          <w:rFonts w:hint="eastAsia"/>
          <w:lang w:eastAsia="zh-CN"/>
        </w:rPr>
        <w:t>发展中国家成员国正越来越多地参与到多边体系中来，促进了各类伙伴关系的构建，以实现克服数字化面临的障碍并支持在全球数字经济下交流资源、技术和知识的目的。</w:t>
      </w:r>
    </w:p>
    <w:p w:rsidR="00996614" w:rsidRDefault="00996614" w:rsidP="00996614">
      <w:pPr>
        <w:rPr>
          <w:lang w:eastAsia="zh-CN"/>
        </w:rPr>
      </w:pPr>
      <w:r>
        <w:rPr>
          <w:rFonts w:hint="eastAsia"/>
          <w:lang w:eastAsia="zh-CN"/>
        </w:rPr>
        <w:lastRenderedPageBreak/>
        <w:t>信息通信技术同时也在改变社会。在人人能够创造、获取、使用并分享信息与知识的年代，个人、社会和团体均可充分发挥潜能，促进可持续发展并改善生活质量。从医疗到社保再到教育，从促进经济增长到减少不公再到为妇女和年轻女性赋能，</w:t>
      </w:r>
      <w:r>
        <w:rPr>
          <w:rFonts w:hint="eastAsia"/>
          <w:lang w:eastAsia="zh-CN"/>
        </w:rPr>
        <w:t>I</w:t>
      </w:r>
      <w:r>
        <w:rPr>
          <w:lang w:eastAsia="zh-CN"/>
        </w:rPr>
        <w:t>CT</w:t>
      </w:r>
      <w:r>
        <w:rPr>
          <w:rFonts w:hint="eastAsia"/>
          <w:lang w:eastAsia="zh-CN"/>
        </w:rPr>
        <w:t>可为落实</w:t>
      </w:r>
      <w:r>
        <w:rPr>
          <w:rFonts w:hint="eastAsia"/>
          <w:lang w:eastAsia="zh-CN"/>
        </w:rPr>
        <w:t>S</w:t>
      </w:r>
      <w:r>
        <w:rPr>
          <w:lang w:eastAsia="zh-CN"/>
        </w:rPr>
        <w:t>DG</w:t>
      </w:r>
      <w:r>
        <w:rPr>
          <w:rFonts w:hint="eastAsia"/>
          <w:lang w:eastAsia="zh-CN"/>
        </w:rPr>
        <w:t>带来催化作用。国际电联可起到推动此催化作用的职能。</w:t>
      </w:r>
    </w:p>
    <w:p w:rsidR="00996614" w:rsidRDefault="00996614" w:rsidP="00996614">
      <w:pPr>
        <w:ind w:firstLineChars="200" w:firstLine="480"/>
        <w:rPr>
          <w:lang w:eastAsia="zh-CN"/>
        </w:rPr>
      </w:pPr>
      <w:r>
        <w:rPr>
          <w:rFonts w:hint="eastAsia"/>
          <w:lang w:eastAsia="zh-CN"/>
        </w:rPr>
        <w:t>另一方面，数字鸿沟依然存在，给国际电联实现其目标造成了威胁。全世界还有一半以上的人口没有上网（据</w:t>
      </w:r>
      <w:r>
        <w:rPr>
          <w:rFonts w:hint="eastAsia"/>
          <w:lang w:eastAsia="zh-CN"/>
        </w:rPr>
        <w:t>2</w:t>
      </w:r>
      <w:r>
        <w:rPr>
          <w:lang w:eastAsia="zh-CN"/>
        </w:rPr>
        <w:t>017</w:t>
      </w:r>
      <w:r>
        <w:rPr>
          <w:rFonts w:hint="eastAsia"/>
          <w:lang w:eastAsia="zh-CN"/>
        </w:rPr>
        <w:t>年</w:t>
      </w:r>
      <w:bookmarkStart w:id="5" w:name="_GoBack"/>
      <w:bookmarkEnd w:id="5"/>
      <w:r>
        <w:rPr>
          <w:rFonts w:hint="eastAsia"/>
          <w:lang w:eastAsia="zh-CN"/>
        </w:rPr>
        <w:t>的数据估测为</w:t>
      </w:r>
      <w:r>
        <w:rPr>
          <w:rFonts w:hint="eastAsia"/>
          <w:lang w:eastAsia="zh-CN"/>
        </w:rPr>
        <w:t>3</w:t>
      </w:r>
      <w:r>
        <w:rPr>
          <w:lang w:eastAsia="zh-CN"/>
        </w:rPr>
        <w:t>9</w:t>
      </w:r>
      <w:r>
        <w:rPr>
          <w:rFonts w:hint="eastAsia"/>
          <w:lang w:eastAsia="zh-CN"/>
        </w:rPr>
        <w:t>亿人），而非洲几乎</w:t>
      </w:r>
      <w:r>
        <w:rPr>
          <w:rFonts w:hint="eastAsia"/>
          <w:lang w:eastAsia="zh-CN"/>
        </w:rPr>
        <w:t>4</w:t>
      </w:r>
      <w:r>
        <w:rPr>
          <w:rFonts w:hint="eastAsia"/>
          <w:lang w:eastAsia="zh-CN"/>
        </w:rPr>
        <w:t>个人中就有</w:t>
      </w:r>
      <w:r>
        <w:rPr>
          <w:rFonts w:hint="eastAsia"/>
          <w:lang w:eastAsia="zh-CN"/>
        </w:rPr>
        <w:t>3</w:t>
      </w:r>
      <w:r>
        <w:rPr>
          <w:rFonts w:hint="eastAsia"/>
          <w:lang w:eastAsia="zh-CN"/>
        </w:rPr>
        <w:t>个不是互联网用户。数字性别差距尚未消除，三分之二国家的男性互联网用户数高于女性。在最不发达国家，女性互联网用户占女性总数的七分之一，而男性的这一比例为五分之一。大多数最不发达国家的移动宽带成本超出</w:t>
      </w:r>
      <w:r w:rsidRPr="00200846">
        <w:rPr>
          <w:rFonts w:hint="eastAsia"/>
          <w:lang w:eastAsia="zh-CN"/>
        </w:rPr>
        <w:t>人均国民总收入（</w:t>
      </w:r>
      <w:r w:rsidRPr="00200846">
        <w:rPr>
          <w:rFonts w:hint="eastAsia"/>
          <w:lang w:eastAsia="zh-CN"/>
        </w:rPr>
        <w:t>GNI</w:t>
      </w:r>
      <w:r w:rsidRPr="00200846">
        <w:rPr>
          <w:rFonts w:hint="eastAsia"/>
          <w:lang w:eastAsia="zh-CN"/>
        </w:rPr>
        <w:t>）</w:t>
      </w:r>
      <w:r>
        <w:rPr>
          <w:lang w:eastAsia="zh-CN"/>
        </w:rPr>
        <w:t>5%</w:t>
      </w:r>
      <w:r>
        <w:rPr>
          <w:rFonts w:hint="eastAsia"/>
          <w:lang w:eastAsia="zh-CN"/>
        </w:rPr>
        <w:t>，因此绝大多数人口无力支付。</w:t>
      </w:r>
    </w:p>
    <w:p w:rsidR="00996614" w:rsidRDefault="00996614" w:rsidP="00996614">
      <w:pPr>
        <w:ind w:firstLineChars="200" w:firstLine="480"/>
        <w:rPr>
          <w:lang w:eastAsia="zh-CN"/>
        </w:rPr>
      </w:pPr>
      <w:r>
        <w:rPr>
          <w:rFonts w:hint="eastAsia"/>
          <w:lang w:eastAsia="zh-CN"/>
        </w:rPr>
        <w:t>工业方面，数字业务提供商推出了新的业务模式，竞争日渐激烈且电信收入的利润率有所下降。这便提出了需要哪类监管的问题，因为网上服务的监管环境与传统电信服务的环境迥然不同。</w:t>
      </w:r>
    </w:p>
    <w:p w:rsidR="00996614" w:rsidRDefault="00996614" w:rsidP="00996614">
      <w:pPr>
        <w:ind w:firstLineChars="200" w:firstLine="480"/>
        <w:rPr>
          <w:lang w:eastAsia="zh-CN"/>
        </w:rPr>
      </w:pPr>
      <w:r>
        <w:rPr>
          <w:rFonts w:hint="eastAsia"/>
          <w:lang w:eastAsia="zh-CN"/>
        </w:rPr>
        <w:t>最后，国际电联可能需要在成员赋予的职责范围内，应对因</w:t>
      </w:r>
      <w:r>
        <w:rPr>
          <w:rFonts w:hint="eastAsia"/>
          <w:lang w:eastAsia="zh-CN"/>
        </w:rPr>
        <w:t>I</w:t>
      </w:r>
      <w:r>
        <w:rPr>
          <w:lang w:eastAsia="zh-CN"/>
        </w:rPr>
        <w:t>CT</w:t>
      </w:r>
      <w:r>
        <w:rPr>
          <w:rFonts w:hint="eastAsia"/>
          <w:lang w:eastAsia="zh-CN"/>
        </w:rPr>
        <w:t>迅猛发展和愈发数字化的世界带来的特殊挑战以及越来越多的关切：不断增加的网络和互连设备造成的环境影响；网络安全、上网隐私和消费者保护等问题；对就业的影响；对不公平现象增加的影响；以及使用新数字技术产生的道德问题。</w:t>
      </w:r>
    </w:p>
    <w:p w:rsidR="00996614" w:rsidRDefault="00996614" w:rsidP="00996614">
      <w:pPr>
        <w:ind w:firstLineChars="200" w:firstLine="480"/>
        <w:rPr>
          <w:lang w:eastAsia="zh-CN"/>
        </w:rPr>
      </w:pPr>
      <w:r>
        <w:rPr>
          <w:rFonts w:hint="eastAsia"/>
          <w:lang w:eastAsia="zh-CN"/>
        </w:rPr>
        <w:t>下表阐述了制定战略时需要考虑的</w:t>
      </w:r>
      <w:r w:rsidRPr="006606EB">
        <w:rPr>
          <w:rFonts w:hint="eastAsia"/>
          <w:lang w:eastAsia="zh-CN"/>
        </w:rPr>
        <w:t>优势、劣势、机</w:t>
      </w:r>
      <w:r>
        <w:rPr>
          <w:rFonts w:hint="eastAsia"/>
          <w:lang w:eastAsia="zh-CN"/>
        </w:rPr>
        <w:t>遇</w:t>
      </w:r>
      <w:r w:rsidRPr="006606EB">
        <w:rPr>
          <w:rFonts w:hint="eastAsia"/>
          <w:lang w:eastAsia="zh-CN"/>
        </w:rPr>
        <w:t>与威胁（</w:t>
      </w:r>
      <w:r w:rsidRPr="006606EB">
        <w:rPr>
          <w:rFonts w:hint="eastAsia"/>
          <w:lang w:eastAsia="zh-CN"/>
        </w:rPr>
        <w:t>SWOT</w:t>
      </w:r>
      <w:r w:rsidRPr="006606EB">
        <w:rPr>
          <w:rFonts w:hint="eastAsia"/>
          <w:lang w:eastAsia="zh-CN"/>
        </w:rPr>
        <w:t>）</w:t>
      </w:r>
      <w:r>
        <w:rPr>
          <w:rFonts w:hint="eastAsia"/>
          <w:lang w:eastAsia="zh-CN"/>
        </w:rPr>
        <w:t>方面的</w:t>
      </w:r>
      <w:r w:rsidRPr="006606EB">
        <w:rPr>
          <w:rFonts w:hint="eastAsia"/>
          <w:lang w:eastAsia="zh-CN"/>
        </w:rPr>
        <w:t>分析</w:t>
      </w:r>
      <w:r>
        <w:rPr>
          <w:rFonts w:hint="eastAsia"/>
          <w:lang w:eastAsia="zh-CN"/>
        </w:rPr>
        <w:t>要素，介绍了国际电联的</w:t>
      </w:r>
      <w:r w:rsidRPr="006606EB">
        <w:rPr>
          <w:rFonts w:hint="eastAsia"/>
          <w:lang w:eastAsia="zh-CN"/>
        </w:rPr>
        <w:t>优势</w:t>
      </w:r>
      <w:r>
        <w:rPr>
          <w:rFonts w:hint="eastAsia"/>
          <w:lang w:eastAsia="zh-CN"/>
        </w:rPr>
        <w:t>与</w:t>
      </w:r>
      <w:r w:rsidRPr="006606EB">
        <w:rPr>
          <w:rFonts w:hint="eastAsia"/>
          <w:lang w:eastAsia="zh-CN"/>
        </w:rPr>
        <w:t>劣势</w:t>
      </w:r>
      <w:r>
        <w:rPr>
          <w:rFonts w:hint="eastAsia"/>
          <w:lang w:eastAsia="zh-CN"/>
        </w:rPr>
        <w:t>以及该组织面临的机遇和威胁。</w:t>
      </w:r>
    </w:p>
    <w:p w:rsidR="00996614" w:rsidRDefault="00996614" w:rsidP="00996614">
      <w:pPr>
        <w:rPr>
          <w:lang w:eastAsia="zh-CN"/>
        </w:rPr>
      </w:pPr>
      <w:r>
        <w:rPr>
          <w:lang w:eastAsia="zh-CN"/>
        </w:rPr>
        <w:br w:type="page"/>
      </w:r>
    </w:p>
    <w:p w:rsidR="00996614" w:rsidRDefault="00996614" w:rsidP="00996614">
      <w:pPr>
        <w:pStyle w:val="Headingb"/>
        <w:rPr>
          <w:lang w:eastAsia="zh-CN"/>
        </w:rPr>
      </w:pPr>
      <w:r>
        <w:rPr>
          <w:rFonts w:hint="eastAsia"/>
          <w:lang w:eastAsia="zh-CN"/>
        </w:rPr>
        <w:lastRenderedPageBreak/>
        <w:t>表</w:t>
      </w:r>
      <w:r>
        <w:rPr>
          <w:rFonts w:hint="eastAsia"/>
          <w:lang w:eastAsia="zh-CN"/>
        </w:rPr>
        <w:t>1</w:t>
      </w:r>
      <w:r>
        <w:rPr>
          <w:lang w:eastAsia="zh-CN"/>
        </w:rPr>
        <w:t xml:space="preserve"> SWOT</w:t>
      </w:r>
      <w:r>
        <w:rPr>
          <w:rFonts w:hint="eastAsia"/>
          <w:lang w:eastAsia="zh-CN"/>
        </w:rPr>
        <w:t>分析</w:t>
      </w:r>
    </w:p>
    <w:tbl>
      <w:tblPr>
        <w:tblStyle w:val="PlainTable21"/>
        <w:tblW w:w="0" w:type="auto"/>
        <w:tblLook w:val="0400" w:firstRow="0" w:lastRow="0" w:firstColumn="0" w:lastColumn="0" w:noHBand="0" w:noVBand="1"/>
      </w:tblPr>
      <w:tblGrid>
        <w:gridCol w:w="5471"/>
        <w:gridCol w:w="4168"/>
      </w:tblGrid>
      <w:tr w:rsidR="00996614" w:rsidTr="006F430F">
        <w:trPr>
          <w:cnfStyle w:val="000000100000" w:firstRow="0" w:lastRow="0" w:firstColumn="0" w:lastColumn="0" w:oddVBand="0" w:evenVBand="0" w:oddHBand="1" w:evenHBand="0" w:firstRowFirstColumn="0" w:firstRowLastColumn="0" w:lastRowFirstColumn="0" w:lastRowLastColumn="0"/>
        </w:trPr>
        <w:tc>
          <w:tcPr>
            <w:tcW w:w="5471" w:type="dxa"/>
          </w:tcPr>
          <w:p w:rsidR="00996614" w:rsidRPr="00C23EBD" w:rsidRDefault="00996614" w:rsidP="006F430F">
            <w:pPr>
              <w:spacing w:after="120"/>
              <w:jc w:val="center"/>
              <w:rPr>
                <w:b/>
                <w:bCs/>
                <w:lang w:eastAsia="zh-CN"/>
              </w:rPr>
            </w:pPr>
            <w:r>
              <w:rPr>
                <w:rFonts w:eastAsiaTheme="minorEastAsia" w:hint="eastAsia"/>
                <w:b/>
                <w:bCs/>
                <w:lang w:eastAsia="zh-CN"/>
              </w:rPr>
              <w:t>优势</w:t>
            </w:r>
          </w:p>
          <w:p w:rsidR="00996614" w:rsidRPr="00A4322A" w:rsidRDefault="00996614" w:rsidP="006F430F">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54"/>
              </w:tabs>
              <w:spacing w:before="60" w:after="60"/>
              <w:rPr>
                <w:sz w:val="24"/>
                <w:szCs w:val="24"/>
                <w:lang w:eastAsia="zh-CN"/>
              </w:rPr>
            </w:pPr>
            <w:r>
              <w:rPr>
                <w:rFonts w:eastAsiaTheme="minorEastAsia" w:hint="eastAsia"/>
                <w:sz w:val="24"/>
                <w:szCs w:val="24"/>
                <w:lang w:eastAsia="zh-CN"/>
              </w:rPr>
              <w:t>1</w:t>
            </w:r>
            <w:r>
              <w:rPr>
                <w:rFonts w:eastAsiaTheme="minorEastAsia"/>
                <w:sz w:val="24"/>
                <w:szCs w:val="24"/>
                <w:lang w:eastAsia="zh-CN"/>
              </w:rPr>
              <w:tab/>
            </w:r>
            <w:r w:rsidRPr="00A4322A">
              <w:rPr>
                <w:rFonts w:eastAsiaTheme="minorEastAsia" w:hint="eastAsia"/>
                <w:sz w:val="24"/>
                <w:szCs w:val="24"/>
                <w:lang w:eastAsia="zh-CN"/>
              </w:rPr>
              <w:t>拥有</w:t>
            </w:r>
            <w:r w:rsidRPr="00A4322A">
              <w:rPr>
                <w:rFonts w:eastAsiaTheme="minorEastAsia" w:hint="eastAsia"/>
                <w:sz w:val="24"/>
                <w:szCs w:val="24"/>
                <w:lang w:eastAsia="zh-CN"/>
              </w:rPr>
              <w:t>1</w:t>
            </w:r>
            <w:r w:rsidRPr="00A4322A">
              <w:rPr>
                <w:rFonts w:eastAsiaTheme="minorEastAsia"/>
                <w:sz w:val="24"/>
                <w:szCs w:val="24"/>
                <w:lang w:eastAsia="zh-CN"/>
              </w:rPr>
              <w:t>50</w:t>
            </w:r>
            <w:r w:rsidRPr="00A4322A">
              <w:rPr>
                <w:rFonts w:eastAsiaTheme="minorEastAsia" w:hint="eastAsia"/>
                <w:sz w:val="24"/>
                <w:szCs w:val="24"/>
                <w:lang w:eastAsia="zh-CN"/>
              </w:rPr>
              <w:t>年历史</w:t>
            </w:r>
            <w:r w:rsidRPr="00A4322A">
              <w:rPr>
                <w:rFonts w:eastAsiaTheme="minorEastAsia" w:hint="eastAsia"/>
                <w:sz w:val="24"/>
                <w:szCs w:val="24"/>
                <w:lang w:eastAsia="zh-CN"/>
              </w:rPr>
              <w:t>/</w:t>
            </w:r>
            <w:r w:rsidRPr="00A4322A">
              <w:rPr>
                <w:rFonts w:eastAsiaTheme="minorEastAsia" w:hint="eastAsia"/>
                <w:sz w:val="24"/>
                <w:szCs w:val="24"/>
                <w:lang w:eastAsia="zh-CN"/>
              </w:rPr>
              <w:t>传统的</w:t>
            </w:r>
            <w:r w:rsidRPr="00A4322A">
              <w:rPr>
                <w:rFonts w:eastAsiaTheme="minorEastAsia" w:hint="eastAsia"/>
                <w:b/>
                <w:sz w:val="24"/>
                <w:szCs w:val="24"/>
                <w:lang w:eastAsia="zh-CN"/>
              </w:rPr>
              <w:t>联合国</w:t>
            </w:r>
            <w:r w:rsidRPr="00A4322A">
              <w:rPr>
                <w:rFonts w:eastAsiaTheme="minorEastAsia" w:hint="eastAsia"/>
                <w:b/>
                <w:sz w:val="24"/>
                <w:szCs w:val="24"/>
                <w:lang w:eastAsia="zh-CN"/>
              </w:rPr>
              <w:t>I</w:t>
            </w:r>
            <w:r w:rsidRPr="00A4322A">
              <w:rPr>
                <w:rFonts w:eastAsiaTheme="minorEastAsia"/>
                <w:b/>
                <w:sz w:val="24"/>
                <w:szCs w:val="24"/>
                <w:lang w:eastAsia="zh-CN"/>
              </w:rPr>
              <w:t>CT</w:t>
            </w:r>
            <w:r w:rsidRPr="00A4322A">
              <w:rPr>
                <w:rFonts w:eastAsiaTheme="minorEastAsia" w:hint="eastAsia"/>
                <w:b/>
                <w:sz w:val="24"/>
                <w:szCs w:val="24"/>
                <w:lang w:eastAsia="zh-CN"/>
              </w:rPr>
              <w:t>专门机构</w:t>
            </w:r>
          </w:p>
          <w:p w:rsidR="00996614" w:rsidRPr="00A4322A" w:rsidRDefault="00996614" w:rsidP="006F430F">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54"/>
              </w:tabs>
              <w:spacing w:before="60" w:after="60"/>
              <w:ind w:left="454" w:hanging="454"/>
              <w:rPr>
                <w:sz w:val="24"/>
                <w:szCs w:val="24"/>
                <w:lang w:eastAsia="zh-CN"/>
              </w:rPr>
            </w:pPr>
            <w:r>
              <w:rPr>
                <w:rFonts w:eastAsiaTheme="minorEastAsia"/>
                <w:bCs/>
                <w:sz w:val="24"/>
                <w:szCs w:val="24"/>
                <w:lang w:eastAsia="zh-CN"/>
              </w:rPr>
              <w:t>2</w:t>
            </w:r>
            <w:r>
              <w:rPr>
                <w:rFonts w:eastAsiaTheme="minorEastAsia"/>
                <w:bCs/>
                <w:sz w:val="24"/>
                <w:szCs w:val="24"/>
                <w:lang w:eastAsia="zh-CN"/>
              </w:rPr>
              <w:tab/>
            </w:r>
            <w:r w:rsidRPr="00A4322A">
              <w:rPr>
                <w:rFonts w:eastAsiaTheme="minorEastAsia" w:hint="eastAsia"/>
                <w:bCs/>
                <w:sz w:val="24"/>
                <w:szCs w:val="24"/>
                <w:lang w:eastAsia="zh-CN"/>
              </w:rPr>
              <w:t>通过普遍适用的</w:t>
            </w:r>
            <w:r w:rsidRPr="00A4322A">
              <w:rPr>
                <w:rFonts w:eastAsiaTheme="minorEastAsia" w:hint="eastAsia"/>
                <w:b/>
                <w:bCs/>
                <w:sz w:val="24"/>
                <w:szCs w:val="24"/>
                <w:lang w:eastAsia="zh-CN"/>
              </w:rPr>
              <w:t>法规和标准，在组织使用</w:t>
            </w:r>
            <w:r w:rsidRPr="00A4322A">
              <w:rPr>
                <w:rFonts w:eastAsiaTheme="minorEastAsia" w:hint="eastAsia"/>
                <w:bCs/>
                <w:sz w:val="24"/>
                <w:szCs w:val="24"/>
                <w:lang w:eastAsia="zh-CN"/>
              </w:rPr>
              <w:t>全球</w:t>
            </w:r>
            <w:r w:rsidRPr="00A4322A">
              <w:rPr>
                <w:rFonts w:eastAsiaTheme="minorEastAsia" w:hint="eastAsia"/>
                <w:bCs/>
                <w:sz w:val="24"/>
                <w:szCs w:val="24"/>
                <w:lang w:eastAsia="zh-CN"/>
              </w:rPr>
              <w:t>I</w:t>
            </w:r>
            <w:r w:rsidRPr="00A4322A">
              <w:rPr>
                <w:rFonts w:eastAsiaTheme="minorEastAsia"/>
                <w:bCs/>
                <w:sz w:val="24"/>
                <w:szCs w:val="24"/>
                <w:lang w:eastAsia="zh-CN"/>
              </w:rPr>
              <w:t>CT</w:t>
            </w:r>
            <w:r w:rsidRPr="00A4322A">
              <w:rPr>
                <w:rFonts w:eastAsiaTheme="minorEastAsia" w:hint="eastAsia"/>
                <w:bCs/>
                <w:sz w:val="24"/>
                <w:szCs w:val="24"/>
                <w:lang w:eastAsia="zh-CN"/>
              </w:rPr>
              <w:t>资源方面</w:t>
            </w:r>
            <w:r w:rsidRPr="00A4322A">
              <w:rPr>
                <w:rFonts w:eastAsiaTheme="minorEastAsia" w:hint="eastAsia"/>
                <w:b/>
                <w:bCs/>
                <w:sz w:val="24"/>
                <w:szCs w:val="24"/>
                <w:lang w:eastAsia="zh-CN"/>
              </w:rPr>
              <w:t>发挥主导作用</w:t>
            </w:r>
          </w:p>
          <w:p w:rsidR="00996614" w:rsidRPr="00A4322A" w:rsidRDefault="00996614" w:rsidP="006F430F">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54"/>
              </w:tabs>
              <w:spacing w:before="60" w:after="60"/>
              <w:ind w:left="454" w:hanging="454"/>
              <w:rPr>
                <w:sz w:val="24"/>
                <w:szCs w:val="24"/>
                <w:lang w:eastAsia="zh-CN"/>
              </w:rPr>
            </w:pPr>
            <w:r>
              <w:rPr>
                <w:rFonts w:eastAsiaTheme="minorEastAsia"/>
                <w:sz w:val="24"/>
                <w:szCs w:val="24"/>
                <w:lang w:eastAsia="zh-CN"/>
              </w:rPr>
              <w:t>3</w:t>
            </w:r>
            <w:r>
              <w:rPr>
                <w:rFonts w:eastAsiaTheme="minorEastAsia"/>
                <w:sz w:val="24"/>
                <w:szCs w:val="24"/>
                <w:lang w:eastAsia="zh-CN"/>
              </w:rPr>
              <w:tab/>
            </w:r>
            <w:r w:rsidRPr="00A4322A">
              <w:rPr>
                <w:rFonts w:eastAsiaTheme="minorEastAsia" w:hint="eastAsia"/>
                <w:sz w:val="24"/>
                <w:szCs w:val="24"/>
                <w:lang w:eastAsia="zh-CN"/>
              </w:rPr>
              <w:t>独特的</w:t>
            </w:r>
            <w:r w:rsidRPr="00A4322A">
              <w:rPr>
                <w:rFonts w:eastAsiaTheme="minorEastAsia" w:hint="eastAsia"/>
                <w:b/>
                <w:sz w:val="24"/>
                <w:szCs w:val="24"/>
                <w:lang w:eastAsia="zh-CN"/>
              </w:rPr>
              <w:t>成员构成</w:t>
            </w:r>
            <w:r w:rsidRPr="00A4322A">
              <w:rPr>
                <w:sz w:val="24"/>
                <w:szCs w:val="24"/>
                <w:cs/>
                <w:lang w:bidi="mr-IN"/>
              </w:rPr>
              <w:t>–</w:t>
            </w:r>
            <w:r w:rsidRPr="00A4322A">
              <w:rPr>
                <w:rFonts w:eastAsiaTheme="minorEastAsia" w:hint="eastAsia"/>
                <w:sz w:val="24"/>
                <w:szCs w:val="24"/>
                <w:lang w:eastAsia="zh-CN"/>
              </w:rPr>
              <w:t>参加该组织活动的实体有政府、私营部门和学术界</w:t>
            </w:r>
          </w:p>
          <w:p w:rsidR="00996614" w:rsidRPr="00A4322A" w:rsidRDefault="00996614" w:rsidP="006F430F">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54"/>
              </w:tabs>
              <w:spacing w:before="60" w:after="60"/>
              <w:ind w:left="454" w:hanging="454"/>
              <w:rPr>
                <w:sz w:val="24"/>
                <w:szCs w:val="24"/>
                <w:lang w:eastAsia="zh-CN"/>
              </w:rPr>
            </w:pPr>
            <w:r>
              <w:rPr>
                <w:rFonts w:eastAsiaTheme="minorEastAsia"/>
                <w:sz w:val="24"/>
                <w:szCs w:val="24"/>
                <w:lang w:eastAsia="zh-CN"/>
              </w:rPr>
              <w:t>4</w:t>
            </w:r>
            <w:r>
              <w:rPr>
                <w:rFonts w:eastAsiaTheme="minorEastAsia"/>
                <w:sz w:val="24"/>
                <w:szCs w:val="24"/>
                <w:lang w:eastAsia="zh-CN"/>
              </w:rPr>
              <w:tab/>
            </w:r>
            <w:r w:rsidRPr="00A4322A">
              <w:rPr>
                <w:rFonts w:eastAsiaTheme="minorEastAsia" w:hint="eastAsia"/>
                <w:sz w:val="24"/>
                <w:szCs w:val="24"/>
                <w:lang w:eastAsia="zh-CN"/>
              </w:rPr>
              <w:t>发挥双重职责，</w:t>
            </w:r>
            <w:r w:rsidRPr="00A4322A">
              <w:rPr>
                <w:rFonts w:eastAsiaTheme="minorEastAsia" w:hint="eastAsia"/>
                <w:b/>
                <w:sz w:val="24"/>
                <w:szCs w:val="24"/>
                <w:lang w:eastAsia="zh-CN"/>
              </w:rPr>
              <w:t>集规范领域的组织</w:t>
            </w:r>
            <w:r w:rsidRPr="00A4322A">
              <w:rPr>
                <w:rFonts w:eastAsiaTheme="minorEastAsia" w:hint="eastAsia"/>
                <w:sz w:val="24"/>
                <w:szCs w:val="24"/>
                <w:lang w:eastAsia="zh-CN"/>
              </w:rPr>
              <w:t>和落实</w:t>
            </w:r>
            <w:r w:rsidRPr="00A4322A">
              <w:rPr>
                <w:rFonts w:eastAsiaTheme="minorEastAsia" w:hint="eastAsia"/>
                <w:b/>
                <w:sz w:val="24"/>
                <w:szCs w:val="24"/>
                <w:lang w:eastAsia="zh-CN"/>
              </w:rPr>
              <w:t>发展举措</w:t>
            </w:r>
            <w:r w:rsidRPr="00A4322A">
              <w:rPr>
                <w:rFonts w:eastAsiaTheme="minorEastAsia" w:hint="eastAsia"/>
                <w:sz w:val="24"/>
                <w:szCs w:val="24"/>
                <w:lang w:eastAsia="zh-CN"/>
              </w:rPr>
              <w:t>方面的经验于一身</w:t>
            </w:r>
          </w:p>
          <w:p w:rsidR="00996614" w:rsidRPr="00A4322A" w:rsidRDefault="00996614" w:rsidP="006F430F">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54"/>
              </w:tabs>
              <w:spacing w:before="60" w:after="60"/>
              <w:ind w:left="454" w:hanging="454"/>
              <w:rPr>
                <w:sz w:val="24"/>
                <w:szCs w:val="24"/>
                <w:lang w:eastAsia="zh-CN"/>
              </w:rPr>
            </w:pPr>
            <w:r w:rsidRPr="00A4322A">
              <w:rPr>
                <w:rFonts w:eastAsiaTheme="minorEastAsia"/>
                <w:sz w:val="24"/>
                <w:szCs w:val="24"/>
                <w:lang w:eastAsia="zh-CN"/>
              </w:rPr>
              <w:t>5</w:t>
            </w:r>
            <w:r>
              <w:rPr>
                <w:rFonts w:eastAsiaTheme="minorEastAsia"/>
                <w:b/>
                <w:bCs/>
                <w:sz w:val="24"/>
                <w:szCs w:val="24"/>
                <w:lang w:eastAsia="zh-CN"/>
              </w:rPr>
              <w:tab/>
            </w:r>
            <w:r w:rsidRPr="00A4322A">
              <w:rPr>
                <w:rFonts w:eastAsiaTheme="minorEastAsia" w:hint="eastAsia"/>
                <w:b/>
                <w:bCs/>
                <w:sz w:val="24"/>
                <w:szCs w:val="24"/>
                <w:lang w:eastAsia="zh-CN"/>
              </w:rPr>
              <w:t>在促进</w:t>
            </w:r>
            <w:r w:rsidRPr="00A4322A">
              <w:rPr>
                <w:rFonts w:eastAsiaTheme="minorEastAsia" w:hint="eastAsia"/>
                <w:b/>
                <w:bCs/>
                <w:sz w:val="24"/>
                <w:szCs w:val="24"/>
                <w:lang w:eastAsia="zh-CN"/>
              </w:rPr>
              <w:t>I</w:t>
            </w:r>
            <w:r w:rsidRPr="00A4322A">
              <w:rPr>
                <w:rFonts w:eastAsiaTheme="minorEastAsia"/>
                <w:b/>
                <w:bCs/>
                <w:sz w:val="24"/>
                <w:szCs w:val="24"/>
                <w:lang w:eastAsia="zh-CN"/>
              </w:rPr>
              <w:t>CT</w:t>
            </w:r>
            <w:r w:rsidRPr="00A4322A">
              <w:rPr>
                <w:rFonts w:eastAsiaTheme="minorEastAsia" w:hint="eastAsia"/>
                <w:b/>
                <w:bCs/>
                <w:sz w:val="24"/>
                <w:szCs w:val="24"/>
                <w:lang w:eastAsia="zh-CN"/>
              </w:rPr>
              <w:t>发挥支持作用</w:t>
            </w:r>
            <w:r w:rsidRPr="00A4322A">
              <w:rPr>
                <w:rFonts w:eastAsiaTheme="minorEastAsia" w:hint="eastAsia"/>
                <w:bCs/>
                <w:sz w:val="24"/>
                <w:szCs w:val="24"/>
                <w:lang w:eastAsia="zh-CN"/>
              </w:rPr>
              <w:t>以加速落实</w:t>
            </w:r>
            <w:r w:rsidRPr="00A4322A">
              <w:rPr>
                <w:rFonts w:eastAsiaTheme="minorEastAsia" w:hint="eastAsia"/>
                <w:b/>
                <w:bCs/>
                <w:sz w:val="24"/>
                <w:szCs w:val="24"/>
                <w:lang w:eastAsia="zh-CN"/>
              </w:rPr>
              <w:t>S</w:t>
            </w:r>
            <w:r w:rsidRPr="00A4322A">
              <w:rPr>
                <w:rFonts w:eastAsiaTheme="minorEastAsia"/>
                <w:b/>
                <w:bCs/>
                <w:sz w:val="24"/>
                <w:szCs w:val="24"/>
                <w:lang w:eastAsia="zh-CN"/>
              </w:rPr>
              <w:t>DG</w:t>
            </w:r>
            <w:r w:rsidRPr="00A4322A">
              <w:rPr>
                <w:rFonts w:eastAsiaTheme="minorEastAsia" w:hint="eastAsia"/>
                <w:b/>
                <w:bCs/>
                <w:sz w:val="24"/>
                <w:szCs w:val="24"/>
                <w:lang w:eastAsia="zh-CN"/>
              </w:rPr>
              <w:t>方面占据突出地位</w:t>
            </w:r>
          </w:p>
          <w:p w:rsidR="00996614" w:rsidRPr="00A4322A" w:rsidRDefault="00996614" w:rsidP="006F430F">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54"/>
              </w:tabs>
              <w:spacing w:before="60" w:after="60"/>
              <w:ind w:left="454" w:hanging="454"/>
              <w:rPr>
                <w:sz w:val="24"/>
                <w:szCs w:val="24"/>
                <w:lang w:eastAsia="zh-CN"/>
              </w:rPr>
            </w:pPr>
            <w:r w:rsidRPr="00A4322A">
              <w:rPr>
                <w:rFonts w:eastAsiaTheme="minorEastAsia"/>
                <w:sz w:val="24"/>
                <w:szCs w:val="24"/>
                <w:lang w:eastAsia="zh-CN"/>
              </w:rPr>
              <w:t>6</w:t>
            </w:r>
            <w:r>
              <w:rPr>
                <w:rFonts w:eastAsiaTheme="minorEastAsia"/>
                <w:b/>
                <w:bCs/>
                <w:sz w:val="24"/>
                <w:szCs w:val="24"/>
                <w:lang w:eastAsia="zh-CN"/>
              </w:rPr>
              <w:tab/>
            </w:r>
            <w:r w:rsidRPr="00A4322A">
              <w:rPr>
                <w:rFonts w:eastAsiaTheme="minorEastAsia" w:hint="eastAsia"/>
                <w:b/>
                <w:bCs/>
                <w:sz w:val="24"/>
                <w:szCs w:val="24"/>
                <w:lang w:eastAsia="zh-CN"/>
              </w:rPr>
              <w:t>全球性、中立性、包容性的平台</w:t>
            </w:r>
            <w:r>
              <w:rPr>
                <w:b/>
                <w:bCs/>
                <w:sz w:val="24"/>
                <w:szCs w:val="24"/>
                <w:lang w:eastAsia="zh-CN"/>
              </w:rPr>
              <w:t xml:space="preserve"> </w:t>
            </w:r>
            <w:r w:rsidRPr="00A4322A">
              <w:rPr>
                <w:b/>
                <w:bCs/>
                <w:sz w:val="24"/>
                <w:szCs w:val="24"/>
                <w:lang w:eastAsia="zh-CN"/>
              </w:rPr>
              <w:t>–</w:t>
            </w:r>
            <w:r>
              <w:rPr>
                <w:b/>
                <w:bCs/>
                <w:sz w:val="24"/>
                <w:szCs w:val="24"/>
                <w:lang w:eastAsia="zh-CN"/>
              </w:rPr>
              <w:t xml:space="preserve"> </w:t>
            </w:r>
            <w:r w:rsidRPr="00A4322A">
              <w:rPr>
                <w:rFonts w:eastAsiaTheme="minorEastAsia" w:hint="eastAsia"/>
                <w:b/>
                <w:bCs/>
                <w:sz w:val="24"/>
                <w:szCs w:val="24"/>
                <w:lang w:eastAsia="zh-CN"/>
              </w:rPr>
              <w:t>品牌强大</w:t>
            </w:r>
            <w:r w:rsidRPr="00A4322A">
              <w:rPr>
                <w:rFonts w:eastAsiaTheme="minorEastAsia" w:hint="eastAsia"/>
                <w:bCs/>
                <w:sz w:val="24"/>
                <w:szCs w:val="24"/>
                <w:lang w:eastAsia="zh-CN"/>
              </w:rPr>
              <w:t>且</w:t>
            </w:r>
            <w:r w:rsidRPr="00A4322A">
              <w:rPr>
                <w:rFonts w:eastAsiaTheme="minorEastAsia" w:hint="eastAsia"/>
                <w:b/>
                <w:bCs/>
                <w:sz w:val="24"/>
                <w:szCs w:val="24"/>
                <w:lang w:eastAsia="zh-CN"/>
              </w:rPr>
              <w:t>信誉良好</w:t>
            </w:r>
          </w:p>
          <w:p w:rsidR="00996614" w:rsidRPr="00A4322A" w:rsidRDefault="00996614" w:rsidP="006F430F">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54"/>
              </w:tabs>
              <w:spacing w:before="60" w:after="60"/>
              <w:ind w:left="454" w:hanging="454"/>
              <w:rPr>
                <w:sz w:val="24"/>
                <w:szCs w:val="24"/>
                <w:lang w:eastAsia="zh-CN"/>
              </w:rPr>
            </w:pPr>
            <w:r w:rsidRPr="00A4322A">
              <w:rPr>
                <w:rFonts w:eastAsiaTheme="minorEastAsia"/>
                <w:sz w:val="24"/>
                <w:szCs w:val="24"/>
                <w:lang w:eastAsia="zh-CN"/>
              </w:rPr>
              <w:t>7</w:t>
            </w:r>
            <w:r>
              <w:rPr>
                <w:rFonts w:eastAsiaTheme="minorEastAsia"/>
                <w:b/>
                <w:bCs/>
                <w:sz w:val="24"/>
                <w:szCs w:val="24"/>
                <w:lang w:eastAsia="zh-CN"/>
              </w:rPr>
              <w:tab/>
            </w:r>
            <w:r w:rsidRPr="00A4322A">
              <w:rPr>
                <w:rFonts w:eastAsiaTheme="minorEastAsia" w:hint="eastAsia"/>
                <w:b/>
                <w:bCs/>
                <w:sz w:val="24"/>
                <w:szCs w:val="24"/>
                <w:lang w:eastAsia="zh-CN"/>
              </w:rPr>
              <w:t>与主要利益攸关方建立合作伙伴关系</w:t>
            </w:r>
            <w:r w:rsidRPr="00A4322A">
              <w:rPr>
                <w:rFonts w:eastAsiaTheme="minorEastAsia" w:hint="eastAsia"/>
                <w:bCs/>
                <w:sz w:val="24"/>
                <w:szCs w:val="24"/>
                <w:lang w:eastAsia="zh-CN"/>
              </w:rPr>
              <w:t>并</w:t>
            </w:r>
            <w:r w:rsidRPr="00A4322A">
              <w:rPr>
                <w:rFonts w:eastAsiaTheme="minorEastAsia" w:hint="eastAsia"/>
                <w:b/>
                <w:bCs/>
                <w:sz w:val="24"/>
                <w:szCs w:val="24"/>
                <w:lang w:eastAsia="zh-CN"/>
              </w:rPr>
              <w:t>开展合作</w:t>
            </w:r>
          </w:p>
          <w:p w:rsidR="00996614" w:rsidRPr="00A4322A" w:rsidRDefault="00996614" w:rsidP="006F430F">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54"/>
              </w:tabs>
              <w:spacing w:before="60" w:after="60"/>
              <w:ind w:left="454" w:hanging="454"/>
              <w:rPr>
                <w:sz w:val="24"/>
                <w:szCs w:val="24"/>
                <w:lang w:eastAsia="zh-CN"/>
              </w:rPr>
            </w:pPr>
            <w:r>
              <w:rPr>
                <w:rFonts w:eastAsiaTheme="minorEastAsia"/>
                <w:sz w:val="24"/>
                <w:szCs w:val="24"/>
                <w:lang w:eastAsia="zh-CN"/>
              </w:rPr>
              <w:t>8</w:t>
            </w:r>
            <w:r>
              <w:rPr>
                <w:rFonts w:eastAsiaTheme="minorEastAsia"/>
                <w:sz w:val="24"/>
                <w:szCs w:val="24"/>
                <w:lang w:eastAsia="zh-CN"/>
              </w:rPr>
              <w:tab/>
            </w:r>
            <w:r w:rsidRPr="00A4322A">
              <w:rPr>
                <w:rFonts w:eastAsiaTheme="minorEastAsia" w:hint="eastAsia"/>
                <w:sz w:val="24"/>
                <w:szCs w:val="24"/>
                <w:lang w:eastAsia="zh-CN"/>
              </w:rPr>
              <w:t>联邦体制</w:t>
            </w:r>
            <w:r w:rsidRPr="00A4322A">
              <w:rPr>
                <w:sz w:val="24"/>
                <w:szCs w:val="24"/>
                <w:lang w:eastAsia="zh-CN"/>
              </w:rPr>
              <w:t>–</w:t>
            </w:r>
            <w:r w:rsidRPr="00A4322A">
              <w:rPr>
                <w:rFonts w:eastAsiaTheme="minorEastAsia" w:hint="eastAsia"/>
                <w:b/>
                <w:sz w:val="24"/>
                <w:szCs w:val="24"/>
                <w:lang w:eastAsia="zh-CN"/>
              </w:rPr>
              <w:t>更加</w:t>
            </w:r>
            <w:r w:rsidRPr="00A4322A">
              <w:rPr>
                <w:rFonts w:eastAsiaTheme="minorEastAsia" w:hint="eastAsia"/>
                <w:b/>
                <w:bCs/>
                <w:sz w:val="24"/>
                <w:szCs w:val="24"/>
                <w:lang w:eastAsia="zh-CN"/>
              </w:rPr>
              <w:t>聚焦于特定领域</w:t>
            </w:r>
          </w:p>
          <w:p w:rsidR="00996614" w:rsidRPr="00A4322A" w:rsidRDefault="00996614" w:rsidP="006F430F">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54"/>
              </w:tabs>
              <w:spacing w:before="60" w:after="60"/>
              <w:ind w:left="454" w:hanging="454"/>
              <w:rPr>
                <w:sz w:val="24"/>
                <w:szCs w:val="24"/>
                <w:lang w:eastAsia="zh-CN"/>
              </w:rPr>
            </w:pPr>
            <w:r>
              <w:rPr>
                <w:rFonts w:eastAsiaTheme="minorEastAsia"/>
                <w:bCs/>
                <w:sz w:val="24"/>
                <w:szCs w:val="24"/>
                <w:lang w:eastAsia="zh-CN"/>
              </w:rPr>
              <w:t>9</w:t>
            </w:r>
            <w:r>
              <w:rPr>
                <w:rFonts w:eastAsiaTheme="minorEastAsia"/>
                <w:bCs/>
                <w:sz w:val="24"/>
                <w:szCs w:val="24"/>
                <w:lang w:eastAsia="zh-CN"/>
              </w:rPr>
              <w:tab/>
            </w:r>
            <w:r w:rsidRPr="00A4322A">
              <w:rPr>
                <w:rFonts w:eastAsiaTheme="minorEastAsia" w:hint="eastAsia"/>
                <w:bCs/>
                <w:sz w:val="24"/>
                <w:szCs w:val="24"/>
                <w:lang w:eastAsia="zh-CN"/>
              </w:rPr>
              <w:t>拥有组织重大国际大会和活动的</w:t>
            </w:r>
            <w:r w:rsidRPr="00A4322A">
              <w:rPr>
                <w:rFonts w:eastAsiaTheme="minorEastAsia" w:hint="eastAsia"/>
                <w:b/>
                <w:bCs/>
                <w:sz w:val="24"/>
                <w:szCs w:val="24"/>
                <w:lang w:eastAsia="zh-CN"/>
              </w:rPr>
              <w:t>合法地位和能力</w:t>
            </w:r>
          </w:p>
          <w:p w:rsidR="00996614" w:rsidRDefault="00996614" w:rsidP="006F430F">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54"/>
              </w:tabs>
              <w:spacing w:before="60" w:after="60"/>
              <w:ind w:left="454" w:hanging="454"/>
              <w:rPr>
                <w:lang w:eastAsia="zh-CN"/>
              </w:rPr>
            </w:pPr>
            <w:r>
              <w:rPr>
                <w:rFonts w:eastAsiaTheme="minorEastAsia"/>
                <w:sz w:val="24"/>
                <w:szCs w:val="24"/>
                <w:lang w:eastAsia="zh-CN"/>
              </w:rPr>
              <w:t>10</w:t>
            </w:r>
            <w:r>
              <w:rPr>
                <w:rFonts w:eastAsiaTheme="minorEastAsia"/>
                <w:sz w:val="24"/>
                <w:szCs w:val="24"/>
                <w:lang w:eastAsia="zh-CN"/>
              </w:rPr>
              <w:tab/>
            </w:r>
            <w:r w:rsidRPr="00A4322A">
              <w:rPr>
                <w:rFonts w:eastAsiaTheme="minorEastAsia" w:hint="eastAsia"/>
                <w:sz w:val="24"/>
                <w:szCs w:val="24"/>
                <w:lang w:eastAsia="zh-CN"/>
              </w:rPr>
              <w:t>国际电联成员和职员具备</w:t>
            </w:r>
            <w:r w:rsidRPr="00A4322A">
              <w:rPr>
                <w:rFonts w:eastAsiaTheme="minorEastAsia" w:hint="eastAsia"/>
                <w:b/>
                <w:sz w:val="24"/>
                <w:szCs w:val="24"/>
                <w:lang w:eastAsia="zh-CN"/>
              </w:rPr>
              <w:t>技术</w:t>
            </w:r>
            <w:r w:rsidRPr="00A4322A">
              <w:rPr>
                <w:rFonts w:eastAsiaTheme="minorEastAsia" w:hint="eastAsia"/>
                <w:sz w:val="24"/>
                <w:szCs w:val="24"/>
                <w:lang w:eastAsia="zh-CN"/>
              </w:rPr>
              <w:t>（例如，无线电通信、标准化）、</w:t>
            </w:r>
            <w:r w:rsidRPr="00A4322A">
              <w:rPr>
                <w:rFonts w:eastAsiaTheme="minorEastAsia" w:hint="eastAsia"/>
                <w:b/>
                <w:sz w:val="24"/>
                <w:szCs w:val="24"/>
                <w:lang w:eastAsia="zh-CN"/>
              </w:rPr>
              <w:t>政策和监管事宜、统计和发展</w:t>
            </w:r>
            <w:r w:rsidRPr="00A4322A">
              <w:rPr>
                <w:rFonts w:eastAsiaTheme="minorEastAsia" w:hint="eastAsia"/>
                <w:sz w:val="24"/>
                <w:szCs w:val="24"/>
                <w:lang w:eastAsia="zh-CN"/>
              </w:rPr>
              <w:t>（技能‘众筹’）方面的知识和技能</w:t>
            </w:r>
          </w:p>
        </w:tc>
        <w:tc>
          <w:tcPr>
            <w:tcW w:w="4168" w:type="dxa"/>
          </w:tcPr>
          <w:p w:rsidR="00996614" w:rsidRPr="002E7FA3" w:rsidRDefault="00996614" w:rsidP="006F430F">
            <w:pPr>
              <w:spacing w:after="120"/>
              <w:jc w:val="center"/>
              <w:rPr>
                <w:rFonts w:eastAsiaTheme="minorEastAsia"/>
                <w:b/>
                <w:bCs/>
                <w:szCs w:val="24"/>
                <w:lang w:eastAsia="zh-CN"/>
              </w:rPr>
            </w:pPr>
            <w:r w:rsidRPr="002E7FA3">
              <w:rPr>
                <w:rFonts w:eastAsiaTheme="minorEastAsia" w:hint="eastAsia"/>
                <w:b/>
                <w:bCs/>
                <w:szCs w:val="24"/>
                <w:lang w:eastAsia="zh-CN"/>
              </w:rPr>
              <w:t>劣势</w:t>
            </w:r>
          </w:p>
          <w:p w:rsidR="00996614" w:rsidRPr="002E7FA3" w:rsidRDefault="00996614" w:rsidP="006F430F">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54"/>
              </w:tabs>
              <w:spacing w:before="60" w:after="60"/>
              <w:ind w:left="454" w:hanging="454"/>
              <w:rPr>
                <w:sz w:val="24"/>
                <w:szCs w:val="24"/>
                <w:lang w:eastAsia="zh-CN"/>
              </w:rPr>
            </w:pPr>
            <w:r w:rsidRPr="002E7FA3">
              <w:rPr>
                <w:rFonts w:eastAsiaTheme="minorEastAsia" w:hint="eastAsia"/>
                <w:sz w:val="24"/>
                <w:szCs w:val="24"/>
                <w:lang w:eastAsia="zh-CN"/>
              </w:rPr>
              <w:t>1</w:t>
            </w:r>
            <w:r w:rsidRPr="002E7FA3">
              <w:rPr>
                <w:rFonts w:eastAsiaTheme="minorEastAsia"/>
                <w:sz w:val="24"/>
                <w:szCs w:val="24"/>
                <w:lang w:eastAsia="zh-CN"/>
              </w:rPr>
              <w:tab/>
            </w:r>
            <w:r w:rsidRPr="002E7FA3">
              <w:rPr>
                <w:rFonts w:eastAsiaTheme="minorEastAsia" w:hint="eastAsia"/>
                <w:b/>
                <w:sz w:val="24"/>
                <w:szCs w:val="24"/>
                <w:lang w:eastAsia="zh-CN"/>
              </w:rPr>
              <w:t>治理机构决策进程</w:t>
            </w:r>
            <w:r w:rsidRPr="002E7FA3">
              <w:rPr>
                <w:rFonts w:eastAsiaTheme="minorEastAsia" w:hint="eastAsia"/>
                <w:sz w:val="24"/>
                <w:szCs w:val="24"/>
                <w:lang w:eastAsia="zh-CN"/>
              </w:rPr>
              <w:t>的长度</w:t>
            </w:r>
          </w:p>
          <w:p w:rsidR="00996614" w:rsidRPr="002E7FA3" w:rsidRDefault="00996614" w:rsidP="006F430F">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54"/>
              </w:tabs>
              <w:spacing w:before="60" w:after="60"/>
              <w:ind w:left="454" w:hanging="454"/>
              <w:rPr>
                <w:sz w:val="24"/>
                <w:szCs w:val="24"/>
                <w:lang w:eastAsia="zh-CN"/>
              </w:rPr>
            </w:pPr>
            <w:r w:rsidRPr="002E7FA3">
              <w:rPr>
                <w:rFonts w:eastAsiaTheme="minorEastAsia"/>
                <w:sz w:val="24"/>
                <w:szCs w:val="24"/>
                <w:lang w:eastAsia="zh-CN"/>
              </w:rPr>
              <w:t>2</w:t>
            </w:r>
            <w:r w:rsidRPr="002E7FA3">
              <w:rPr>
                <w:rFonts w:eastAsiaTheme="minorEastAsia"/>
                <w:sz w:val="24"/>
                <w:szCs w:val="24"/>
                <w:lang w:eastAsia="zh-CN"/>
              </w:rPr>
              <w:tab/>
            </w:r>
            <w:r w:rsidRPr="002E7FA3">
              <w:rPr>
                <w:rFonts w:eastAsiaTheme="minorEastAsia" w:hint="eastAsia"/>
                <w:sz w:val="24"/>
                <w:szCs w:val="24"/>
                <w:lang w:eastAsia="zh-CN"/>
              </w:rPr>
              <w:t>联邦</w:t>
            </w:r>
            <w:r w:rsidRPr="002E7FA3">
              <w:rPr>
                <w:rFonts w:eastAsiaTheme="minorEastAsia" w:hint="eastAsia"/>
                <w:b/>
                <w:sz w:val="24"/>
                <w:szCs w:val="24"/>
                <w:lang w:eastAsia="zh-CN"/>
              </w:rPr>
              <w:t>体制</w:t>
            </w:r>
            <w:r w:rsidRPr="002E7FA3">
              <w:rPr>
                <w:rFonts w:eastAsiaTheme="minorEastAsia" w:hint="eastAsia"/>
                <w:b/>
                <w:bCs/>
                <w:sz w:val="24"/>
                <w:szCs w:val="24"/>
                <w:lang w:eastAsia="zh-CN"/>
              </w:rPr>
              <w:t>须</w:t>
            </w:r>
            <w:r w:rsidRPr="002E7FA3">
              <w:rPr>
                <w:rFonts w:eastAsiaTheme="minorEastAsia" w:hint="eastAsia"/>
                <w:bCs/>
                <w:sz w:val="24"/>
                <w:szCs w:val="24"/>
                <w:lang w:eastAsia="zh-CN"/>
              </w:rPr>
              <w:t>对各部门的职能加以</w:t>
            </w:r>
            <w:r w:rsidRPr="002E7FA3">
              <w:rPr>
                <w:rFonts w:eastAsiaTheme="minorEastAsia" w:hint="eastAsia"/>
                <w:b/>
                <w:bCs/>
                <w:sz w:val="24"/>
                <w:szCs w:val="24"/>
                <w:lang w:eastAsia="zh-CN"/>
              </w:rPr>
              <w:t>协调</w:t>
            </w:r>
            <w:r w:rsidRPr="002E7FA3">
              <w:rPr>
                <w:rFonts w:eastAsiaTheme="minorEastAsia" w:hint="eastAsia"/>
                <w:bCs/>
                <w:sz w:val="24"/>
                <w:szCs w:val="24"/>
                <w:lang w:eastAsia="zh-CN"/>
              </w:rPr>
              <w:t>和</w:t>
            </w:r>
            <w:r w:rsidRPr="002E7FA3">
              <w:rPr>
                <w:rFonts w:eastAsiaTheme="minorEastAsia" w:hint="eastAsia"/>
                <w:b/>
                <w:bCs/>
                <w:sz w:val="24"/>
                <w:szCs w:val="24"/>
                <w:lang w:eastAsia="zh-CN"/>
              </w:rPr>
              <w:t>澄清</w:t>
            </w:r>
            <w:r w:rsidRPr="002E7FA3">
              <w:rPr>
                <w:rFonts w:eastAsiaTheme="minorEastAsia" w:hint="eastAsia"/>
                <w:bCs/>
                <w:sz w:val="24"/>
                <w:szCs w:val="24"/>
                <w:lang w:eastAsia="zh-CN"/>
              </w:rPr>
              <w:t>以避免出现重叠</w:t>
            </w:r>
            <w:r w:rsidRPr="002E7FA3">
              <w:rPr>
                <w:rFonts w:eastAsiaTheme="minorEastAsia" w:hint="eastAsia"/>
                <w:bCs/>
                <w:sz w:val="24"/>
                <w:szCs w:val="24"/>
                <w:lang w:eastAsia="zh-CN"/>
              </w:rPr>
              <w:t>/</w:t>
            </w:r>
            <w:r w:rsidRPr="002E7FA3">
              <w:rPr>
                <w:rFonts w:eastAsiaTheme="minorEastAsia" w:hint="eastAsia"/>
                <w:bCs/>
                <w:sz w:val="24"/>
                <w:szCs w:val="24"/>
                <w:lang w:eastAsia="zh-CN"/>
              </w:rPr>
              <w:t>冲突</w:t>
            </w:r>
          </w:p>
          <w:p w:rsidR="00996614" w:rsidRPr="002E7FA3" w:rsidRDefault="00996614" w:rsidP="006F430F">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54"/>
              </w:tabs>
              <w:spacing w:before="60" w:after="60"/>
              <w:ind w:left="454" w:hanging="454"/>
              <w:rPr>
                <w:sz w:val="24"/>
                <w:szCs w:val="24"/>
                <w:lang w:eastAsia="zh-CN"/>
              </w:rPr>
            </w:pPr>
            <w:r w:rsidRPr="002E7FA3">
              <w:rPr>
                <w:rFonts w:eastAsiaTheme="minorEastAsia"/>
                <w:sz w:val="24"/>
                <w:szCs w:val="24"/>
                <w:lang w:eastAsia="zh-CN"/>
              </w:rPr>
              <w:t>3</w:t>
            </w:r>
            <w:r w:rsidRPr="002E7FA3">
              <w:rPr>
                <w:rFonts w:eastAsiaTheme="minorEastAsia"/>
                <w:sz w:val="24"/>
                <w:szCs w:val="24"/>
                <w:lang w:eastAsia="zh-CN"/>
              </w:rPr>
              <w:tab/>
            </w:r>
            <w:r w:rsidRPr="002E7FA3">
              <w:rPr>
                <w:rFonts w:eastAsiaTheme="minorEastAsia" w:hint="eastAsia"/>
                <w:b/>
                <w:bCs/>
                <w:sz w:val="24"/>
                <w:szCs w:val="24"/>
                <w:lang w:eastAsia="zh-CN"/>
              </w:rPr>
              <w:t>该组织的文化要素保守</w:t>
            </w:r>
            <w:r w:rsidRPr="002E7FA3">
              <w:rPr>
                <w:rFonts w:eastAsiaTheme="minorEastAsia" w:hint="eastAsia"/>
                <w:bCs/>
                <w:sz w:val="24"/>
                <w:szCs w:val="24"/>
                <w:lang w:eastAsia="zh-CN"/>
              </w:rPr>
              <w:t>且</w:t>
            </w:r>
            <w:r w:rsidRPr="002E7FA3">
              <w:rPr>
                <w:rFonts w:eastAsiaTheme="minorEastAsia" w:hint="eastAsia"/>
                <w:b/>
                <w:bCs/>
                <w:sz w:val="24"/>
                <w:szCs w:val="24"/>
                <w:lang w:eastAsia="zh-CN"/>
              </w:rPr>
              <w:t>不愿承担风险</w:t>
            </w:r>
          </w:p>
          <w:p w:rsidR="00996614" w:rsidRDefault="00996614" w:rsidP="006F430F">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54"/>
              </w:tabs>
              <w:spacing w:before="60" w:after="60"/>
              <w:ind w:left="454" w:hanging="454"/>
              <w:rPr>
                <w:lang w:eastAsia="zh-CN"/>
              </w:rPr>
            </w:pPr>
            <w:r w:rsidRPr="002E7FA3">
              <w:rPr>
                <w:rFonts w:eastAsiaTheme="minorEastAsia"/>
                <w:sz w:val="24"/>
                <w:szCs w:val="24"/>
                <w:lang w:eastAsia="zh-CN"/>
              </w:rPr>
              <w:t>4</w:t>
            </w:r>
            <w:r w:rsidRPr="002E7FA3">
              <w:rPr>
                <w:rFonts w:eastAsiaTheme="minorEastAsia"/>
                <w:sz w:val="24"/>
                <w:szCs w:val="24"/>
                <w:lang w:eastAsia="zh-CN"/>
              </w:rPr>
              <w:tab/>
            </w:r>
            <w:r w:rsidRPr="002E7FA3">
              <w:rPr>
                <w:rFonts w:eastAsiaTheme="minorEastAsia" w:hint="eastAsia"/>
                <w:sz w:val="24"/>
                <w:szCs w:val="24"/>
                <w:lang w:eastAsia="zh-CN"/>
              </w:rPr>
              <w:t>难以就</w:t>
            </w:r>
            <w:r w:rsidRPr="002E7FA3">
              <w:rPr>
                <w:rFonts w:eastAsiaTheme="minorEastAsia" w:hint="eastAsia"/>
                <w:b/>
                <w:sz w:val="24"/>
                <w:szCs w:val="24"/>
                <w:lang w:eastAsia="zh-CN"/>
              </w:rPr>
              <w:t>收入来源</w:t>
            </w:r>
            <w:r w:rsidRPr="002E7FA3">
              <w:rPr>
                <w:rFonts w:eastAsiaTheme="minorEastAsia" w:hint="eastAsia"/>
                <w:sz w:val="24"/>
                <w:szCs w:val="24"/>
                <w:lang w:eastAsia="zh-CN"/>
              </w:rPr>
              <w:t>的多元化做出决策</w:t>
            </w:r>
          </w:p>
        </w:tc>
      </w:tr>
      <w:tr w:rsidR="00996614" w:rsidTr="006F430F">
        <w:tc>
          <w:tcPr>
            <w:tcW w:w="5471" w:type="dxa"/>
          </w:tcPr>
          <w:p w:rsidR="00996614" w:rsidRPr="00782E19" w:rsidRDefault="00996614" w:rsidP="006F430F">
            <w:pPr>
              <w:spacing w:after="120"/>
              <w:jc w:val="center"/>
              <w:rPr>
                <w:rFonts w:eastAsiaTheme="minorEastAsia"/>
                <w:b/>
                <w:bCs/>
                <w:lang w:eastAsia="zh-CN"/>
              </w:rPr>
            </w:pPr>
            <w:r>
              <w:rPr>
                <w:rFonts w:eastAsiaTheme="minorEastAsia" w:hint="eastAsia"/>
                <w:b/>
                <w:bCs/>
                <w:lang w:eastAsia="zh-CN"/>
              </w:rPr>
              <w:t>机遇</w:t>
            </w:r>
          </w:p>
          <w:p w:rsidR="00996614" w:rsidRPr="002E7FA3" w:rsidRDefault="00996614" w:rsidP="006F430F">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54"/>
              </w:tabs>
              <w:spacing w:before="60" w:after="60"/>
              <w:ind w:left="454" w:hanging="454"/>
              <w:rPr>
                <w:sz w:val="24"/>
                <w:szCs w:val="24"/>
                <w:lang w:eastAsia="zh-CN"/>
              </w:rPr>
            </w:pPr>
            <w:r w:rsidRPr="002E7FA3">
              <w:rPr>
                <w:rFonts w:eastAsiaTheme="minorEastAsia" w:hint="eastAsia"/>
                <w:sz w:val="24"/>
                <w:szCs w:val="24"/>
                <w:lang w:eastAsia="zh-CN"/>
              </w:rPr>
              <w:t>1</w:t>
            </w:r>
            <w:r w:rsidRPr="002E7FA3">
              <w:rPr>
                <w:rFonts w:eastAsiaTheme="minorEastAsia"/>
                <w:sz w:val="24"/>
                <w:szCs w:val="24"/>
                <w:lang w:eastAsia="zh-CN"/>
              </w:rPr>
              <w:tab/>
            </w:r>
            <w:r w:rsidRPr="002E7FA3">
              <w:rPr>
                <w:rFonts w:eastAsiaTheme="minorEastAsia" w:hint="eastAsia"/>
                <w:sz w:val="24"/>
                <w:szCs w:val="24"/>
                <w:lang w:eastAsia="zh-CN"/>
              </w:rPr>
              <w:t>创造</w:t>
            </w:r>
            <w:r w:rsidRPr="002E7FA3">
              <w:rPr>
                <w:rFonts w:eastAsiaTheme="minorEastAsia" w:hint="eastAsia"/>
                <w:b/>
                <w:sz w:val="24"/>
                <w:szCs w:val="24"/>
                <w:lang w:eastAsia="zh-CN"/>
              </w:rPr>
              <w:t>新市场</w:t>
            </w:r>
            <w:r w:rsidRPr="002E7FA3">
              <w:rPr>
                <w:rFonts w:eastAsiaTheme="minorEastAsia" w:hint="eastAsia"/>
                <w:sz w:val="24"/>
                <w:szCs w:val="24"/>
                <w:lang w:eastAsia="zh-CN"/>
              </w:rPr>
              <w:t>和</w:t>
            </w:r>
            <w:r w:rsidRPr="002E7FA3">
              <w:rPr>
                <w:rFonts w:eastAsiaTheme="minorEastAsia" w:hint="eastAsia"/>
                <w:b/>
                <w:sz w:val="24"/>
                <w:szCs w:val="24"/>
                <w:lang w:eastAsia="zh-CN"/>
              </w:rPr>
              <w:t>新重要参与方</w:t>
            </w:r>
            <w:r w:rsidRPr="002E7FA3">
              <w:rPr>
                <w:rFonts w:eastAsiaTheme="minorEastAsia" w:hint="eastAsia"/>
                <w:sz w:val="24"/>
                <w:szCs w:val="24"/>
                <w:lang w:eastAsia="zh-CN"/>
              </w:rPr>
              <w:t>的进入，带来了</w:t>
            </w:r>
            <w:r w:rsidRPr="002E7FA3">
              <w:rPr>
                <w:rFonts w:eastAsiaTheme="minorEastAsia" w:hint="eastAsia"/>
                <w:b/>
                <w:sz w:val="24"/>
                <w:szCs w:val="24"/>
                <w:lang w:eastAsia="zh-CN"/>
              </w:rPr>
              <w:t>引入新成员的机遇</w:t>
            </w:r>
          </w:p>
          <w:p w:rsidR="00996614" w:rsidRPr="002E7FA3" w:rsidRDefault="00996614" w:rsidP="006F430F">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54"/>
              </w:tabs>
              <w:spacing w:before="60" w:after="60"/>
              <w:ind w:left="454" w:hanging="454"/>
              <w:rPr>
                <w:sz w:val="24"/>
                <w:szCs w:val="24"/>
                <w:lang w:eastAsia="zh-CN"/>
              </w:rPr>
            </w:pPr>
            <w:r w:rsidRPr="002E7FA3">
              <w:rPr>
                <w:rFonts w:eastAsiaTheme="minorEastAsia"/>
                <w:sz w:val="24"/>
                <w:szCs w:val="24"/>
                <w:lang w:eastAsia="zh-CN"/>
              </w:rPr>
              <w:t>2</w:t>
            </w:r>
            <w:r w:rsidRPr="002E7FA3">
              <w:rPr>
                <w:rFonts w:eastAsiaTheme="minorEastAsia"/>
                <w:sz w:val="24"/>
                <w:szCs w:val="24"/>
                <w:lang w:eastAsia="zh-CN"/>
              </w:rPr>
              <w:tab/>
            </w:r>
            <w:r w:rsidRPr="002E7FA3">
              <w:rPr>
                <w:rFonts w:eastAsiaTheme="minorEastAsia" w:hint="eastAsia"/>
                <w:sz w:val="24"/>
                <w:szCs w:val="24"/>
                <w:lang w:eastAsia="zh-CN"/>
              </w:rPr>
              <w:t>来自</w:t>
            </w:r>
            <w:r w:rsidRPr="002E7FA3">
              <w:rPr>
                <w:rFonts w:eastAsiaTheme="minorEastAsia" w:hint="eastAsia"/>
                <w:b/>
                <w:sz w:val="24"/>
                <w:szCs w:val="24"/>
                <w:lang w:eastAsia="zh-CN"/>
              </w:rPr>
              <w:t>第三世界</w:t>
            </w:r>
            <w:r w:rsidRPr="002E7FA3">
              <w:rPr>
                <w:rFonts w:eastAsiaTheme="minorEastAsia" w:hint="eastAsia"/>
                <w:sz w:val="24"/>
                <w:szCs w:val="24"/>
                <w:lang w:eastAsia="zh-CN"/>
              </w:rPr>
              <w:t>的成员国</w:t>
            </w:r>
            <w:r w:rsidRPr="002E7FA3">
              <w:rPr>
                <w:rFonts w:eastAsiaTheme="minorEastAsia" w:hint="eastAsia"/>
                <w:b/>
                <w:sz w:val="24"/>
                <w:szCs w:val="24"/>
                <w:lang w:eastAsia="zh-CN"/>
              </w:rPr>
              <w:t>越来越多地加盟多边体系</w:t>
            </w:r>
          </w:p>
          <w:p w:rsidR="00996614" w:rsidRPr="002E7FA3" w:rsidRDefault="00996614" w:rsidP="006F430F">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54"/>
              </w:tabs>
              <w:spacing w:before="60" w:after="60"/>
              <w:ind w:left="454" w:hanging="454"/>
              <w:rPr>
                <w:sz w:val="24"/>
                <w:szCs w:val="24"/>
                <w:lang w:eastAsia="zh-CN"/>
              </w:rPr>
            </w:pPr>
            <w:r w:rsidRPr="002E7FA3">
              <w:rPr>
                <w:rFonts w:eastAsiaTheme="minorEastAsia"/>
                <w:sz w:val="24"/>
                <w:szCs w:val="24"/>
                <w:lang w:eastAsia="zh-CN"/>
              </w:rPr>
              <w:t>3</w:t>
            </w:r>
            <w:r w:rsidRPr="002E7FA3">
              <w:rPr>
                <w:rFonts w:eastAsiaTheme="minorEastAsia"/>
                <w:sz w:val="24"/>
                <w:szCs w:val="24"/>
                <w:lang w:eastAsia="zh-CN"/>
              </w:rPr>
              <w:tab/>
            </w:r>
            <w:r w:rsidRPr="002E7FA3">
              <w:rPr>
                <w:b/>
                <w:sz w:val="24"/>
                <w:szCs w:val="24"/>
                <w:lang w:eastAsia="zh-CN"/>
              </w:rPr>
              <w:t>ICT</w:t>
            </w:r>
            <w:r w:rsidRPr="002E7FA3">
              <w:rPr>
                <w:rFonts w:eastAsiaTheme="minorEastAsia" w:hint="eastAsia"/>
                <w:b/>
                <w:sz w:val="24"/>
                <w:szCs w:val="24"/>
                <w:lang w:eastAsia="zh-CN"/>
              </w:rPr>
              <w:t>与社会和数据间相关度</w:t>
            </w:r>
            <w:r w:rsidRPr="002E7FA3">
              <w:rPr>
                <w:rFonts w:eastAsiaTheme="minorEastAsia" w:hint="eastAsia"/>
                <w:sz w:val="24"/>
                <w:szCs w:val="24"/>
                <w:lang w:eastAsia="zh-CN"/>
              </w:rPr>
              <w:t>的上升被视作</w:t>
            </w:r>
            <w:r w:rsidRPr="002E7FA3">
              <w:rPr>
                <w:rFonts w:eastAsiaTheme="minorEastAsia" w:hint="eastAsia"/>
                <w:b/>
                <w:sz w:val="24"/>
                <w:szCs w:val="24"/>
                <w:lang w:eastAsia="zh-CN"/>
              </w:rPr>
              <w:t>“新的石油”</w:t>
            </w:r>
          </w:p>
          <w:p w:rsidR="00996614" w:rsidRPr="002E7FA3" w:rsidRDefault="00996614" w:rsidP="006F430F">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54"/>
              </w:tabs>
              <w:spacing w:before="60" w:after="60"/>
              <w:ind w:left="454" w:hanging="454"/>
              <w:rPr>
                <w:sz w:val="24"/>
                <w:szCs w:val="24"/>
                <w:lang w:eastAsia="zh-CN"/>
              </w:rPr>
            </w:pPr>
            <w:r w:rsidRPr="002E7FA3">
              <w:rPr>
                <w:rFonts w:eastAsiaTheme="minorEastAsia"/>
                <w:sz w:val="24"/>
                <w:szCs w:val="24"/>
                <w:lang w:eastAsia="zh-CN"/>
              </w:rPr>
              <w:t>4</w:t>
            </w:r>
            <w:r w:rsidRPr="002E7FA3">
              <w:rPr>
                <w:rFonts w:eastAsiaTheme="minorEastAsia"/>
                <w:sz w:val="24"/>
                <w:szCs w:val="24"/>
                <w:lang w:eastAsia="zh-CN"/>
              </w:rPr>
              <w:tab/>
            </w:r>
            <w:r w:rsidRPr="002E7FA3">
              <w:rPr>
                <w:b/>
                <w:bCs/>
                <w:sz w:val="24"/>
                <w:szCs w:val="24"/>
                <w:lang w:eastAsia="zh-CN"/>
              </w:rPr>
              <w:t>ICT</w:t>
            </w:r>
            <w:r w:rsidRPr="002E7FA3">
              <w:rPr>
                <w:rFonts w:eastAsiaTheme="minorEastAsia" w:hint="eastAsia"/>
                <w:b/>
                <w:bCs/>
                <w:sz w:val="24"/>
                <w:szCs w:val="24"/>
                <w:lang w:eastAsia="zh-CN"/>
              </w:rPr>
              <w:t>对落实</w:t>
            </w:r>
            <w:r w:rsidRPr="002E7FA3">
              <w:rPr>
                <w:rFonts w:eastAsiaTheme="minorEastAsia" w:hint="eastAsia"/>
                <w:b/>
                <w:bCs/>
                <w:sz w:val="24"/>
                <w:szCs w:val="24"/>
                <w:lang w:eastAsia="zh-CN"/>
              </w:rPr>
              <w:t>S</w:t>
            </w:r>
            <w:r w:rsidRPr="002E7FA3">
              <w:rPr>
                <w:rFonts w:eastAsiaTheme="minorEastAsia"/>
                <w:b/>
                <w:bCs/>
                <w:sz w:val="24"/>
                <w:szCs w:val="24"/>
                <w:lang w:eastAsia="zh-CN"/>
              </w:rPr>
              <w:t>DG</w:t>
            </w:r>
            <w:r w:rsidRPr="002E7FA3">
              <w:rPr>
                <w:rFonts w:eastAsiaTheme="minorEastAsia" w:hint="eastAsia"/>
                <w:b/>
                <w:bCs/>
                <w:sz w:val="24"/>
                <w:szCs w:val="24"/>
                <w:lang w:eastAsia="zh-CN"/>
              </w:rPr>
              <w:t>的催化影响</w:t>
            </w:r>
            <w:r w:rsidRPr="002E7FA3">
              <w:rPr>
                <w:rFonts w:eastAsiaTheme="minorEastAsia" w:hint="eastAsia"/>
                <w:bCs/>
                <w:sz w:val="24"/>
                <w:szCs w:val="24"/>
                <w:lang w:eastAsia="zh-CN"/>
              </w:rPr>
              <w:t>（针</w:t>
            </w:r>
            <w:r w:rsidRPr="002E7FA3">
              <w:rPr>
                <w:rFonts w:eastAsiaTheme="minorEastAsia" w:hint="eastAsia"/>
                <w:sz w:val="24"/>
                <w:szCs w:val="24"/>
                <w:lang w:eastAsia="zh-CN"/>
              </w:rPr>
              <w:t>对医疗、社保、教育、社会身份等）</w:t>
            </w:r>
          </w:p>
          <w:p w:rsidR="00996614" w:rsidRPr="002E7FA3" w:rsidRDefault="00996614" w:rsidP="006F430F">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54"/>
              </w:tabs>
              <w:spacing w:before="60" w:after="60"/>
              <w:ind w:left="454" w:hanging="454"/>
              <w:rPr>
                <w:sz w:val="24"/>
                <w:szCs w:val="24"/>
                <w:lang w:eastAsia="zh-CN"/>
              </w:rPr>
            </w:pPr>
            <w:r w:rsidRPr="002E7FA3">
              <w:rPr>
                <w:rFonts w:eastAsiaTheme="minorEastAsia"/>
                <w:sz w:val="24"/>
                <w:szCs w:val="24"/>
                <w:lang w:eastAsia="zh-CN"/>
              </w:rPr>
              <w:t>5</w:t>
            </w:r>
            <w:r w:rsidRPr="002E7FA3">
              <w:rPr>
                <w:rFonts w:eastAsiaTheme="minorEastAsia"/>
                <w:sz w:val="24"/>
                <w:szCs w:val="24"/>
                <w:lang w:eastAsia="zh-CN"/>
              </w:rPr>
              <w:tab/>
            </w:r>
            <w:r w:rsidRPr="002E7FA3">
              <w:rPr>
                <w:rFonts w:eastAsiaTheme="minorEastAsia" w:hint="eastAsia"/>
                <w:bCs/>
                <w:sz w:val="24"/>
                <w:szCs w:val="24"/>
                <w:lang w:eastAsia="zh-CN"/>
              </w:rPr>
              <w:t>行业和公共服务的</w:t>
            </w:r>
            <w:r w:rsidRPr="002E7FA3">
              <w:rPr>
                <w:rFonts w:eastAsiaTheme="minorEastAsia" w:hint="eastAsia"/>
                <w:b/>
                <w:bCs/>
                <w:sz w:val="24"/>
                <w:szCs w:val="24"/>
                <w:lang w:eastAsia="zh-CN"/>
              </w:rPr>
              <w:t>数字变革</w:t>
            </w:r>
          </w:p>
          <w:p w:rsidR="00996614" w:rsidRPr="002E7FA3" w:rsidRDefault="00996614" w:rsidP="006F430F">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54"/>
              </w:tabs>
              <w:spacing w:before="60" w:after="60"/>
              <w:ind w:left="454" w:hanging="454"/>
              <w:rPr>
                <w:sz w:val="24"/>
                <w:szCs w:val="24"/>
                <w:lang w:eastAsia="zh-CN"/>
              </w:rPr>
            </w:pPr>
            <w:r w:rsidRPr="002E7FA3">
              <w:rPr>
                <w:rFonts w:eastAsiaTheme="minorEastAsia"/>
                <w:sz w:val="24"/>
                <w:szCs w:val="24"/>
                <w:lang w:eastAsia="zh-CN"/>
              </w:rPr>
              <w:t>6</w:t>
            </w:r>
            <w:r w:rsidRPr="002E7FA3">
              <w:rPr>
                <w:rFonts w:eastAsiaTheme="minorEastAsia"/>
                <w:sz w:val="24"/>
                <w:szCs w:val="24"/>
                <w:lang w:eastAsia="zh-CN"/>
              </w:rPr>
              <w:tab/>
            </w:r>
            <w:r w:rsidRPr="002E7FA3">
              <w:rPr>
                <w:rFonts w:eastAsiaTheme="minorEastAsia" w:hint="eastAsia"/>
                <w:sz w:val="24"/>
                <w:szCs w:val="24"/>
                <w:lang w:eastAsia="zh-CN"/>
              </w:rPr>
              <w:t>刚出现的新兴技术、系统和参与方得益于</w:t>
            </w:r>
            <w:r w:rsidRPr="002E7FA3">
              <w:rPr>
                <w:rFonts w:eastAsiaTheme="minorEastAsia"/>
                <w:sz w:val="24"/>
                <w:szCs w:val="24"/>
                <w:lang w:eastAsia="zh-CN"/>
              </w:rPr>
              <w:t>促进创新的有利政策和</w:t>
            </w:r>
            <w:r>
              <w:rPr>
                <w:rFonts w:eastAsiaTheme="minorEastAsia" w:hint="eastAsia"/>
                <w:sz w:val="24"/>
                <w:szCs w:val="24"/>
                <w:lang w:eastAsia="zh-CN"/>
              </w:rPr>
              <w:t>监管</w:t>
            </w:r>
            <w:r w:rsidRPr="002E7FA3">
              <w:rPr>
                <w:rFonts w:eastAsiaTheme="minorEastAsia"/>
                <w:sz w:val="24"/>
                <w:szCs w:val="24"/>
                <w:lang w:eastAsia="zh-CN"/>
              </w:rPr>
              <w:t>环境</w:t>
            </w:r>
          </w:p>
          <w:p w:rsidR="00996614" w:rsidRPr="002E7FA3" w:rsidRDefault="00996614" w:rsidP="006F430F">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54"/>
              </w:tabs>
              <w:spacing w:before="60" w:after="60"/>
              <w:ind w:left="454" w:hanging="454"/>
              <w:rPr>
                <w:sz w:val="24"/>
                <w:szCs w:val="24"/>
                <w:lang w:eastAsia="zh-CN"/>
              </w:rPr>
            </w:pPr>
            <w:r w:rsidRPr="002E7FA3">
              <w:rPr>
                <w:rFonts w:eastAsiaTheme="minorEastAsia"/>
                <w:sz w:val="24"/>
                <w:szCs w:val="24"/>
                <w:lang w:eastAsia="zh-CN"/>
              </w:rPr>
              <w:t>7</w:t>
            </w:r>
            <w:r w:rsidRPr="002E7FA3">
              <w:rPr>
                <w:rFonts w:eastAsiaTheme="minorEastAsia"/>
                <w:sz w:val="24"/>
                <w:szCs w:val="24"/>
                <w:lang w:eastAsia="zh-CN"/>
              </w:rPr>
              <w:tab/>
            </w:r>
            <w:r w:rsidRPr="002E7FA3">
              <w:rPr>
                <w:rFonts w:eastAsiaTheme="minorEastAsia" w:hint="eastAsia"/>
                <w:sz w:val="24"/>
                <w:szCs w:val="24"/>
                <w:lang w:eastAsia="zh-CN"/>
              </w:rPr>
              <w:t>新的</w:t>
            </w:r>
            <w:r w:rsidRPr="002E7FA3">
              <w:rPr>
                <w:rFonts w:eastAsiaTheme="minorEastAsia" w:hint="eastAsia"/>
                <w:b/>
                <w:sz w:val="24"/>
                <w:szCs w:val="24"/>
                <w:lang w:eastAsia="zh-CN"/>
              </w:rPr>
              <w:t>环境友好技术</w:t>
            </w:r>
            <w:r w:rsidRPr="002E7FA3">
              <w:rPr>
                <w:b/>
                <w:bCs/>
                <w:sz w:val="24"/>
                <w:szCs w:val="24"/>
                <w:lang w:eastAsia="zh-CN"/>
              </w:rPr>
              <w:t>/</w:t>
            </w:r>
            <w:r w:rsidRPr="002E7FA3">
              <w:rPr>
                <w:rFonts w:eastAsiaTheme="minorEastAsia" w:hint="eastAsia"/>
                <w:b/>
                <w:bCs/>
                <w:sz w:val="24"/>
                <w:szCs w:val="24"/>
                <w:lang w:eastAsia="zh-CN"/>
              </w:rPr>
              <w:t>市场</w:t>
            </w:r>
            <w:r w:rsidRPr="002E7FA3">
              <w:rPr>
                <w:rFonts w:eastAsiaTheme="minorEastAsia" w:hint="eastAsia"/>
                <w:bCs/>
                <w:sz w:val="24"/>
                <w:szCs w:val="24"/>
                <w:lang w:eastAsia="zh-CN"/>
              </w:rPr>
              <w:t>为建立合作伙伴关系提供了新机遇</w:t>
            </w:r>
          </w:p>
          <w:p w:rsidR="00996614" w:rsidRDefault="00996614" w:rsidP="006F430F">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54"/>
              </w:tabs>
              <w:spacing w:before="60" w:after="60"/>
              <w:ind w:left="454" w:hanging="454"/>
              <w:rPr>
                <w:lang w:eastAsia="zh-CN"/>
              </w:rPr>
            </w:pPr>
            <w:r w:rsidRPr="002E7FA3">
              <w:rPr>
                <w:rFonts w:eastAsiaTheme="minorEastAsia"/>
                <w:sz w:val="24"/>
                <w:szCs w:val="24"/>
                <w:lang w:eastAsia="zh-CN"/>
              </w:rPr>
              <w:t>8</w:t>
            </w:r>
            <w:r w:rsidRPr="002E7FA3">
              <w:rPr>
                <w:rFonts w:eastAsiaTheme="minorEastAsia"/>
                <w:sz w:val="24"/>
                <w:szCs w:val="24"/>
                <w:lang w:eastAsia="zh-CN"/>
              </w:rPr>
              <w:tab/>
            </w:r>
            <w:r w:rsidRPr="002E7FA3">
              <w:rPr>
                <w:rFonts w:eastAsiaTheme="minorEastAsia" w:hint="eastAsia"/>
                <w:sz w:val="24"/>
                <w:szCs w:val="24"/>
                <w:lang w:eastAsia="zh-CN"/>
              </w:rPr>
              <w:t>部分</w:t>
            </w:r>
            <w:r w:rsidRPr="002E7FA3">
              <w:rPr>
                <w:rFonts w:eastAsiaTheme="minorEastAsia" w:hint="eastAsia"/>
                <w:b/>
                <w:sz w:val="24"/>
                <w:szCs w:val="24"/>
                <w:lang w:eastAsia="zh-CN"/>
              </w:rPr>
              <w:t>媒体和宣传机构</w:t>
            </w:r>
            <w:r w:rsidRPr="002E7FA3">
              <w:rPr>
                <w:rFonts w:eastAsiaTheme="minorEastAsia" w:hint="eastAsia"/>
                <w:sz w:val="24"/>
                <w:szCs w:val="24"/>
                <w:lang w:eastAsia="zh-CN"/>
              </w:rPr>
              <w:t>提供的支持</w:t>
            </w:r>
          </w:p>
        </w:tc>
        <w:tc>
          <w:tcPr>
            <w:tcW w:w="4168" w:type="dxa"/>
          </w:tcPr>
          <w:p w:rsidR="00996614" w:rsidRPr="00782E19" w:rsidRDefault="00996614" w:rsidP="006F430F">
            <w:pPr>
              <w:spacing w:after="120"/>
              <w:jc w:val="center"/>
              <w:rPr>
                <w:rFonts w:eastAsiaTheme="minorEastAsia"/>
                <w:b/>
                <w:bCs/>
                <w:lang w:eastAsia="zh-CN"/>
              </w:rPr>
            </w:pPr>
            <w:r>
              <w:rPr>
                <w:rFonts w:eastAsiaTheme="minorEastAsia" w:hint="eastAsia"/>
                <w:b/>
                <w:bCs/>
                <w:lang w:eastAsia="zh-CN"/>
              </w:rPr>
              <w:t>威胁</w:t>
            </w:r>
          </w:p>
          <w:p w:rsidR="00996614" w:rsidRPr="004C4519" w:rsidRDefault="00996614" w:rsidP="006F430F">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54"/>
              </w:tabs>
              <w:spacing w:before="60" w:after="60"/>
              <w:ind w:left="454" w:hanging="454"/>
              <w:rPr>
                <w:sz w:val="24"/>
                <w:szCs w:val="24"/>
                <w:lang w:eastAsia="zh-CN"/>
              </w:rPr>
            </w:pPr>
            <w:r w:rsidRPr="004C4519">
              <w:rPr>
                <w:rFonts w:eastAsiaTheme="minorEastAsia" w:hint="eastAsia"/>
                <w:sz w:val="24"/>
                <w:szCs w:val="24"/>
                <w:lang w:eastAsia="zh-CN"/>
              </w:rPr>
              <w:t>1</w:t>
            </w:r>
            <w:r w:rsidRPr="004C4519">
              <w:rPr>
                <w:rFonts w:eastAsiaTheme="minorEastAsia"/>
                <w:sz w:val="24"/>
                <w:szCs w:val="24"/>
                <w:lang w:eastAsia="zh-CN"/>
              </w:rPr>
              <w:tab/>
            </w:r>
            <w:r w:rsidRPr="004C4519">
              <w:rPr>
                <w:rFonts w:eastAsiaTheme="minorEastAsia" w:hint="eastAsia"/>
                <w:b/>
                <w:bCs/>
                <w:sz w:val="24"/>
                <w:szCs w:val="24"/>
                <w:lang w:eastAsia="zh-CN"/>
              </w:rPr>
              <w:t>差距不断扩大</w:t>
            </w:r>
            <w:r w:rsidRPr="004C4519">
              <w:rPr>
                <w:rFonts w:eastAsiaTheme="minorEastAsia" w:hint="eastAsia"/>
                <w:bCs/>
                <w:sz w:val="24"/>
                <w:szCs w:val="24"/>
                <w:lang w:eastAsia="zh-CN"/>
              </w:rPr>
              <w:t>（</w:t>
            </w:r>
            <w:r w:rsidRPr="004C4519">
              <w:rPr>
                <w:rFonts w:eastAsiaTheme="minorEastAsia" w:hint="eastAsia"/>
                <w:sz w:val="24"/>
                <w:szCs w:val="24"/>
                <w:lang w:eastAsia="zh-CN"/>
              </w:rPr>
              <w:t>例如，在数字化、性别、地域方面）</w:t>
            </w:r>
          </w:p>
          <w:p w:rsidR="00996614" w:rsidRPr="004C4519" w:rsidRDefault="00996614" w:rsidP="006F430F">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54"/>
              </w:tabs>
              <w:spacing w:before="60" w:after="60"/>
              <w:ind w:left="454" w:hanging="454"/>
              <w:rPr>
                <w:sz w:val="24"/>
                <w:szCs w:val="24"/>
                <w:lang w:eastAsia="zh-CN"/>
              </w:rPr>
            </w:pPr>
            <w:r w:rsidRPr="004C4519">
              <w:rPr>
                <w:rFonts w:eastAsiaTheme="minorEastAsia"/>
                <w:sz w:val="24"/>
                <w:szCs w:val="24"/>
                <w:lang w:eastAsia="zh-CN"/>
              </w:rPr>
              <w:t>2</w:t>
            </w:r>
            <w:r w:rsidRPr="004C4519">
              <w:rPr>
                <w:rFonts w:eastAsiaTheme="minorEastAsia"/>
                <w:sz w:val="24"/>
                <w:szCs w:val="24"/>
                <w:lang w:eastAsia="zh-CN"/>
              </w:rPr>
              <w:tab/>
            </w:r>
            <w:r w:rsidRPr="004C4519">
              <w:rPr>
                <w:rFonts w:eastAsiaTheme="minorEastAsia" w:hint="eastAsia"/>
                <w:b/>
                <w:sz w:val="24"/>
                <w:szCs w:val="24"/>
                <w:lang w:eastAsia="zh-CN"/>
              </w:rPr>
              <w:t>全球经济</w:t>
            </w:r>
            <w:r w:rsidRPr="004C4519">
              <w:rPr>
                <w:rFonts w:eastAsiaTheme="minorEastAsia" w:hint="eastAsia"/>
                <w:sz w:val="24"/>
                <w:szCs w:val="24"/>
                <w:lang w:eastAsia="zh-CN"/>
              </w:rPr>
              <w:t>难以重新走上强劲、平衡且可持续发展的道路</w:t>
            </w:r>
          </w:p>
          <w:p w:rsidR="00996614" w:rsidRDefault="00996614" w:rsidP="006F430F">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54"/>
              </w:tabs>
              <w:spacing w:before="60" w:after="60"/>
              <w:ind w:left="454" w:hanging="454"/>
              <w:rPr>
                <w:rFonts w:eastAsiaTheme="minorEastAsia"/>
                <w:szCs w:val="24"/>
                <w:lang w:eastAsia="zh-CN"/>
              </w:rPr>
            </w:pPr>
            <w:r w:rsidRPr="004C4519">
              <w:rPr>
                <w:rFonts w:eastAsiaTheme="minorEastAsia"/>
                <w:sz w:val="24"/>
                <w:szCs w:val="24"/>
                <w:lang w:eastAsia="zh-CN"/>
              </w:rPr>
              <w:t>3</w:t>
            </w:r>
            <w:r w:rsidRPr="004C4519">
              <w:rPr>
                <w:rFonts w:eastAsiaTheme="minorEastAsia"/>
                <w:sz w:val="24"/>
                <w:szCs w:val="24"/>
                <w:lang w:eastAsia="zh-CN"/>
              </w:rPr>
              <w:tab/>
            </w:r>
            <w:r w:rsidRPr="004C4519">
              <w:rPr>
                <w:b/>
                <w:bCs/>
                <w:sz w:val="24"/>
                <w:szCs w:val="24"/>
                <w:lang w:eastAsia="zh-CN"/>
              </w:rPr>
              <w:t>ICT</w:t>
            </w:r>
            <w:r w:rsidRPr="004C4519">
              <w:rPr>
                <w:rFonts w:eastAsiaTheme="minorEastAsia" w:hint="eastAsia"/>
                <w:b/>
                <w:bCs/>
                <w:sz w:val="24"/>
                <w:szCs w:val="24"/>
                <w:lang w:eastAsia="zh-CN"/>
              </w:rPr>
              <w:t>的社会影响</w:t>
            </w:r>
            <w:r w:rsidRPr="004C4519">
              <w:rPr>
                <w:rFonts w:eastAsiaTheme="minorEastAsia" w:hint="eastAsia"/>
                <w:bCs/>
                <w:sz w:val="24"/>
                <w:szCs w:val="24"/>
                <w:lang w:eastAsia="zh-CN"/>
              </w:rPr>
              <w:t>（</w:t>
            </w:r>
            <w:r w:rsidRPr="004C4519">
              <w:rPr>
                <w:rFonts w:eastAsiaTheme="minorEastAsia" w:hint="eastAsia"/>
                <w:sz w:val="24"/>
                <w:szCs w:val="24"/>
                <w:lang w:eastAsia="zh-CN"/>
              </w:rPr>
              <w:t>上网隐私、消费者保护、安全性、对就业的影响、不断加剧的不公、道德）</w:t>
            </w:r>
          </w:p>
          <w:p w:rsidR="00996614" w:rsidRPr="004C4519" w:rsidRDefault="00996614" w:rsidP="006F430F">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54"/>
              </w:tabs>
              <w:spacing w:before="60" w:after="60"/>
              <w:ind w:left="454" w:hanging="454"/>
              <w:rPr>
                <w:szCs w:val="24"/>
                <w:lang w:eastAsia="zh-CN"/>
              </w:rPr>
            </w:pPr>
            <w:r w:rsidRPr="00DB098E">
              <w:rPr>
                <w:rFonts w:eastAsiaTheme="minorEastAsia"/>
                <w:sz w:val="24"/>
                <w:szCs w:val="24"/>
                <w:lang w:eastAsia="zh-CN"/>
              </w:rPr>
              <w:t>4</w:t>
            </w:r>
            <w:r w:rsidRPr="00DB098E">
              <w:rPr>
                <w:rFonts w:eastAsiaTheme="minorEastAsia"/>
                <w:sz w:val="24"/>
                <w:szCs w:val="24"/>
                <w:lang w:eastAsia="zh-CN"/>
              </w:rPr>
              <w:tab/>
              <w:t>ICT</w:t>
            </w:r>
            <w:r w:rsidRPr="00DB098E">
              <w:rPr>
                <w:rFonts w:eastAsiaTheme="minorEastAsia" w:hint="eastAsia"/>
                <w:sz w:val="24"/>
                <w:szCs w:val="24"/>
                <w:lang w:eastAsia="zh-CN"/>
              </w:rPr>
              <w:t>增长的可持续性</w:t>
            </w:r>
          </w:p>
          <w:p w:rsidR="00996614" w:rsidRPr="004C4519" w:rsidRDefault="00996614" w:rsidP="006F430F">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54"/>
              </w:tabs>
              <w:spacing w:before="60" w:after="60"/>
              <w:ind w:left="454" w:hanging="454"/>
              <w:rPr>
                <w:sz w:val="24"/>
                <w:szCs w:val="24"/>
                <w:lang w:eastAsia="zh-CN"/>
              </w:rPr>
            </w:pPr>
            <w:r>
              <w:rPr>
                <w:rFonts w:eastAsiaTheme="minorEastAsia"/>
                <w:sz w:val="24"/>
                <w:szCs w:val="24"/>
                <w:lang w:eastAsia="zh-CN"/>
              </w:rPr>
              <w:t>5</w:t>
            </w:r>
            <w:r w:rsidRPr="004C4519">
              <w:rPr>
                <w:rFonts w:eastAsiaTheme="minorEastAsia"/>
                <w:sz w:val="24"/>
                <w:szCs w:val="24"/>
                <w:lang w:eastAsia="zh-CN"/>
              </w:rPr>
              <w:tab/>
            </w:r>
            <w:r w:rsidRPr="004C4519">
              <w:rPr>
                <w:rFonts w:eastAsiaTheme="minorEastAsia" w:hint="eastAsia"/>
                <w:sz w:val="24"/>
                <w:szCs w:val="24"/>
                <w:lang w:eastAsia="zh-CN"/>
              </w:rPr>
              <w:t>不断增加的网络、数据和互连设备</w:t>
            </w:r>
            <w:r w:rsidRPr="004C4519">
              <w:rPr>
                <w:rFonts w:eastAsiaTheme="minorEastAsia" w:hint="eastAsia"/>
                <w:b/>
                <w:sz w:val="24"/>
                <w:szCs w:val="24"/>
                <w:lang w:eastAsia="zh-CN"/>
              </w:rPr>
              <w:t>给环境造成了影响</w:t>
            </w:r>
          </w:p>
          <w:p w:rsidR="00996614" w:rsidRPr="004C4519" w:rsidRDefault="00996614" w:rsidP="006F430F">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54"/>
              </w:tabs>
              <w:spacing w:before="60" w:after="60"/>
              <w:ind w:left="454" w:hanging="454"/>
              <w:rPr>
                <w:sz w:val="24"/>
                <w:szCs w:val="24"/>
                <w:lang w:eastAsia="zh-CN"/>
              </w:rPr>
            </w:pPr>
            <w:r>
              <w:rPr>
                <w:rFonts w:eastAsiaTheme="minorEastAsia"/>
                <w:sz w:val="24"/>
                <w:szCs w:val="24"/>
                <w:lang w:eastAsia="zh-CN"/>
              </w:rPr>
              <w:t>6</w:t>
            </w:r>
            <w:r w:rsidRPr="004C4519">
              <w:rPr>
                <w:rFonts w:eastAsiaTheme="minorEastAsia"/>
                <w:sz w:val="24"/>
                <w:szCs w:val="24"/>
                <w:lang w:eastAsia="zh-CN"/>
              </w:rPr>
              <w:tab/>
            </w:r>
            <w:r w:rsidRPr="004C4519">
              <w:rPr>
                <w:rFonts w:eastAsiaTheme="minorEastAsia" w:hint="eastAsia"/>
                <w:bCs/>
                <w:sz w:val="24"/>
                <w:szCs w:val="24"/>
                <w:lang w:eastAsia="zh-CN"/>
              </w:rPr>
              <w:t>不同利益攸关方在</w:t>
            </w:r>
            <w:r w:rsidRPr="004C4519">
              <w:rPr>
                <w:rFonts w:eastAsiaTheme="minorEastAsia" w:hint="eastAsia"/>
                <w:b/>
                <w:bCs/>
                <w:sz w:val="24"/>
                <w:szCs w:val="24"/>
                <w:lang w:eastAsia="zh-CN"/>
              </w:rPr>
              <w:t>实施未加证实的方法</w:t>
            </w:r>
            <w:r w:rsidRPr="004C4519">
              <w:rPr>
                <w:rFonts w:eastAsiaTheme="minorEastAsia" w:hint="eastAsia"/>
                <w:bCs/>
                <w:sz w:val="24"/>
                <w:szCs w:val="24"/>
                <w:lang w:eastAsia="zh-CN"/>
              </w:rPr>
              <w:t>问题上施加的</w:t>
            </w:r>
            <w:r w:rsidRPr="004C4519">
              <w:rPr>
                <w:rFonts w:eastAsiaTheme="minorEastAsia" w:hint="eastAsia"/>
                <w:b/>
                <w:bCs/>
                <w:sz w:val="24"/>
                <w:szCs w:val="24"/>
                <w:lang w:eastAsia="zh-CN"/>
              </w:rPr>
              <w:t>压力</w:t>
            </w:r>
          </w:p>
          <w:p w:rsidR="00996614" w:rsidRDefault="00996614" w:rsidP="006F430F">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54"/>
              </w:tabs>
              <w:spacing w:before="60" w:after="60"/>
              <w:ind w:left="454" w:hanging="454"/>
              <w:rPr>
                <w:lang w:eastAsia="zh-CN"/>
              </w:rPr>
            </w:pPr>
            <w:r>
              <w:rPr>
                <w:rFonts w:eastAsiaTheme="minorEastAsia"/>
                <w:sz w:val="24"/>
                <w:szCs w:val="24"/>
                <w:lang w:eastAsia="zh-CN"/>
              </w:rPr>
              <w:t>7</w:t>
            </w:r>
            <w:r w:rsidRPr="004C4519">
              <w:rPr>
                <w:rFonts w:eastAsiaTheme="minorEastAsia"/>
                <w:sz w:val="24"/>
                <w:szCs w:val="24"/>
                <w:lang w:eastAsia="zh-CN"/>
              </w:rPr>
              <w:tab/>
            </w:r>
            <w:r w:rsidRPr="004C4519">
              <w:rPr>
                <w:rFonts w:eastAsiaTheme="minorEastAsia" w:hint="eastAsia"/>
                <w:bCs/>
                <w:sz w:val="24"/>
                <w:szCs w:val="24"/>
                <w:lang w:eastAsia="zh-CN"/>
              </w:rPr>
              <w:t>与其它组织</w:t>
            </w:r>
            <w:r w:rsidRPr="004C4519">
              <w:rPr>
                <w:rFonts w:eastAsiaTheme="minorEastAsia" w:hint="eastAsia"/>
                <w:bCs/>
                <w:sz w:val="24"/>
                <w:szCs w:val="24"/>
                <w:lang w:eastAsia="zh-CN"/>
              </w:rPr>
              <w:t>/</w:t>
            </w:r>
            <w:r w:rsidRPr="004C4519">
              <w:rPr>
                <w:rFonts w:eastAsiaTheme="minorEastAsia" w:hint="eastAsia"/>
                <w:bCs/>
                <w:sz w:val="24"/>
                <w:szCs w:val="24"/>
                <w:lang w:eastAsia="zh-CN"/>
              </w:rPr>
              <w:t>协会</w:t>
            </w:r>
            <w:r w:rsidRPr="004C4519">
              <w:rPr>
                <w:rFonts w:eastAsiaTheme="minorEastAsia" w:hint="eastAsia"/>
                <w:b/>
                <w:bCs/>
                <w:sz w:val="24"/>
                <w:szCs w:val="24"/>
                <w:lang w:eastAsia="zh-CN"/>
              </w:rPr>
              <w:t>工作的重叠</w:t>
            </w:r>
            <w:r>
              <w:rPr>
                <w:rFonts w:eastAsiaTheme="minorEastAsia" w:hint="eastAsia"/>
                <w:b/>
                <w:bCs/>
                <w:sz w:val="24"/>
                <w:szCs w:val="24"/>
                <w:lang w:eastAsia="zh-CN"/>
              </w:rPr>
              <w:t>/</w:t>
            </w:r>
            <w:r>
              <w:rPr>
                <w:rFonts w:eastAsiaTheme="minorEastAsia" w:hint="eastAsia"/>
                <w:b/>
                <w:bCs/>
                <w:sz w:val="24"/>
                <w:szCs w:val="24"/>
                <w:lang w:eastAsia="zh-CN"/>
              </w:rPr>
              <w:t>来自</w:t>
            </w:r>
            <w:r>
              <w:rPr>
                <w:rFonts w:eastAsiaTheme="minorEastAsia"/>
                <w:b/>
                <w:bCs/>
                <w:sz w:val="24"/>
                <w:szCs w:val="24"/>
                <w:lang w:eastAsia="zh-CN"/>
              </w:rPr>
              <w:t>其它组织</w:t>
            </w:r>
            <w:r>
              <w:rPr>
                <w:rFonts w:eastAsiaTheme="minorEastAsia" w:hint="eastAsia"/>
                <w:b/>
                <w:bCs/>
                <w:sz w:val="24"/>
                <w:szCs w:val="24"/>
                <w:lang w:eastAsia="zh-CN"/>
              </w:rPr>
              <w:t>/</w:t>
            </w:r>
            <w:r>
              <w:rPr>
                <w:rFonts w:eastAsiaTheme="minorEastAsia" w:hint="eastAsia"/>
                <w:b/>
                <w:bCs/>
                <w:sz w:val="24"/>
                <w:szCs w:val="24"/>
                <w:lang w:eastAsia="zh-CN"/>
              </w:rPr>
              <w:t>协会的</w:t>
            </w:r>
            <w:r>
              <w:rPr>
                <w:rFonts w:eastAsiaTheme="minorEastAsia"/>
                <w:b/>
                <w:bCs/>
                <w:sz w:val="24"/>
                <w:szCs w:val="24"/>
                <w:lang w:eastAsia="zh-CN"/>
              </w:rPr>
              <w:t>竞争</w:t>
            </w:r>
          </w:p>
        </w:tc>
      </w:tr>
    </w:tbl>
    <w:p w:rsidR="00996614" w:rsidRPr="00036610" w:rsidRDefault="00996614" w:rsidP="00996614">
      <w:pPr>
        <w:pStyle w:val="Heading2"/>
        <w:rPr>
          <w:lang w:eastAsia="zh-CN"/>
        </w:rPr>
      </w:pPr>
      <w:proofErr w:type="gramStart"/>
      <w:r>
        <w:rPr>
          <w:lang w:eastAsia="zh-CN"/>
        </w:rPr>
        <w:lastRenderedPageBreak/>
        <w:t>2</w:t>
      </w:r>
      <w:r w:rsidRPr="00036610">
        <w:rPr>
          <w:lang w:eastAsia="zh-CN"/>
        </w:rPr>
        <w:t>.b</w:t>
      </w:r>
      <w:proofErr w:type="gramEnd"/>
      <w:r w:rsidRPr="00036610">
        <w:rPr>
          <w:lang w:eastAsia="zh-CN"/>
        </w:rPr>
        <w:tab/>
      </w:r>
      <w:r>
        <w:rPr>
          <w:rFonts w:hint="eastAsia"/>
          <w:lang w:eastAsia="zh-CN"/>
        </w:rPr>
        <w:t>《</w:t>
      </w:r>
      <w:r w:rsidRPr="00036610" w:rsidDel="000D7D49">
        <w:rPr>
          <w:lang w:eastAsia="zh-CN"/>
        </w:rPr>
        <w:t>2016-2019</w:t>
      </w:r>
      <w:r w:rsidRPr="00036610" w:rsidDel="000D7D49">
        <w:rPr>
          <w:rFonts w:hint="eastAsia"/>
          <w:lang w:eastAsia="zh-CN"/>
        </w:rPr>
        <w:t>年</w:t>
      </w:r>
      <w:r w:rsidRPr="00036610" w:rsidDel="000D7D49">
        <w:rPr>
          <w:lang w:eastAsia="zh-CN"/>
        </w:rPr>
        <w:t>战略规划</w:t>
      </w:r>
      <w:r>
        <w:rPr>
          <w:rFonts w:hint="eastAsia"/>
          <w:lang w:eastAsia="zh-CN"/>
        </w:rPr>
        <w:t>》</w:t>
      </w:r>
      <w:r w:rsidRPr="00036610" w:rsidDel="000D7D49">
        <w:rPr>
          <w:rFonts w:hint="eastAsia"/>
          <w:lang w:eastAsia="zh-CN"/>
        </w:rPr>
        <w:t>具体</w:t>
      </w:r>
      <w:r w:rsidRPr="00036610" w:rsidDel="000D7D49">
        <w:rPr>
          <w:lang w:eastAsia="zh-CN"/>
        </w:rPr>
        <w:t>目标</w:t>
      </w:r>
      <w:r w:rsidRPr="00036610" w:rsidDel="000D7D49">
        <w:rPr>
          <w:rFonts w:hint="eastAsia"/>
          <w:lang w:eastAsia="zh-CN"/>
        </w:rPr>
        <w:t>的总体审议</w:t>
      </w:r>
    </w:p>
    <w:p w:rsidR="00996614" w:rsidRDefault="00996614" w:rsidP="00996614">
      <w:pPr>
        <w:ind w:firstLineChars="200" w:firstLine="480"/>
        <w:rPr>
          <w:lang w:eastAsia="zh-CN"/>
        </w:rPr>
      </w:pPr>
      <w:r>
        <w:rPr>
          <w:rFonts w:hint="eastAsia"/>
          <w:lang w:eastAsia="zh-CN"/>
        </w:rPr>
        <w:t>《</w:t>
      </w:r>
      <w:r w:rsidRPr="00D83B92">
        <w:rPr>
          <w:rFonts w:hint="eastAsia"/>
          <w:lang w:eastAsia="zh-CN"/>
        </w:rPr>
        <w:t>2016-2019</w:t>
      </w:r>
      <w:r w:rsidRPr="00D83B92">
        <w:rPr>
          <w:rFonts w:hint="eastAsia"/>
          <w:lang w:eastAsia="zh-CN"/>
        </w:rPr>
        <w:t>年战略规划</w:t>
      </w:r>
      <w:r>
        <w:rPr>
          <w:rFonts w:hint="eastAsia"/>
          <w:lang w:eastAsia="zh-CN"/>
        </w:rPr>
        <w:t>》确定了四项总体目标：</w:t>
      </w:r>
      <w:r w:rsidRPr="009F766A">
        <w:rPr>
          <w:rFonts w:hint="eastAsia"/>
          <w:lang w:eastAsia="zh-CN"/>
        </w:rPr>
        <w:t>增长</w:t>
      </w:r>
      <w:r>
        <w:rPr>
          <w:rFonts w:hint="eastAsia"/>
          <w:lang w:eastAsia="zh-CN"/>
        </w:rPr>
        <w:t>、</w:t>
      </w:r>
      <w:r w:rsidRPr="009F766A">
        <w:rPr>
          <w:rFonts w:hint="eastAsia"/>
          <w:lang w:eastAsia="zh-CN"/>
        </w:rPr>
        <w:t>包容性</w:t>
      </w:r>
      <w:r>
        <w:rPr>
          <w:rFonts w:hint="eastAsia"/>
          <w:lang w:eastAsia="zh-CN"/>
        </w:rPr>
        <w:t>、</w:t>
      </w:r>
      <w:r w:rsidRPr="009F766A">
        <w:rPr>
          <w:rFonts w:hint="eastAsia"/>
          <w:lang w:eastAsia="zh-CN"/>
        </w:rPr>
        <w:t>可持续性</w:t>
      </w:r>
      <w:r>
        <w:rPr>
          <w:rFonts w:hint="eastAsia"/>
          <w:lang w:eastAsia="zh-CN"/>
        </w:rPr>
        <w:t>、</w:t>
      </w:r>
      <w:r w:rsidRPr="009F766A">
        <w:rPr>
          <w:rFonts w:hint="eastAsia"/>
          <w:lang w:eastAsia="zh-CN"/>
        </w:rPr>
        <w:t>创新</w:t>
      </w:r>
      <w:r>
        <w:rPr>
          <w:rFonts w:hint="eastAsia"/>
          <w:lang w:eastAsia="zh-CN"/>
        </w:rPr>
        <w:t>和</w:t>
      </w:r>
      <w:r w:rsidRPr="009F766A">
        <w:rPr>
          <w:rFonts w:hint="eastAsia"/>
          <w:lang w:eastAsia="zh-CN"/>
        </w:rPr>
        <w:t>合作伙伴关系</w:t>
      </w:r>
      <w:r>
        <w:rPr>
          <w:rFonts w:hint="eastAsia"/>
          <w:lang w:eastAsia="zh-CN"/>
        </w:rPr>
        <w:t>，且在各总体目标下还设有若干具体战略目标（包含</w:t>
      </w:r>
      <w:r w:rsidRPr="009F766A">
        <w:rPr>
          <w:rFonts w:hint="eastAsia"/>
          <w:lang w:eastAsia="zh-CN"/>
        </w:rPr>
        <w:t>连通目标</w:t>
      </w:r>
      <w:r w:rsidRPr="009F766A">
        <w:rPr>
          <w:rFonts w:hint="eastAsia"/>
          <w:lang w:eastAsia="zh-CN"/>
        </w:rPr>
        <w:t>2020</w:t>
      </w:r>
      <w:r w:rsidRPr="009F766A">
        <w:rPr>
          <w:rFonts w:hint="eastAsia"/>
          <w:lang w:eastAsia="zh-CN"/>
        </w:rPr>
        <w:t>议程</w:t>
      </w:r>
      <w:r>
        <w:rPr>
          <w:rFonts w:hint="eastAsia"/>
          <w:lang w:eastAsia="zh-CN"/>
        </w:rPr>
        <w:t>的具体目标）。</w:t>
      </w:r>
    </w:p>
    <w:p w:rsidR="00996614" w:rsidRPr="008975A4" w:rsidRDefault="00996614" w:rsidP="00996614">
      <w:pPr>
        <w:ind w:firstLineChars="200" w:firstLine="480"/>
        <w:rPr>
          <w:lang w:eastAsia="zh-CN"/>
        </w:rPr>
      </w:pPr>
      <w:r w:rsidRPr="008975A4">
        <w:rPr>
          <w:lang w:eastAsia="zh-CN"/>
        </w:rPr>
        <w:t>具体目标</w:t>
      </w:r>
      <w:r w:rsidRPr="008975A4">
        <w:rPr>
          <w:lang w:eastAsia="zh-CN"/>
        </w:rPr>
        <w:t>1.1</w:t>
      </w:r>
      <w:r w:rsidRPr="008975A4">
        <w:rPr>
          <w:lang w:eastAsia="zh-CN"/>
        </w:rPr>
        <w:t>：全球</w:t>
      </w:r>
      <w:r w:rsidRPr="008975A4">
        <w:rPr>
          <w:lang w:eastAsia="zh-CN"/>
        </w:rPr>
        <w:t>55%</w:t>
      </w:r>
      <w:r w:rsidRPr="008975A4">
        <w:rPr>
          <w:lang w:eastAsia="zh-CN"/>
        </w:rPr>
        <w:t>的家庭将在</w:t>
      </w:r>
      <w:r w:rsidRPr="008975A4">
        <w:rPr>
          <w:lang w:eastAsia="zh-CN"/>
        </w:rPr>
        <w:t>2020</w:t>
      </w:r>
      <w:r w:rsidRPr="008975A4">
        <w:rPr>
          <w:lang w:eastAsia="zh-CN"/>
        </w:rPr>
        <w:t>年享有互联网接入</w:t>
      </w:r>
      <w:r>
        <w:rPr>
          <w:rFonts w:hint="eastAsia"/>
          <w:lang w:eastAsia="zh-CN"/>
        </w:rPr>
        <w:t>，且在总体目标</w:t>
      </w:r>
      <w:r>
        <w:rPr>
          <w:rFonts w:hint="eastAsia"/>
          <w:lang w:eastAsia="zh-CN"/>
        </w:rPr>
        <w:t>2</w:t>
      </w:r>
      <w:r>
        <w:rPr>
          <w:rFonts w:hint="eastAsia"/>
          <w:lang w:eastAsia="zh-CN"/>
        </w:rPr>
        <w:t>下为发展中国家（</w:t>
      </w:r>
      <w:r w:rsidRPr="008975A4">
        <w:rPr>
          <w:lang w:eastAsia="zh-CN"/>
        </w:rPr>
        <w:t>2.1.A</w:t>
      </w:r>
      <w:r>
        <w:rPr>
          <w:rFonts w:hint="eastAsia"/>
          <w:lang w:eastAsia="zh-CN"/>
        </w:rPr>
        <w:t>）和最不发达国家（</w:t>
      </w:r>
      <w:r w:rsidRPr="008975A4">
        <w:rPr>
          <w:lang w:eastAsia="zh-CN"/>
        </w:rPr>
        <w:t>2.1.B</w:t>
      </w:r>
      <w:r>
        <w:rPr>
          <w:rFonts w:hint="eastAsia"/>
          <w:lang w:eastAsia="zh-CN"/>
        </w:rPr>
        <w:t>）分别提出了家庭上网率达到</w:t>
      </w:r>
      <w:r>
        <w:rPr>
          <w:rFonts w:hint="eastAsia"/>
          <w:lang w:eastAsia="zh-CN"/>
        </w:rPr>
        <w:t>5</w:t>
      </w:r>
      <w:r>
        <w:rPr>
          <w:lang w:eastAsia="zh-CN"/>
        </w:rPr>
        <w:t>0%</w:t>
      </w:r>
      <w:r>
        <w:rPr>
          <w:rFonts w:hint="eastAsia"/>
          <w:lang w:eastAsia="zh-CN"/>
        </w:rPr>
        <w:t>和</w:t>
      </w:r>
      <w:r>
        <w:rPr>
          <w:rFonts w:hint="eastAsia"/>
          <w:lang w:eastAsia="zh-CN"/>
        </w:rPr>
        <w:t>1</w:t>
      </w:r>
      <w:r>
        <w:rPr>
          <w:lang w:eastAsia="zh-CN"/>
        </w:rPr>
        <w:t>5%</w:t>
      </w:r>
      <w:r>
        <w:rPr>
          <w:rFonts w:hint="eastAsia"/>
          <w:lang w:eastAsia="zh-CN"/>
        </w:rPr>
        <w:t>的具体目标。针对家庭制定的所有这些具体目标预计将于</w:t>
      </w:r>
      <w:r>
        <w:rPr>
          <w:rFonts w:hint="eastAsia"/>
          <w:lang w:eastAsia="zh-CN"/>
        </w:rPr>
        <w:t>2</w:t>
      </w:r>
      <w:r>
        <w:rPr>
          <w:lang w:eastAsia="zh-CN"/>
        </w:rPr>
        <w:t>020</w:t>
      </w:r>
      <w:r>
        <w:rPr>
          <w:rFonts w:hint="eastAsia"/>
          <w:lang w:eastAsia="zh-CN"/>
        </w:rPr>
        <w:t>年实现。</w:t>
      </w:r>
    </w:p>
    <w:p w:rsidR="00996614" w:rsidRDefault="00996614" w:rsidP="00996614">
      <w:pPr>
        <w:ind w:firstLineChars="200" w:firstLine="480"/>
        <w:rPr>
          <w:lang w:eastAsia="zh-CN"/>
        </w:rPr>
      </w:pPr>
      <w:r>
        <w:rPr>
          <w:rFonts w:hint="eastAsia"/>
          <w:lang w:eastAsia="zh-CN"/>
        </w:rPr>
        <w:t>具体目标</w:t>
      </w:r>
      <w:r>
        <w:rPr>
          <w:lang w:eastAsia="zh-CN"/>
        </w:rPr>
        <w:t>1.2</w:t>
      </w:r>
      <w:r>
        <w:rPr>
          <w:rFonts w:hint="eastAsia"/>
          <w:lang w:eastAsia="zh-CN"/>
        </w:rPr>
        <w:t>、</w:t>
      </w:r>
      <w:r>
        <w:rPr>
          <w:lang w:eastAsia="zh-CN"/>
        </w:rPr>
        <w:t>2.2.A</w:t>
      </w:r>
      <w:r>
        <w:rPr>
          <w:rFonts w:hint="eastAsia"/>
          <w:lang w:eastAsia="zh-CN"/>
        </w:rPr>
        <w:t>和</w:t>
      </w:r>
      <w:r>
        <w:rPr>
          <w:lang w:eastAsia="zh-CN"/>
        </w:rPr>
        <w:t>2.2.B</w:t>
      </w:r>
      <w:r>
        <w:rPr>
          <w:rFonts w:hint="eastAsia"/>
          <w:lang w:eastAsia="zh-CN"/>
        </w:rPr>
        <w:t>制定的目标分别为让全球（</w:t>
      </w:r>
      <w:r>
        <w:rPr>
          <w:rFonts w:hint="eastAsia"/>
          <w:lang w:eastAsia="zh-CN"/>
        </w:rPr>
        <w:t>6</w:t>
      </w:r>
      <w:r>
        <w:rPr>
          <w:lang w:eastAsia="zh-CN"/>
        </w:rPr>
        <w:t>0%</w:t>
      </w:r>
      <w:r>
        <w:rPr>
          <w:rFonts w:hint="eastAsia"/>
          <w:lang w:eastAsia="zh-CN"/>
        </w:rPr>
        <w:t>）、发展中国家（</w:t>
      </w:r>
      <w:r>
        <w:rPr>
          <w:rFonts w:hint="eastAsia"/>
          <w:lang w:eastAsia="zh-CN"/>
        </w:rPr>
        <w:t>5</w:t>
      </w:r>
      <w:r>
        <w:rPr>
          <w:lang w:eastAsia="zh-CN"/>
        </w:rPr>
        <w:t>0%</w:t>
      </w:r>
      <w:r>
        <w:rPr>
          <w:rFonts w:hint="eastAsia"/>
          <w:lang w:eastAsia="zh-CN"/>
        </w:rPr>
        <w:t>）和最不发达国家（</w:t>
      </w:r>
      <w:r>
        <w:rPr>
          <w:rFonts w:hint="eastAsia"/>
          <w:lang w:eastAsia="zh-CN"/>
        </w:rPr>
        <w:t>2</w:t>
      </w:r>
      <w:r>
        <w:rPr>
          <w:lang w:eastAsia="zh-CN"/>
        </w:rPr>
        <w:t>0%</w:t>
      </w:r>
      <w:r>
        <w:rPr>
          <w:rFonts w:hint="eastAsia"/>
          <w:lang w:eastAsia="zh-CN"/>
        </w:rPr>
        <w:t>）的人口能够上网。目前这些具体目标的实现时间亦定在</w:t>
      </w:r>
      <w:r>
        <w:rPr>
          <w:rFonts w:hint="eastAsia"/>
          <w:lang w:eastAsia="zh-CN"/>
        </w:rPr>
        <w:t>2</w:t>
      </w:r>
      <w:r>
        <w:rPr>
          <w:lang w:eastAsia="zh-CN"/>
        </w:rPr>
        <w:t>020</w:t>
      </w:r>
      <w:r>
        <w:rPr>
          <w:rFonts w:hint="eastAsia"/>
          <w:lang w:eastAsia="zh-CN"/>
        </w:rPr>
        <w:t>年截止日期之前。</w:t>
      </w:r>
    </w:p>
    <w:p w:rsidR="00996614" w:rsidRDefault="00996614" w:rsidP="00996614">
      <w:pPr>
        <w:ind w:firstLineChars="200" w:firstLine="480"/>
        <w:rPr>
          <w:lang w:eastAsia="zh-CN"/>
        </w:rPr>
      </w:pPr>
      <w:r>
        <w:rPr>
          <w:rFonts w:hint="eastAsia"/>
          <w:lang w:eastAsia="zh-CN"/>
        </w:rPr>
        <w:t>具体目标</w:t>
      </w:r>
      <w:r>
        <w:rPr>
          <w:lang w:eastAsia="zh-CN"/>
        </w:rPr>
        <w:t>1.3</w:t>
      </w:r>
      <w:r>
        <w:rPr>
          <w:rFonts w:hint="eastAsia"/>
          <w:lang w:eastAsia="zh-CN"/>
        </w:rPr>
        <w:t>希望在</w:t>
      </w:r>
      <w:r>
        <w:rPr>
          <w:rFonts w:hint="eastAsia"/>
          <w:lang w:eastAsia="zh-CN"/>
        </w:rPr>
        <w:t>2</w:t>
      </w:r>
      <w:r>
        <w:rPr>
          <w:lang w:eastAsia="zh-CN"/>
        </w:rPr>
        <w:t>014</w:t>
      </w:r>
      <w:r>
        <w:rPr>
          <w:rFonts w:hint="eastAsia"/>
          <w:lang w:eastAsia="zh-CN"/>
        </w:rPr>
        <w:t>年基线的基础之上，于</w:t>
      </w:r>
      <w:r>
        <w:rPr>
          <w:rFonts w:hint="eastAsia"/>
          <w:lang w:eastAsia="zh-CN"/>
        </w:rPr>
        <w:t>2</w:t>
      </w:r>
      <w:r>
        <w:rPr>
          <w:lang w:eastAsia="zh-CN"/>
        </w:rPr>
        <w:t>020</w:t>
      </w:r>
      <w:r>
        <w:rPr>
          <w:rFonts w:hint="eastAsia"/>
          <w:lang w:eastAsia="zh-CN"/>
        </w:rPr>
        <w:t>年将</w:t>
      </w:r>
      <w:r>
        <w:rPr>
          <w:lang w:eastAsia="zh-CN"/>
        </w:rPr>
        <w:t>电信</w:t>
      </w:r>
      <w:r>
        <w:rPr>
          <w:lang w:eastAsia="zh-CN"/>
        </w:rPr>
        <w:t>/ICT</w:t>
      </w:r>
      <w:r>
        <w:rPr>
          <w:rFonts w:hint="eastAsia"/>
          <w:lang w:eastAsia="zh-CN"/>
        </w:rPr>
        <w:t>的价格可承受性提升</w:t>
      </w:r>
      <w:r>
        <w:rPr>
          <w:lang w:eastAsia="zh-CN"/>
        </w:rPr>
        <w:t>40%</w:t>
      </w:r>
      <w:r>
        <w:rPr>
          <w:rFonts w:hint="eastAsia"/>
          <w:lang w:eastAsia="zh-CN"/>
        </w:rPr>
        <w:t>。以当前价格为基准，预计到</w:t>
      </w:r>
      <w:r>
        <w:rPr>
          <w:rFonts w:hint="eastAsia"/>
          <w:lang w:eastAsia="zh-CN"/>
        </w:rPr>
        <w:t>2</w:t>
      </w:r>
      <w:r>
        <w:rPr>
          <w:lang w:eastAsia="zh-CN"/>
        </w:rPr>
        <w:t>020</w:t>
      </w:r>
      <w:r>
        <w:rPr>
          <w:rFonts w:hint="eastAsia"/>
          <w:lang w:eastAsia="zh-CN"/>
        </w:rPr>
        <w:t>年成本将平均下降</w:t>
      </w:r>
      <w:r>
        <w:rPr>
          <w:lang w:eastAsia="zh-CN"/>
        </w:rPr>
        <w:t>32%</w:t>
      </w:r>
      <w:r>
        <w:rPr>
          <w:rFonts w:hint="eastAsia"/>
          <w:lang w:eastAsia="zh-CN"/>
        </w:rPr>
        <w:t>左右，发达国家与发展中国家之间的价格可承受性差异会出现类似的下降（具体目标</w:t>
      </w:r>
      <w:r>
        <w:rPr>
          <w:lang w:eastAsia="zh-CN"/>
        </w:rPr>
        <w:t>2.3.A</w:t>
      </w:r>
      <w:r>
        <w:rPr>
          <w:rFonts w:hint="eastAsia"/>
          <w:lang w:eastAsia="zh-CN"/>
        </w:rPr>
        <w:t>）。具体目标</w:t>
      </w:r>
      <w:r>
        <w:rPr>
          <w:lang w:eastAsia="zh-CN"/>
        </w:rPr>
        <w:t>2.3.B</w:t>
      </w:r>
      <w:r>
        <w:rPr>
          <w:rFonts w:hint="eastAsia"/>
          <w:lang w:eastAsia="zh-CN"/>
        </w:rPr>
        <w:t>旨在将互联网接入成本降至人均</w:t>
      </w:r>
      <w:r>
        <w:rPr>
          <w:rFonts w:hint="eastAsia"/>
          <w:lang w:eastAsia="zh-CN"/>
        </w:rPr>
        <w:t>G</w:t>
      </w:r>
      <w:r>
        <w:rPr>
          <w:lang w:eastAsia="zh-CN"/>
        </w:rPr>
        <w:t>NI</w:t>
      </w:r>
      <w:r>
        <w:rPr>
          <w:rFonts w:hint="eastAsia"/>
          <w:lang w:eastAsia="zh-CN"/>
        </w:rPr>
        <w:t>的</w:t>
      </w:r>
      <w:r>
        <w:rPr>
          <w:lang w:eastAsia="zh-CN"/>
        </w:rPr>
        <w:t>5%</w:t>
      </w:r>
      <w:r>
        <w:rPr>
          <w:rFonts w:hint="eastAsia"/>
          <w:lang w:eastAsia="zh-CN"/>
        </w:rPr>
        <w:t>以下，在目标落实情况有数据可查的</w:t>
      </w:r>
      <w:r>
        <w:rPr>
          <w:rFonts w:hint="eastAsia"/>
          <w:lang w:eastAsia="zh-CN"/>
        </w:rPr>
        <w:t>1</w:t>
      </w:r>
      <w:r>
        <w:rPr>
          <w:lang w:eastAsia="zh-CN"/>
        </w:rPr>
        <w:t>60</w:t>
      </w:r>
      <w:r>
        <w:rPr>
          <w:rFonts w:hint="eastAsia"/>
          <w:lang w:eastAsia="zh-CN"/>
        </w:rPr>
        <w:t>个国家中有</w:t>
      </w:r>
      <w:r>
        <w:rPr>
          <w:rFonts w:hint="eastAsia"/>
          <w:lang w:eastAsia="zh-CN"/>
        </w:rPr>
        <w:t>1</w:t>
      </w:r>
      <w:r>
        <w:rPr>
          <w:lang w:eastAsia="zh-CN"/>
        </w:rPr>
        <w:t>20</w:t>
      </w:r>
      <w:r>
        <w:rPr>
          <w:rFonts w:hint="eastAsia"/>
          <w:lang w:eastAsia="zh-CN"/>
        </w:rPr>
        <w:t>个已经达到此目标。据预测，到</w:t>
      </w:r>
      <w:r>
        <w:rPr>
          <w:rFonts w:hint="eastAsia"/>
          <w:lang w:eastAsia="zh-CN"/>
        </w:rPr>
        <w:t>2</w:t>
      </w:r>
      <w:r>
        <w:rPr>
          <w:lang w:eastAsia="zh-CN"/>
        </w:rPr>
        <w:t>020</w:t>
      </w:r>
      <w:r>
        <w:rPr>
          <w:rFonts w:hint="eastAsia"/>
          <w:lang w:eastAsia="zh-CN"/>
        </w:rPr>
        <w:t>年这一数量将会上升但并非所有国家皆是如此。</w:t>
      </w:r>
    </w:p>
    <w:p w:rsidR="00996614" w:rsidRDefault="00996614" w:rsidP="00996614">
      <w:pPr>
        <w:ind w:firstLineChars="200" w:firstLine="480"/>
        <w:rPr>
          <w:lang w:eastAsia="zh-CN"/>
        </w:rPr>
      </w:pPr>
      <w:r>
        <w:rPr>
          <w:rFonts w:hint="eastAsia"/>
          <w:lang w:eastAsia="zh-CN"/>
        </w:rPr>
        <w:t>具体目标</w:t>
      </w:r>
      <w:r>
        <w:rPr>
          <w:lang w:eastAsia="zh-CN"/>
        </w:rPr>
        <w:t>2.4</w:t>
      </w:r>
      <w:r>
        <w:rPr>
          <w:rFonts w:hint="eastAsia"/>
          <w:lang w:eastAsia="zh-CN"/>
        </w:rPr>
        <w:t>旨在确保全世界</w:t>
      </w:r>
      <w:r>
        <w:rPr>
          <w:rFonts w:hint="eastAsia"/>
          <w:lang w:eastAsia="zh-CN"/>
        </w:rPr>
        <w:t>9</w:t>
      </w:r>
      <w:r>
        <w:rPr>
          <w:lang w:eastAsia="zh-CN"/>
        </w:rPr>
        <w:t>0%</w:t>
      </w:r>
      <w:r>
        <w:rPr>
          <w:rFonts w:hint="eastAsia"/>
          <w:lang w:eastAsia="zh-CN"/>
        </w:rPr>
        <w:t>的农村人口能在</w:t>
      </w:r>
      <w:r>
        <w:rPr>
          <w:rFonts w:hint="eastAsia"/>
          <w:lang w:eastAsia="zh-CN"/>
        </w:rPr>
        <w:t>2</w:t>
      </w:r>
      <w:r>
        <w:rPr>
          <w:lang w:eastAsia="zh-CN"/>
        </w:rPr>
        <w:t>020</w:t>
      </w:r>
      <w:r>
        <w:rPr>
          <w:rFonts w:hint="eastAsia"/>
          <w:lang w:eastAsia="zh-CN"/>
        </w:rPr>
        <w:t>年享受到宽带业务覆盖，该目标能否实现，很大程度上取决于</w:t>
      </w:r>
      <w:r>
        <w:rPr>
          <w:rFonts w:hint="eastAsia"/>
          <w:lang w:eastAsia="zh-CN"/>
        </w:rPr>
        <w:t>3</w:t>
      </w:r>
      <w:r>
        <w:rPr>
          <w:lang w:eastAsia="zh-CN"/>
        </w:rPr>
        <w:t>G</w:t>
      </w:r>
      <w:r>
        <w:rPr>
          <w:rFonts w:hint="eastAsia"/>
          <w:lang w:eastAsia="zh-CN"/>
        </w:rPr>
        <w:t>覆盖取代</w:t>
      </w:r>
      <w:r>
        <w:rPr>
          <w:rFonts w:hint="eastAsia"/>
          <w:lang w:eastAsia="zh-CN"/>
        </w:rPr>
        <w:t>2</w:t>
      </w:r>
      <w:r>
        <w:rPr>
          <w:lang w:eastAsia="zh-CN"/>
        </w:rPr>
        <w:t>G</w:t>
      </w:r>
      <w:r>
        <w:rPr>
          <w:rFonts w:hint="eastAsia"/>
          <w:lang w:eastAsia="zh-CN"/>
        </w:rPr>
        <w:t>覆盖的速度。如今，</w:t>
      </w:r>
      <w:r>
        <w:rPr>
          <w:lang w:eastAsia="zh-CN"/>
        </w:rPr>
        <w:t>2G</w:t>
      </w:r>
      <w:r>
        <w:rPr>
          <w:rFonts w:hint="eastAsia"/>
          <w:lang w:eastAsia="zh-CN"/>
        </w:rPr>
        <w:t>覆盖了</w:t>
      </w:r>
      <w:r>
        <w:rPr>
          <w:lang w:eastAsia="zh-CN"/>
        </w:rPr>
        <w:t>90%</w:t>
      </w:r>
      <w:r>
        <w:rPr>
          <w:rFonts w:hint="eastAsia"/>
          <w:lang w:eastAsia="zh-CN"/>
        </w:rPr>
        <w:t>以上的农村人口，因此通过充分的升级，此目标可以实现。</w:t>
      </w:r>
    </w:p>
    <w:p w:rsidR="00996614" w:rsidRDefault="00996614" w:rsidP="00996614">
      <w:pPr>
        <w:ind w:firstLineChars="200" w:firstLine="480"/>
        <w:rPr>
          <w:lang w:eastAsia="zh-CN"/>
        </w:rPr>
      </w:pPr>
      <w:r>
        <w:rPr>
          <w:rFonts w:hint="eastAsia"/>
          <w:lang w:eastAsia="zh-CN"/>
        </w:rPr>
        <w:t>互联网获取性别平等问题已纳入具体目标</w:t>
      </w:r>
      <w:r>
        <w:rPr>
          <w:lang w:eastAsia="zh-CN"/>
        </w:rPr>
        <w:t>2.5.A</w:t>
      </w:r>
      <w:r>
        <w:rPr>
          <w:rFonts w:hint="eastAsia"/>
          <w:lang w:eastAsia="zh-CN"/>
        </w:rPr>
        <w:t>。近年来，发展中国家的快速发展与不断加剧的性别不公相伴，但国际电联最新数据显示，如今性别差距已从</w:t>
      </w:r>
      <w:r>
        <w:rPr>
          <w:rFonts w:hint="eastAsia"/>
          <w:lang w:eastAsia="zh-CN"/>
        </w:rPr>
        <w:t>2</w:t>
      </w:r>
      <w:r>
        <w:rPr>
          <w:lang w:eastAsia="zh-CN"/>
        </w:rPr>
        <w:t>016</w:t>
      </w:r>
      <w:r>
        <w:rPr>
          <w:rFonts w:hint="eastAsia"/>
          <w:lang w:eastAsia="zh-CN"/>
        </w:rPr>
        <w:t>年的</w:t>
      </w:r>
      <w:r>
        <w:rPr>
          <w:lang w:eastAsia="zh-CN"/>
        </w:rPr>
        <w:t>12.2%</w:t>
      </w:r>
      <w:r>
        <w:rPr>
          <w:rFonts w:hint="eastAsia"/>
          <w:lang w:eastAsia="zh-CN"/>
        </w:rPr>
        <w:t>降至</w:t>
      </w:r>
      <w:r>
        <w:rPr>
          <w:rFonts w:hint="eastAsia"/>
          <w:lang w:eastAsia="zh-CN"/>
        </w:rPr>
        <w:t>2</w:t>
      </w:r>
      <w:r>
        <w:rPr>
          <w:lang w:eastAsia="zh-CN"/>
        </w:rPr>
        <w:t>017</w:t>
      </w:r>
      <w:r>
        <w:rPr>
          <w:rFonts w:hint="eastAsia"/>
          <w:lang w:eastAsia="zh-CN"/>
        </w:rPr>
        <w:t>年的</w:t>
      </w:r>
      <w:r>
        <w:rPr>
          <w:lang w:eastAsia="zh-CN"/>
        </w:rPr>
        <w:t>11.6%</w:t>
      </w:r>
      <w:r>
        <w:rPr>
          <w:rFonts w:hint="eastAsia"/>
          <w:lang w:eastAsia="zh-CN"/>
        </w:rPr>
        <w:t>。</w:t>
      </w:r>
    </w:p>
    <w:p w:rsidR="00996614" w:rsidRDefault="00996614" w:rsidP="00996614">
      <w:pPr>
        <w:ind w:firstLineChars="200" w:firstLine="480"/>
        <w:rPr>
          <w:lang w:eastAsia="zh-CN"/>
        </w:rPr>
      </w:pPr>
      <w:r>
        <w:rPr>
          <w:rFonts w:hint="eastAsia"/>
          <w:lang w:eastAsia="zh-CN"/>
        </w:rPr>
        <w:t>为确保残疾人无障碍获取制定战略已纳入具体目标</w:t>
      </w:r>
      <w:r>
        <w:rPr>
          <w:lang w:eastAsia="zh-CN"/>
        </w:rPr>
        <w:t>2.5.B</w:t>
      </w:r>
      <w:r>
        <w:rPr>
          <w:rFonts w:hint="eastAsia"/>
          <w:lang w:eastAsia="zh-CN"/>
        </w:rPr>
        <w:t>，目前提交报告的</w:t>
      </w:r>
      <w:r>
        <w:rPr>
          <w:rFonts w:hint="eastAsia"/>
          <w:lang w:eastAsia="zh-CN"/>
        </w:rPr>
        <w:t>6</w:t>
      </w:r>
      <w:r>
        <w:rPr>
          <w:lang w:eastAsia="zh-CN"/>
        </w:rPr>
        <w:t>4</w:t>
      </w:r>
      <w:r>
        <w:rPr>
          <w:rFonts w:hint="eastAsia"/>
          <w:lang w:eastAsia="zh-CN"/>
        </w:rPr>
        <w:t>个国家中有</w:t>
      </w:r>
      <w:r>
        <w:rPr>
          <w:rFonts w:hint="eastAsia"/>
          <w:lang w:eastAsia="zh-CN"/>
        </w:rPr>
        <w:t>4</w:t>
      </w:r>
      <w:r>
        <w:rPr>
          <w:lang w:eastAsia="zh-CN"/>
        </w:rPr>
        <w:t>8</w:t>
      </w:r>
      <w:r>
        <w:rPr>
          <w:rFonts w:hint="eastAsia"/>
          <w:lang w:eastAsia="zh-CN"/>
        </w:rPr>
        <w:t>个已经制定了涵盖此领域的战略。</w:t>
      </w:r>
    </w:p>
    <w:p w:rsidR="00996614" w:rsidRDefault="00996614" w:rsidP="00996614">
      <w:pPr>
        <w:ind w:firstLineChars="200" w:firstLine="480"/>
        <w:rPr>
          <w:lang w:eastAsia="zh-CN"/>
        </w:rPr>
      </w:pPr>
      <w:r>
        <w:rPr>
          <w:rFonts w:hint="eastAsia"/>
          <w:lang w:eastAsia="zh-CN"/>
        </w:rPr>
        <w:t>依据具体目标</w:t>
      </w:r>
      <w:r>
        <w:rPr>
          <w:lang w:eastAsia="zh-CN"/>
        </w:rPr>
        <w:t>3.1</w:t>
      </w:r>
      <w:r>
        <w:rPr>
          <w:rFonts w:hint="eastAsia"/>
          <w:lang w:eastAsia="zh-CN"/>
        </w:rPr>
        <w:t>，网络安全就绪程度应在</w:t>
      </w:r>
      <w:r>
        <w:rPr>
          <w:rFonts w:hint="eastAsia"/>
          <w:lang w:eastAsia="zh-CN"/>
        </w:rPr>
        <w:t>2</w:t>
      </w:r>
      <w:r>
        <w:rPr>
          <w:lang w:eastAsia="zh-CN"/>
        </w:rPr>
        <w:t>020</w:t>
      </w:r>
      <w:r>
        <w:rPr>
          <w:rFonts w:hint="eastAsia"/>
          <w:lang w:eastAsia="zh-CN"/>
        </w:rPr>
        <w:t>年有所提升。</w:t>
      </w:r>
      <w:r>
        <w:rPr>
          <w:rFonts w:hint="eastAsia"/>
          <w:lang w:eastAsia="zh-CN"/>
        </w:rPr>
        <w:t>2</w:t>
      </w:r>
      <w:r>
        <w:rPr>
          <w:lang w:eastAsia="zh-CN"/>
        </w:rPr>
        <w:t>016</w:t>
      </w:r>
      <w:r>
        <w:rPr>
          <w:rFonts w:hint="eastAsia"/>
          <w:lang w:eastAsia="zh-CN"/>
        </w:rPr>
        <w:t>年以来，国际电联一直使用全球网络安全指数对此加以衡量，并将于</w:t>
      </w:r>
      <w:r>
        <w:rPr>
          <w:rFonts w:hint="eastAsia"/>
          <w:lang w:eastAsia="zh-CN"/>
        </w:rPr>
        <w:t>2</w:t>
      </w:r>
      <w:r>
        <w:rPr>
          <w:lang w:eastAsia="zh-CN"/>
        </w:rPr>
        <w:t>020</w:t>
      </w:r>
      <w:r>
        <w:rPr>
          <w:rFonts w:hint="eastAsia"/>
          <w:lang w:eastAsia="zh-CN"/>
        </w:rPr>
        <w:t>年藉此对这方面的改善做出评估。</w:t>
      </w:r>
    </w:p>
    <w:p w:rsidR="00996614" w:rsidRDefault="00996614" w:rsidP="00996614">
      <w:pPr>
        <w:ind w:firstLineChars="200" w:firstLine="480"/>
        <w:rPr>
          <w:lang w:eastAsia="zh-CN"/>
        </w:rPr>
      </w:pPr>
      <w:r>
        <w:rPr>
          <w:rFonts w:hint="eastAsia"/>
          <w:lang w:eastAsia="zh-CN"/>
        </w:rPr>
        <w:t>具体目标</w:t>
      </w:r>
      <w:r>
        <w:rPr>
          <w:lang w:eastAsia="zh-CN"/>
        </w:rPr>
        <w:t>4.1</w:t>
      </w:r>
      <w:r>
        <w:rPr>
          <w:rFonts w:hint="eastAsia"/>
          <w:lang w:eastAsia="zh-CN"/>
        </w:rPr>
        <w:t>旨在确保电信</w:t>
      </w:r>
      <w:r>
        <w:rPr>
          <w:lang w:eastAsia="zh-CN"/>
        </w:rPr>
        <w:t>/ICT</w:t>
      </w:r>
      <w:r>
        <w:rPr>
          <w:rFonts w:hint="eastAsia"/>
          <w:lang w:eastAsia="zh-CN"/>
        </w:rPr>
        <w:t>环境有利于创新，近年来为确保实现此目标而制定国家创新战略的国家数量猛增。</w:t>
      </w:r>
    </w:p>
    <w:p w:rsidR="007E553D" w:rsidRPr="005C74E5" w:rsidRDefault="007E553D" w:rsidP="0032202E">
      <w:pPr>
        <w:pStyle w:val="Reasons"/>
        <w:rPr>
          <w:szCs w:val="24"/>
          <w:lang w:eastAsia="zh-CN"/>
        </w:rPr>
      </w:pPr>
    </w:p>
    <w:p w:rsidR="007E553D" w:rsidRPr="005C74E5" w:rsidRDefault="007E553D">
      <w:pPr>
        <w:jc w:val="center"/>
        <w:rPr>
          <w:szCs w:val="24"/>
        </w:rPr>
      </w:pPr>
      <w:r w:rsidRPr="005C74E5">
        <w:rPr>
          <w:szCs w:val="24"/>
        </w:rPr>
        <w:t>______________</w:t>
      </w:r>
    </w:p>
    <w:sectPr w:rsidR="007E553D" w:rsidRPr="005C74E5" w:rsidSect="006C36CD">
      <w:headerReference w:type="default" r:id="rId9"/>
      <w:footerReference w:type="default" r:id="rId10"/>
      <w:footerReference w:type="first" r:id="rId1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3F8" w:rsidRDefault="00FD53F8">
      <w:r>
        <w:separator/>
      </w:r>
    </w:p>
  </w:endnote>
  <w:endnote w:type="continuationSeparator" w:id="0">
    <w:p w:rsidR="00FD53F8" w:rsidRDefault="00FD5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787" w:rsidRPr="009A2424" w:rsidRDefault="009A2424" w:rsidP="009A2424">
    <w:pPr>
      <w:pStyle w:val="Footer"/>
    </w:pPr>
    <w:r>
      <w:fldChar w:fldCharType="begin"/>
    </w:r>
    <w:r>
      <w:instrText xml:space="preserve"> FILENAME \p  \* MERGEFORMAT </w:instrText>
    </w:r>
    <w:r>
      <w:fldChar w:fldCharType="separate"/>
    </w:r>
    <w:r>
      <w:t>P:\CHI\SG\CONSEIL\C18\000\064ADD02C.docx</w:t>
    </w:r>
    <w:r>
      <w:fldChar w:fldCharType="end"/>
    </w:r>
    <w:r>
      <w:t xml:space="preserve"> (</w:t>
    </w:r>
    <w:r w:rsidR="00D76E8C">
      <w:t>4354</w:t>
    </w:r>
    <w:r>
      <w:t>47)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16F" w:rsidRDefault="00AC516F" w:rsidP="00001B77">
    <w:pPr>
      <w:spacing w:after="120"/>
      <w:jc w:val="center"/>
      <w:rPr>
        <w:lang w:val="fr-CH"/>
      </w:rPr>
    </w:pPr>
    <w:r>
      <w:rPr>
        <w:lang w:val="fr-CH"/>
      </w:rPr>
      <w:t xml:space="preserve">• </w:t>
    </w:r>
    <w:hyperlink r:id="rId1" w:history="1">
      <w:r>
        <w:rPr>
          <w:rStyle w:val="Hyperlink"/>
          <w:lang w:val="fr-CH"/>
        </w:rPr>
        <w:t>http://www.itu.int/council</w:t>
      </w:r>
    </w:hyperlink>
    <w:r>
      <w:rPr>
        <w:lang w:val="fr-CH"/>
      </w:rPr>
      <w:t xml:space="preserve"> •</w:t>
    </w:r>
  </w:p>
  <w:p w:rsidR="00B40A53" w:rsidRDefault="00D76E8C" w:rsidP="009A2424">
    <w:pPr>
      <w:pStyle w:val="Footer"/>
    </w:pPr>
    <w:r>
      <w:fldChar w:fldCharType="begin"/>
    </w:r>
    <w:r>
      <w:instrText xml:space="preserve"> FILENAME \p  \* MERGEFORMAT </w:instrText>
    </w:r>
    <w:r>
      <w:fldChar w:fldCharType="separate"/>
    </w:r>
    <w:r w:rsidR="009A2424">
      <w:t>P:\CHI\SG\CONSEIL\C18\000\064ADD02C.docx</w:t>
    </w:r>
    <w:r>
      <w:fldChar w:fldCharType="end"/>
    </w:r>
    <w:r w:rsidR="00864589">
      <w:t xml:space="preserve"> (</w:t>
    </w:r>
    <w:r w:rsidR="009A2424">
      <w:t>4354447</w:t>
    </w:r>
    <w:r w:rsidR="00864589">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3F8" w:rsidRDefault="00FD53F8">
      <w:r>
        <w:t>____________________</w:t>
      </w:r>
    </w:p>
  </w:footnote>
  <w:footnote w:type="continuationSeparator" w:id="0">
    <w:p w:rsidR="00FD53F8" w:rsidRDefault="00FD53F8">
      <w:r>
        <w:continuationSeparator/>
      </w:r>
    </w:p>
  </w:footnote>
  <w:footnote w:id="1">
    <w:p w:rsidR="00996614" w:rsidRPr="005172F2" w:rsidRDefault="00996614" w:rsidP="00996614">
      <w:pPr>
        <w:pStyle w:val="FootnoteText"/>
        <w:rPr>
          <w:sz w:val="20"/>
          <w:lang w:eastAsia="zh-CN"/>
        </w:rPr>
      </w:pPr>
      <w:r w:rsidRPr="005172F2">
        <w:rPr>
          <w:rStyle w:val="FootnoteReference"/>
          <w:sz w:val="20"/>
        </w:rPr>
        <w:footnoteRef/>
      </w:r>
      <w:r w:rsidRPr="005172F2">
        <w:rPr>
          <w:sz w:val="20"/>
          <w:lang w:eastAsia="zh-CN"/>
        </w:rPr>
        <w:t xml:space="preserve"> </w:t>
      </w:r>
      <w:r w:rsidRPr="005172F2">
        <w:rPr>
          <w:rFonts w:hint="eastAsia"/>
          <w:sz w:val="20"/>
          <w:lang w:eastAsia="zh-CN"/>
        </w:rPr>
        <w:t>报告亦可在线获取：</w:t>
      </w:r>
      <w:hyperlink r:id="rId1" w:history="1">
        <w:r w:rsidRPr="005172F2">
          <w:rPr>
            <w:rStyle w:val="Hyperlink"/>
            <w:sz w:val="20"/>
            <w:lang w:eastAsia="zh-CN"/>
          </w:rPr>
          <w:t>https://www.itu.int/annual-report-2016</w:t>
        </w:r>
      </w:hyperlink>
    </w:p>
  </w:footnote>
  <w:footnote w:id="2">
    <w:p w:rsidR="00996614" w:rsidRPr="005172F2" w:rsidRDefault="00996614" w:rsidP="00996614">
      <w:pPr>
        <w:pStyle w:val="FootnoteText"/>
        <w:spacing w:before="0"/>
        <w:rPr>
          <w:sz w:val="20"/>
          <w:lang w:eastAsia="zh-CN"/>
        </w:rPr>
      </w:pPr>
      <w:r w:rsidRPr="005172F2">
        <w:rPr>
          <w:rStyle w:val="FootnoteReference"/>
          <w:sz w:val="20"/>
        </w:rPr>
        <w:footnoteRef/>
      </w:r>
      <w:r w:rsidRPr="005172F2">
        <w:rPr>
          <w:sz w:val="20"/>
          <w:lang w:eastAsia="zh-CN"/>
        </w:rPr>
        <w:t xml:space="preserve"> </w:t>
      </w:r>
      <w:r w:rsidRPr="005172F2">
        <w:rPr>
          <w:rStyle w:val="Hyperlink"/>
          <w:rFonts w:hint="eastAsia"/>
          <w:sz w:val="20"/>
          <w:lang w:eastAsia="zh-CN"/>
        </w:rPr>
        <w:t>《</w:t>
      </w:r>
      <w:r w:rsidR="00D76E8C">
        <w:fldChar w:fldCharType="begin"/>
      </w:r>
      <w:r w:rsidR="00D76E8C">
        <w:rPr>
          <w:lang w:eastAsia="zh-CN"/>
        </w:rPr>
        <w:instrText xml:space="preserve"> HYPERLINK "https://teamdigitale.governo.it/upload/docs/2017/10/Declaration_and_Annexes_final_26_09_2017.pdf" </w:instrText>
      </w:r>
      <w:r w:rsidR="00D76E8C">
        <w:fldChar w:fldCharType="separate"/>
      </w:r>
      <w:r w:rsidRPr="005172F2">
        <w:rPr>
          <w:rStyle w:val="Hyperlink"/>
          <w:sz w:val="20"/>
          <w:lang w:eastAsia="zh-CN"/>
        </w:rPr>
        <w:t>G7 ICT</w:t>
      </w:r>
      <w:r w:rsidRPr="005172F2">
        <w:rPr>
          <w:rStyle w:val="Hyperlink"/>
          <w:rFonts w:hint="eastAsia"/>
          <w:sz w:val="20"/>
          <w:lang w:eastAsia="zh-CN"/>
        </w:rPr>
        <w:t>和工业部门宣言</w:t>
      </w:r>
      <w:r w:rsidR="00D76E8C">
        <w:rPr>
          <w:rStyle w:val="Hyperlink"/>
          <w:sz w:val="20"/>
          <w:lang w:eastAsia="zh-CN"/>
        </w:rPr>
        <w:fldChar w:fldCharType="end"/>
      </w:r>
      <w:r w:rsidRPr="005172F2">
        <w:rPr>
          <w:rStyle w:val="Hyperlink"/>
          <w:rFonts w:hint="eastAsia"/>
          <w:sz w:val="20"/>
          <w:lang w:eastAsia="zh-CN"/>
        </w:rPr>
        <w:t>》</w:t>
      </w:r>
      <w:r w:rsidRPr="005172F2">
        <w:rPr>
          <w:rFonts w:hint="eastAsia"/>
          <w:sz w:val="20"/>
          <w:lang w:eastAsia="zh-CN"/>
        </w:rPr>
        <w:t>：打造包容、开放且安全的下一代生产革命</w:t>
      </w:r>
    </w:p>
  </w:footnote>
  <w:footnote w:id="3">
    <w:p w:rsidR="00996614" w:rsidRPr="005172F2" w:rsidRDefault="00996614" w:rsidP="00996614">
      <w:pPr>
        <w:pStyle w:val="FootnoteText"/>
        <w:spacing w:before="0"/>
        <w:rPr>
          <w:sz w:val="20"/>
          <w:lang w:eastAsia="zh-CN"/>
        </w:rPr>
      </w:pPr>
      <w:r w:rsidRPr="005172F2">
        <w:rPr>
          <w:rStyle w:val="FootnoteReference"/>
          <w:sz w:val="20"/>
        </w:rPr>
        <w:footnoteRef/>
      </w:r>
      <w:r w:rsidRPr="005172F2">
        <w:rPr>
          <w:sz w:val="20"/>
          <w:lang w:eastAsia="zh-CN"/>
        </w:rPr>
        <w:t xml:space="preserve"> </w:t>
      </w:r>
      <w:r w:rsidRPr="005172F2">
        <w:rPr>
          <w:rFonts w:hint="eastAsia"/>
          <w:sz w:val="20"/>
          <w:lang w:eastAsia="zh-CN"/>
        </w:rPr>
        <w:t>国际电联</w:t>
      </w:r>
      <w:r w:rsidRPr="005172F2">
        <w:rPr>
          <w:rFonts w:hint="eastAsia"/>
          <w:sz w:val="20"/>
          <w:lang w:eastAsia="zh-CN"/>
        </w:rPr>
        <w:t>2</w:t>
      </w:r>
      <w:r w:rsidRPr="005172F2">
        <w:rPr>
          <w:sz w:val="20"/>
          <w:lang w:eastAsia="zh-CN"/>
        </w:rPr>
        <w:t>017</w:t>
      </w:r>
      <w:r w:rsidRPr="005172F2">
        <w:rPr>
          <w:rFonts w:hint="eastAsia"/>
          <w:sz w:val="20"/>
          <w:lang w:eastAsia="zh-CN"/>
        </w:rPr>
        <w:t>年世界电信发展大会（</w:t>
      </w:r>
      <w:r w:rsidRPr="005172F2">
        <w:rPr>
          <w:sz w:val="20"/>
          <w:lang w:eastAsia="zh-CN"/>
        </w:rPr>
        <w:t>WTDC 2017</w:t>
      </w:r>
      <w:r w:rsidRPr="005172F2">
        <w:rPr>
          <w:rFonts w:hint="eastAsia"/>
          <w:sz w:val="20"/>
          <w:lang w:eastAsia="zh-CN"/>
        </w:rPr>
        <w:t>）</w:t>
      </w:r>
      <w:r w:rsidRPr="007D02A8">
        <w:rPr>
          <w:sz w:val="20"/>
          <w:lang w:eastAsia="zh-CN"/>
        </w:rPr>
        <w:t>–</w:t>
      </w:r>
      <w:r w:rsidR="00D76E8C">
        <w:fldChar w:fldCharType="begin"/>
      </w:r>
      <w:r w:rsidR="00D76E8C">
        <w:rPr>
          <w:lang w:eastAsia="zh-CN"/>
        </w:rPr>
        <w:instrText xml:space="preserve"> HYPERLINK "https://www.itu.int/en/ITU-D/Conferences/WTDC/WTDC17/Documents/declaration/ba_declaration_e.pdf" </w:instrText>
      </w:r>
      <w:r w:rsidR="00D76E8C">
        <w:fldChar w:fldCharType="separate"/>
      </w:r>
      <w:r w:rsidRPr="005172F2">
        <w:rPr>
          <w:rStyle w:val="Hyperlink"/>
          <w:rFonts w:hint="eastAsia"/>
          <w:sz w:val="20"/>
          <w:lang w:eastAsia="zh-CN"/>
        </w:rPr>
        <w:t>《布宜诺斯艾利斯宣言》</w:t>
      </w:r>
      <w:r w:rsidR="00D76E8C">
        <w:rPr>
          <w:rStyle w:val="Hyperlink"/>
          <w:sz w:val="20"/>
          <w:lang w:eastAsia="zh-CN"/>
        </w:rPr>
        <w:fldChar w:fldCharType="end"/>
      </w:r>
    </w:p>
  </w:footnote>
  <w:footnote w:id="4">
    <w:p w:rsidR="00996614" w:rsidRDefault="00996614" w:rsidP="00996614">
      <w:pPr>
        <w:pStyle w:val="FootnoteText"/>
        <w:spacing w:before="0"/>
        <w:rPr>
          <w:lang w:eastAsia="zh-CN"/>
        </w:rPr>
      </w:pPr>
      <w:r w:rsidRPr="005172F2">
        <w:rPr>
          <w:rStyle w:val="FootnoteReference"/>
          <w:sz w:val="20"/>
        </w:rPr>
        <w:footnoteRef/>
      </w:r>
      <w:r w:rsidRPr="005172F2">
        <w:rPr>
          <w:sz w:val="20"/>
          <w:lang w:eastAsia="zh-CN"/>
        </w:rPr>
        <w:t xml:space="preserve"> </w:t>
      </w:r>
      <w:r w:rsidR="00D76E8C">
        <w:fldChar w:fldCharType="begin"/>
      </w:r>
      <w:r w:rsidR="00D76E8C">
        <w:rPr>
          <w:lang w:eastAsia="zh-CN"/>
        </w:rPr>
        <w:instrText xml:space="preserve"> HYPERLINK "https://www.oecd.org/g20/key-issues-for-digital-transformation-in-the-g20.pdf" </w:instrText>
      </w:r>
      <w:r w:rsidR="00D76E8C">
        <w:fldChar w:fldCharType="separate"/>
      </w:r>
      <w:r w:rsidRPr="005172F2">
        <w:rPr>
          <w:rStyle w:val="Hyperlink"/>
          <w:rFonts w:hint="eastAsia"/>
          <w:sz w:val="20"/>
          <w:lang w:eastAsia="zh-CN"/>
        </w:rPr>
        <w:t>来源</w:t>
      </w:r>
      <w:r w:rsidR="00D76E8C">
        <w:rPr>
          <w:rStyle w:val="Hyperlink"/>
          <w:sz w:val="20"/>
          <w:lang w:eastAsia="zh-CN"/>
        </w:rPr>
        <w:fldChar w:fldCharType="end"/>
      </w:r>
      <w:r w:rsidRPr="005172F2">
        <w:rPr>
          <w:rFonts w:hint="eastAsia"/>
          <w:sz w:val="20"/>
          <w:lang w:eastAsia="zh-CN"/>
        </w:rPr>
        <w:t>：</w:t>
      </w:r>
      <w:r w:rsidRPr="005172F2">
        <w:rPr>
          <w:sz w:val="20"/>
          <w:lang w:eastAsia="zh-CN"/>
        </w:rPr>
        <w:t>G20</w:t>
      </w:r>
      <w:r w:rsidRPr="005172F2">
        <w:rPr>
          <w:rFonts w:hint="eastAsia"/>
          <w:sz w:val="20"/>
          <w:lang w:eastAsia="zh-CN"/>
        </w:rPr>
        <w:t>涉及的数字变革的关键问题，由德国主持的</w:t>
      </w:r>
      <w:r w:rsidRPr="005172F2">
        <w:rPr>
          <w:sz w:val="20"/>
          <w:lang w:eastAsia="zh-CN"/>
        </w:rPr>
        <w:t>G20/</w:t>
      </w:r>
      <w:r w:rsidRPr="005172F2">
        <w:rPr>
          <w:rFonts w:hint="eastAsia"/>
          <w:sz w:val="20"/>
          <w:lang w:eastAsia="zh-CN"/>
        </w:rPr>
        <w:t>经济合作与发展组织（</w:t>
      </w:r>
      <w:r w:rsidRPr="005172F2">
        <w:rPr>
          <w:rFonts w:hint="eastAsia"/>
          <w:sz w:val="20"/>
          <w:lang w:eastAsia="zh-CN"/>
        </w:rPr>
        <w:t>OECD</w:t>
      </w:r>
      <w:r w:rsidRPr="005172F2">
        <w:rPr>
          <w:rFonts w:hint="eastAsia"/>
          <w:sz w:val="20"/>
          <w:lang w:eastAsia="zh-CN"/>
        </w:rPr>
        <w:t>）会议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16F" w:rsidRPr="005C74E5" w:rsidRDefault="00AC516F" w:rsidP="00CE6F22">
    <w:pPr>
      <w:pStyle w:val="Header"/>
      <w:rPr>
        <w:szCs w:val="18"/>
      </w:rPr>
    </w:pPr>
    <w:r w:rsidRPr="005C74E5">
      <w:rPr>
        <w:szCs w:val="18"/>
      </w:rPr>
      <w:fldChar w:fldCharType="begin"/>
    </w:r>
    <w:r w:rsidRPr="005C74E5">
      <w:rPr>
        <w:szCs w:val="18"/>
      </w:rPr>
      <w:instrText>PAGE</w:instrText>
    </w:r>
    <w:r w:rsidRPr="005C74E5">
      <w:rPr>
        <w:szCs w:val="18"/>
      </w:rPr>
      <w:fldChar w:fldCharType="separate"/>
    </w:r>
    <w:r w:rsidR="00D76E8C">
      <w:rPr>
        <w:noProof/>
        <w:szCs w:val="18"/>
      </w:rPr>
      <w:t>6</w:t>
    </w:r>
    <w:r w:rsidRPr="005C74E5">
      <w:rPr>
        <w:noProof/>
        <w:szCs w:val="18"/>
      </w:rPr>
      <w:fldChar w:fldCharType="end"/>
    </w:r>
  </w:p>
  <w:p w:rsidR="00AC516F" w:rsidRDefault="0098459B" w:rsidP="00996614">
    <w:pPr>
      <w:pStyle w:val="Header"/>
      <w:rPr>
        <w:lang w:eastAsia="zh-CN"/>
      </w:rPr>
    </w:pPr>
    <w:r w:rsidRPr="005C74E5">
      <w:rPr>
        <w:szCs w:val="18"/>
      </w:rPr>
      <w:t>C1</w:t>
    </w:r>
    <w:r w:rsidR="00D21F11" w:rsidRPr="005C74E5">
      <w:rPr>
        <w:szCs w:val="18"/>
        <w:lang w:eastAsia="zh-CN"/>
      </w:rPr>
      <w:t>8</w:t>
    </w:r>
    <w:r w:rsidR="004672E6" w:rsidRPr="005C74E5">
      <w:rPr>
        <w:szCs w:val="18"/>
      </w:rPr>
      <w:t>/</w:t>
    </w:r>
    <w:r w:rsidR="00BA0787" w:rsidRPr="005C74E5">
      <w:rPr>
        <w:szCs w:val="18"/>
        <w:lang w:eastAsia="zh-CN"/>
      </w:rPr>
      <w:t>6</w:t>
    </w:r>
    <w:r w:rsidR="00996614">
      <w:rPr>
        <w:rFonts w:hint="eastAsia"/>
        <w:szCs w:val="18"/>
        <w:lang w:eastAsia="zh-CN"/>
      </w:rPr>
      <w:t>4(Add.2)</w:t>
    </w:r>
    <w:r w:rsidR="00AC516F" w:rsidRPr="005C74E5">
      <w:rPr>
        <w:szCs w:val="18"/>
      </w:rPr>
      <w:t>-C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B334F7"/>
    <w:multiLevelType w:val="hybridMultilevel"/>
    <w:tmpl w:val="4FDC40F0"/>
    <w:lvl w:ilvl="0" w:tplc="055E61FE">
      <w:start w:val="2"/>
      <w:numFmt w:val="bullet"/>
      <w:lvlText w:val="-"/>
      <w:lvlJc w:val="left"/>
      <w:pPr>
        <w:ind w:left="720" w:hanging="360"/>
      </w:pPr>
      <w:rPr>
        <w:rFonts w:ascii="Calibri" w:eastAsia="Times New Roman" w:hAnsi="Calibri" w:cs="Times New Roman" w:hint="default"/>
      </w:rPr>
    </w:lvl>
    <w:lvl w:ilvl="1" w:tplc="BE368DC0" w:tentative="1">
      <w:start w:val="1"/>
      <w:numFmt w:val="bullet"/>
      <w:lvlText w:val="o"/>
      <w:lvlJc w:val="left"/>
      <w:pPr>
        <w:ind w:left="1440" w:hanging="360"/>
      </w:pPr>
      <w:rPr>
        <w:rFonts w:ascii="Courier New" w:hAnsi="Courier New" w:cs="Courier New" w:hint="default"/>
      </w:rPr>
    </w:lvl>
    <w:lvl w:ilvl="2" w:tplc="85849A3C" w:tentative="1">
      <w:start w:val="1"/>
      <w:numFmt w:val="bullet"/>
      <w:lvlText w:val=""/>
      <w:lvlJc w:val="left"/>
      <w:pPr>
        <w:ind w:left="2160" w:hanging="360"/>
      </w:pPr>
      <w:rPr>
        <w:rFonts w:ascii="Wingdings" w:hAnsi="Wingdings" w:hint="default"/>
      </w:rPr>
    </w:lvl>
    <w:lvl w:ilvl="3" w:tplc="74241D24" w:tentative="1">
      <w:start w:val="1"/>
      <w:numFmt w:val="bullet"/>
      <w:lvlText w:val=""/>
      <w:lvlJc w:val="left"/>
      <w:pPr>
        <w:ind w:left="2880" w:hanging="360"/>
      </w:pPr>
      <w:rPr>
        <w:rFonts w:ascii="Symbol" w:hAnsi="Symbol" w:hint="default"/>
      </w:rPr>
    </w:lvl>
    <w:lvl w:ilvl="4" w:tplc="43545C7E" w:tentative="1">
      <w:start w:val="1"/>
      <w:numFmt w:val="bullet"/>
      <w:lvlText w:val="o"/>
      <w:lvlJc w:val="left"/>
      <w:pPr>
        <w:ind w:left="3600" w:hanging="360"/>
      </w:pPr>
      <w:rPr>
        <w:rFonts w:ascii="Courier New" w:hAnsi="Courier New" w:cs="Courier New" w:hint="default"/>
      </w:rPr>
    </w:lvl>
    <w:lvl w:ilvl="5" w:tplc="E6D636F2" w:tentative="1">
      <w:start w:val="1"/>
      <w:numFmt w:val="bullet"/>
      <w:lvlText w:val=""/>
      <w:lvlJc w:val="left"/>
      <w:pPr>
        <w:ind w:left="4320" w:hanging="360"/>
      </w:pPr>
      <w:rPr>
        <w:rFonts w:ascii="Wingdings" w:hAnsi="Wingdings" w:hint="default"/>
      </w:rPr>
    </w:lvl>
    <w:lvl w:ilvl="6" w:tplc="3E0CE750" w:tentative="1">
      <w:start w:val="1"/>
      <w:numFmt w:val="bullet"/>
      <w:lvlText w:val=""/>
      <w:lvlJc w:val="left"/>
      <w:pPr>
        <w:ind w:left="5040" w:hanging="360"/>
      </w:pPr>
      <w:rPr>
        <w:rFonts w:ascii="Symbol" w:hAnsi="Symbol" w:hint="default"/>
      </w:rPr>
    </w:lvl>
    <w:lvl w:ilvl="7" w:tplc="847E3BF4" w:tentative="1">
      <w:start w:val="1"/>
      <w:numFmt w:val="bullet"/>
      <w:lvlText w:val="o"/>
      <w:lvlJc w:val="left"/>
      <w:pPr>
        <w:ind w:left="5760" w:hanging="360"/>
      </w:pPr>
      <w:rPr>
        <w:rFonts w:ascii="Courier New" w:hAnsi="Courier New" w:cs="Courier New" w:hint="default"/>
      </w:rPr>
    </w:lvl>
    <w:lvl w:ilvl="8" w:tplc="9168C78E" w:tentative="1">
      <w:start w:val="1"/>
      <w:numFmt w:val="bullet"/>
      <w:lvlText w:val=""/>
      <w:lvlJc w:val="left"/>
      <w:pPr>
        <w:ind w:left="6480" w:hanging="360"/>
      </w:pPr>
      <w:rPr>
        <w:rFonts w:ascii="Wingdings" w:hAnsi="Wingdings" w:hint="default"/>
      </w:rPr>
    </w:lvl>
  </w:abstractNum>
  <w:abstractNum w:abstractNumId="2" w15:restartNumberingAfterBreak="0">
    <w:nsid w:val="0F0305C6"/>
    <w:multiLevelType w:val="hybridMultilevel"/>
    <w:tmpl w:val="3BE04E98"/>
    <w:lvl w:ilvl="0" w:tplc="7E564216">
      <w:start w:val="1"/>
      <w:numFmt w:val="decimal"/>
      <w:lvlText w:val="%1."/>
      <w:lvlJc w:val="left"/>
      <w:pPr>
        <w:ind w:left="720" w:hanging="360"/>
      </w:pPr>
    </w:lvl>
    <w:lvl w:ilvl="1" w:tplc="B87861E8" w:tentative="1">
      <w:start w:val="1"/>
      <w:numFmt w:val="lowerLetter"/>
      <w:lvlText w:val="%2."/>
      <w:lvlJc w:val="left"/>
      <w:pPr>
        <w:ind w:left="1440" w:hanging="360"/>
      </w:pPr>
    </w:lvl>
    <w:lvl w:ilvl="2" w:tplc="5EA2F0F2" w:tentative="1">
      <w:start w:val="1"/>
      <w:numFmt w:val="lowerRoman"/>
      <w:lvlText w:val="%3."/>
      <w:lvlJc w:val="right"/>
      <w:pPr>
        <w:ind w:left="2160" w:hanging="180"/>
      </w:pPr>
    </w:lvl>
    <w:lvl w:ilvl="3" w:tplc="23722A68" w:tentative="1">
      <w:start w:val="1"/>
      <w:numFmt w:val="decimal"/>
      <w:lvlText w:val="%4."/>
      <w:lvlJc w:val="left"/>
      <w:pPr>
        <w:ind w:left="2880" w:hanging="360"/>
      </w:pPr>
    </w:lvl>
    <w:lvl w:ilvl="4" w:tplc="300A6BBA" w:tentative="1">
      <w:start w:val="1"/>
      <w:numFmt w:val="lowerLetter"/>
      <w:lvlText w:val="%5."/>
      <w:lvlJc w:val="left"/>
      <w:pPr>
        <w:ind w:left="3600" w:hanging="360"/>
      </w:pPr>
    </w:lvl>
    <w:lvl w:ilvl="5" w:tplc="239A5696" w:tentative="1">
      <w:start w:val="1"/>
      <w:numFmt w:val="lowerRoman"/>
      <w:lvlText w:val="%6."/>
      <w:lvlJc w:val="right"/>
      <w:pPr>
        <w:ind w:left="4320" w:hanging="180"/>
      </w:pPr>
    </w:lvl>
    <w:lvl w:ilvl="6" w:tplc="3C0E3D86" w:tentative="1">
      <w:start w:val="1"/>
      <w:numFmt w:val="decimal"/>
      <w:lvlText w:val="%7."/>
      <w:lvlJc w:val="left"/>
      <w:pPr>
        <w:ind w:left="5040" w:hanging="360"/>
      </w:pPr>
    </w:lvl>
    <w:lvl w:ilvl="7" w:tplc="AB289632" w:tentative="1">
      <w:start w:val="1"/>
      <w:numFmt w:val="lowerLetter"/>
      <w:lvlText w:val="%8."/>
      <w:lvlJc w:val="left"/>
      <w:pPr>
        <w:ind w:left="5760" w:hanging="360"/>
      </w:pPr>
    </w:lvl>
    <w:lvl w:ilvl="8" w:tplc="896204B0" w:tentative="1">
      <w:start w:val="1"/>
      <w:numFmt w:val="lowerRoman"/>
      <w:lvlText w:val="%9."/>
      <w:lvlJc w:val="right"/>
      <w:pPr>
        <w:ind w:left="6480" w:hanging="180"/>
      </w:pPr>
    </w:lvl>
  </w:abstractNum>
  <w:abstractNum w:abstractNumId="3"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395086"/>
    <w:multiLevelType w:val="hybridMultilevel"/>
    <w:tmpl w:val="EFFC353E"/>
    <w:lvl w:ilvl="0" w:tplc="5D16AFA4">
      <w:start w:val="1"/>
      <w:numFmt w:val="bullet"/>
      <w:lvlText w:val=""/>
      <w:lvlJc w:val="left"/>
      <w:pPr>
        <w:ind w:left="360" w:hanging="360"/>
      </w:pPr>
      <w:rPr>
        <w:rFonts w:ascii="Symbol" w:hAnsi="Symbol" w:hint="default"/>
        <w:b/>
        <w:bCs/>
      </w:rPr>
    </w:lvl>
    <w:lvl w:ilvl="1" w:tplc="CC381020" w:tentative="1">
      <w:start w:val="1"/>
      <w:numFmt w:val="lowerLetter"/>
      <w:lvlText w:val="%2."/>
      <w:lvlJc w:val="left"/>
      <w:pPr>
        <w:ind w:left="1080" w:hanging="360"/>
      </w:pPr>
    </w:lvl>
    <w:lvl w:ilvl="2" w:tplc="E9867634" w:tentative="1">
      <w:start w:val="1"/>
      <w:numFmt w:val="lowerRoman"/>
      <w:lvlText w:val="%3."/>
      <w:lvlJc w:val="right"/>
      <w:pPr>
        <w:ind w:left="1800" w:hanging="180"/>
      </w:pPr>
    </w:lvl>
    <w:lvl w:ilvl="3" w:tplc="153E719C" w:tentative="1">
      <w:start w:val="1"/>
      <w:numFmt w:val="decimal"/>
      <w:lvlText w:val="%4."/>
      <w:lvlJc w:val="left"/>
      <w:pPr>
        <w:ind w:left="2520" w:hanging="360"/>
      </w:pPr>
    </w:lvl>
    <w:lvl w:ilvl="4" w:tplc="CA48DF6A" w:tentative="1">
      <w:start w:val="1"/>
      <w:numFmt w:val="lowerLetter"/>
      <w:lvlText w:val="%5."/>
      <w:lvlJc w:val="left"/>
      <w:pPr>
        <w:ind w:left="3240" w:hanging="360"/>
      </w:pPr>
    </w:lvl>
    <w:lvl w:ilvl="5" w:tplc="71425658" w:tentative="1">
      <w:start w:val="1"/>
      <w:numFmt w:val="lowerRoman"/>
      <w:lvlText w:val="%6."/>
      <w:lvlJc w:val="right"/>
      <w:pPr>
        <w:ind w:left="3960" w:hanging="180"/>
      </w:pPr>
    </w:lvl>
    <w:lvl w:ilvl="6" w:tplc="EDF4608E" w:tentative="1">
      <w:start w:val="1"/>
      <w:numFmt w:val="decimal"/>
      <w:lvlText w:val="%7."/>
      <w:lvlJc w:val="left"/>
      <w:pPr>
        <w:ind w:left="4680" w:hanging="360"/>
      </w:pPr>
    </w:lvl>
    <w:lvl w:ilvl="7" w:tplc="8BE68206" w:tentative="1">
      <w:start w:val="1"/>
      <w:numFmt w:val="lowerLetter"/>
      <w:lvlText w:val="%8."/>
      <w:lvlJc w:val="left"/>
      <w:pPr>
        <w:ind w:left="5400" w:hanging="360"/>
      </w:pPr>
    </w:lvl>
    <w:lvl w:ilvl="8" w:tplc="8A7422D4" w:tentative="1">
      <w:start w:val="1"/>
      <w:numFmt w:val="lowerRoman"/>
      <w:lvlText w:val="%9."/>
      <w:lvlJc w:val="right"/>
      <w:pPr>
        <w:ind w:left="6120" w:hanging="180"/>
      </w:pPr>
    </w:lvl>
  </w:abstractNum>
  <w:abstractNum w:abstractNumId="5"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6"/>
  </w:num>
  <w:num w:numId="4">
    <w:abstractNumId w:val="7"/>
  </w:num>
  <w:num w:numId="5">
    <w:abstractNumId w:val="9"/>
  </w:num>
  <w:num w:numId="6">
    <w:abstractNumId w:val="8"/>
  </w:num>
  <w:num w:numId="7">
    <w:abstractNumId w:val="3"/>
  </w:num>
  <w:num w:numId="8">
    <w:abstractNumId w:val="1"/>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3F8"/>
    <w:rsid w:val="00001B77"/>
    <w:rsid w:val="0000517A"/>
    <w:rsid w:val="00031E72"/>
    <w:rsid w:val="000323F3"/>
    <w:rsid w:val="000404D2"/>
    <w:rsid w:val="000853C0"/>
    <w:rsid w:val="000929E6"/>
    <w:rsid w:val="000A1C21"/>
    <w:rsid w:val="000D15EA"/>
    <w:rsid w:val="00100D84"/>
    <w:rsid w:val="00124C9D"/>
    <w:rsid w:val="00157773"/>
    <w:rsid w:val="0018251A"/>
    <w:rsid w:val="00190272"/>
    <w:rsid w:val="00193244"/>
    <w:rsid w:val="00195C6C"/>
    <w:rsid w:val="00195FED"/>
    <w:rsid w:val="001A4BD6"/>
    <w:rsid w:val="001D5A18"/>
    <w:rsid w:val="00280EB8"/>
    <w:rsid w:val="002A6670"/>
    <w:rsid w:val="002B2DA6"/>
    <w:rsid w:val="002D7AB4"/>
    <w:rsid w:val="002E45F7"/>
    <w:rsid w:val="00303502"/>
    <w:rsid w:val="00325C25"/>
    <w:rsid w:val="00327A82"/>
    <w:rsid w:val="00360F3C"/>
    <w:rsid w:val="00372C8F"/>
    <w:rsid w:val="00380ECE"/>
    <w:rsid w:val="00393DDF"/>
    <w:rsid w:val="00397F55"/>
    <w:rsid w:val="003B4454"/>
    <w:rsid w:val="003C2E37"/>
    <w:rsid w:val="003F1415"/>
    <w:rsid w:val="003F73C5"/>
    <w:rsid w:val="0040144C"/>
    <w:rsid w:val="00403EB7"/>
    <w:rsid w:val="00422D78"/>
    <w:rsid w:val="00430BF0"/>
    <w:rsid w:val="004672E6"/>
    <w:rsid w:val="00474ED1"/>
    <w:rsid w:val="00493085"/>
    <w:rsid w:val="004A36EC"/>
    <w:rsid w:val="004D163F"/>
    <w:rsid w:val="004E4BFF"/>
    <w:rsid w:val="004F2598"/>
    <w:rsid w:val="005403F7"/>
    <w:rsid w:val="00540632"/>
    <w:rsid w:val="00541CF4"/>
    <w:rsid w:val="005451E8"/>
    <w:rsid w:val="005507F2"/>
    <w:rsid w:val="005759CC"/>
    <w:rsid w:val="005A72E1"/>
    <w:rsid w:val="005C6632"/>
    <w:rsid w:val="005C74E5"/>
    <w:rsid w:val="005D1C9E"/>
    <w:rsid w:val="00654257"/>
    <w:rsid w:val="0065435A"/>
    <w:rsid w:val="00667D7E"/>
    <w:rsid w:val="006A2DD3"/>
    <w:rsid w:val="006A5AF8"/>
    <w:rsid w:val="006C36CD"/>
    <w:rsid w:val="00700D1F"/>
    <w:rsid w:val="007205CB"/>
    <w:rsid w:val="00726073"/>
    <w:rsid w:val="00734FE8"/>
    <w:rsid w:val="007360CE"/>
    <w:rsid w:val="00772315"/>
    <w:rsid w:val="00773922"/>
    <w:rsid w:val="00775157"/>
    <w:rsid w:val="007813AE"/>
    <w:rsid w:val="007A37DB"/>
    <w:rsid w:val="007E189D"/>
    <w:rsid w:val="007E553D"/>
    <w:rsid w:val="00811259"/>
    <w:rsid w:val="00813AA2"/>
    <w:rsid w:val="008173A3"/>
    <w:rsid w:val="00857E04"/>
    <w:rsid w:val="0086059C"/>
    <w:rsid w:val="00864589"/>
    <w:rsid w:val="00890AFB"/>
    <w:rsid w:val="00890FC4"/>
    <w:rsid w:val="00895905"/>
    <w:rsid w:val="008C62D8"/>
    <w:rsid w:val="008F383A"/>
    <w:rsid w:val="009164A9"/>
    <w:rsid w:val="009258CB"/>
    <w:rsid w:val="0093362E"/>
    <w:rsid w:val="00944563"/>
    <w:rsid w:val="00953160"/>
    <w:rsid w:val="009625D8"/>
    <w:rsid w:val="0098459B"/>
    <w:rsid w:val="00996614"/>
    <w:rsid w:val="00997185"/>
    <w:rsid w:val="009A2424"/>
    <w:rsid w:val="009C2458"/>
    <w:rsid w:val="009C4A7B"/>
    <w:rsid w:val="009C6123"/>
    <w:rsid w:val="009F1E3E"/>
    <w:rsid w:val="00A1213C"/>
    <w:rsid w:val="00A272FF"/>
    <w:rsid w:val="00A5354B"/>
    <w:rsid w:val="00A544B6"/>
    <w:rsid w:val="00A6581A"/>
    <w:rsid w:val="00A71B57"/>
    <w:rsid w:val="00AB42C1"/>
    <w:rsid w:val="00AB444B"/>
    <w:rsid w:val="00AC516F"/>
    <w:rsid w:val="00AE2926"/>
    <w:rsid w:val="00B0184B"/>
    <w:rsid w:val="00B035CD"/>
    <w:rsid w:val="00B0769D"/>
    <w:rsid w:val="00B217F8"/>
    <w:rsid w:val="00B332EA"/>
    <w:rsid w:val="00B40A53"/>
    <w:rsid w:val="00B45365"/>
    <w:rsid w:val="00B46A65"/>
    <w:rsid w:val="00B60184"/>
    <w:rsid w:val="00B62D20"/>
    <w:rsid w:val="00B65EBE"/>
    <w:rsid w:val="00B81E75"/>
    <w:rsid w:val="00B87039"/>
    <w:rsid w:val="00BA0787"/>
    <w:rsid w:val="00BA623D"/>
    <w:rsid w:val="00BD1A5A"/>
    <w:rsid w:val="00BD7A9B"/>
    <w:rsid w:val="00BD7BE1"/>
    <w:rsid w:val="00BF416B"/>
    <w:rsid w:val="00C3183C"/>
    <w:rsid w:val="00C64E4E"/>
    <w:rsid w:val="00C66E64"/>
    <w:rsid w:val="00C761A0"/>
    <w:rsid w:val="00C85F7E"/>
    <w:rsid w:val="00C90D53"/>
    <w:rsid w:val="00CD47F0"/>
    <w:rsid w:val="00CD5566"/>
    <w:rsid w:val="00CD64D7"/>
    <w:rsid w:val="00CE6F22"/>
    <w:rsid w:val="00CF41F6"/>
    <w:rsid w:val="00CF7D3E"/>
    <w:rsid w:val="00D02B4E"/>
    <w:rsid w:val="00D21F11"/>
    <w:rsid w:val="00D2231F"/>
    <w:rsid w:val="00D225AD"/>
    <w:rsid w:val="00D36817"/>
    <w:rsid w:val="00D5666C"/>
    <w:rsid w:val="00D666BC"/>
    <w:rsid w:val="00D76E8C"/>
    <w:rsid w:val="00D83542"/>
    <w:rsid w:val="00D92F45"/>
    <w:rsid w:val="00D94637"/>
    <w:rsid w:val="00D9725C"/>
    <w:rsid w:val="00DA7006"/>
    <w:rsid w:val="00DC6427"/>
    <w:rsid w:val="00DD66A1"/>
    <w:rsid w:val="00DE196D"/>
    <w:rsid w:val="00DF6B49"/>
    <w:rsid w:val="00E067C5"/>
    <w:rsid w:val="00E265BF"/>
    <w:rsid w:val="00E378D8"/>
    <w:rsid w:val="00E43A12"/>
    <w:rsid w:val="00E67C67"/>
    <w:rsid w:val="00E77476"/>
    <w:rsid w:val="00E8228B"/>
    <w:rsid w:val="00E870EE"/>
    <w:rsid w:val="00EE5706"/>
    <w:rsid w:val="00EF373D"/>
    <w:rsid w:val="00F11595"/>
    <w:rsid w:val="00F13BC9"/>
    <w:rsid w:val="00F13C59"/>
    <w:rsid w:val="00F21F9C"/>
    <w:rsid w:val="00F33756"/>
    <w:rsid w:val="00F357B2"/>
    <w:rsid w:val="00F36556"/>
    <w:rsid w:val="00F705DF"/>
    <w:rsid w:val="00F70622"/>
    <w:rsid w:val="00F83A2F"/>
    <w:rsid w:val="00F85624"/>
    <w:rsid w:val="00F87C05"/>
    <w:rsid w:val="00F93191"/>
    <w:rsid w:val="00F93A17"/>
    <w:rsid w:val="00FA2AF6"/>
    <w:rsid w:val="00FA5481"/>
    <w:rsid w:val="00FB073D"/>
    <w:rsid w:val="00FB771F"/>
    <w:rsid w:val="00FC5386"/>
    <w:rsid w:val="00FC6559"/>
    <w:rsid w:val="00FD2959"/>
    <w:rsid w:val="00FD53F8"/>
    <w:rsid w:val="00FE15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944596FE-03CF-4582-A5B6-313B91945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aliases w:val="Footnotemark,FR,Footnotemark1,Footnotemark2,FR1,Footnotemark3,FR2,Footnotemark4,FR3,Footnotemark5,FR4,Footnotemark6,Footnotemark7,Footnotemark8,FR5,Footnotemark11,Footnotemark21,FR11,Footnotemark31,FR21,Footnotemark41,FR31,F,FR41,FR6"/>
    <w:basedOn w:val="DefaultParagraphFont"/>
    <w:rsid w:val="006C36CD"/>
    <w:rPr>
      <w:position w:val="6"/>
      <w:sz w:val="18"/>
    </w:rPr>
  </w:style>
  <w:style w:type="paragraph" w:styleId="FootnoteText">
    <w:name w:val="footnote text"/>
    <w:aliases w:val="Footnote Text Char Char Char,Footnote Text Char Char Char Char Char Char,Footnote Text Char Char,Footnote Text Char Char Char Char Char,single space,footnote text,Note de bas de page Car, Car,Fußnote RiLiDick,Footnotetext,Footnotetext1,ftx"/>
    <w:basedOn w:val="Normal"/>
    <w:link w:val="FootnoteTextChar"/>
    <w:qFormat/>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link w:val="enumlev1Char"/>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aliases w:val="CEO_Hyperlink"/>
    <w:basedOn w:val="DefaultParagraphFont"/>
    <w:rsid w:val="004D163F"/>
    <w:rPr>
      <w:rFonts w:ascii="Calibri" w:hAnsi="Calibri"/>
      <w:color w:val="0000FF"/>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link w:val="RestitleChar"/>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aliases w:val="Footnote Text Char Char Char Char,Footnote Text Char Char Char Char Char Char Char,Footnote Text Char Char Char1,Footnote Text Char Char Char Char Char Char1,single space Char,footnote text Char,Note de bas de page Car Char, Car Char"/>
    <w:basedOn w:val="DefaultParagraphFont"/>
    <w:link w:val="FootnoteText"/>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RestitleChar">
    <w:name w:val="Res_title Char"/>
    <w:basedOn w:val="DefaultParagraphFont"/>
    <w:link w:val="Restitle"/>
    <w:locked/>
    <w:rsid w:val="00BA0787"/>
    <w:rPr>
      <w:rFonts w:ascii="Calibri" w:hAnsi="Calibri"/>
      <w:b/>
      <w:sz w:val="28"/>
      <w:lang w:val="en-GB" w:eastAsia="en-US"/>
    </w:rPr>
  </w:style>
  <w:style w:type="character" w:customStyle="1" w:styleId="enumlev1Char">
    <w:name w:val="enumlev1 Char"/>
    <w:basedOn w:val="DefaultParagraphFont"/>
    <w:link w:val="enumlev1"/>
    <w:rsid w:val="00BA0787"/>
    <w:rPr>
      <w:rFonts w:ascii="Calibri" w:hAnsi="Calibri"/>
      <w:sz w:val="24"/>
      <w:lang w:val="en-GB" w:eastAsia="en-US"/>
    </w:rPr>
  </w:style>
  <w:style w:type="paragraph" w:styleId="Title">
    <w:name w:val="Title"/>
    <w:basedOn w:val="Normal"/>
    <w:next w:val="Normal"/>
    <w:link w:val="TitleChar"/>
    <w:uiPriority w:val="10"/>
    <w:qFormat/>
    <w:rsid w:val="00996614"/>
    <w:pPr>
      <w:tabs>
        <w:tab w:val="clear" w:pos="794"/>
        <w:tab w:val="clear" w:pos="1191"/>
        <w:tab w:val="clear" w:pos="1588"/>
        <w:tab w:val="clear" w:pos="1985"/>
      </w:tabs>
      <w:overflowPunct/>
      <w:autoSpaceDE/>
      <w:autoSpaceDN/>
      <w:adjustRightInd/>
      <w:spacing w:before="0"/>
      <w:contextualSpacing/>
      <w:jc w:val="both"/>
      <w:textAlignment w:val="auto"/>
    </w:pPr>
    <w:rPr>
      <w:rFonts w:asciiTheme="majorHAnsi" w:eastAsiaTheme="majorEastAsia" w:hAnsiTheme="majorHAnsi" w:cstheme="majorBidi"/>
      <w:spacing w:val="-10"/>
      <w:kern w:val="28"/>
      <w:sz w:val="40"/>
      <w:szCs w:val="56"/>
      <w:lang w:val="en-US"/>
    </w:rPr>
  </w:style>
  <w:style w:type="character" w:customStyle="1" w:styleId="TitleChar">
    <w:name w:val="Title Char"/>
    <w:basedOn w:val="DefaultParagraphFont"/>
    <w:link w:val="Title"/>
    <w:uiPriority w:val="10"/>
    <w:rsid w:val="00996614"/>
    <w:rPr>
      <w:rFonts w:asciiTheme="majorHAnsi" w:eastAsiaTheme="majorEastAsia" w:hAnsiTheme="majorHAnsi" w:cstheme="majorBidi"/>
      <w:spacing w:val="-10"/>
      <w:kern w:val="28"/>
      <w:sz w:val="40"/>
      <w:szCs w:val="56"/>
      <w:lang w:eastAsia="en-US"/>
    </w:rPr>
  </w:style>
  <w:style w:type="table" w:customStyle="1" w:styleId="PlainTable21">
    <w:name w:val="Plain Table 21"/>
    <w:basedOn w:val="TableNormal"/>
    <w:uiPriority w:val="42"/>
    <w:rsid w:val="00996614"/>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annual-report-20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an\AppData\Roaming\Microsoft\Templates\POOL%20C%20-%20ITU\PC_C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D847B-5481-4930-8995-FEE0530CD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PC_C18.dotx</Template>
  <TotalTime>10</TotalTime>
  <Pages>6</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6183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Council 2018</dc:subject>
  <dc:creator>Yuan, Tianxiang</dc:creator>
  <cp:keywords>C2018, C18</cp:keywords>
  <cp:lastModifiedBy>Wang, Yujia</cp:lastModifiedBy>
  <cp:revision>7</cp:revision>
  <cp:lastPrinted>2018-03-09T08:55:00Z</cp:lastPrinted>
  <dcterms:created xsi:type="dcterms:W3CDTF">2018-04-19T13:27:00Z</dcterms:created>
  <dcterms:modified xsi:type="dcterms:W3CDTF">2018-04-19T14:36:00Z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ies>
</file>