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6631E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1.3</w:t>
            </w:r>
          </w:p>
        </w:tc>
        <w:tc>
          <w:tcPr>
            <w:tcW w:w="3261" w:type="dxa"/>
          </w:tcPr>
          <w:p w:rsidR="00093EEB" w:rsidRPr="00093EEB" w:rsidRDefault="00093EEB" w:rsidP="006631E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6631E5">
              <w:rPr>
                <w:b/>
                <w:bCs/>
                <w:szCs w:val="24"/>
              </w:rPr>
              <w:t>54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6631E5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 de febrero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A060D7">
            <w:pPr>
              <w:pStyle w:val="Source"/>
            </w:pPr>
            <w:bookmarkStart w:id="7" w:name="dsource" w:colFirst="0" w:colLast="0"/>
            <w:bookmarkStart w:id="8" w:name="lt_pId012"/>
            <w:bookmarkEnd w:id="1"/>
            <w:bookmarkEnd w:id="6"/>
            <w:r>
              <w:t>Informe del</w:t>
            </w:r>
            <w:r w:rsidRPr="00A740EF">
              <w:t xml:space="preserve"> Secretar</w:t>
            </w:r>
            <w:r>
              <w:t xml:space="preserve">io </w:t>
            </w:r>
            <w:r w:rsidRPr="00A740EF">
              <w:t>General</w:t>
            </w:r>
            <w:bookmarkEnd w:id="8"/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A060D7">
            <w:pPr>
              <w:pStyle w:val="Title1"/>
            </w:pPr>
            <w:bookmarkStart w:id="9" w:name="dtitle1" w:colFirst="0" w:colLast="0"/>
            <w:bookmarkStart w:id="10" w:name="lt_pId013"/>
            <w:bookmarkEnd w:id="7"/>
            <w:r>
              <w:t>Informe del Presidente del GTC-Internet sobre un proyecto de resolución sobre</w:t>
            </w:r>
            <w:bookmarkEnd w:id="10"/>
            <w:r w:rsidRPr="00F315F7">
              <w:rPr>
                <w:caps w:val="0"/>
                <w:sz w:val="24"/>
              </w:rPr>
              <w:t xml:space="preserve"> </w:t>
            </w:r>
            <w:r w:rsidRPr="00F315F7">
              <w:t>una POLÍTICA pública internacional DE ACCESO A internet para personas con discapacidad y necesidades específicas</w:t>
            </w:r>
          </w:p>
        </w:tc>
      </w:tr>
      <w:bookmarkEnd w:id="9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A060D7">
            <w:pPr>
              <w:rPr>
                <w:lang w:val="es-ES"/>
              </w:rPr>
            </w:pPr>
            <w:bookmarkStart w:id="11" w:name="lt_pId015"/>
            <w:r>
              <w:t>Como consta en el resumen de los debates de la novena sesión plenaria de la reunión de 2017 del Consejo (</w:t>
            </w:r>
            <w:hyperlink r:id="rId7" w:history="1">
              <w:r w:rsidRPr="00F315F7">
                <w:rPr>
                  <w:rStyle w:val="Hyperlink"/>
                </w:rPr>
                <w:t>Documento C17/131</w:t>
              </w:r>
            </w:hyperlink>
            <w:r>
              <w:t xml:space="preserve">), el </w:t>
            </w:r>
            <w:r w:rsidRPr="00F315F7">
              <w:t xml:space="preserve">Presidente del Grupo de Trabajo del Consejo sobre Cuestiones de política pública </w:t>
            </w:r>
            <w:r w:rsidRPr="00F315F7">
              <w:rPr>
                <w:cs/>
              </w:rPr>
              <w:t>‎</w:t>
            </w:r>
            <w:r w:rsidRPr="00F315F7">
              <w:t>internacional relacionadas con Internet</w:t>
            </w:r>
            <w:r>
              <w:t xml:space="preserve"> presentó </w:t>
            </w:r>
            <w:r w:rsidRPr="00F315F7">
              <w:t xml:space="preserve">información sobre los resultados de las consultas informales organizadas después de la octava sesión plenaria con respecto al </w:t>
            </w:r>
            <w:hyperlink r:id="rId8" w:history="1">
              <w:r w:rsidRPr="00F315F7">
                <w:rPr>
                  <w:rStyle w:val="Hyperlink"/>
                </w:rPr>
                <w:t>Documento C17/102</w:t>
              </w:r>
            </w:hyperlink>
            <w:r w:rsidRPr="00F315F7">
              <w:t>, que contiene un proyecto de resolución sobre política pública internacional relativa al acceso a Internet para personas con discapacidad y necesidades especiales</w:t>
            </w:r>
            <w:bookmarkEnd w:id="11"/>
            <w: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A060D7">
            <w:pPr>
              <w:rPr>
                <w:lang w:val="es-ES"/>
              </w:rPr>
            </w:pPr>
            <w:bookmarkStart w:id="12" w:name="lt_pId017"/>
            <w:r>
              <w:t>Se pide al</w:t>
            </w:r>
            <w:r w:rsidRPr="00F315F7">
              <w:t xml:space="preserve"> Consejo que </w:t>
            </w:r>
            <w:r w:rsidRPr="00F315F7">
              <w:rPr>
                <w:b/>
                <w:bCs/>
              </w:rPr>
              <w:t>siga examinando</w:t>
            </w:r>
            <w:r w:rsidRPr="00F315F7">
              <w:t xml:space="preserve"> esta cuestión y </w:t>
            </w:r>
            <w:r w:rsidRPr="00F315F7">
              <w:rPr>
                <w:b/>
                <w:bCs/>
              </w:rPr>
              <w:t>tome las medidas del caso</w:t>
            </w:r>
            <w:r w:rsidRPr="00F315F7">
              <w:t>, que podrían comprender la transmisión de su conclusión a la PP-18</w:t>
            </w:r>
            <w:bookmarkEnd w:id="12"/>
            <w:r>
              <w:t>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A060D7">
              <w:rPr>
                <w:lang w:val="es-ES"/>
              </w:rPr>
              <w:t>s</w:t>
            </w:r>
          </w:p>
          <w:p w:rsidR="00093EEB" w:rsidRPr="000B0D00" w:rsidRDefault="00A060D7">
            <w:pPr>
              <w:spacing w:after="120"/>
              <w:rPr>
                <w:i/>
                <w:iCs/>
                <w:lang w:val="es-ES"/>
              </w:rPr>
            </w:pPr>
            <w:bookmarkStart w:id="13" w:name="lt_pId019"/>
            <w:r w:rsidRPr="00A740EF">
              <w:rPr>
                <w:szCs w:val="24"/>
              </w:rPr>
              <w:t>Document</w:t>
            </w:r>
            <w:r>
              <w:rPr>
                <w:szCs w:val="24"/>
              </w:rPr>
              <w:t>o</w:t>
            </w:r>
            <w:r w:rsidRPr="00A740EF">
              <w:rPr>
                <w:szCs w:val="24"/>
              </w:rPr>
              <w:t xml:space="preserve">s </w:t>
            </w:r>
            <w:hyperlink r:id="rId9" w:history="1">
              <w:r w:rsidRPr="00A740EF">
                <w:rPr>
                  <w:rStyle w:val="Hyperlink"/>
                  <w:szCs w:val="24"/>
                </w:rPr>
                <w:t>C17/102</w:t>
              </w:r>
            </w:hyperlink>
            <w:r w:rsidRPr="00A740EF">
              <w:t xml:space="preserve"> </w:t>
            </w:r>
            <w:r>
              <w:t>y</w:t>
            </w:r>
            <w:r w:rsidRPr="00A740EF">
              <w:t xml:space="preserve"> </w:t>
            </w:r>
            <w:hyperlink r:id="rId10" w:history="1">
              <w:r w:rsidRPr="00A740EF">
                <w:rPr>
                  <w:rStyle w:val="Hyperlink"/>
                </w:rPr>
                <w:t>C17/131</w:t>
              </w:r>
            </w:hyperlink>
            <w:bookmarkEnd w:id="13"/>
          </w:p>
        </w:tc>
      </w:tr>
    </w:tbl>
    <w:p w:rsidR="00A060D7" w:rsidRPr="00A740EF" w:rsidRDefault="00A060D7" w:rsidP="00A060D7">
      <w:pPr>
        <w:rPr>
          <w:szCs w:val="24"/>
        </w:rPr>
      </w:pPr>
    </w:p>
    <w:p w:rsidR="00A060D7" w:rsidRDefault="00573CA1" w:rsidP="00A11360">
      <w:pPr>
        <w:rPr>
          <w:i/>
          <w:iCs/>
        </w:rPr>
      </w:pPr>
      <w:r>
        <w:t>1</w:t>
      </w:r>
      <w:r w:rsidR="00A060D7" w:rsidRPr="00A740EF">
        <w:tab/>
      </w:r>
      <w:bookmarkStart w:id="14" w:name="lt_pId021"/>
      <w:r w:rsidR="00A060D7" w:rsidRPr="00F315F7">
        <w:t>Como consta en el resumen de los debates de la novena sesión plenaria de la reunión de 2017 del Consejo (</w:t>
      </w:r>
      <w:hyperlink r:id="rId11" w:history="1">
        <w:r w:rsidR="00A060D7" w:rsidRPr="00F315F7">
          <w:rPr>
            <w:rStyle w:val="Hyperlink"/>
            <w:szCs w:val="24"/>
          </w:rPr>
          <w:t>Documento C17/131</w:t>
        </w:r>
      </w:hyperlink>
      <w:r w:rsidR="00A060D7" w:rsidRPr="00F315F7">
        <w:t>)</w:t>
      </w:r>
      <w:r w:rsidR="00A060D7" w:rsidRPr="00A740EF">
        <w:t xml:space="preserve">, </w:t>
      </w:r>
      <w:r w:rsidR="006631E5">
        <w:rPr>
          <w:i/>
          <w:iCs/>
        </w:rPr>
        <w:t>"</w:t>
      </w:r>
      <w:r w:rsidR="00A060D7">
        <w:rPr>
          <w:i/>
          <w:iCs/>
        </w:rPr>
        <w:t>e</w:t>
      </w:r>
      <w:r w:rsidR="00A060D7" w:rsidRPr="00F315F7">
        <w:rPr>
          <w:i/>
          <w:iCs/>
        </w:rPr>
        <w:t xml:space="preserve">l Presidente del Grupo de Trabajo del Consejo sobre Cuestiones de política pública </w:t>
      </w:r>
      <w:r w:rsidR="00A060D7" w:rsidRPr="00F315F7">
        <w:rPr>
          <w:i/>
          <w:iCs/>
          <w:cs/>
        </w:rPr>
        <w:t>‎</w:t>
      </w:r>
      <w:r w:rsidR="00A060D7" w:rsidRPr="00F315F7">
        <w:rPr>
          <w:i/>
          <w:iCs/>
        </w:rPr>
        <w:t>internacional relacionadas con Internet</w:t>
      </w:r>
      <w:r w:rsidR="00A060D7" w:rsidRPr="00F315F7">
        <w:rPr>
          <w:i/>
          <w:iCs/>
          <w:cs/>
        </w:rPr>
        <w:t>‎</w:t>
      </w:r>
      <w:r w:rsidR="00A060D7" w:rsidRPr="00F315F7">
        <w:rPr>
          <w:i/>
          <w:iCs/>
        </w:rPr>
        <w:t xml:space="preserve"> (GTC-Internet) present</w:t>
      </w:r>
      <w:r w:rsidR="00A11360">
        <w:rPr>
          <w:i/>
          <w:iCs/>
        </w:rPr>
        <w:t>a</w:t>
      </w:r>
      <w:r w:rsidR="00A060D7" w:rsidRPr="00F315F7">
        <w:rPr>
          <w:i/>
          <w:iCs/>
        </w:rPr>
        <w:t xml:space="preserve"> información sobre los resultados de las consultas informales organizadas después de la octava sesión plenaria con respecto al </w:t>
      </w:r>
      <w:hyperlink r:id="rId12" w:history="1">
        <w:r w:rsidR="00A060D7" w:rsidRPr="00F315F7">
          <w:rPr>
            <w:rStyle w:val="Hyperlink"/>
            <w:i/>
            <w:iCs/>
            <w:szCs w:val="24"/>
          </w:rPr>
          <w:t>Document</w:t>
        </w:r>
        <w:r w:rsidR="00A060D7">
          <w:rPr>
            <w:rStyle w:val="Hyperlink"/>
            <w:i/>
            <w:iCs/>
            <w:szCs w:val="24"/>
          </w:rPr>
          <w:t>o</w:t>
        </w:r>
        <w:r w:rsidR="00A060D7" w:rsidRPr="00F315F7">
          <w:rPr>
            <w:rStyle w:val="Hyperlink"/>
            <w:i/>
            <w:iCs/>
            <w:szCs w:val="24"/>
          </w:rPr>
          <w:t xml:space="preserve"> C17/102</w:t>
        </w:r>
      </w:hyperlink>
      <w:r w:rsidR="00A060D7" w:rsidRPr="00F315F7">
        <w:rPr>
          <w:i/>
          <w:iCs/>
        </w:rPr>
        <w:t>, que contiene un proyecto de resolución sobre política pública internacional relativa al acceso a Internet para personas con discapacidad y necesidades especiales</w:t>
      </w:r>
      <w:bookmarkEnd w:id="14"/>
      <w:r w:rsidR="00A060D7">
        <w:rPr>
          <w:i/>
          <w:iCs/>
        </w:rPr>
        <w:t>.</w:t>
      </w:r>
    </w:p>
    <w:p w:rsidR="00A060D7" w:rsidRPr="006631E5" w:rsidRDefault="00A060D7" w:rsidP="006631E5">
      <w:pPr>
        <w:rPr>
          <w:i/>
          <w:iCs/>
        </w:rPr>
      </w:pPr>
      <w:bookmarkStart w:id="15" w:name="lt_pId022"/>
      <w:r w:rsidRPr="006631E5">
        <w:rPr>
          <w:i/>
          <w:iCs/>
        </w:rPr>
        <w:t xml:space="preserve">El Consejo acordó la siguiente conclusión: que el Consejo, en su reunión de 2017, examinó la contribución del Reino de Arabia Saudita en que se proponía la adopción de una </w:t>
      </w:r>
      <w:bookmarkStart w:id="16" w:name="_GoBack"/>
      <w:bookmarkEnd w:id="16"/>
      <w:r w:rsidRPr="006631E5">
        <w:rPr>
          <w:i/>
          <w:iCs/>
        </w:rPr>
        <w:t xml:space="preserve">Resolución sobre </w:t>
      </w:r>
      <w:r w:rsidRPr="006631E5">
        <w:rPr>
          <w:i/>
          <w:iCs/>
        </w:rPr>
        <w:lastRenderedPageBreak/>
        <w:t>"Adopción de una política pública internacional de acceso a Internet para personas con discapacidad y necesidades específicas".</w:t>
      </w:r>
      <w:bookmarkEnd w:id="15"/>
    </w:p>
    <w:p w:rsidR="00A060D7" w:rsidRPr="006631E5" w:rsidRDefault="00A060D7" w:rsidP="006631E5">
      <w:pPr>
        <w:rPr>
          <w:i/>
          <w:iCs/>
        </w:rPr>
      </w:pPr>
      <w:bookmarkStart w:id="17" w:name="lt_pId023"/>
      <w:r w:rsidRPr="006631E5">
        <w:rPr>
          <w:i/>
          <w:iCs/>
        </w:rPr>
        <w:t>Sin embargo, esta propuesta suscitó tanto apoyo como oposición debido al alcance de su campo de aplicación y, en particular, a la falta de tiempo suficiente, se concluyó que el asunto se remite a la reunión de 2018 del Consejo para que siga examinando esta cuestión y tome las medidas del caso, que podrían comprender la transmisión de su conclusión a la PP-18.</w:t>
      </w:r>
    </w:p>
    <w:p w:rsidR="00A060D7" w:rsidRPr="00A740EF" w:rsidRDefault="00A060D7" w:rsidP="006631E5">
      <w:r w:rsidRPr="006631E5">
        <w:rPr>
          <w:i/>
          <w:iCs/>
        </w:rPr>
        <w:t>Esta conclusión no impediría que el GTC sobre cuestiones internacionales de política pública relacionadas con Internet reexaminase el tema a la luz de cualesquiera otras contribuciones de los Estados Miembros</w:t>
      </w:r>
      <w:bookmarkStart w:id="18" w:name="lt_pId048"/>
      <w:r w:rsidRPr="006631E5">
        <w:rPr>
          <w:i/>
          <w:iCs/>
        </w:rPr>
        <w:t xml:space="preserve"> que pudiera recibir el GTC-Internet</w:t>
      </w:r>
      <w:bookmarkStart w:id="19" w:name="lt_pId024"/>
      <w:bookmarkEnd w:id="17"/>
      <w:bookmarkEnd w:id="18"/>
      <w:r w:rsidRPr="006631E5">
        <w:rPr>
          <w:i/>
          <w:iCs/>
        </w:rPr>
        <w:t>.</w:t>
      </w:r>
      <w:r w:rsidR="006631E5">
        <w:rPr>
          <w:i/>
          <w:iCs/>
        </w:rPr>
        <w:t>"</w:t>
      </w:r>
      <w:bookmarkEnd w:id="19"/>
    </w:p>
    <w:p w:rsidR="00A060D7" w:rsidRDefault="00573CA1" w:rsidP="006631E5">
      <w:r>
        <w:t>2</w:t>
      </w:r>
      <w:r w:rsidR="00A060D7" w:rsidRPr="00A740EF">
        <w:tab/>
      </w:r>
      <w:bookmarkStart w:id="20" w:name="lt_pId026"/>
      <w:r w:rsidR="00A060D7" w:rsidRPr="00DF43E8">
        <w:t xml:space="preserve">Se pide </w:t>
      </w:r>
      <w:r w:rsidR="00A060D7">
        <w:t xml:space="preserve">por lo tanto </w:t>
      </w:r>
      <w:r w:rsidR="00A060D7" w:rsidRPr="00DF43E8">
        <w:t>al Consejo que siga examinando esta cuestión y tome las medidas del caso, que podrían comprender la transmisión de su conclusión a la PP-18</w:t>
      </w:r>
      <w:bookmarkEnd w:id="20"/>
    </w:p>
    <w:p w:rsidR="006631E5" w:rsidRDefault="006631E5" w:rsidP="006631E5">
      <w:pPr>
        <w:pStyle w:val="Reasons"/>
      </w:pPr>
    </w:p>
    <w:p w:rsidR="00A060D7" w:rsidRPr="006631E5" w:rsidRDefault="006631E5" w:rsidP="006631E5">
      <w:pPr>
        <w:jc w:val="center"/>
      </w:pPr>
      <w:r>
        <w:t>______________</w:t>
      </w:r>
    </w:p>
    <w:sectPr w:rsidR="00A060D7" w:rsidRPr="006631E5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D7" w:rsidRDefault="00A060D7">
      <w:r>
        <w:separator/>
      </w:r>
    </w:p>
  </w:endnote>
  <w:endnote w:type="continuationSeparator" w:id="0">
    <w:p w:rsidR="00A060D7" w:rsidRDefault="00A0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631E5" w:rsidRDefault="005F3BCB" w:rsidP="006631E5">
    <w:pPr>
      <w:pStyle w:val="Footer"/>
      <w:rPr>
        <w:lang w:val="fr-CH"/>
      </w:rPr>
    </w:pPr>
    <w:r>
      <w:fldChar w:fldCharType="begin"/>
    </w:r>
    <w:r w:rsidRPr="006631E5">
      <w:rPr>
        <w:lang w:val="fr-CH"/>
      </w:rPr>
      <w:instrText xml:space="preserve"> FILENAME \p \* MERGEFORMAT </w:instrText>
    </w:r>
    <w:r>
      <w:fldChar w:fldCharType="separate"/>
    </w:r>
    <w:r w:rsidR="006631E5" w:rsidRPr="006631E5">
      <w:rPr>
        <w:lang w:val="fr-CH"/>
      </w:rPr>
      <w:t>P:\ESP\SG\CONSEIL\C18\000\054S.docx</w:t>
    </w:r>
    <w:r>
      <w:rPr>
        <w:lang w:val="en-US"/>
      </w:rPr>
      <w:fldChar w:fldCharType="end"/>
    </w:r>
    <w:r w:rsidR="006631E5">
      <w:rPr>
        <w:lang w:val="fr-CH"/>
      </w:rPr>
      <w:t xml:space="preserve"> (429740)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D7" w:rsidRDefault="00A060D7">
      <w:r>
        <w:t>____________________</w:t>
      </w:r>
    </w:p>
  </w:footnote>
  <w:footnote w:type="continuationSeparator" w:id="0">
    <w:p w:rsidR="00A060D7" w:rsidRDefault="00A0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11360">
      <w:rPr>
        <w:noProof/>
      </w:rPr>
      <w:t>2</w:t>
    </w:r>
    <w:r>
      <w:rPr>
        <w:noProof/>
      </w:rPr>
      <w:fldChar w:fldCharType="end"/>
    </w:r>
  </w:p>
  <w:p w:rsidR="00760F1C" w:rsidRDefault="00760F1C" w:rsidP="00A060D7">
    <w:pPr>
      <w:pStyle w:val="Header"/>
    </w:pPr>
    <w:r>
      <w:t>C</w:t>
    </w:r>
    <w:r w:rsidR="007F350B">
      <w:t>1</w:t>
    </w:r>
    <w:r w:rsidR="009F4811">
      <w:t>8</w:t>
    </w:r>
    <w:r>
      <w:t>/</w:t>
    </w:r>
    <w:r w:rsidR="00A060D7">
      <w:t>54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7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73CA1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31E5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060D7"/>
    <w:rsid w:val="00A11360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8772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489C2B0-F399-4B92-961B-CB908EF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02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131/en" TargetMode="External"/><Relationship Id="rId12" Type="http://schemas.openxmlformats.org/officeDocument/2006/relationships/hyperlink" Target="https://www.itu.int/md/S17-CL-C-0102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131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131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1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6</TotalTime>
  <Pages>2</Pages>
  <Words>433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3191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Ayala Martinez, Beatriz</cp:lastModifiedBy>
  <cp:revision>4</cp:revision>
  <cp:lastPrinted>2006-03-24T09:51:00Z</cp:lastPrinted>
  <dcterms:created xsi:type="dcterms:W3CDTF">2018-03-09T11:53:00Z</dcterms:created>
  <dcterms:modified xsi:type="dcterms:W3CDTF">2018-03-09T12:10:00Z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