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B76C72">
        <w:trPr>
          <w:cantSplit/>
        </w:trPr>
        <w:tc>
          <w:tcPr>
            <w:tcW w:w="6911" w:type="dxa"/>
          </w:tcPr>
          <w:p w:rsidR="002A2188" w:rsidRPr="00003191" w:rsidRDefault="00003191" w:rsidP="00003191">
            <w:pPr>
              <w:spacing w:before="360" w:after="48" w:line="240" w:lineRule="atLeast"/>
              <w:rPr>
                <w:position w:val="6"/>
                <w:lang w:val="ru-RU"/>
              </w:rPr>
            </w:pPr>
            <w:r w:rsidRPr="00003191">
              <w:rPr>
                <w:b/>
                <w:bCs/>
                <w:position w:val="6"/>
                <w:sz w:val="28"/>
                <w:szCs w:val="28"/>
                <w:lang w:val="ru-RU"/>
              </w:rPr>
              <w:t>СОВЕТ</w:t>
            </w:r>
            <w:r w:rsidRPr="00003191">
              <w:rPr>
                <w:b/>
                <w:bCs/>
                <w:position w:val="6"/>
                <w:sz w:val="28"/>
                <w:szCs w:val="28"/>
                <w:lang w:val="fr-CH"/>
              </w:rPr>
              <w:t xml:space="preserve"> </w:t>
            </w:r>
            <w:r w:rsidR="002A2188" w:rsidRPr="00003191">
              <w:rPr>
                <w:b/>
                <w:bCs/>
                <w:position w:val="6"/>
                <w:sz w:val="28"/>
                <w:szCs w:val="28"/>
                <w:lang w:val="fr-CH"/>
              </w:rPr>
              <w:t>201</w:t>
            </w:r>
            <w:r w:rsidR="00623AE3" w:rsidRPr="00003191">
              <w:rPr>
                <w:b/>
                <w:bCs/>
                <w:position w:val="6"/>
                <w:sz w:val="28"/>
                <w:szCs w:val="28"/>
                <w:lang w:val="fr-CH"/>
              </w:rPr>
              <w:t>8</w:t>
            </w:r>
            <w:r w:rsidR="002A2188" w:rsidRPr="00003191">
              <w:rPr>
                <w:rFonts w:cs="Times"/>
                <w:b/>
                <w:position w:val="6"/>
                <w:sz w:val="28"/>
                <w:szCs w:val="28"/>
                <w:lang w:val="en-US"/>
              </w:rPr>
              <w:br/>
            </w:r>
            <w:r w:rsidRPr="00003191">
              <w:rPr>
                <w:b/>
                <w:bCs/>
                <w:position w:val="6"/>
                <w:sz w:val="22"/>
                <w:szCs w:val="22"/>
                <w:lang w:val="ru-RU"/>
              </w:rPr>
              <w:t>Женева, 17–27 апреля 2018 года</w:t>
            </w:r>
          </w:p>
        </w:tc>
        <w:tc>
          <w:tcPr>
            <w:tcW w:w="3120" w:type="dxa"/>
          </w:tcPr>
          <w:p w:rsidR="002A2188" w:rsidRPr="00813E5E" w:rsidRDefault="00003191" w:rsidP="00B76C72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1D605334" wp14:editId="1364BC39">
                  <wp:extent cx="1314450" cy="695325"/>
                  <wp:effectExtent l="0" t="0" r="0" b="9525"/>
                  <wp:docPr id="2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B76C7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C4438C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C4438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B76C7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C4438C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C4438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B76C72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003191" w:rsidRDefault="00C622D7" w:rsidP="00C4438C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bookmarkStart w:id="1" w:name="dmeeting" w:colFirst="0" w:colLast="0"/>
            <w:bookmarkStart w:id="2" w:name="dnum" w:colFirst="1" w:colLast="1"/>
            <w:r>
              <w:rPr>
                <w:b/>
                <w:sz w:val="22"/>
                <w:szCs w:val="22"/>
                <w:lang w:val="ru-RU"/>
              </w:rPr>
              <w:t>Пункт повестки дня</w:t>
            </w:r>
            <w:r w:rsidR="00D04E39" w:rsidRPr="00003191">
              <w:rPr>
                <w:b/>
                <w:sz w:val="22"/>
                <w:szCs w:val="22"/>
              </w:rPr>
              <w:t>:</w:t>
            </w:r>
            <w:r w:rsidR="00C4438C" w:rsidRPr="00003191">
              <w:rPr>
                <w:b/>
                <w:sz w:val="22"/>
                <w:szCs w:val="22"/>
              </w:rPr>
              <w:t xml:space="preserve"> ADM 20</w:t>
            </w:r>
          </w:p>
        </w:tc>
        <w:tc>
          <w:tcPr>
            <w:tcW w:w="3120" w:type="dxa"/>
          </w:tcPr>
          <w:p w:rsidR="002A2188" w:rsidRPr="00003191" w:rsidRDefault="00003191" w:rsidP="00C4438C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r w:rsidRPr="00003191">
              <w:rPr>
                <w:b/>
                <w:bCs/>
                <w:sz w:val="22"/>
                <w:szCs w:val="22"/>
                <w:lang w:val="ru-RU"/>
              </w:rPr>
              <w:t xml:space="preserve">Документ </w:t>
            </w:r>
            <w:r w:rsidRPr="00003191">
              <w:rPr>
                <w:b/>
                <w:sz w:val="22"/>
                <w:szCs w:val="22"/>
              </w:rPr>
              <w:t>C18/52-</w:t>
            </w:r>
            <w:r w:rsidRPr="00003191">
              <w:rPr>
                <w:b/>
                <w:sz w:val="22"/>
                <w:szCs w:val="22"/>
                <w:lang w:val="en-US"/>
              </w:rPr>
              <w:t>R</w:t>
            </w:r>
          </w:p>
        </w:tc>
      </w:tr>
      <w:tr w:rsidR="00003191" w:rsidRPr="00813E5E" w:rsidTr="00B76C72">
        <w:trPr>
          <w:cantSplit/>
          <w:trHeight w:val="23"/>
        </w:trPr>
        <w:tc>
          <w:tcPr>
            <w:tcW w:w="6911" w:type="dxa"/>
            <w:vMerge/>
          </w:tcPr>
          <w:p w:rsidR="00003191" w:rsidRPr="00813E5E" w:rsidRDefault="00003191" w:rsidP="0000319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:rsidR="00003191" w:rsidRPr="00003191" w:rsidRDefault="00003191" w:rsidP="00003191">
            <w:pPr>
              <w:tabs>
                <w:tab w:val="left" w:pos="993"/>
              </w:tabs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003191">
              <w:rPr>
                <w:b/>
                <w:bCs/>
                <w:sz w:val="22"/>
                <w:szCs w:val="22"/>
                <w:lang w:val="ru-RU"/>
              </w:rPr>
              <w:t>8 февраля 2018 года</w:t>
            </w:r>
          </w:p>
        </w:tc>
      </w:tr>
      <w:tr w:rsidR="00003191" w:rsidRPr="00813E5E" w:rsidTr="00B76C72">
        <w:trPr>
          <w:cantSplit/>
          <w:trHeight w:val="23"/>
        </w:trPr>
        <w:tc>
          <w:tcPr>
            <w:tcW w:w="6911" w:type="dxa"/>
            <w:vMerge/>
          </w:tcPr>
          <w:p w:rsidR="00003191" w:rsidRPr="00813E5E" w:rsidRDefault="00003191" w:rsidP="0000319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003191" w:rsidRPr="00003191" w:rsidRDefault="00003191" w:rsidP="00003191">
            <w:pPr>
              <w:tabs>
                <w:tab w:val="left" w:pos="993"/>
              </w:tabs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003191">
              <w:rPr>
                <w:b/>
                <w:bCs/>
                <w:sz w:val="22"/>
                <w:szCs w:val="22"/>
                <w:lang w:val="ru-RU"/>
              </w:rPr>
              <w:t>Оригинал: английский</w:t>
            </w:r>
          </w:p>
        </w:tc>
      </w:tr>
      <w:tr w:rsidR="002A2188" w:rsidRPr="00813E5E" w:rsidTr="00B76C72">
        <w:trPr>
          <w:cantSplit/>
        </w:trPr>
        <w:tc>
          <w:tcPr>
            <w:tcW w:w="10031" w:type="dxa"/>
            <w:gridSpan w:val="2"/>
          </w:tcPr>
          <w:p w:rsidR="002A2188" w:rsidRPr="00EA6907" w:rsidRDefault="00EA6907" w:rsidP="00B76C72">
            <w:pPr>
              <w:pStyle w:val="Source"/>
              <w:rPr>
                <w:sz w:val="26"/>
                <w:szCs w:val="26"/>
              </w:rPr>
            </w:pPr>
            <w:bookmarkStart w:id="5" w:name="dsource" w:colFirst="0" w:colLast="0"/>
            <w:bookmarkEnd w:id="4"/>
            <w:r w:rsidRPr="00EA6907">
              <w:rPr>
                <w:sz w:val="26"/>
                <w:szCs w:val="26"/>
                <w:lang w:val="ru-RU"/>
              </w:rPr>
              <w:t>Отчет Генерального секретаря</w:t>
            </w:r>
          </w:p>
        </w:tc>
      </w:tr>
      <w:tr w:rsidR="002A2188" w:rsidRPr="00E361C0" w:rsidTr="00B76C72">
        <w:trPr>
          <w:cantSplit/>
        </w:trPr>
        <w:tc>
          <w:tcPr>
            <w:tcW w:w="10031" w:type="dxa"/>
            <w:gridSpan w:val="2"/>
          </w:tcPr>
          <w:p w:rsidR="002A2188" w:rsidRPr="00EA6907" w:rsidRDefault="00EA6907" w:rsidP="00B76C72">
            <w:pPr>
              <w:pStyle w:val="Title1"/>
              <w:rPr>
                <w:sz w:val="26"/>
                <w:szCs w:val="26"/>
                <w:lang w:val="ru-RU"/>
              </w:rPr>
            </w:pPr>
            <w:bookmarkStart w:id="6" w:name="dtitle1" w:colFirst="0" w:colLast="0"/>
            <w:bookmarkEnd w:id="5"/>
            <w:r w:rsidRPr="00EA6907">
              <w:rPr>
                <w:sz w:val="26"/>
                <w:szCs w:val="26"/>
                <w:lang w:val="ru-RU"/>
              </w:rPr>
              <w:t>ОТЧЕТ Управления по вопросам этики</w:t>
            </w:r>
          </w:p>
        </w:tc>
      </w:tr>
      <w:bookmarkEnd w:id="6"/>
    </w:tbl>
    <w:p w:rsidR="002A2188" w:rsidRPr="00EA6907" w:rsidRDefault="002A2188" w:rsidP="002A2188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E361C0" w:rsidTr="00B76C7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907" w:rsidRPr="00EA6907" w:rsidRDefault="00EA6907" w:rsidP="00EA6907">
            <w:pPr>
              <w:pStyle w:val="Headingb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A6907">
              <w:rPr>
                <w:rFonts w:asciiTheme="minorHAnsi" w:hAnsiTheme="minorHAnsi"/>
                <w:sz w:val="22"/>
                <w:szCs w:val="22"/>
                <w:lang w:val="ru-RU"/>
              </w:rPr>
              <w:t>Резюме</w:t>
            </w:r>
          </w:p>
          <w:p w:rsidR="00EA6907" w:rsidRPr="00EA6907" w:rsidRDefault="0041356D" w:rsidP="0041356D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A690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Совет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н</w:t>
            </w:r>
            <w:r w:rsidR="00EA6907" w:rsidRPr="00EA6907">
              <w:rPr>
                <w:rFonts w:asciiTheme="minorHAnsi" w:hAnsiTheme="minorHAnsi"/>
                <w:sz w:val="22"/>
                <w:szCs w:val="22"/>
                <w:lang w:val="ru-RU"/>
              </w:rPr>
              <w:t>а своей сессии 2017</w:t>
            </w:r>
            <w:r w:rsidR="00EA6907">
              <w:rPr>
                <w:rFonts w:asciiTheme="minorHAnsi" w:hAnsiTheme="minorHAnsi"/>
                <w:sz w:val="22"/>
                <w:szCs w:val="22"/>
                <w:lang w:val="ru-RU"/>
              </w:rPr>
              <w:t> </w:t>
            </w:r>
            <w:r w:rsidR="00EA6907" w:rsidRPr="00EA690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года </w:t>
            </w:r>
            <w:r w:rsidR="00EA6907">
              <w:rPr>
                <w:rFonts w:asciiTheme="minorHAnsi" w:hAnsiTheme="minorHAnsi"/>
                <w:sz w:val="22"/>
                <w:szCs w:val="22"/>
                <w:lang w:val="ru-RU"/>
              </w:rPr>
              <w:t>предложил</w:t>
            </w:r>
            <w:r w:rsidR="00EA6907" w:rsidRPr="00EA690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Управлению по вопросам этики представить отчет о своей деятельности</w:t>
            </w:r>
            <w:r w:rsidR="00EA6907" w:rsidRPr="00EA6907">
              <w:rPr>
                <w:rStyle w:val="FootnoteReference"/>
                <w:rFonts w:asciiTheme="minorHAnsi" w:hAnsiTheme="minorHAnsi"/>
                <w:position w:val="0"/>
                <w:sz w:val="22"/>
                <w:szCs w:val="22"/>
                <w:vertAlign w:val="superscript"/>
              </w:rPr>
              <w:footnoteReference w:id="1"/>
            </w:r>
            <w:r w:rsidR="00EA6907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  <w:p w:rsidR="00EA6907" w:rsidRPr="00EA6907" w:rsidRDefault="00EA6907" w:rsidP="00EA6907">
            <w:pPr>
              <w:pStyle w:val="Headingb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A6907">
              <w:rPr>
                <w:rFonts w:asciiTheme="minorHAnsi" w:hAnsiTheme="minorHAnsi"/>
                <w:sz w:val="22"/>
                <w:szCs w:val="22"/>
                <w:lang w:val="ru-RU"/>
              </w:rPr>
              <w:t>Необходимые действия</w:t>
            </w:r>
          </w:p>
          <w:p w:rsidR="002A2188" w:rsidRPr="00EA6907" w:rsidRDefault="00EA6907" w:rsidP="00EA6907">
            <w:pPr>
              <w:snapToGrid w:val="0"/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bookmarkStart w:id="8" w:name="lt_pId017"/>
            <w:r w:rsidRPr="00EA6907">
              <w:rPr>
                <w:rFonts w:asciiTheme="minorHAnsi" w:hAnsiTheme="minorHAnsi" w:cs="Segoe U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Совету предлагается </w:t>
            </w:r>
            <w:r w:rsidRPr="00EA6907">
              <w:rPr>
                <w:rFonts w:asciiTheme="minorHAnsi" w:hAnsiTheme="minorHAnsi" w:cs="Segoe UI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принять к сведению</w:t>
            </w:r>
            <w:r w:rsidRPr="00EA6907">
              <w:rPr>
                <w:rFonts w:asciiTheme="minorHAnsi" w:hAnsiTheme="minorHAnsi" w:cs="Segoe U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отчет Управления по вопросам этики за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  <w:shd w:val="clear" w:color="auto" w:fill="FFFFFF"/>
                <w:lang w:val="ru-RU"/>
              </w:rPr>
              <w:t> </w:t>
            </w:r>
            <w:r w:rsidRPr="00EA6907">
              <w:rPr>
                <w:rFonts w:asciiTheme="minorHAnsi" w:hAnsiTheme="minorHAnsi" w:cs="Segoe UI"/>
                <w:color w:val="000000"/>
                <w:sz w:val="22"/>
                <w:szCs w:val="22"/>
                <w:shd w:val="clear" w:color="auto" w:fill="FFFFFF"/>
                <w:lang w:val="ru-RU"/>
              </w:rPr>
              <w:t>2017 год.</w:t>
            </w:r>
            <w:bookmarkEnd w:id="8"/>
          </w:p>
          <w:p w:rsidR="002A2188" w:rsidRPr="004E1D41" w:rsidRDefault="002A2188" w:rsidP="00C4438C">
            <w:pPr>
              <w:pStyle w:val="Table"/>
              <w:keepNext w:val="0"/>
              <w:adjustRightInd w:val="0"/>
              <w:snapToGrid w:val="0"/>
              <w:spacing w:before="120"/>
              <w:rPr>
                <w:rFonts w:asciiTheme="minorHAnsi" w:hAnsiTheme="minorHAnsi"/>
                <w:caps w:val="0"/>
                <w:sz w:val="22"/>
                <w:szCs w:val="22"/>
                <w:lang w:val="ru-RU"/>
              </w:rPr>
            </w:pPr>
            <w:r w:rsidRPr="004E1D41">
              <w:rPr>
                <w:rFonts w:asciiTheme="minorHAnsi" w:hAnsiTheme="minorHAnsi"/>
                <w:caps w:val="0"/>
                <w:sz w:val="22"/>
                <w:szCs w:val="22"/>
                <w:lang w:val="ru-RU"/>
              </w:rPr>
              <w:t>____________</w:t>
            </w:r>
          </w:p>
          <w:p w:rsidR="002A2188" w:rsidRPr="00EA6907" w:rsidRDefault="00EA6907" w:rsidP="00C4438C">
            <w:pPr>
              <w:pStyle w:val="Headingb"/>
              <w:keepNext w:val="0"/>
              <w:keepLines w:val="0"/>
              <w:snapToGrid w:val="0"/>
              <w:spacing w:before="120" w:after="120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Справочные материалы</w:t>
            </w:r>
          </w:p>
          <w:p w:rsidR="000F0D98" w:rsidRPr="004E1D41" w:rsidRDefault="0056689F" w:rsidP="00C4438C">
            <w:pPr>
              <w:snapToGrid w:val="0"/>
              <w:spacing w:after="120"/>
              <w:rPr>
                <w:rFonts w:asciiTheme="minorHAnsi" w:hAnsiTheme="minorHAnsi"/>
                <w:sz w:val="22"/>
                <w:szCs w:val="22"/>
                <w:lang w:val="ru-RU"/>
              </w:rPr>
            </w:pPr>
            <w:hyperlink r:id="rId9" w:history="1">
              <w:r w:rsidR="000F0D98" w:rsidRPr="00EA690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</w:t>
              </w:r>
              <w:r w:rsidR="000F0D98" w:rsidRPr="004E1D41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17/120(</w:t>
              </w:r>
              <w:r w:rsidR="000F0D98" w:rsidRPr="00EA690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Rev</w:t>
              </w:r>
              <w:r w:rsidR="000F0D98" w:rsidRPr="004E1D41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. 1)</w:t>
              </w:r>
            </w:hyperlink>
            <w:r w:rsidR="000F0D98" w:rsidRPr="004E1D4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; </w:t>
            </w:r>
            <w:hyperlink r:id="rId10" w:history="1">
              <w:r w:rsidR="000F0D98" w:rsidRPr="00EA690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</w:t>
              </w:r>
              <w:r w:rsidR="000F0D98" w:rsidRPr="004E1D41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17/50</w:t>
              </w:r>
            </w:hyperlink>
          </w:p>
        </w:tc>
      </w:tr>
    </w:tbl>
    <w:p w:rsidR="006A0CAA" w:rsidRPr="004E1D41" w:rsidRDefault="006A0CAA" w:rsidP="00DF19D0">
      <w:pPr>
        <w:pStyle w:val="ListParagraph"/>
        <w:adjustRightInd w:val="0"/>
        <w:snapToGrid w:val="0"/>
        <w:spacing w:before="720" w:after="120" w:line="240" w:lineRule="auto"/>
        <w:ind w:left="426"/>
        <w:contextualSpacing w:val="0"/>
        <w:jc w:val="both"/>
        <w:rPr>
          <w:b/>
          <w:bCs/>
          <w:sz w:val="24"/>
          <w:szCs w:val="24"/>
          <w:lang w:val="ru-RU"/>
        </w:rPr>
      </w:pPr>
    </w:p>
    <w:p w:rsidR="006A0CAA" w:rsidRPr="004E1D41" w:rsidRDefault="006A0C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Bidi"/>
          <w:b/>
          <w:bCs/>
          <w:szCs w:val="24"/>
          <w:lang w:val="ru-RU" w:eastAsia="zh-CN"/>
        </w:rPr>
      </w:pPr>
      <w:r w:rsidRPr="004E1D41">
        <w:rPr>
          <w:b/>
          <w:bCs/>
          <w:szCs w:val="24"/>
          <w:lang w:val="ru-RU"/>
        </w:rPr>
        <w:br w:type="page"/>
      </w:r>
    </w:p>
    <w:p w:rsidR="00C565CD" w:rsidRPr="0074433E" w:rsidRDefault="0074433E" w:rsidP="0083395F">
      <w:pPr>
        <w:pStyle w:val="ListParagraph"/>
        <w:numPr>
          <w:ilvl w:val="0"/>
          <w:numId w:val="5"/>
        </w:numPr>
        <w:adjustRightInd w:val="0"/>
        <w:snapToGrid w:val="0"/>
        <w:spacing w:before="720" w:after="0" w:line="240" w:lineRule="auto"/>
        <w:ind w:left="425" w:hanging="425"/>
        <w:contextualSpacing w:val="0"/>
        <w:jc w:val="both"/>
        <w:rPr>
          <w:b/>
          <w:bCs/>
        </w:rPr>
      </w:pPr>
      <w:r>
        <w:rPr>
          <w:b/>
          <w:bCs/>
          <w:lang w:val="ru-RU"/>
        </w:rPr>
        <w:lastRenderedPageBreak/>
        <w:t>Отчет о деятельности</w:t>
      </w:r>
    </w:p>
    <w:p w:rsidR="00CF242E" w:rsidRPr="0074433E" w:rsidRDefault="0074433E" w:rsidP="0083395F">
      <w:pPr>
        <w:pStyle w:val="ListParagraph"/>
        <w:numPr>
          <w:ilvl w:val="0"/>
          <w:numId w:val="6"/>
        </w:numPr>
        <w:adjustRightInd w:val="0"/>
        <w:snapToGrid w:val="0"/>
        <w:spacing w:before="60" w:after="0" w:line="204" w:lineRule="auto"/>
        <w:ind w:left="425" w:hanging="425"/>
        <w:contextualSpacing w:val="0"/>
        <w:jc w:val="both"/>
        <w:rPr>
          <w:lang w:val="ru-RU"/>
        </w:rPr>
      </w:pPr>
      <w:r w:rsidRPr="0074433E">
        <w:rPr>
          <w:lang w:val="ru-RU"/>
        </w:rPr>
        <w:t xml:space="preserve">В течение данного отчетного периода инициативы Управления по вопросам этики были направлены на решение следующих двух основных задач: </w:t>
      </w:r>
      <w:r w:rsidRPr="0074433E">
        <w:t>a</w:t>
      </w:r>
      <w:r w:rsidRPr="0074433E">
        <w:rPr>
          <w:lang w:val="ru-RU"/>
        </w:rPr>
        <w:t>)</w:t>
      </w:r>
      <w:r>
        <w:rPr>
          <w:lang w:val="ru-RU"/>
        </w:rPr>
        <w:t> </w:t>
      </w:r>
      <w:r w:rsidRPr="0074433E">
        <w:rPr>
          <w:lang w:val="ru-RU"/>
        </w:rPr>
        <w:t xml:space="preserve">содействие формированию условий для повышения осведомленности об этических нормах в масштабах всей организации; </w:t>
      </w:r>
      <w:r w:rsidRPr="0074433E">
        <w:t>b</w:t>
      </w:r>
      <w:r w:rsidRPr="0074433E">
        <w:rPr>
          <w:lang w:val="ru-RU"/>
        </w:rPr>
        <w:t>)</w:t>
      </w:r>
      <w:r>
        <w:rPr>
          <w:lang w:val="ru-RU"/>
        </w:rPr>
        <w:t> </w:t>
      </w:r>
      <w:r w:rsidRPr="0074433E">
        <w:rPr>
          <w:lang w:val="ru-RU"/>
        </w:rPr>
        <w:t>совершенствование правовой и административной базы</w:t>
      </w:r>
      <w:r w:rsidRPr="0074433E">
        <w:rPr>
          <w:rStyle w:val="FootnoteReference"/>
          <w:position w:val="0"/>
          <w:sz w:val="22"/>
          <w:vertAlign w:val="superscript"/>
        </w:rPr>
        <w:footnoteReference w:id="2"/>
      </w:r>
      <w:r>
        <w:rPr>
          <w:lang w:val="ru-RU"/>
        </w:rPr>
        <w:t>.</w:t>
      </w:r>
    </w:p>
    <w:p w:rsidR="00C565CD" w:rsidRPr="00FC12E6" w:rsidRDefault="00FC12E6" w:rsidP="0083395F">
      <w:pPr>
        <w:pStyle w:val="ListParagraph"/>
        <w:numPr>
          <w:ilvl w:val="0"/>
          <w:numId w:val="6"/>
        </w:numPr>
        <w:adjustRightInd w:val="0"/>
        <w:snapToGrid w:val="0"/>
        <w:spacing w:before="60" w:after="0" w:line="204" w:lineRule="auto"/>
        <w:ind w:left="425" w:hanging="425"/>
        <w:contextualSpacing w:val="0"/>
        <w:jc w:val="both"/>
        <w:rPr>
          <w:lang w:val="ru-RU"/>
        </w:rPr>
      </w:pPr>
      <w:r w:rsidRPr="005D078C">
        <w:rPr>
          <w:szCs w:val="24"/>
          <w:lang w:val="ru-RU"/>
        </w:rPr>
        <w:t xml:space="preserve">Конкретные </w:t>
      </w:r>
      <w:r>
        <w:rPr>
          <w:szCs w:val="24"/>
          <w:lang w:val="ru-RU"/>
        </w:rPr>
        <w:t>меры</w:t>
      </w:r>
      <w:r w:rsidRPr="005D078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 xml:space="preserve">нацеленные на выполнение </w:t>
      </w:r>
      <w:r w:rsidRPr="005D078C">
        <w:rPr>
          <w:szCs w:val="24"/>
          <w:lang w:val="ru-RU"/>
        </w:rPr>
        <w:t xml:space="preserve">каждой из </w:t>
      </w:r>
      <w:r>
        <w:rPr>
          <w:szCs w:val="24"/>
          <w:lang w:val="ru-RU"/>
        </w:rPr>
        <w:t>указанных задач</w:t>
      </w:r>
      <w:r w:rsidRPr="005D078C">
        <w:rPr>
          <w:szCs w:val="24"/>
          <w:lang w:val="ru-RU"/>
        </w:rPr>
        <w:t>, описаны ниже.</w:t>
      </w:r>
    </w:p>
    <w:p w:rsidR="000F0D98" w:rsidRPr="00FC12E6" w:rsidRDefault="00FC12E6" w:rsidP="0083395F">
      <w:pPr>
        <w:pStyle w:val="ListParagraph"/>
        <w:keepNext/>
        <w:keepLines/>
        <w:numPr>
          <w:ilvl w:val="1"/>
          <w:numId w:val="5"/>
        </w:numPr>
        <w:spacing w:before="80" w:after="0" w:line="216" w:lineRule="auto"/>
        <w:ind w:left="1134" w:hanging="414"/>
        <w:contextualSpacing w:val="0"/>
        <w:rPr>
          <w:lang w:val="ru-RU"/>
        </w:rPr>
      </w:pPr>
      <w:r>
        <w:rPr>
          <w:b/>
          <w:bCs/>
          <w:i/>
          <w:iCs/>
          <w:szCs w:val="24"/>
          <w:lang w:val="ru-RU"/>
        </w:rPr>
        <w:t>С</w:t>
      </w:r>
      <w:r w:rsidRPr="00FA3880">
        <w:rPr>
          <w:b/>
          <w:bCs/>
          <w:i/>
          <w:iCs/>
          <w:szCs w:val="24"/>
          <w:lang w:val="ru-RU"/>
        </w:rPr>
        <w:t xml:space="preserve">одействие формированию условий для повышения осведомленности </w:t>
      </w:r>
      <w:r w:rsidR="00A658A9">
        <w:rPr>
          <w:b/>
          <w:bCs/>
          <w:i/>
          <w:iCs/>
          <w:szCs w:val="24"/>
          <w:lang w:val="ru-RU"/>
        </w:rPr>
        <w:br/>
      </w:r>
      <w:r w:rsidRPr="00FA3880">
        <w:rPr>
          <w:b/>
          <w:bCs/>
          <w:i/>
          <w:iCs/>
          <w:szCs w:val="24"/>
          <w:lang w:val="ru-RU"/>
        </w:rPr>
        <w:t>об этических нормах</w:t>
      </w:r>
    </w:p>
    <w:p w:rsidR="00C565CD" w:rsidRPr="00E532B4" w:rsidRDefault="00FC12E6" w:rsidP="0083395F">
      <w:pPr>
        <w:pStyle w:val="ListParagraph"/>
        <w:numPr>
          <w:ilvl w:val="0"/>
          <w:numId w:val="6"/>
        </w:numPr>
        <w:adjustRightInd w:val="0"/>
        <w:snapToGrid w:val="0"/>
        <w:spacing w:before="60" w:after="0" w:line="204" w:lineRule="auto"/>
        <w:ind w:left="425" w:hanging="425"/>
        <w:contextualSpacing w:val="0"/>
        <w:jc w:val="both"/>
        <w:rPr>
          <w:lang w:val="ru-RU"/>
        </w:rPr>
      </w:pPr>
      <w:r w:rsidRPr="00E532B4">
        <w:rPr>
          <w:u w:val="single"/>
          <w:lang w:val="ru-RU"/>
        </w:rPr>
        <w:t>Обследование по вопросам этики</w:t>
      </w:r>
      <w:r w:rsidRPr="00E532B4">
        <w:rPr>
          <w:lang w:val="ru-RU"/>
        </w:rPr>
        <w:t xml:space="preserve">. Управление по вопросам этики провело общеорганизационное обследование в целях сбора информации об уровне осведомленности </w:t>
      </w:r>
      <w:r w:rsidRPr="0059287B">
        <w:rPr>
          <w:rFonts w:cs="Segoe UI"/>
          <w:color w:val="000000"/>
          <w:shd w:val="clear" w:color="auto" w:fill="FFFFFF"/>
          <w:lang w:val="ru-RU"/>
        </w:rPr>
        <w:t>сотрудников</w:t>
      </w:r>
      <w:r w:rsidRPr="0059287B">
        <w:rPr>
          <w:lang w:val="ru-RU"/>
        </w:rPr>
        <w:t>.</w:t>
      </w:r>
      <w:r w:rsidRPr="00E532B4">
        <w:rPr>
          <w:lang w:val="ru-RU"/>
        </w:rPr>
        <w:t xml:space="preserve"> Проведению обследования способствовало видеообращение, в котором Генеральный секретарь, а также другие заинтересованные стороны разъясняли причины, по которым они считают вопросы этики важными. Одной из выявленных в ходе обследования областей для </w:t>
      </w:r>
      <w:r w:rsidR="006F3721" w:rsidRPr="00E532B4">
        <w:rPr>
          <w:lang w:val="ru-RU"/>
        </w:rPr>
        <w:t>возможных действий</w:t>
      </w:r>
      <w:r w:rsidRPr="00E532B4">
        <w:rPr>
          <w:lang w:val="ru-RU"/>
        </w:rPr>
        <w:t xml:space="preserve"> является повышение уровня осведомленности о существующих стратегиях, касающихся вопросов этики, в частности осведомленности о том, как сообщать о потенциальном ненадлежащем поведении</w:t>
      </w:r>
      <w:r w:rsidRPr="00E532B4">
        <w:rPr>
          <w:rStyle w:val="FootnoteReference"/>
          <w:rFonts w:asciiTheme="minorHAnsi" w:hAnsiTheme="minorHAnsi"/>
          <w:position w:val="0"/>
          <w:sz w:val="22"/>
          <w:vertAlign w:val="superscript"/>
        </w:rPr>
        <w:footnoteReference w:id="3"/>
      </w:r>
      <w:r w:rsidR="006F3721" w:rsidRPr="00E532B4">
        <w:rPr>
          <w:lang w:val="ru-RU"/>
        </w:rPr>
        <w:t xml:space="preserve">. </w:t>
      </w:r>
      <w:r w:rsidRPr="00E532B4">
        <w:rPr>
          <w:lang w:val="ru-RU"/>
        </w:rPr>
        <w:t>Результаты обследования, наряду с</w:t>
      </w:r>
      <w:r w:rsidR="00A658A9">
        <w:rPr>
          <w:lang w:val="ru-RU"/>
        </w:rPr>
        <w:t> </w:t>
      </w:r>
      <w:r w:rsidRPr="00E532B4">
        <w:rPr>
          <w:lang w:val="ru-RU"/>
        </w:rPr>
        <w:t xml:space="preserve">материалами, полученными в результате проведения </w:t>
      </w:r>
      <w:r w:rsidRPr="00E532B4">
        <w:rPr>
          <w:b/>
          <w:u w:val="single"/>
          <w:lang w:val="ru-RU"/>
        </w:rPr>
        <w:t>26</w:t>
      </w:r>
      <w:r w:rsidR="006F3721" w:rsidRPr="00E532B4">
        <w:rPr>
          <w:b/>
          <w:u w:val="single"/>
          <w:lang w:val="ru-RU"/>
        </w:rPr>
        <w:t xml:space="preserve"> собраний в целях </w:t>
      </w:r>
      <w:r w:rsidRPr="00E532B4">
        <w:rPr>
          <w:b/>
          <w:u w:val="single"/>
          <w:lang w:val="ru-RU"/>
        </w:rPr>
        <w:t>сбора информации</w:t>
      </w:r>
      <w:r w:rsidRPr="00E532B4">
        <w:rPr>
          <w:lang w:val="ru-RU"/>
        </w:rPr>
        <w:t xml:space="preserve"> с участием руководителей, управляющих работников и других ключевых заинтересованных сторон в масштабах всей организации, помогли Управлению по вопросам этики сформулировать приоритеты.</w:t>
      </w:r>
    </w:p>
    <w:p w:rsidR="00CF02B2" w:rsidRPr="006F3721" w:rsidRDefault="006F3721" w:rsidP="0083395F">
      <w:pPr>
        <w:pStyle w:val="ListParagraph"/>
        <w:numPr>
          <w:ilvl w:val="0"/>
          <w:numId w:val="6"/>
        </w:numPr>
        <w:adjustRightInd w:val="0"/>
        <w:snapToGrid w:val="0"/>
        <w:spacing w:before="60" w:after="0" w:line="204" w:lineRule="auto"/>
        <w:ind w:left="425" w:hanging="425"/>
        <w:contextualSpacing w:val="0"/>
        <w:jc w:val="both"/>
        <w:rPr>
          <w:lang w:val="ru-RU"/>
        </w:rPr>
      </w:pPr>
      <w:r>
        <w:rPr>
          <w:u w:val="single"/>
          <w:lang w:val="ru-RU"/>
        </w:rPr>
        <w:t>Групповые занятия</w:t>
      </w:r>
      <w:r w:rsidRPr="006F3721">
        <w:rPr>
          <w:u w:val="single"/>
          <w:lang w:val="ru-RU"/>
        </w:rPr>
        <w:t xml:space="preserve"> по повышению осведомленности</w:t>
      </w:r>
      <w:r w:rsidR="00E532B4">
        <w:rPr>
          <w:lang w:val="ru-RU"/>
        </w:rPr>
        <w:t>.</w:t>
      </w:r>
      <w:r w:rsidRPr="006F3721">
        <w:rPr>
          <w:lang w:val="ru-RU"/>
        </w:rPr>
        <w:t xml:space="preserve"> </w:t>
      </w:r>
      <w:r w:rsidR="00E532B4">
        <w:rPr>
          <w:lang w:val="ru-RU"/>
        </w:rPr>
        <w:t>В</w:t>
      </w:r>
      <w:r w:rsidRPr="006F3721">
        <w:rPr>
          <w:lang w:val="ru-RU"/>
        </w:rPr>
        <w:t xml:space="preserve"> связи с тем, что должность сотрудника по вопросам этики оставалась вакантной</w:t>
      </w:r>
      <w:r w:rsidRPr="00E532B4">
        <w:rPr>
          <w:rStyle w:val="FootnoteReference"/>
          <w:rFonts w:asciiTheme="minorHAnsi" w:hAnsiTheme="minorHAnsi"/>
          <w:position w:val="0"/>
          <w:sz w:val="22"/>
          <w:vertAlign w:val="superscript"/>
        </w:rPr>
        <w:footnoteReference w:id="4"/>
      </w:r>
      <w:r w:rsidR="00E532B4">
        <w:rPr>
          <w:lang w:val="ru-RU"/>
        </w:rPr>
        <w:t>,</w:t>
      </w:r>
      <w:r w:rsidRPr="006F3721">
        <w:rPr>
          <w:lang w:val="ru-RU"/>
        </w:rPr>
        <w:t xml:space="preserve"> а также с учетом результатов обследования Управление по вопросам этики организовало ряд </w:t>
      </w:r>
      <w:r w:rsidR="00D53E3D">
        <w:rPr>
          <w:lang w:val="ru-RU"/>
        </w:rPr>
        <w:t>занятий</w:t>
      </w:r>
      <w:r w:rsidRPr="006F3721">
        <w:rPr>
          <w:lang w:val="ru-RU"/>
        </w:rPr>
        <w:t xml:space="preserve"> по повышению осведомленности для отдельных подразделений организации. Цель заключалась в том, чтобы: а)</w:t>
      </w:r>
      <w:r w:rsidR="00D53E3D">
        <w:rPr>
          <w:lang w:val="ru-RU"/>
        </w:rPr>
        <w:t> </w:t>
      </w:r>
      <w:r w:rsidRPr="006F3721">
        <w:rPr>
          <w:lang w:val="ru-RU"/>
        </w:rPr>
        <w:t xml:space="preserve">разъяснить роль Управления по вопросам этики; </w:t>
      </w:r>
      <w:r w:rsidRPr="006F3721">
        <w:t>b</w:t>
      </w:r>
      <w:r w:rsidRPr="006F3721">
        <w:rPr>
          <w:lang w:val="ru-RU"/>
        </w:rPr>
        <w:t>)</w:t>
      </w:r>
      <w:r w:rsidR="00D53E3D">
        <w:rPr>
          <w:lang w:val="ru-RU"/>
        </w:rPr>
        <w:t> подчеркнуть важность</w:t>
      </w:r>
      <w:r w:rsidRPr="006F3721">
        <w:rPr>
          <w:lang w:val="ru-RU"/>
        </w:rPr>
        <w:t xml:space="preserve"> этических обязательств; а также </w:t>
      </w:r>
      <w:r w:rsidRPr="006F3721">
        <w:t>c</w:t>
      </w:r>
      <w:r w:rsidRPr="006F3721">
        <w:rPr>
          <w:lang w:val="ru-RU"/>
        </w:rPr>
        <w:t>)</w:t>
      </w:r>
      <w:r w:rsidR="00D53E3D">
        <w:rPr>
          <w:lang w:val="ru-RU"/>
        </w:rPr>
        <w:t> привлечь</w:t>
      </w:r>
      <w:r w:rsidRPr="006F3721">
        <w:rPr>
          <w:lang w:val="ru-RU"/>
        </w:rPr>
        <w:t xml:space="preserve"> особое внимание </w:t>
      </w:r>
      <w:r w:rsidR="00D53E3D">
        <w:rPr>
          <w:lang w:val="ru-RU"/>
        </w:rPr>
        <w:t xml:space="preserve">к </w:t>
      </w:r>
      <w:r w:rsidRPr="006F3721">
        <w:rPr>
          <w:lang w:val="ru-RU"/>
        </w:rPr>
        <w:t xml:space="preserve">определенным темам. Руководителям было рекомендовано использовать эту возможность для того, чтобы </w:t>
      </w:r>
      <w:r w:rsidR="00D53E3D">
        <w:rPr>
          <w:lang w:val="ru-RU"/>
        </w:rPr>
        <w:t>отметить</w:t>
      </w:r>
      <w:r w:rsidRPr="006F3721">
        <w:rPr>
          <w:lang w:val="ru-RU"/>
        </w:rPr>
        <w:t xml:space="preserve"> свою собственную приверженность соблюдению самых высоких стандартов поведения.</w:t>
      </w:r>
    </w:p>
    <w:p w:rsidR="00C565CD" w:rsidRPr="00D53E3D" w:rsidRDefault="00D53E3D" w:rsidP="0083395F">
      <w:pPr>
        <w:pStyle w:val="ListParagraph"/>
        <w:numPr>
          <w:ilvl w:val="0"/>
          <w:numId w:val="6"/>
        </w:numPr>
        <w:adjustRightInd w:val="0"/>
        <w:snapToGrid w:val="0"/>
        <w:spacing w:before="60" w:after="0" w:line="204" w:lineRule="auto"/>
        <w:ind w:left="425" w:hanging="425"/>
        <w:contextualSpacing w:val="0"/>
        <w:jc w:val="both"/>
        <w:rPr>
          <w:lang w:val="ru-RU"/>
        </w:rPr>
      </w:pPr>
      <w:r w:rsidRPr="00A4268D">
        <w:rPr>
          <w:szCs w:val="24"/>
          <w:lang w:val="ru-RU"/>
        </w:rPr>
        <w:t>По состоянию на 31</w:t>
      </w:r>
      <w:r>
        <w:rPr>
          <w:szCs w:val="24"/>
          <w:lang w:val="ru-RU"/>
        </w:rPr>
        <w:t> </w:t>
      </w:r>
      <w:r w:rsidRPr="00A4268D">
        <w:rPr>
          <w:szCs w:val="24"/>
          <w:lang w:val="ru-RU"/>
        </w:rPr>
        <w:t>декабря 2017</w:t>
      </w:r>
      <w:r>
        <w:rPr>
          <w:szCs w:val="24"/>
          <w:lang w:val="ru-RU"/>
        </w:rPr>
        <w:t> </w:t>
      </w:r>
      <w:r w:rsidRPr="00A4268D">
        <w:rPr>
          <w:szCs w:val="24"/>
          <w:lang w:val="ru-RU"/>
        </w:rPr>
        <w:t xml:space="preserve">года Управление по вопросам этики провело </w:t>
      </w:r>
      <w:r w:rsidRPr="00A4268D">
        <w:rPr>
          <w:b/>
          <w:szCs w:val="24"/>
          <w:u w:val="single"/>
          <w:lang w:val="ru-RU"/>
        </w:rPr>
        <w:t>28</w:t>
      </w:r>
      <w:r>
        <w:rPr>
          <w:b/>
          <w:szCs w:val="24"/>
          <w:u w:val="single"/>
          <w:lang w:val="ru-RU"/>
        </w:rPr>
        <w:t> занятий</w:t>
      </w:r>
      <w:r w:rsidRPr="00A4268D">
        <w:rPr>
          <w:szCs w:val="24"/>
          <w:lang w:val="ru-RU"/>
        </w:rPr>
        <w:t xml:space="preserve">, в </w:t>
      </w:r>
      <w:r>
        <w:rPr>
          <w:szCs w:val="24"/>
          <w:lang w:val="ru-RU"/>
        </w:rPr>
        <w:t>том</w:t>
      </w:r>
      <w:r w:rsidRPr="00A4268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числе</w:t>
      </w:r>
      <w:r w:rsidRPr="00A4268D">
        <w:rPr>
          <w:szCs w:val="24"/>
          <w:lang w:val="ru-RU"/>
        </w:rPr>
        <w:t xml:space="preserve"> две видеоконференции с региональными отделениями.</w:t>
      </w:r>
    </w:p>
    <w:p w:rsidR="00C565CD" w:rsidRPr="00D53E3D" w:rsidRDefault="00D53E3D" w:rsidP="0083395F">
      <w:pPr>
        <w:pStyle w:val="ListParagraph"/>
        <w:numPr>
          <w:ilvl w:val="0"/>
          <w:numId w:val="6"/>
        </w:numPr>
        <w:adjustRightInd w:val="0"/>
        <w:snapToGrid w:val="0"/>
        <w:spacing w:before="60" w:after="0" w:line="204" w:lineRule="auto"/>
        <w:ind w:left="425" w:hanging="425"/>
        <w:contextualSpacing w:val="0"/>
        <w:jc w:val="both"/>
        <w:rPr>
          <w:u w:val="single"/>
          <w:lang w:val="ru-RU"/>
        </w:rPr>
      </w:pPr>
      <w:r w:rsidRPr="00414740">
        <w:rPr>
          <w:szCs w:val="24"/>
          <w:u w:val="single"/>
          <w:lang w:val="ru-RU"/>
        </w:rPr>
        <w:t xml:space="preserve">Церемония </w:t>
      </w:r>
      <w:r>
        <w:rPr>
          <w:szCs w:val="24"/>
          <w:u w:val="single"/>
          <w:lang w:val="ru-RU"/>
        </w:rPr>
        <w:t>принятия</w:t>
      </w:r>
      <w:r w:rsidRPr="00414740">
        <w:rPr>
          <w:szCs w:val="24"/>
          <w:u w:val="single"/>
          <w:lang w:val="ru-RU"/>
        </w:rPr>
        <w:t xml:space="preserve"> присяги для </w:t>
      </w:r>
      <w:r>
        <w:rPr>
          <w:szCs w:val="24"/>
          <w:u w:val="single"/>
          <w:lang w:val="ru-RU"/>
        </w:rPr>
        <w:t>недавно</w:t>
      </w:r>
      <w:r w:rsidRPr="00414740">
        <w:rPr>
          <w:szCs w:val="24"/>
          <w:u w:val="single"/>
          <w:lang w:val="ru-RU"/>
        </w:rPr>
        <w:t xml:space="preserve"> набранных сотрудников</w:t>
      </w:r>
      <w:r>
        <w:rPr>
          <w:szCs w:val="24"/>
          <w:lang w:val="ru-RU"/>
        </w:rPr>
        <w:t>.</w:t>
      </w:r>
      <w:r w:rsidRPr="00414740">
        <w:rPr>
          <w:szCs w:val="24"/>
          <w:lang w:val="ru-RU"/>
        </w:rPr>
        <w:t xml:space="preserve"> Церемония принятия присяги/</w:t>
      </w:r>
      <w:r>
        <w:rPr>
          <w:szCs w:val="24"/>
          <w:lang w:val="ru-RU"/>
        </w:rPr>
        <w:t>произнесения торжественного заявления –</w:t>
      </w:r>
      <w:r w:rsidRPr="00414740">
        <w:rPr>
          <w:szCs w:val="24"/>
          <w:lang w:val="ru-RU"/>
        </w:rPr>
        <w:t xml:space="preserve"> это возможность </w:t>
      </w:r>
      <w:r>
        <w:rPr>
          <w:szCs w:val="24"/>
          <w:lang w:val="ru-RU"/>
        </w:rPr>
        <w:t xml:space="preserve">заявить о своей </w:t>
      </w:r>
      <w:r w:rsidRPr="00414740">
        <w:rPr>
          <w:szCs w:val="24"/>
          <w:lang w:val="ru-RU"/>
        </w:rPr>
        <w:t>приверженност</w:t>
      </w:r>
      <w:r>
        <w:rPr>
          <w:szCs w:val="24"/>
          <w:lang w:val="ru-RU"/>
        </w:rPr>
        <w:t>и</w:t>
      </w:r>
      <w:r w:rsidRPr="00414740">
        <w:rPr>
          <w:szCs w:val="24"/>
          <w:lang w:val="ru-RU"/>
        </w:rPr>
        <w:t xml:space="preserve"> и </w:t>
      </w:r>
      <w:r>
        <w:rPr>
          <w:szCs w:val="24"/>
          <w:lang w:val="ru-RU"/>
        </w:rPr>
        <w:t>верности</w:t>
      </w:r>
      <w:r w:rsidRPr="00414740">
        <w:rPr>
          <w:szCs w:val="24"/>
          <w:lang w:val="ru-RU"/>
        </w:rPr>
        <w:t xml:space="preserve">. </w:t>
      </w:r>
      <w:r w:rsidRPr="009D1E7A">
        <w:rPr>
          <w:szCs w:val="24"/>
          <w:lang w:val="ru-RU"/>
        </w:rPr>
        <w:t xml:space="preserve">Избираемые </w:t>
      </w:r>
      <w:r w:rsidRPr="00414740">
        <w:rPr>
          <w:szCs w:val="24"/>
          <w:lang w:val="ru-RU"/>
        </w:rPr>
        <w:t xml:space="preserve">должностные лица МСЭ </w:t>
      </w:r>
      <w:r>
        <w:rPr>
          <w:szCs w:val="24"/>
          <w:lang w:val="ru-RU"/>
        </w:rPr>
        <w:t xml:space="preserve">приносят </w:t>
      </w:r>
      <w:r w:rsidRPr="00414740">
        <w:rPr>
          <w:szCs w:val="24"/>
          <w:lang w:val="ru-RU"/>
        </w:rPr>
        <w:t>такую присягу/</w:t>
      </w:r>
      <w:r>
        <w:rPr>
          <w:szCs w:val="24"/>
          <w:lang w:val="ru-RU"/>
        </w:rPr>
        <w:t xml:space="preserve">выступают с таким торжественным заявлением </w:t>
      </w:r>
      <w:r w:rsidRPr="00414740">
        <w:rPr>
          <w:szCs w:val="24"/>
          <w:lang w:val="ru-RU"/>
        </w:rPr>
        <w:t xml:space="preserve">после </w:t>
      </w:r>
      <w:r>
        <w:rPr>
          <w:szCs w:val="24"/>
          <w:lang w:val="ru-RU"/>
        </w:rPr>
        <w:t xml:space="preserve">своего </w:t>
      </w:r>
      <w:r w:rsidRPr="00414740">
        <w:rPr>
          <w:szCs w:val="24"/>
          <w:lang w:val="ru-RU"/>
        </w:rPr>
        <w:t>избрания на Полномочн</w:t>
      </w:r>
      <w:r>
        <w:rPr>
          <w:szCs w:val="24"/>
          <w:lang w:val="ru-RU"/>
        </w:rPr>
        <w:t>ой</w:t>
      </w:r>
      <w:r w:rsidRPr="00414740">
        <w:rPr>
          <w:szCs w:val="24"/>
          <w:lang w:val="ru-RU"/>
        </w:rPr>
        <w:t xml:space="preserve"> конференци</w:t>
      </w:r>
      <w:r>
        <w:rPr>
          <w:szCs w:val="24"/>
          <w:lang w:val="ru-RU"/>
        </w:rPr>
        <w:t>и</w:t>
      </w:r>
      <w:r w:rsidRPr="00414740">
        <w:rPr>
          <w:szCs w:val="24"/>
          <w:lang w:val="ru-RU"/>
        </w:rPr>
        <w:t xml:space="preserve">. </w:t>
      </w:r>
      <w:r w:rsidRPr="00E7226C">
        <w:rPr>
          <w:szCs w:val="24"/>
          <w:lang w:val="ru-RU"/>
        </w:rPr>
        <w:t>Назначаемые</w:t>
      </w:r>
      <w:r w:rsidRPr="00414740">
        <w:rPr>
          <w:szCs w:val="24"/>
          <w:lang w:val="ru-RU"/>
        </w:rPr>
        <w:t xml:space="preserve"> сотрудники МСЭ </w:t>
      </w:r>
      <w:r>
        <w:rPr>
          <w:szCs w:val="24"/>
          <w:lang w:val="ru-RU"/>
        </w:rPr>
        <w:t>приносят</w:t>
      </w:r>
      <w:r w:rsidRPr="00414740">
        <w:rPr>
          <w:szCs w:val="24"/>
          <w:lang w:val="ru-RU"/>
        </w:rPr>
        <w:t xml:space="preserve"> присягу/</w:t>
      </w:r>
      <w:r>
        <w:rPr>
          <w:szCs w:val="24"/>
          <w:lang w:val="ru-RU"/>
        </w:rPr>
        <w:t>делают торжественное заявление</w:t>
      </w:r>
      <w:r w:rsidRPr="00414740">
        <w:rPr>
          <w:szCs w:val="24"/>
          <w:lang w:val="ru-RU"/>
        </w:rPr>
        <w:t>, подпис</w:t>
      </w:r>
      <w:r>
        <w:rPr>
          <w:szCs w:val="24"/>
          <w:lang w:val="ru-RU"/>
        </w:rPr>
        <w:t xml:space="preserve">ывая </w:t>
      </w:r>
      <w:r w:rsidRPr="00414740">
        <w:rPr>
          <w:szCs w:val="24"/>
          <w:lang w:val="ru-RU"/>
        </w:rPr>
        <w:t>определенные документы</w:t>
      </w:r>
      <w:r>
        <w:rPr>
          <w:szCs w:val="24"/>
          <w:lang w:val="ru-RU"/>
        </w:rPr>
        <w:t>, связанные с наймом</w:t>
      </w:r>
      <w:r w:rsidRPr="0041474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 работу</w:t>
      </w:r>
      <w:r w:rsidRPr="00E7226C">
        <w:rPr>
          <w:szCs w:val="24"/>
          <w:lang w:val="ru-RU"/>
        </w:rPr>
        <w:t>.</w:t>
      </w:r>
      <w:r w:rsidR="00C565CD" w:rsidRPr="00D53E3D">
        <w:rPr>
          <w:lang w:val="ru-RU"/>
        </w:rPr>
        <w:t xml:space="preserve"> </w:t>
      </w:r>
    </w:p>
    <w:p w:rsidR="004E1D41" w:rsidRPr="00F67D80" w:rsidRDefault="004E1D41" w:rsidP="0083395F">
      <w:pPr>
        <w:pStyle w:val="ListParagraph"/>
        <w:numPr>
          <w:ilvl w:val="0"/>
          <w:numId w:val="6"/>
        </w:numPr>
        <w:adjustRightInd w:val="0"/>
        <w:snapToGrid w:val="0"/>
        <w:spacing w:before="60" w:after="0" w:line="204" w:lineRule="auto"/>
        <w:ind w:left="425" w:hanging="425"/>
        <w:contextualSpacing w:val="0"/>
        <w:jc w:val="both"/>
        <w:rPr>
          <w:szCs w:val="24"/>
          <w:u w:val="single"/>
          <w:lang w:val="ru-RU"/>
        </w:rPr>
      </w:pPr>
      <w:r w:rsidRPr="0037227E">
        <w:rPr>
          <w:szCs w:val="24"/>
          <w:lang w:val="ru-RU"/>
        </w:rPr>
        <w:t>Управлени</w:t>
      </w:r>
      <w:r>
        <w:rPr>
          <w:szCs w:val="24"/>
          <w:lang w:val="ru-RU"/>
        </w:rPr>
        <w:t>е</w:t>
      </w:r>
      <w:r w:rsidRPr="00CD69F0">
        <w:rPr>
          <w:szCs w:val="24"/>
          <w:lang w:val="ru-RU"/>
        </w:rPr>
        <w:t xml:space="preserve"> по вопросам этики </w:t>
      </w:r>
      <w:r>
        <w:rPr>
          <w:szCs w:val="24"/>
          <w:lang w:val="ru-RU"/>
        </w:rPr>
        <w:t>в</w:t>
      </w:r>
      <w:r w:rsidRPr="00CD69F0">
        <w:rPr>
          <w:szCs w:val="24"/>
          <w:lang w:val="ru-RU"/>
        </w:rPr>
        <w:t>перв</w:t>
      </w:r>
      <w:r>
        <w:rPr>
          <w:szCs w:val="24"/>
          <w:lang w:val="ru-RU"/>
        </w:rPr>
        <w:t>ые</w:t>
      </w:r>
      <w:r w:rsidRPr="00CD69F0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провело </w:t>
      </w:r>
      <w:r w:rsidRPr="00CD69F0">
        <w:rPr>
          <w:szCs w:val="24"/>
          <w:lang w:val="ru-RU"/>
        </w:rPr>
        <w:t xml:space="preserve">церемонию присяги для группы </w:t>
      </w:r>
      <w:r>
        <w:rPr>
          <w:szCs w:val="24"/>
          <w:lang w:val="ru-RU"/>
        </w:rPr>
        <w:t>недавно</w:t>
      </w:r>
      <w:r w:rsidRPr="00CD69F0">
        <w:rPr>
          <w:szCs w:val="24"/>
          <w:lang w:val="ru-RU"/>
        </w:rPr>
        <w:t xml:space="preserve"> принятых на работу сотрудников. В</w:t>
      </w:r>
      <w:r>
        <w:rPr>
          <w:szCs w:val="24"/>
          <w:lang w:val="ru-RU"/>
        </w:rPr>
        <w:t xml:space="preserve"> ходе этой </w:t>
      </w:r>
      <w:r w:rsidRPr="00CD69F0">
        <w:rPr>
          <w:szCs w:val="24"/>
          <w:lang w:val="ru-RU"/>
        </w:rPr>
        <w:t>церемонии присяг</w:t>
      </w:r>
      <w:r>
        <w:rPr>
          <w:szCs w:val="24"/>
          <w:lang w:val="ru-RU"/>
        </w:rPr>
        <w:t>у</w:t>
      </w:r>
      <w:r w:rsidRPr="00CD69F0">
        <w:rPr>
          <w:szCs w:val="24"/>
          <w:lang w:val="ru-RU"/>
        </w:rPr>
        <w:t xml:space="preserve"> вновь п</w:t>
      </w:r>
      <w:r>
        <w:rPr>
          <w:szCs w:val="24"/>
          <w:lang w:val="ru-RU"/>
        </w:rPr>
        <w:t>риняли</w:t>
      </w:r>
      <w:r w:rsidRPr="00CD69F0">
        <w:rPr>
          <w:szCs w:val="24"/>
          <w:lang w:val="ru-RU"/>
        </w:rPr>
        <w:t>/</w:t>
      </w:r>
      <w:r>
        <w:rPr>
          <w:szCs w:val="24"/>
          <w:lang w:val="ru-RU"/>
        </w:rPr>
        <w:t xml:space="preserve">торжественное </w:t>
      </w:r>
      <w:r w:rsidRPr="00CD69F0">
        <w:rPr>
          <w:szCs w:val="24"/>
          <w:lang w:val="ru-RU"/>
        </w:rPr>
        <w:t>заявлени</w:t>
      </w:r>
      <w:r>
        <w:rPr>
          <w:szCs w:val="24"/>
          <w:lang w:val="ru-RU"/>
        </w:rPr>
        <w:t xml:space="preserve">е сделали также </w:t>
      </w:r>
      <w:r w:rsidRPr="00CD69F0">
        <w:rPr>
          <w:szCs w:val="24"/>
          <w:lang w:val="ru-RU"/>
        </w:rPr>
        <w:t>чет</w:t>
      </w:r>
      <w:r>
        <w:rPr>
          <w:szCs w:val="24"/>
          <w:lang w:val="ru-RU"/>
        </w:rPr>
        <w:t>ы</w:t>
      </w:r>
      <w:r w:rsidRPr="00CD69F0">
        <w:rPr>
          <w:szCs w:val="24"/>
          <w:lang w:val="ru-RU"/>
        </w:rPr>
        <w:t>р</w:t>
      </w:r>
      <w:r>
        <w:rPr>
          <w:szCs w:val="24"/>
          <w:lang w:val="ru-RU"/>
        </w:rPr>
        <w:t>е</w:t>
      </w:r>
      <w:r w:rsidRPr="00CD69F0">
        <w:rPr>
          <w:szCs w:val="24"/>
          <w:lang w:val="ru-RU"/>
        </w:rPr>
        <w:t xml:space="preserve"> </w:t>
      </w:r>
      <w:r w:rsidR="0083395F">
        <w:rPr>
          <w:szCs w:val="24"/>
          <w:lang w:val="ru-RU"/>
        </w:rPr>
        <w:t xml:space="preserve">назначаемых </w:t>
      </w:r>
      <w:r w:rsidRPr="00CD69F0">
        <w:rPr>
          <w:szCs w:val="24"/>
          <w:lang w:val="ru-RU"/>
        </w:rPr>
        <w:t>сотрудник</w:t>
      </w:r>
      <w:r>
        <w:rPr>
          <w:szCs w:val="24"/>
          <w:lang w:val="ru-RU"/>
        </w:rPr>
        <w:t>а, занимающие должности наиболее высокого уровня</w:t>
      </w:r>
      <w:r w:rsidRPr="00CD69F0">
        <w:rPr>
          <w:szCs w:val="24"/>
          <w:lang w:val="ru-RU"/>
        </w:rPr>
        <w:t xml:space="preserve">. Видеоролик об этой церемонии был опубликован на веб-странице </w:t>
      </w:r>
      <w:r>
        <w:rPr>
          <w:szCs w:val="24"/>
          <w:lang w:val="ru-RU"/>
        </w:rPr>
        <w:t xml:space="preserve">внутренней сети Управления </w:t>
      </w:r>
      <w:r w:rsidRPr="00CD69F0">
        <w:rPr>
          <w:szCs w:val="24"/>
          <w:lang w:val="ru-RU"/>
        </w:rPr>
        <w:t>по вопросам этики</w:t>
      </w:r>
      <w:r w:rsidRPr="00F67D80">
        <w:rPr>
          <w:szCs w:val="24"/>
          <w:lang w:val="ru-RU"/>
        </w:rPr>
        <w:t xml:space="preserve">. </w:t>
      </w:r>
    </w:p>
    <w:p w:rsidR="004E1D41" w:rsidRPr="00F67D80" w:rsidRDefault="004E1D41" w:rsidP="0083395F">
      <w:pPr>
        <w:pStyle w:val="ListParagraph"/>
        <w:numPr>
          <w:ilvl w:val="0"/>
          <w:numId w:val="6"/>
        </w:numPr>
        <w:adjustRightInd w:val="0"/>
        <w:snapToGrid w:val="0"/>
        <w:spacing w:before="60" w:after="0" w:line="204" w:lineRule="auto"/>
        <w:ind w:left="425" w:hanging="425"/>
        <w:contextualSpacing w:val="0"/>
        <w:jc w:val="both"/>
        <w:rPr>
          <w:szCs w:val="24"/>
          <w:u w:val="single"/>
          <w:lang w:val="ru-RU"/>
        </w:rPr>
      </w:pPr>
      <w:r w:rsidRPr="00A658A9">
        <w:rPr>
          <w:szCs w:val="24"/>
          <w:u w:val="single"/>
          <w:lang w:val="ru-RU"/>
        </w:rPr>
        <w:t>Индивидуальный вводный инструктаж для недавно набранных сотрудников</w:t>
      </w:r>
      <w:r>
        <w:rPr>
          <w:szCs w:val="24"/>
          <w:u w:val="single"/>
          <w:lang w:val="ru-RU"/>
        </w:rPr>
        <w:t>.</w:t>
      </w:r>
      <w:r w:rsidRPr="008021EB">
        <w:rPr>
          <w:szCs w:val="24"/>
          <w:lang w:val="ru-RU"/>
        </w:rPr>
        <w:t xml:space="preserve"> </w:t>
      </w:r>
      <w:r w:rsidRPr="00E7226C">
        <w:rPr>
          <w:szCs w:val="24"/>
          <w:lang w:val="ru-RU"/>
        </w:rPr>
        <w:t xml:space="preserve">Учитывая важность ранней осведомленности, </w:t>
      </w:r>
      <w:r w:rsidRPr="0037227E">
        <w:rPr>
          <w:szCs w:val="24"/>
          <w:lang w:val="ru-RU"/>
        </w:rPr>
        <w:t>Управлени</w:t>
      </w:r>
      <w:r>
        <w:rPr>
          <w:szCs w:val="24"/>
          <w:lang w:val="ru-RU"/>
        </w:rPr>
        <w:t>е</w:t>
      </w:r>
      <w:r w:rsidRPr="00E7226C">
        <w:rPr>
          <w:szCs w:val="24"/>
          <w:lang w:val="ru-RU"/>
        </w:rPr>
        <w:t xml:space="preserve"> по вопросам этики провело </w:t>
      </w:r>
      <w:r w:rsidRPr="008021EB">
        <w:rPr>
          <w:b/>
          <w:szCs w:val="24"/>
          <w:u w:val="single"/>
          <w:lang w:val="ru-RU"/>
        </w:rPr>
        <w:t>20</w:t>
      </w:r>
      <w:r>
        <w:rPr>
          <w:b/>
          <w:szCs w:val="24"/>
          <w:u w:val="single"/>
          <w:lang w:val="ru-RU"/>
        </w:rPr>
        <w:t> </w:t>
      </w:r>
      <w:r w:rsidRPr="008021EB">
        <w:rPr>
          <w:b/>
          <w:szCs w:val="24"/>
          <w:u w:val="single"/>
          <w:lang w:val="ru-RU"/>
        </w:rPr>
        <w:t>индивидуальных вводных инструктажей</w:t>
      </w:r>
      <w:r>
        <w:rPr>
          <w:szCs w:val="24"/>
          <w:lang w:val="ru-RU"/>
        </w:rPr>
        <w:t xml:space="preserve"> </w:t>
      </w:r>
      <w:r w:rsidRPr="00E7226C">
        <w:rPr>
          <w:szCs w:val="24"/>
          <w:lang w:val="ru-RU"/>
        </w:rPr>
        <w:t>для новых сотрудников</w:t>
      </w:r>
      <w:r>
        <w:rPr>
          <w:szCs w:val="24"/>
          <w:lang w:val="ru-RU"/>
        </w:rPr>
        <w:t>, принятых на основе срочных контрактов</w:t>
      </w:r>
      <w:r w:rsidRPr="00F67D80">
        <w:rPr>
          <w:szCs w:val="24"/>
          <w:lang w:val="ru-RU"/>
        </w:rPr>
        <w:t xml:space="preserve">. </w:t>
      </w:r>
    </w:p>
    <w:p w:rsidR="004E1D41" w:rsidRPr="00315635" w:rsidRDefault="004E1D41" w:rsidP="0083395F">
      <w:pPr>
        <w:pStyle w:val="ListParagraph"/>
        <w:numPr>
          <w:ilvl w:val="0"/>
          <w:numId w:val="6"/>
        </w:numPr>
        <w:adjustRightInd w:val="0"/>
        <w:snapToGrid w:val="0"/>
        <w:spacing w:before="60" w:after="0" w:line="204" w:lineRule="auto"/>
        <w:ind w:left="425" w:hanging="425"/>
        <w:contextualSpacing w:val="0"/>
        <w:jc w:val="both"/>
        <w:rPr>
          <w:szCs w:val="24"/>
          <w:lang w:val="ru-RU"/>
        </w:rPr>
      </w:pPr>
      <w:r w:rsidRPr="00A658A9">
        <w:rPr>
          <w:szCs w:val="24"/>
          <w:u w:val="single"/>
          <w:lang w:val="ru-RU"/>
        </w:rPr>
        <w:t>Веб-страница внутренней сети Управления по вопросам этики</w:t>
      </w:r>
      <w:r w:rsidR="0083395F">
        <w:rPr>
          <w:szCs w:val="24"/>
          <w:lang w:val="ru-RU"/>
        </w:rPr>
        <w:t>.</w:t>
      </w:r>
      <w:r w:rsidRPr="008021EB">
        <w:rPr>
          <w:szCs w:val="24"/>
          <w:lang w:val="ru-RU"/>
        </w:rPr>
        <w:t xml:space="preserve"> </w:t>
      </w:r>
      <w:r w:rsidR="0083395F">
        <w:rPr>
          <w:szCs w:val="24"/>
          <w:lang w:val="ru-RU"/>
        </w:rPr>
        <w:t>Создание</w:t>
      </w:r>
      <w:r>
        <w:rPr>
          <w:szCs w:val="24"/>
          <w:lang w:val="ru-RU"/>
        </w:rPr>
        <w:t xml:space="preserve"> </w:t>
      </w:r>
      <w:r w:rsidRPr="008021EB">
        <w:rPr>
          <w:szCs w:val="24"/>
          <w:lang w:val="ru-RU"/>
        </w:rPr>
        <w:t xml:space="preserve">канала для сбора </w:t>
      </w:r>
      <w:r w:rsidRPr="002970ED">
        <w:rPr>
          <w:szCs w:val="24"/>
          <w:lang w:val="ru-RU"/>
        </w:rPr>
        <w:t xml:space="preserve">материалов, касающихся вопросов этики, </w:t>
      </w:r>
      <w:r w:rsidRPr="00315635">
        <w:rPr>
          <w:szCs w:val="24"/>
          <w:lang w:val="ru-RU"/>
        </w:rPr>
        <w:t>и публикаци</w:t>
      </w:r>
      <w:r w:rsidR="0083395F">
        <w:rPr>
          <w:szCs w:val="24"/>
          <w:lang w:val="ru-RU"/>
        </w:rPr>
        <w:t>я</w:t>
      </w:r>
      <w:r w:rsidRPr="00315635">
        <w:rPr>
          <w:szCs w:val="24"/>
          <w:lang w:val="ru-RU"/>
        </w:rPr>
        <w:t xml:space="preserve"> информации для сотрудников является одной из приоритетных задач Управления по вопросам этики. Посвященная вопросам этики веб-страница внутренней сети была создана вскоре после прибытия нового сотрудника по вопросам этики. Эта страница, на которой размещается информация, касающаяся вопросов этики, методические материалы и другие ресурсы, регулярно</w:t>
      </w:r>
      <w:r w:rsidR="0083395F" w:rsidRPr="0083395F">
        <w:rPr>
          <w:szCs w:val="24"/>
          <w:lang w:val="ru-RU"/>
        </w:rPr>
        <w:t xml:space="preserve"> </w:t>
      </w:r>
      <w:r w:rsidR="0083395F" w:rsidRPr="00315635">
        <w:rPr>
          <w:szCs w:val="24"/>
          <w:lang w:val="ru-RU"/>
        </w:rPr>
        <w:t>обновляется</w:t>
      </w:r>
      <w:r w:rsidRPr="00315635">
        <w:rPr>
          <w:szCs w:val="24"/>
          <w:lang w:val="ru-RU"/>
        </w:rPr>
        <w:t xml:space="preserve">. </w:t>
      </w:r>
    </w:p>
    <w:p w:rsidR="00C565CD" w:rsidRPr="004E1D41" w:rsidRDefault="004E1D41" w:rsidP="006D5C34">
      <w:pPr>
        <w:pStyle w:val="ListParagraph"/>
        <w:numPr>
          <w:ilvl w:val="0"/>
          <w:numId w:val="6"/>
        </w:numPr>
        <w:adjustRightInd w:val="0"/>
        <w:snapToGrid w:val="0"/>
        <w:spacing w:before="80" w:after="0" w:line="216" w:lineRule="auto"/>
        <w:ind w:left="425" w:hanging="425"/>
        <w:contextualSpacing w:val="0"/>
        <w:jc w:val="both"/>
        <w:rPr>
          <w:sz w:val="24"/>
          <w:szCs w:val="24"/>
          <w:lang w:val="ru-RU"/>
        </w:rPr>
      </w:pPr>
      <w:r w:rsidRPr="00A658A9">
        <w:rPr>
          <w:szCs w:val="24"/>
          <w:u w:val="single"/>
          <w:lang w:val="ru-RU"/>
        </w:rPr>
        <w:lastRenderedPageBreak/>
        <w:t>Специальн</w:t>
      </w:r>
      <w:r w:rsidR="00A658A9">
        <w:rPr>
          <w:szCs w:val="24"/>
          <w:u w:val="single"/>
          <w:lang w:val="ru-RU"/>
        </w:rPr>
        <w:t>ая</w:t>
      </w:r>
      <w:r w:rsidRPr="00AB5D26">
        <w:rPr>
          <w:szCs w:val="24"/>
          <w:u w:val="single"/>
          <w:lang w:val="ru-RU"/>
        </w:rPr>
        <w:t xml:space="preserve"> программ</w:t>
      </w:r>
      <w:r w:rsidR="00F8150C">
        <w:rPr>
          <w:szCs w:val="24"/>
          <w:u w:val="single"/>
          <w:lang w:val="ru-RU"/>
        </w:rPr>
        <w:t>а</w:t>
      </w:r>
      <w:r w:rsidR="0083395F">
        <w:rPr>
          <w:szCs w:val="24"/>
          <w:u w:val="single"/>
          <w:lang w:val="ru-RU"/>
        </w:rPr>
        <w:t xml:space="preserve"> подготовки</w:t>
      </w:r>
      <w:r w:rsidRPr="00AB5D26">
        <w:rPr>
          <w:szCs w:val="24"/>
          <w:u w:val="single"/>
          <w:lang w:val="ru-RU"/>
        </w:rPr>
        <w:t xml:space="preserve"> </w:t>
      </w:r>
      <w:r>
        <w:rPr>
          <w:szCs w:val="24"/>
          <w:u w:val="single"/>
          <w:lang w:val="ru-RU"/>
        </w:rPr>
        <w:t>"</w:t>
      </w:r>
      <w:r w:rsidR="0083395F">
        <w:rPr>
          <w:szCs w:val="24"/>
          <w:u w:val="single"/>
          <w:lang w:val="ru-RU"/>
        </w:rPr>
        <w:t>Дать голос ценностям</w:t>
      </w:r>
      <w:r>
        <w:rPr>
          <w:szCs w:val="24"/>
          <w:u w:val="single"/>
          <w:lang w:val="ru-RU"/>
        </w:rPr>
        <w:t>"</w:t>
      </w:r>
      <w:r w:rsidR="0083395F">
        <w:rPr>
          <w:szCs w:val="24"/>
          <w:lang w:val="ru-RU"/>
        </w:rPr>
        <w:t>.</w:t>
      </w:r>
      <w:r w:rsidRPr="00AB5D26">
        <w:rPr>
          <w:szCs w:val="24"/>
          <w:lang w:val="ru-RU"/>
        </w:rPr>
        <w:t xml:space="preserve"> </w:t>
      </w:r>
      <w:r w:rsidR="0083395F" w:rsidRPr="00AB5D26">
        <w:rPr>
          <w:szCs w:val="24"/>
          <w:lang w:val="ru-RU"/>
        </w:rPr>
        <w:t xml:space="preserve">Группа </w:t>
      </w:r>
      <w:r w:rsidRPr="00AB5D26">
        <w:rPr>
          <w:szCs w:val="24"/>
          <w:lang w:val="ru-RU"/>
        </w:rPr>
        <w:t xml:space="preserve">сотрудников МСЭ </w:t>
      </w:r>
      <w:r>
        <w:rPr>
          <w:szCs w:val="24"/>
          <w:lang w:val="ru-RU"/>
        </w:rPr>
        <w:t xml:space="preserve">приняла </w:t>
      </w:r>
      <w:r w:rsidRPr="00AB5D26">
        <w:rPr>
          <w:szCs w:val="24"/>
          <w:lang w:val="ru-RU"/>
        </w:rPr>
        <w:t>участ</w:t>
      </w:r>
      <w:r>
        <w:rPr>
          <w:szCs w:val="24"/>
          <w:lang w:val="ru-RU"/>
        </w:rPr>
        <w:t xml:space="preserve">ие </w:t>
      </w:r>
      <w:r w:rsidRPr="00AB5D26">
        <w:rPr>
          <w:szCs w:val="24"/>
          <w:lang w:val="ru-RU"/>
        </w:rPr>
        <w:t xml:space="preserve">в </w:t>
      </w:r>
      <w:r>
        <w:rPr>
          <w:szCs w:val="24"/>
          <w:lang w:val="ru-RU"/>
        </w:rPr>
        <w:t xml:space="preserve">полудневной </w:t>
      </w:r>
      <w:r w:rsidRPr="00AB5D26">
        <w:rPr>
          <w:szCs w:val="24"/>
          <w:lang w:val="ru-RU"/>
        </w:rPr>
        <w:t>программе</w:t>
      </w:r>
      <w:r w:rsidR="0083395F">
        <w:rPr>
          <w:szCs w:val="24"/>
          <w:lang w:val="ru-RU"/>
        </w:rPr>
        <w:t xml:space="preserve"> подготовки</w:t>
      </w:r>
      <w:r w:rsidRPr="00AB5D26">
        <w:rPr>
          <w:szCs w:val="24"/>
          <w:lang w:val="ru-RU"/>
        </w:rPr>
        <w:t xml:space="preserve">, </w:t>
      </w:r>
      <w:r>
        <w:rPr>
          <w:szCs w:val="24"/>
          <w:lang w:val="ru-RU"/>
        </w:rPr>
        <w:t xml:space="preserve">цель которой заключалась в </w:t>
      </w:r>
      <w:r w:rsidRPr="00315635">
        <w:rPr>
          <w:szCs w:val="24"/>
          <w:lang w:val="ru-RU"/>
        </w:rPr>
        <w:t>обучении участников стратегиям принятия решений на основе ценностей. В состав</w:t>
      </w:r>
      <w:r>
        <w:rPr>
          <w:szCs w:val="24"/>
          <w:lang w:val="ru-RU"/>
        </w:rPr>
        <w:t xml:space="preserve"> </w:t>
      </w:r>
      <w:r w:rsidRPr="00315635">
        <w:rPr>
          <w:szCs w:val="24"/>
          <w:lang w:val="ru-RU"/>
        </w:rPr>
        <w:t xml:space="preserve">участников вошли лица, выполняющие ключевые функции в определенных областях, то есть в сфере закупок, управления людскими ресурсами, внутреннего аудита, а также из числа посредников МСЭ. </w:t>
      </w:r>
      <w:r w:rsidRPr="008A36B8">
        <w:rPr>
          <w:szCs w:val="24"/>
          <w:lang w:val="ru-RU"/>
        </w:rPr>
        <w:t>С учетом весьма позитивных отзывов участников п</w:t>
      </w:r>
      <w:r>
        <w:rPr>
          <w:szCs w:val="24"/>
          <w:lang w:val="ru-RU"/>
        </w:rPr>
        <w:t>р</w:t>
      </w:r>
      <w:r w:rsidRPr="008A36B8">
        <w:rPr>
          <w:szCs w:val="24"/>
          <w:lang w:val="ru-RU"/>
        </w:rPr>
        <w:t xml:space="preserve">ограмма </w:t>
      </w:r>
      <w:r w:rsidR="0083395F">
        <w:rPr>
          <w:szCs w:val="24"/>
          <w:lang w:val="ru-RU"/>
        </w:rPr>
        <w:t xml:space="preserve">подготовки </w:t>
      </w:r>
      <w:r>
        <w:rPr>
          <w:szCs w:val="24"/>
          <w:lang w:val="ru-RU"/>
        </w:rPr>
        <w:t>"</w:t>
      </w:r>
      <w:r w:rsidR="0083395F">
        <w:rPr>
          <w:szCs w:val="24"/>
          <w:lang w:val="ru-RU"/>
        </w:rPr>
        <w:t>Дать голос ценностям</w:t>
      </w:r>
      <w:r>
        <w:rPr>
          <w:szCs w:val="24"/>
          <w:lang w:val="ru-RU"/>
        </w:rPr>
        <w:t>"</w:t>
      </w:r>
      <w:r w:rsidRPr="008A36B8">
        <w:rPr>
          <w:szCs w:val="24"/>
          <w:lang w:val="ru-RU"/>
        </w:rPr>
        <w:t xml:space="preserve"> была включена в</w:t>
      </w:r>
      <w:r w:rsidR="0083395F">
        <w:rPr>
          <w:szCs w:val="24"/>
          <w:lang w:val="ru-RU"/>
        </w:rPr>
        <w:t> </w:t>
      </w:r>
      <w:r w:rsidRPr="008A36B8">
        <w:rPr>
          <w:szCs w:val="24"/>
          <w:lang w:val="ru-RU"/>
        </w:rPr>
        <w:t>План обучения в МСЭ на 2018</w:t>
      </w:r>
      <w:r w:rsidR="0083395F">
        <w:rPr>
          <w:szCs w:val="24"/>
          <w:lang w:val="ru-RU"/>
        </w:rPr>
        <w:t> </w:t>
      </w:r>
      <w:r w:rsidRPr="008A36B8">
        <w:rPr>
          <w:szCs w:val="24"/>
          <w:lang w:val="ru-RU"/>
        </w:rPr>
        <w:t>год.</w:t>
      </w:r>
    </w:p>
    <w:p w:rsidR="00A03B8D" w:rsidRPr="0083395F" w:rsidRDefault="0083395F" w:rsidP="006D5C34">
      <w:pPr>
        <w:pStyle w:val="ListParagraph"/>
        <w:numPr>
          <w:ilvl w:val="1"/>
          <w:numId w:val="5"/>
        </w:numPr>
        <w:adjustRightInd w:val="0"/>
        <w:snapToGrid w:val="0"/>
        <w:spacing w:before="240" w:after="0" w:line="240" w:lineRule="auto"/>
        <w:ind w:left="1134" w:hanging="414"/>
        <w:contextualSpacing w:val="0"/>
        <w:jc w:val="both"/>
        <w:rPr>
          <w:b/>
          <w:bCs/>
          <w:i/>
          <w:iCs/>
        </w:rPr>
      </w:pPr>
      <w:r w:rsidRPr="0083395F">
        <w:rPr>
          <w:b/>
          <w:bCs/>
          <w:i/>
          <w:iCs/>
          <w:lang w:val="ru-RU"/>
        </w:rPr>
        <w:t>Совершенствование правовой и административной базы</w:t>
      </w:r>
    </w:p>
    <w:p w:rsidR="00C565CD" w:rsidRPr="0083395F" w:rsidRDefault="0083395F" w:rsidP="006D5C34">
      <w:pPr>
        <w:pStyle w:val="ListParagraph"/>
        <w:numPr>
          <w:ilvl w:val="0"/>
          <w:numId w:val="6"/>
        </w:numPr>
        <w:adjustRightInd w:val="0"/>
        <w:snapToGrid w:val="0"/>
        <w:spacing w:before="60" w:after="0" w:line="216" w:lineRule="auto"/>
        <w:ind w:left="425" w:hanging="425"/>
        <w:contextualSpacing w:val="0"/>
        <w:jc w:val="both"/>
        <w:rPr>
          <w:lang w:val="ru-RU"/>
        </w:rPr>
      </w:pPr>
      <w:r w:rsidRPr="0083395F">
        <w:rPr>
          <w:u w:val="single"/>
          <w:lang w:val="ru-RU"/>
        </w:rPr>
        <w:t>Стандарты поведения для международной гражданской службы (Стандарты)</w:t>
      </w:r>
      <w:r>
        <w:rPr>
          <w:lang w:val="ru-RU"/>
        </w:rPr>
        <w:t>.</w:t>
      </w:r>
      <w:r w:rsidRPr="0083395F">
        <w:rPr>
          <w:lang w:val="ru-RU"/>
        </w:rPr>
        <w:t xml:space="preserve"> Эти </w:t>
      </w:r>
      <w:r w:rsidR="00F8150C" w:rsidRPr="0083395F">
        <w:rPr>
          <w:lang w:val="ru-RU"/>
        </w:rPr>
        <w:t xml:space="preserve">Стандарты </w:t>
      </w:r>
      <w:r w:rsidRPr="0083395F">
        <w:rPr>
          <w:lang w:val="ru-RU"/>
        </w:rPr>
        <w:t>обеспечивают общую основу этических норм в масштабах всей системы ООН</w:t>
      </w:r>
      <w:r w:rsidRPr="0083395F">
        <w:rPr>
          <w:rStyle w:val="FootnoteReference"/>
          <w:rFonts w:asciiTheme="minorHAnsi" w:hAnsiTheme="minorHAnsi"/>
          <w:position w:val="0"/>
          <w:sz w:val="22"/>
          <w:vertAlign w:val="superscript"/>
        </w:rPr>
        <w:footnoteReference w:id="5"/>
      </w:r>
      <w:r w:rsidRPr="0083395F">
        <w:rPr>
          <w:lang w:val="ru-RU"/>
        </w:rPr>
        <w:t xml:space="preserve">. На основе рекомендаций и документации, подготовленной Управлением по вопросам этики, Генеральный секретарь </w:t>
      </w:r>
      <w:r>
        <w:rPr>
          <w:lang w:val="ru-RU"/>
        </w:rPr>
        <w:t>ввел в действие</w:t>
      </w:r>
      <w:r w:rsidRPr="0083395F">
        <w:rPr>
          <w:lang w:val="ru-RU"/>
        </w:rPr>
        <w:t xml:space="preserve"> новый вариант Стандартов. Это также </w:t>
      </w:r>
      <w:r>
        <w:rPr>
          <w:lang w:val="ru-RU"/>
        </w:rPr>
        <w:t>предоставило</w:t>
      </w:r>
      <w:r w:rsidRPr="0083395F">
        <w:rPr>
          <w:lang w:val="ru-RU"/>
        </w:rPr>
        <w:t xml:space="preserve"> Генеральному секретарю возможность подчеркнуть приверженность организации соблюдению культуры этики.</w:t>
      </w:r>
    </w:p>
    <w:p w:rsidR="00D958AA" w:rsidRPr="0083395F" w:rsidRDefault="0083395F" w:rsidP="006D5C34">
      <w:pPr>
        <w:pStyle w:val="ListParagraph"/>
        <w:numPr>
          <w:ilvl w:val="0"/>
          <w:numId w:val="6"/>
        </w:numPr>
        <w:adjustRightInd w:val="0"/>
        <w:snapToGrid w:val="0"/>
        <w:spacing w:before="60" w:after="0" w:line="216" w:lineRule="auto"/>
        <w:ind w:left="425" w:hanging="425"/>
        <w:contextualSpacing w:val="0"/>
        <w:jc w:val="both"/>
        <w:rPr>
          <w:u w:val="single"/>
          <w:lang w:val="ru-RU"/>
        </w:rPr>
      </w:pPr>
      <w:r>
        <w:rPr>
          <w:u w:val="single"/>
          <w:lang w:val="ru-RU"/>
        </w:rPr>
        <w:t>Руководящие указания</w:t>
      </w:r>
      <w:r w:rsidRPr="0083395F">
        <w:rPr>
          <w:u w:val="single"/>
          <w:lang w:val="ru-RU"/>
        </w:rPr>
        <w:t xml:space="preserve"> Управления по вопросам этики</w:t>
      </w:r>
      <w:r>
        <w:rPr>
          <w:lang w:val="ru-RU"/>
        </w:rPr>
        <w:t>.</w:t>
      </w:r>
      <w:r w:rsidRPr="0083395F">
        <w:rPr>
          <w:lang w:val="ru-RU"/>
        </w:rPr>
        <w:t xml:space="preserve"> Управление по вопросам этики выпустило дв</w:t>
      </w:r>
      <w:r>
        <w:rPr>
          <w:lang w:val="ru-RU"/>
        </w:rPr>
        <w:t>а</w:t>
      </w:r>
      <w:r w:rsidRPr="0083395F">
        <w:rPr>
          <w:lang w:val="ru-RU"/>
        </w:rPr>
        <w:t xml:space="preserve"> </w:t>
      </w:r>
      <w:r w:rsidR="00F8150C">
        <w:rPr>
          <w:lang w:val="ru-RU"/>
        </w:rPr>
        <w:t xml:space="preserve">руководящих </w:t>
      </w:r>
      <w:r>
        <w:rPr>
          <w:lang w:val="ru-RU"/>
        </w:rPr>
        <w:t>указания</w:t>
      </w:r>
      <w:r w:rsidRPr="0083395F">
        <w:rPr>
          <w:lang w:val="ru-RU"/>
        </w:rPr>
        <w:t xml:space="preserve">, в которых изложены </w:t>
      </w:r>
      <w:r>
        <w:rPr>
          <w:lang w:val="ru-RU"/>
        </w:rPr>
        <w:t>разъяснения</w:t>
      </w:r>
      <w:r w:rsidRPr="0083395F">
        <w:rPr>
          <w:lang w:val="ru-RU"/>
        </w:rPr>
        <w:t xml:space="preserve"> по выполнению существующих обязательств в ряде конкретных обстоятельств. Были охвачены следующие темы: а)</w:t>
      </w:r>
      <w:r>
        <w:rPr>
          <w:lang w:val="ru-RU"/>
        </w:rPr>
        <w:t> </w:t>
      </w:r>
      <w:r w:rsidR="00F8150C" w:rsidRPr="0083395F">
        <w:rPr>
          <w:lang w:val="ru-RU"/>
        </w:rPr>
        <w:t xml:space="preserve">этические </w:t>
      </w:r>
      <w:r w:rsidRPr="0083395F">
        <w:rPr>
          <w:lang w:val="ru-RU"/>
        </w:rPr>
        <w:t>аспекты определенных предвыборных мероприятий, проводимых перед Полномочной конференцией 2018</w:t>
      </w:r>
      <w:r>
        <w:rPr>
          <w:lang w:val="ru-RU"/>
        </w:rPr>
        <w:t> </w:t>
      </w:r>
      <w:r w:rsidRPr="0083395F">
        <w:rPr>
          <w:lang w:val="ru-RU"/>
        </w:rPr>
        <w:t>года</w:t>
      </w:r>
      <w:r w:rsidRPr="0083395F">
        <w:rPr>
          <w:rStyle w:val="FootnoteReference"/>
          <w:rFonts w:asciiTheme="minorHAnsi" w:hAnsiTheme="minorHAnsi"/>
          <w:position w:val="0"/>
          <w:sz w:val="22"/>
          <w:vertAlign w:val="superscript"/>
        </w:rPr>
        <w:footnoteReference w:id="6"/>
      </w:r>
      <w:r w:rsidRPr="0083395F">
        <w:rPr>
          <w:lang w:val="ru-RU"/>
        </w:rPr>
        <w:t>;</w:t>
      </w:r>
      <w:r>
        <w:rPr>
          <w:lang w:val="ru-RU"/>
        </w:rPr>
        <w:t xml:space="preserve"> </w:t>
      </w:r>
      <w:r w:rsidRPr="0083395F">
        <w:rPr>
          <w:lang w:val="ru-RU"/>
        </w:rPr>
        <w:t>и b)</w:t>
      </w:r>
      <w:r>
        <w:rPr>
          <w:lang w:val="ru-RU"/>
        </w:rPr>
        <w:t> </w:t>
      </w:r>
      <w:r w:rsidRPr="0083395F">
        <w:rPr>
          <w:lang w:val="ru-RU"/>
        </w:rPr>
        <w:t>подарки на Всемирном мероприятии ITU Telecom-2017.</w:t>
      </w:r>
    </w:p>
    <w:p w:rsidR="00061C5D" w:rsidRPr="008119C4" w:rsidRDefault="008119C4" w:rsidP="006D5C34">
      <w:pPr>
        <w:pStyle w:val="ListParagraph"/>
        <w:numPr>
          <w:ilvl w:val="0"/>
          <w:numId w:val="6"/>
        </w:numPr>
        <w:adjustRightInd w:val="0"/>
        <w:snapToGrid w:val="0"/>
        <w:spacing w:before="60" w:after="0" w:line="216" w:lineRule="auto"/>
        <w:ind w:left="425" w:hanging="425"/>
        <w:contextualSpacing w:val="0"/>
        <w:jc w:val="both"/>
        <w:rPr>
          <w:sz w:val="24"/>
          <w:szCs w:val="24"/>
          <w:lang w:val="ru-RU"/>
        </w:rPr>
      </w:pPr>
      <w:r w:rsidRPr="009D7C93">
        <w:rPr>
          <w:szCs w:val="24"/>
          <w:u w:val="single"/>
          <w:lang w:val="ru-RU"/>
        </w:rPr>
        <w:t>Новые положения о соблюдении этических норм делового поведения в шаблонах контрактов для Всемирного</w:t>
      </w:r>
      <w:r w:rsidRPr="009D7C93">
        <w:rPr>
          <w:szCs w:val="24"/>
          <w:u w:val="single"/>
        </w:rPr>
        <w:t> </w:t>
      </w:r>
      <w:r w:rsidRPr="009D7C93">
        <w:rPr>
          <w:szCs w:val="24"/>
          <w:u w:val="single"/>
          <w:lang w:val="ru-RU"/>
        </w:rPr>
        <w:t xml:space="preserve">мероприятия </w:t>
      </w:r>
      <w:r w:rsidRPr="009D7C93">
        <w:rPr>
          <w:szCs w:val="24"/>
          <w:u w:val="single"/>
        </w:rPr>
        <w:t>ITU</w:t>
      </w:r>
      <w:r w:rsidRPr="009D7C93">
        <w:rPr>
          <w:szCs w:val="24"/>
          <w:u w:val="single"/>
          <w:lang w:val="ru-RU"/>
        </w:rPr>
        <w:t xml:space="preserve"> </w:t>
      </w:r>
      <w:r w:rsidRPr="009D7C93">
        <w:rPr>
          <w:szCs w:val="24"/>
          <w:u w:val="single"/>
        </w:rPr>
        <w:t>Telecom</w:t>
      </w:r>
      <w:r w:rsidRPr="009D7C93">
        <w:rPr>
          <w:szCs w:val="24"/>
          <w:u w:val="single"/>
          <w:lang w:val="ru-RU"/>
        </w:rPr>
        <w:t>-2017</w:t>
      </w:r>
      <w:r>
        <w:rPr>
          <w:szCs w:val="24"/>
          <w:lang w:val="ru-RU"/>
        </w:rPr>
        <w:t>.</w:t>
      </w:r>
      <w:r w:rsidRPr="009D7C9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Управление</w:t>
      </w:r>
      <w:r w:rsidRPr="009D7C93">
        <w:rPr>
          <w:szCs w:val="24"/>
          <w:lang w:val="ru-RU"/>
        </w:rPr>
        <w:t xml:space="preserve"> по вопросам этики </w:t>
      </w:r>
      <w:r>
        <w:rPr>
          <w:szCs w:val="24"/>
          <w:lang w:val="ru-RU"/>
        </w:rPr>
        <w:t xml:space="preserve">вело совместную </w:t>
      </w:r>
      <w:r w:rsidRPr="009D7C93">
        <w:rPr>
          <w:szCs w:val="24"/>
          <w:lang w:val="ru-RU"/>
        </w:rPr>
        <w:t>работ</w:t>
      </w:r>
      <w:r>
        <w:rPr>
          <w:szCs w:val="24"/>
          <w:lang w:val="ru-RU"/>
        </w:rPr>
        <w:t xml:space="preserve">у </w:t>
      </w:r>
      <w:r w:rsidRPr="009D7C93">
        <w:rPr>
          <w:szCs w:val="24"/>
          <w:lang w:val="ru-RU"/>
        </w:rPr>
        <w:t xml:space="preserve">с Подразделением по правовым вопросам </w:t>
      </w:r>
      <w:r>
        <w:rPr>
          <w:szCs w:val="24"/>
          <w:lang w:val="ru-RU"/>
        </w:rPr>
        <w:t xml:space="preserve">по </w:t>
      </w:r>
      <w:r w:rsidRPr="009D7C93">
        <w:rPr>
          <w:szCs w:val="24"/>
          <w:lang w:val="ru-RU"/>
        </w:rPr>
        <w:t>включ</w:t>
      </w:r>
      <w:r>
        <w:rPr>
          <w:szCs w:val="24"/>
          <w:lang w:val="ru-RU"/>
        </w:rPr>
        <w:t xml:space="preserve">ению </w:t>
      </w:r>
      <w:r w:rsidRPr="009D7C93">
        <w:rPr>
          <w:szCs w:val="24"/>
          <w:lang w:val="ru-RU"/>
        </w:rPr>
        <w:t>новы</w:t>
      </w:r>
      <w:r>
        <w:rPr>
          <w:szCs w:val="24"/>
          <w:lang w:val="ru-RU"/>
        </w:rPr>
        <w:t>х</w:t>
      </w:r>
      <w:r w:rsidRPr="009D7C93">
        <w:rPr>
          <w:szCs w:val="24"/>
          <w:lang w:val="ru-RU"/>
        </w:rPr>
        <w:t xml:space="preserve"> положени</w:t>
      </w:r>
      <w:r>
        <w:rPr>
          <w:szCs w:val="24"/>
          <w:lang w:val="ru-RU"/>
        </w:rPr>
        <w:t>й, касающихся</w:t>
      </w:r>
      <w:r w:rsidRPr="009D7C93">
        <w:rPr>
          <w:szCs w:val="24"/>
          <w:lang w:val="ru-RU"/>
        </w:rPr>
        <w:t xml:space="preserve"> соблюдения этических норм делового поведения, в шаблон</w:t>
      </w:r>
      <w:r>
        <w:rPr>
          <w:szCs w:val="24"/>
          <w:lang w:val="ru-RU"/>
        </w:rPr>
        <w:t>ы контрактов</w:t>
      </w:r>
      <w:r w:rsidRPr="009D7C93">
        <w:rPr>
          <w:szCs w:val="24"/>
          <w:lang w:val="ru-RU"/>
        </w:rPr>
        <w:t xml:space="preserve"> для</w:t>
      </w:r>
      <w:r w:rsidR="005122AD">
        <w:rPr>
          <w:szCs w:val="24"/>
          <w:lang w:val="ru-RU"/>
        </w:rPr>
        <w:t> </w:t>
      </w:r>
      <w:r w:rsidRPr="009D7C93">
        <w:rPr>
          <w:szCs w:val="24"/>
          <w:lang w:val="ru-RU"/>
        </w:rPr>
        <w:t>Всемирного мероприятия ITU Telecom-2017.</w:t>
      </w:r>
    </w:p>
    <w:p w:rsidR="003F636F" w:rsidRPr="00DF4828" w:rsidRDefault="00DF4828" w:rsidP="006D5C34">
      <w:pPr>
        <w:pStyle w:val="ListParagraph"/>
        <w:numPr>
          <w:ilvl w:val="0"/>
          <w:numId w:val="6"/>
        </w:numPr>
        <w:adjustRightInd w:val="0"/>
        <w:snapToGrid w:val="0"/>
        <w:spacing w:before="60" w:after="0" w:line="240" w:lineRule="auto"/>
        <w:ind w:left="426" w:hanging="426"/>
        <w:contextualSpacing w:val="0"/>
        <w:jc w:val="both"/>
        <w:rPr>
          <w:sz w:val="24"/>
          <w:szCs w:val="24"/>
          <w:lang w:val="ru-RU"/>
        </w:rPr>
      </w:pPr>
      <w:r w:rsidRPr="009D7C93">
        <w:rPr>
          <w:szCs w:val="24"/>
          <w:u w:val="single"/>
          <w:lang w:val="ru-RU"/>
        </w:rPr>
        <w:t xml:space="preserve">Текущая деятельность по совершенствованию правовой </w:t>
      </w:r>
      <w:r>
        <w:rPr>
          <w:szCs w:val="24"/>
          <w:u w:val="single"/>
          <w:lang w:val="ru-RU"/>
        </w:rPr>
        <w:t>и</w:t>
      </w:r>
      <w:r w:rsidRPr="009D7C93">
        <w:rPr>
          <w:szCs w:val="24"/>
          <w:u w:val="single"/>
          <w:lang w:val="ru-RU"/>
        </w:rPr>
        <w:t xml:space="preserve"> административной </w:t>
      </w:r>
      <w:r>
        <w:rPr>
          <w:szCs w:val="24"/>
          <w:u w:val="single"/>
          <w:lang w:val="ru-RU"/>
        </w:rPr>
        <w:t>базы</w:t>
      </w:r>
      <w:r w:rsidR="00F8150C">
        <w:rPr>
          <w:szCs w:val="24"/>
          <w:lang w:val="ru-RU"/>
        </w:rPr>
        <w:t>.</w:t>
      </w:r>
    </w:p>
    <w:p w:rsidR="00DF4828" w:rsidRPr="00315635" w:rsidRDefault="00DF4828" w:rsidP="006D5C34">
      <w:pPr>
        <w:pStyle w:val="ListParagraph"/>
        <w:numPr>
          <w:ilvl w:val="2"/>
          <w:numId w:val="6"/>
        </w:numPr>
        <w:adjustRightInd w:val="0"/>
        <w:snapToGrid w:val="0"/>
        <w:spacing w:before="60" w:after="0" w:line="216" w:lineRule="auto"/>
        <w:ind w:left="850" w:hanging="425"/>
        <w:contextualSpacing w:val="0"/>
        <w:jc w:val="both"/>
        <w:rPr>
          <w:color w:val="222222"/>
          <w:szCs w:val="24"/>
          <w:lang w:val="ru-RU"/>
        </w:rPr>
      </w:pPr>
      <w:r w:rsidRPr="009D7C93">
        <w:rPr>
          <w:i/>
          <w:szCs w:val="24"/>
          <w:lang w:val="ru-RU"/>
        </w:rPr>
        <w:t xml:space="preserve">Проект политики </w:t>
      </w:r>
      <w:r>
        <w:rPr>
          <w:i/>
          <w:szCs w:val="24"/>
          <w:lang w:val="ru-RU"/>
        </w:rPr>
        <w:t>противодействия</w:t>
      </w:r>
      <w:r w:rsidRPr="009D7C93">
        <w:rPr>
          <w:i/>
          <w:szCs w:val="24"/>
          <w:lang w:val="ru-RU"/>
        </w:rPr>
        <w:t xml:space="preserve"> мошенничеств</w:t>
      </w:r>
      <w:r>
        <w:rPr>
          <w:i/>
          <w:szCs w:val="24"/>
          <w:lang w:val="ru-RU"/>
        </w:rPr>
        <w:t>у</w:t>
      </w:r>
      <w:r w:rsidRPr="009D7C93">
        <w:rPr>
          <w:i/>
          <w:szCs w:val="24"/>
          <w:lang w:val="ru-RU"/>
        </w:rPr>
        <w:t>, коррупци</w:t>
      </w:r>
      <w:r>
        <w:rPr>
          <w:i/>
          <w:szCs w:val="24"/>
          <w:lang w:val="ru-RU"/>
        </w:rPr>
        <w:t>и</w:t>
      </w:r>
      <w:r w:rsidRPr="009D7C93">
        <w:rPr>
          <w:i/>
          <w:szCs w:val="24"/>
          <w:lang w:val="ru-RU"/>
        </w:rPr>
        <w:t xml:space="preserve"> и другой запрещенной практик</w:t>
      </w:r>
      <w:r>
        <w:rPr>
          <w:i/>
          <w:szCs w:val="24"/>
          <w:lang w:val="ru-RU"/>
        </w:rPr>
        <w:t>е</w:t>
      </w:r>
      <w:r>
        <w:rPr>
          <w:szCs w:val="24"/>
          <w:lang w:val="ru-RU"/>
        </w:rPr>
        <w:t>.</w:t>
      </w:r>
      <w:r w:rsidRPr="009D7C93">
        <w:rPr>
          <w:szCs w:val="24"/>
          <w:lang w:val="ru-RU"/>
        </w:rPr>
        <w:t xml:space="preserve"> </w:t>
      </w:r>
      <w:r w:rsidR="004106CC" w:rsidRPr="009D7C93">
        <w:rPr>
          <w:szCs w:val="24"/>
          <w:lang w:val="ru-RU"/>
        </w:rPr>
        <w:t>Работа</w:t>
      </w:r>
      <w:r w:rsidR="004106CC">
        <w:rPr>
          <w:szCs w:val="24"/>
          <w:lang w:val="ru-RU"/>
        </w:rPr>
        <w:t>я</w:t>
      </w:r>
      <w:r w:rsidR="004106CC" w:rsidRPr="009D7C93">
        <w:rPr>
          <w:szCs w:val="24"/>
          <w:lang w:val="ru-RU"/>
        </w:rPr>
        <w:t xml:space="preserve"> </w:t>
      </w:r>
      <w:r w:rsidRPr="009D7C93">
        <w:rPr>
          <w:szCs w:val="24"/>
          <w:lang w:val="ru-RU"/>
        </w:rPr>
        <w:t xml:space="preserve">с другими заинтересованными сторонами, </w:t>
      </w:r>
      <w:r>
        <w:rPr>
          <w:szCs w:val="24"/>
          <w:lang w:val="ru-RU"/>
        </w:rPr>
        <w:t>Управление</w:t>
      </w:r>
      <w:r w:rsidRPr="009D7C93">
        <w:rPr>
          <w:szCs w:val="24"/>
          <w:lang w:val="ru-RU"/>
        </w:rPr>
        <w:t xml:space="preserve"> по вопросам этики играло </w:t>
      </w:r>
      <w:r w:rsidR="004106CC">
        <w:rPr>
          <w:szCs w:val="24"/>
          <w:lang w:val="ru-RU"/>
        </w:rPr>
        <w:t>основную</w:t>
      </w:r>
      <w:r>
        <w:rPr>
          <w:szCs w:val="24"/>
          <w:lang w:val="ru-RU"/>
        </w:rPr>
        <w:t xml:space="preserve"> </w:t>
      </w:r>
      <w:r w:rsidRPr="009D7C93">
        <w:rPr>
          <w:szCs w:val="24"/>
          <w:lang w:val="ru-RU"/>
        </w:rPr>
        <w:t xml:space="preserve">роль в разработке политики </w:t>
      </w:r>
      <w:r w:rsidR="004106CC">
        <w:rPr>
          <w:szCs w:val="24"/>
          <w:lang w:val="ru-RU"/>
        </w:rPr>
        <w:t>противодействия</w:t>
      </w:r>
      <w:r w:rsidRPr="009D7C93">
        <w:rPr>
          <w:szCs w:val="24"/>
          <w:lang w:val="ru-RU"/>
        </w:rPr>
        <w:t xml:space="preserve"> </w:t>
      </w:r>
      <w:r w:rsidRPr="00315635">
        <w:rPr>
          <w:color w:val="222222"/>
          <w:szCs w:val="24"/>
          <w:lang w:val="ru-RU"/>
        </w:rPr>
        <w:t>мошенничеств</w:t>
      </w:r>
      <w:r w:rsidR="004106CC">
        <w:rPr>
          <w:color w:val="222222"/>
          <w:szCs w:val="24"/>
          <w:lang w:val="ru-RU"/>
        </w:rPr>
        <w:t>у</w:t>
      </w:r>
      <w:r w:rsidRPr="00315635">
        <w:rPr>
          <w:color w:val="222222"/>
          <w:szCs w:val="24"/>
          <w:lang w:val="ru-RU"/>
        </w:rPr>
        <w:t xml:space="preserve">, включающей определения и разъяснения, </w:t>
      </w:r>
      <w:r w:rsidR="004106CC">
        <w:rPr>
          <w:color w:val="222222"/>
          <w:szCs w:val="24"/>
          <w:lang w:val="ru-RU"/>
        </w:rPr>
        <w:t>сведения</w:t>
      </w:r>
      <w:r w:rsidRPr="00315635">
        <w:rPr>
          <w:color w:val="222222"/>
          <w:szCs w:val="24"/>
          <w:lang w:val="ru-RU"/>
        </w:rPr>
        <w:t xml:space="preserve"> об уровнях </w:t>
      </w:r>
      <w:r w:rsidR="004106CC">
        <w:rPr>
          <w:color w:val="222222"/>
          <w:szCs w:val="24"/>
          <w:lang w:val="ru-RU"/>
        </w:rPr>
        <w:t>терпимости</w:t>
      </w:r>
      <w:r w:rsidRPr="00315635">
        <w:rPr>
          <w:color w:val="222222"/>
          <w:szCs w:val="24"/>
          <w:lang w:val="ru-RU"/>
        </w:rPr>
        <w:t xml:space="preserve"> к мошенничеству и руководящие указания относительно сообщения о подобных случаях. Работа над проектом политики должна быть завершена в течение 2018</w:t>
      </w:r>
      <w:r w:rsidR="004106CC">
        <w:rPr>
          <w:color w:val="222222"/>
          <w:szCs w:val="24"/>
          <w:lang w:val="ru-RU"/>
        </w:rPr>
        <w:t> </w:t>
      </w:r>
      <w:r w:rsidRPr="00315635">
        <w:rPr>
          <w:color w:val="222222"/>
          <w:szCs w:val="24"/>
          <w:lang w:val="ru-RU"/>
        </w:rPr>
        <w:t xml:space="preserve">года. </w:t>
      </w:r>
      <w:r w:rsidR="004106CC">
        <w:rPr>
          <w:color w:val="222222"/>
          <w:szCs w:val="24"/>
          <w:lang w:val="ru-RU"/>
        </w:rPr>
        <w:t xml:space="preserve">Эта политика будет опубликована в ответ на ряд рекомендаций в отношении надзора. </w:t>
      </w:r>
      <w:r w:rsidRPr="00315635">
        <w:rPr>
          <w:color w:val="222222"/>
          <w:szCs w:val="24"/>
          <w:lang w:val="ru-RU"/>
        </w:rPr>
        <w:t>В ней также будут отражены результаты проведенного обследования сотрудников по вопросу об уровне их осведомленности о том, как сообщать о потенциальных случаях ненадлежащего поведения.</w:t>
      </w:r>
    </w:p>
    <w:p w:rsidR="008A63BB" w:rsidRPr="00DF4828" w:rsidRDefault="00DF4828" w:rsidP="006D5C34">
      <w:pPr>
        <w:pStyle w:val="ListParagraph"/>
        <w:numPr>
          <w:ilvl w:val="2"/>
          <w:numId w:val="6"/>
        </w:numPr>
        <w:adjustRightInd w:val="0"/>
        <w:snapToGrid w:val="0"/>
        <w:spacing w:before="60" w:after="0" w:line="216" w:lineRule="auto"/>
        <w:ind w:left="850" w:hanging="425"/>
        <w:contextualSpacing w:val="0"/>
        <w:jc w:val="both"/>
        <w:rPr>
          <w:sz w:val="24"/>
          <w:szCs w:val="24"/>
          <w:lang w:val="ru-RU"/>
        </w:rPr>
      </w:pPr>
      <w:r w:rsidRPr="00865C5A">
        <w:rPr>
          <w:i/>
          <w:iCs/>
          <w:color w:val="222222"/>
          <w:szCs w:val="24"/>
          <w:lang w:val="ru-RU"/>
        </w:rPr>
        <w:t>Проект Служебного приказа об обязательной подготовке по вопросам этики</w:t>
      </w:r>
      <w:r w:rsidR="00F320FE">
        <w:rPr>
          <w:color w:val="222222"/>
          <w:szCs w:val="24"/>
          <w:lang w:val="ru-RU"/>
        </w:rPr>
        <w:t>.</w:t>
      </w:r>
      <w:r w:rsidRPr="00865C5A">
        <w:rPr>
          <w:color w:val="222222"/>
          <w:szCs w:val="24"/>
          <w:lang w:val="ru-RU"/>
        </w:rPr>
        <w:t xml:space="preserve"> </w:t>
      </w:r>
      <w:r w:rsidR="00F320FE">
        <w:rPr>
          <w:color w:val="222222"/>
          <w:szCs w:val="24"/>
          <w:lang w:val="ru-RU"/>
        </w:rPr>
        <w:t xml:space="preserve">Был </w:t>
      </w:r>
      <w:r w:rsidRPr="00865C5A">
        <w:rPr>
          <w:color w:val="222222"/>
          <w:szCs w:val="24"/>
          <w:lang w:val="ru-RU"/>
        </w:rPr>
        <w:t>подготовлен проект С</w:t>
      </w:r>
      <w:r w:rsidRPr="00865C5A">
        <w:rPr>
          <w:iCs/>
          <w:color w:val="222222"/>
          <w:szCs w:val="24"/>
          <w:lang w:val="ru-RU"/>
        </w:rPr>
        <w:t>лужебного приказа об обязательной подготовке по вопросам этики</w:t>
      </w:r>
      <w:r w:rsidRPr="00865C5A">
        <w:rPr>
          <w:color w:val="222222"/>
          <w:szCs w:val="24"/>
          <w:lang w:val="ru-RU"/>
        </w:rPr>
        <w:t xml:space="preserve">. Ожидается, что </w:t>
      </w:r>
      <w:r w:rsidRPr="006139F5">
        <w:rPr>
          <w:szCs w:val="24"/>
          <w:lang w:val="ru-RU"/>
        </w:rPr>
        <w:t>обязательная подготовка по вопросам этики</w:t>
      </w:r>
      <w:r>
        <w:rPr>
          <w:szCs w:val="24"/>
          <w:lang w:val="ru-RU"/>
        </w:rPr>
        <w:t xml:space="preserve"> </w:t>
      </w:r>
      <w:r w:rsidRPr="006139F5">
        <w:rPr>
          <w:szCs w:val="24"/>
          <w:lang w:val="ru-RU"/>
        </w:rPr>
        <w:t>начнет</w:t>
      </w:r>
      <w:r>
        <w:rPr>
          <w:szCs w:val="24"/>
          <w:lang w:val="ru-RU"/>
        </w:rPr>
        <w:t xml:space="preserve"> проводиться в</w:t>
      </w:r>
      <w:r w:rsidR="00F320FE">
        <w:rPr>
          <w:szCs w:val="24"/>
          <w:lang w:val="ru-RU"/>
        </w:rPr>
        <w:t> </w:t>
      </w:r>
      <w:r w:rsidRPr="00865C5A">
        <w:rPr>
          <w:color w:val="222222"/>
          <w:szCs w:val="24"/>
          <w:lang w:val="ru-RU"/>
        </w:rPr>
        <w:t>2</w:t>
      </w:r>
      <w:r w:rsidRPr="006139F5">
        <w:rPr>
          <w:szCs w:val="24"/>
          <w:lang w:val="ru-RU"/>
        </w:rPr>
        <w:t>018</w:t>
      </w:r>
      <w:r w:rsidR="00F320FE">
        <w:rPr>
          <w:szCs w:val="24"/>
          <w:lang w:val="ru-RU"/>
        </w:rPr>
        <w:t> </w:t>
      </w:r>
      <w:r w:rsidRPr="006139F5">
        <w:rPr>
          <w:szCs w:val="24"/>
          <w:lang w:val="ru-RU"/>
        </w:rPr>
        <w:t>год</w:t>
      </w:r>
      <w:r>
        <w:rPr>
          <w:szCs w:val="24"/>
          <w:lang w:val="ru-RU"/>
        </w:rPr>
        <w:t>у</w:t>
      </w:r>
      <w:r w:rsidR="00F8150C">
        <w:rPr>
          <w:szCs w:val="24"/>
          <w:lang w:val="ru-RU"/>
        </w:rPr>
        <w:t>,</w:t>
      </w:r>
      <w:r w:rsidRPr="006139F5">
        <w:rPr>
          <w:szCs w:val="24"/>
          <w:lang w:val="ru-RU"/>
        </w:rPr>
        <w:t xml:space="preserve"> </w:t>
      </w:r>
      <w:r w:rsidRPr="00865C5A">
        <w:rPr>
          <w:color w:val="222222"/>
          <w:szCs w:val="24"/>
          <w:lang w:val="ru-RU"/>
        </w:rPr>
        <w:t>после того как будет создана соответствующая платформа электронного обучения</w:t>
      </w:r>
      <w:r w:rsidRPr="006E0F26">
        <w:rPr>
          <w:color w:val="222222"/>
          <w:szCs w:val="24"/>
          <w:lang w:val="ru-RU"/>
        </w:rPr>
        <w:t>.</w:t>
      </w:r>
    </w:p>
    <w:p w:rsidR="00C565CD" w:rsidRPr="00417D65" w:rsidRDefault="00417D65" w:rsidP="006D5C34">
      <w:pPr>
        <w:pStyle w:val="ListParagraph"/>
        <w:keepNext/>
        <w:keepLines/>
        <w:numPr>
          <w:ilvl w:val="1"/>
          <w:numId w:val="5"/>
        </w:numPr>
        <w:adjustRightInd w:val="0"/>
        <w:snapToGrid w:val="0"/>
        <w:spacing w:before="120" w:after="0" w:line="240" w:lineRule="auto"/>
        <w:ind w:left="1134" w:hanging="425"/>
        <w:contextualSpacing w:val="0"/>
        <w:rPr>
          <w:b/>
          <w:bCs/>
          <w:i/>
          <w:iCs/>
          <w:sz w:val="24"/>
          <w:szCs w:val="24"/>
          <w:lang w:val="ru-RU"/>
        </w:rPr>
      </w:pPr>
      <w:r w:rsidRPr="005C4F36">
        <w:rPr>
          <w:b/>
          <w:bCs/>
          <w:i/>
          <w:iCs/>
          <w:szCs w:val="24"/>
          <w:lang w:val="ru-RU"/>
        </w:rPr>
        <w:t xml:space="preserve">Другие </w:t>
      </w:r>
      <w:r>
        <w:rPr>
          <w:b/>
          <w:bCs/>
          <w:i/>
          <w:iCs/>
          <w:szCs w:val="24"/>
          <w:lang w:val="ru-RU"/>
        </w:rPr>
        <w:t xml:space="preserve">виды деятельности </w:t>
      </w:r>
      <w:r w:rsidRPr="003643B7">
        <w:rPr>
          <w:b/>
          <w:bCs/>
          <w:i/>
          <w:iCs/>
          <w:szCs w:val="24"/>
          <w:lang w:val="ru-RU"/>
        </w:rPr>
        <w:t>Управления по вопросам этики</w:t>
      </w:r>
    </w:p>
    <w:p w:rsidR="00E40D2E" w:rsidRPr="00417D65" w:rsidRDefault="00417D65" w:rsidP="006D5C34">
      <w:pPr>
        <w:pStyle w:val="ListParagraph"/>
        <w:numPr>
          <w:ilvl w:val="0"/>
          <w:numId w:val="6"/>
        </w:numPr>
        <w:adjustRightInd w:val="0"/>
        <w:snapToGrid w:val="0"/>
        <w:spacing w:before="80" w:after="0" w:line="216" w:lineRule="auto"/>
        <w:ind w:left="425" w:hanging="425"/>
        <w:contextualSpacing w:val="0"/>
        <w:jc w:val="both"/>
        <w:rPr>
          <w:sz w:val="24"/>
          <w:szCs w:val="24"/>
          <w:lang w:val="ru-RU"/>
        </w:rPr>
      </w:pPr>
      <w:r w:rsidRPr="008642F0">
        <w:rPr>
          <w:szCs w:val="24"/>
          <w:u w:val="single"/>
          <w:lang w:val="ru-RU"/>
        </w:rPr>
        <w:t>Консультации и рекомендации для сотрудников</w:t>
      </w:r>
      <w:r>
        <w:rPr>
          <w:szCs w:val="24"/>
          <w:lang w:val="ru-RU"/>
        </w:rPr>
        <w:t>.</w:t>
      </w:r>
      <w:r w:rsidRPr="008642F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Если сотрудники испытывают доверие в достаточной степени, чтобы обращаться за</w:t>
      </w:r>
      <w:r w:rsidRPr="008642F0">
        <w:rPr>
          <w:szCs w:val="24"/>
          <w:lang w:val="ru-RU"/>
        </w:rPr>
        <w:t xml:space="preserve"> рекомендаци</w:t>
      </w:r>
      <w:r>
        <w:rPr>
          <w:szCs w:val="24"/>
          <w:lang w:val="ru-RU"/>
        </w:rPr>
        <w:t>ями</w:t>
      </w:r>
      <w:r w:rsidRPr="008642F0">
        <w:rPr>
          <w:szCs w:val="24"/>
          <w:lang w:val="ru-RU"/>
        </w:rPr>
        <w:t xml:space="preserve"> по </w:t>
      </w:r>
      <w:r>
        <w:rPr>
          <w:szCs w:val="24"/>
          <w:lang w:val="ru-RU"/>
        </w:rPr>
        <w:t xml:space="preserve">вопросам </w:t>
      </w:r>
      <w:r w:rsidRPr="008642F0">
        <w:rPr>
          <w:szCs w:val="24"/>
          <w:lang w:val="ru-RU"/>
        </w:rPr>
        <w:t>этик</w:t>
      </w:r>
      <w:r>
        <w:rPr>
          <w:szCs w:val="24"/>
          <w:lang w:val="ru-RU"/>
        </w:rPr>
        <w:t>и</w:t>
      </w:r>
      <w:r w:rsidRPr="008642F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 xml:space="preserve">у </w:t>
      </w:r>
      <w:r w:rsidRPr="008642F0">
        <w:rPr>
          <w:szCs w:val="24"/>
          <w:lang w:val="ru-RU"/>
        </w:rPr>
        <w:t>организаци</w:t>
      </w:r>
      <w:r>
        <w:rPr>
          <w:szCs w:val="24"/>
          <w:lang w:val="ru-RU"/>
        </w:rPr>
        <w:t>и</w:t>
      </w:r>
      <w:r w:rsidRPr="008642F0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больше возможностей </w:t>
      </w:r>
      <w:r w:rsidRPr="008642F0">
        <w:rPr>
          <w:szCs w:val="24"/>
          <w:lang w:val="ru-RU"/>
        </w:rPr>
        <w:t xml:space="preserve">для предотвращения возникновения проблем. </w:t>
      </w:r>
      <w:r>
        <w:rPr>
          <w:szCs w:val="24"/>
          <w:lang w:val="ru-RU"/>
        </w:rPr>
        <w:t xml:space="preserve">В целях оказания сотрудникам </w:t>
      </w:r>
      <w:r w:rsidRPr="008642F0">
        <w:rPr>
          <w:szCs w:val="24"/>
          <w:lang w:val="ru-RU"/>
        </w:rPr>
        <w:t>поддержки в этом отношении было создано Управление по вопросам этики</w:t>
      </w:r>
      <w:r>
        <w:rPr>
          <w:szCs w:val="24"/>
          <w:lang w:val="ru-RU"/>
        </w:rPr>
        <w:t xml:space="preserve"> в качестве </w:t>
      </w:r>
      <w:r w:rsidRPr="008642F0">
        <w:rPr>
          <w:szCs w:val="24"/>
          <w:lang w:val="ru-RU"/>
        </w:rPr>
        <w:t>самостоятельн</w:t>
      </w:r>
      <w:r>
        <w:rPr>
          <w:szCs w:val="24"/>
          <w:lang w:val="ru-RU"/>
        </w:rPr>
        <w:t>ого</w:t>
      </w:r>
      <w:r w:rsidRPr="008642F0">
        <w:rPr>
          <w:szCs w:val="24"/>
          <w:lang w:val="ru-RU"/>
        </w:rPr>
        <w:t xml:space="preserve"> функци</w:t>
      </w:r>
      <w:r>
        <w:rPr>
          <w:szCs w:val="24"/>
          <w:lang w:val="ru-RU"/>
        </w:rPr>
        <w:t>онального подразделения, которое</w:t>
      </w:r>
      <w:r w:rsidRPr="008642F0">
        <w:rPr>
          <w:szCs w:val="24"/>
          <w:lang w:val="ru-RU"/>
        </w:rPr>
        <w:t xml:space="preserve"> взяло на себя обязательство соблюдать самые высокие стандарты конфиденциальности</w:t>
      </w:r>
      <w:r w:rsidRPr="0072238F">
        <w:rPr>
          <w:szCs w:val="24"/>
          <w:lang w:val="ru-RU"/>
        </w:rPr>
        <w:t>.</w:t>
      </w:r>
    </w:p>
    <w:p w:rsidR="0046458C" w:rsidRPr="00417D65" w:rsidRDefault="00417D65" w:rsidP="00500FD9">
      <w:pPr>
        <w:pStyle w:val="ListParagraph"/>
        <w:numPr>
          <w:ilvl w:val="0"/>
          <w:numId w:val="6"/>
        </w:numPr>
        <w:adjustRightInd w:val="0"/>
        <w:snapToGrid w:val="0"/>
        <w:spacing w:before="80" w:after="0" w:line="204" w:lineRule="auto"/>
        <w:ind w:left="425" w:hanging="425"/>
        <w:contextualSpacing w:val="0"/>
        <w:jc w:val="both"/>
        <w:rPr>
          <w:sz w:val="24"/>
          <w:szCs w:val="24"/>
          <w:lang w:val="ru-RU"/>
        </w:rPr>
      </w:pPr>
      <w:r w:rsidRPr="0072238F">
        <w:rPr>
          <w:szCs w:val="24"/>
          <w:lang w:val="ru-RU"/>
        </w:rPr>
        <w:t xml:space="preserve">В </w:t>
      </w:r>
      <w:r>
        <w:rPr>
          <w:szCs w:val="24"/>
          <w:lang w:val="ru-RU"/>
        </w:rPr>
        <w:t xml:space="preserve">документации Управления </w:t>
      </w:r>
      <w:r w:rsidRPr="0072238F">
        <w:rPr>
          <w:szCs w:val="24"/>
          <w:lang w:val="ru-RU"/>
        </w:rPr>
        <w:t xml:space="preserve">по вопросам этики </w:t>
      </w:r>
      <w:r>
        <w:rPr>
          <w:szCs w:val="24"/>
          <w:lang w:val="ru-RU"/>
        </w:rPr>
        <w:t xml:space="preserve">зарегистрировано </w:t>
      </w:r>
      <w:r w:rsidRPr="0072238F">
        <w:rPr>
          <w:b/>
          <w:szCs w:val="24"/>
          <w:u w:val="single"/>
          <w:lang w:val="ru-RU"/>
        </w:rPr>
        <w:t>50</w:t>
      </w:r>
      <w:r>
        <w:rPr>
          <w:b/>
          <w:szCs w:val="24"/>
          <w:u w:val="single"/>
          <w:lang w:val="ru-RU"/>
        </w:rPr>
        <w:t> </w:t>
      </w:r>
      <w:r w:rsidRPr="0072238F">
        <w:rPr>
          <w:b/>
          <w:szCs w:val="24"/>
          <w:u w:val="single"/>
          <w:lang w:val="ru-RU"/>
        </w:rPr>
        <w:t>случаев</w:t>
      </w:r>
      <w:r w:rsidRPr="0072238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когда</w:t>
      </w:r>
      <w:r w:rsidRPr="0072238F">
        <w:rPr>
          <w:szCs w:val="24"/>
          <w:lang w:val="ru-RU"/>
        </w:rPr>
        <w:t xml:space="preserve"> сотрудники </w:t>
      </w:r>
      <w:r>
        <w:rPr>
          <w:szCs w:val="24"/>
          <w:lang w:val="ru-RU"/>
        </w:rPr>
        <w:t xml:space="preserve">обращались в Управление </w:t>
      </w:r>
      <w:r w:rsidRPr="0072238F">
        <w:rPr>
          <w:szCs w:val="24"/>
          <w:lang w:val="ru-RU"/>
        </w:rPr>
        <w:t>по вопросам этики</w:t>
      </w:r>
      <w:r>
        <w:rPr>
          <w:szCs w:val="24"/>
          <w:lang w:val="ru-RU"/>
        </w:rPr>
        <w:t xml:space="preserve"> за </w:t>
      </w:r>
      <w:r w:rsidRPr="0072238F">
        <w:rPr>
          <w:szCs w:val="24"/>
          <w:lang w:val="ru-RU"/>
        </w:rPr>
        <w:t>индивидуальны</w:t>
      </w:r>
      <w:r>
        <w:rPr>
          <w:szCs w:val="24"/>
          <w:lang w:val="ru-RU"/>
        </w:rPr>
        <w:t>ми</w:t>
      </w:r>
      <w:r w:rsidRPr="007223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консультациями </w:t>
      </w:r>
      <w:r w:rsidRPr="0072238F">
        <w:rPr>
          <w:szCs w:val="24"/>
          <w:lang w:val="ru-RU"/>
        </w:rPr>
        <w:t>и</w:t>
      </w:r>
      <w:r w:rsidR="006D5C34">
        <w:rPr>
          <w:szCs w:val="24"/>
          <w:lang w:val="ru-RU"/>
        </w:rPr>
        <w:t> </w:t>
      </w:r>
      <w:r w:rsidRPr="0072238F">
        <w:rPr>
          <w:szCs w:val="24"/>
          <w:lang w:val="ru-RU"/>
        </w:rPr>
        <w:t>рекомендаци</w:t>
      </w:r>
      <w:r>
        <w:rPr>
          <w:szCs w:val="24"/>
          <w:lang w:val="ru-RU"/>
        </w:rPr>
        <w:t>ям</w:t>
      </w:r>
      <w:r w:rsidRPr="0072238F">
        <w:rPr>
          <w:szCs w:val="24"/>
          <w:lang w:val="ru-RU"/>
        </w:rPr>
        <w:t>и. (</w:t>
      </w:r>
      <w:proofErr w:type="gramStart"/>
      <w:r w:rsidRPr="0072238F">
        <w:rPr>
          <w:szCs w:val="24"/>
          <w:lang w:val="ru-RU"/>
        </w:rPr>
        <w:t>В</w:t>
      </w:r>
      <w:proofErr w:type="gramEnd"/>
      <w:r w:rsidRPr="0072238F">
        <w:rPr>
          <w:szCs w:val="24"/>
          <w:lang w:val="ru-RU"/>
        </w:rPr>
        <w:t xml:space="preserve"> эт</w:t>
      </w:r>
      <w:r>
        <w:rPr>
          <w:szCs w:val="24"/>
          <w:lang w:val="ru-RU"/>
        </w:rPr>
        <w:t>о</w:t>
      </w:r>
      <w:r w:rsidRPr="007223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число </w:t>
      </w:r>
      <w:r w:rsidRPr="0072238F">
        <w:rPr>
          <w:szCs w:val="24"/>
          <w:lang w:val="ru-RU"/>
        </w:rPr>
        <w:t xml:space="preserve">не включены </w:t>
      </w:r>
      <w:r>
        <w:rPr>
          <w:szCs w:val="24"/>
          <w:lang w:val="ru-RU"/>
        </w:rPr>
        <w:t xml:space="preserve">часто </w:t>
      </w:r>
      <w:proofErr w:type="spellStart"/>
      <w:r>
        <w:rPr>
          <w:szCs w:val="24"/>
          <w:lang w:val="ru-RU"/>
        </w:rPr>
        <w:t>проводящиеся</w:t>
      </w:r>
      <w:proofErr w:type="spellEnd"/>
      <w:r>
        <w:rPr>
          <w:szCs w:val="24"/>
          <w:lang w:val="ru-RU"/>
        </w:rPr>
        <w:t xml:space="preserve"> беседы </w:t>
      </w:r>
      <w:r w:rsidRPr="0072238F">
        <w:rPr>
          <w:szCs w:val="24"/>
          <w:lang w:val="ru-RU"/>
        </w:rPr>
        <w:t>и дискуссии, в</w:t>
      </w:r>
      <w:r>
        <w:rPr>
          <w:szCs w:val="24"/>
          <w:lang w:val="ru-RU"/>
        </w:rPr>
        <w:t xml:space="preserve"> ходе</w:t>
      </w:r>
      <w:r w:rsidRPr="0072238F">
        <w:rPr>
          <w:szCs w:val="24"/>
          <w:lang w:val="ru-RU"/>
        </w:rPr>
        <w:t xml:space="preserve"> которы</w:t>
      </w:r>
      <w:r>
        <w:rPr>
          <w:szCs w:val="24"/>
          <w:lang w:val="ru-RU"/>
        </w:rPr>
        <w:t>х</w:t>
      </w:r>
      <w:r w:rsidRPr="007223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сотрудники обращаются за консультациями </w:t>
      </w:r>
      <w:r w:rsidRPr="0072238F">
        <w:rPr>
          <w:szCs w:val="24"/>
          <w:lang w:val="ru-RU"/>
        </w:rPr>
        <w:t>по эти</w:t>
      </w:r>
      <w:r>
        <w:rPr>
          <w:szCs w:val="24"/>
          <w:lang w:val="ru-RU"/>
        </w:rPr>
        <w:t xml:space="preserve">ческой проблематике в связи </w:t>
      </w:r>
      <w:r>
        <w:rPr>
          <w:szCs w:val="24"/>
          <w:lang w:val="ru-RU"/>
        </w:rPr>
        <w:lastRenderedPageBreak/>
        <w:t>с</w:t>
      </w:r>
      <w:r w:rsidR="00F8150C">
        <w:rPr>
          <w:szCs w:val="24"/>
          <w:lang w:val="ru-RU"/>
        </w:rPr>
        <w:t> </w:t>
      </w:r>
      <w:r>
        <w:rPr>
          <w:szCs w:val="24"/>
          <w:lang w:val="ru-RU"/>
        </w:rPr>
        <w:t xml:space="preserve">незначительными вопросами </w:t>
      </w:r>
      <w:r w:rsidRPr="0072238F">
        <w:rPr>
          <w:szCs w:val="24"/>
          <w:lang w:val="ru-RU"/>
        </w:rPr>
        <w:t xml:space="preserve">или в контексте более </w:t>
      </w:r>
      <w:r>
        <w:rPr>
          <w:szCs w:val="24"/>
          <w:lang w:val="ru-RU"/>
        </w:rPr>
        <w:t xml:space="preserve">широких </w:t>
      </w:r>
      <w:r w:rsidRPr="0072238F">
        <w:rPr>
          <w:szCs w:val="24"/>
          <w:lang w:val="ru-RU"/>
        </w:rPr>
        <w:t xml:space="preserve">групповых обсуждений.) Распределение </w:t>
      </w:r>
      <w:r>
        <w:rPr>
          <w:szCs w:val="24"/>
          <w:lang w:val="ru-RU"/>
        </w:rPr>
        <w:t>этих</w:t>
      </w:r>
      <w:r w:rsidRPr="007223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случаев</w:t>
      </w:r>
      <w:r w:rsidRPr="0072238F">
        <w:rPr>
          <w:szCs w:val="24"/>
          <w:lang w:val="ru-RU"/>
        </w:rPr>
        <w:t xml:space="preserve"> по тематике </w:t>
      </w:r>
      <w:r>
        <w:rPr>
          <w:szCs w:val="24"/>
          <w:lang w:val="ru-RU"/>
        </w:rPr>
        <w:t>проблем</w:t>
      </w:r>
      <w:r w:rsidRPr="0072238F">
        <w:rPr>
          <w:szCs w:val="24"/>
          <w:lang w:val="ru-RU"/>
        </w:rPr>
        <w:t xml:space="preserve"> отражено в </w:t>
      </w:r>
      <w:r>
        <w:rPr>
          <w:szCs w:val="24"/>
          <w:lang w:val="ru-RU"/>
        </w:rPr>
        <w:t>приводимой</w:t>
      </w:r>
      <w:r w:rsidRPr="0072238F">
        <w:rPr>
          <w:szCs w:val="24"/>
          <w:lang w:val="ru-RU"/>
        </w:rPr>
        <w:t xml:space="preserve"> ниже диаграмме 2.</w:t>
      </w:r>
    </w:p>
    <w:p w:rsidR="00117B3E" w:rsidRPr="006D5C34" w:rsidRDefault="00417D65" w:rsidP="00500FD9">
      <w:pPr>
        <w:pStyle w:val="ListParagraph"/>
        <w:adjustRightInd w:val="0"/>
        <w:snapToGrid w:val="0"/>
        <w:spacing w:before="80" w:after="120" w:line="216" w:lineRule="auto"/>
        <w:ind w:left="425"/>
        <w:contextualSpacing w:val="0"/>
      </w:pPr>
      <w:r w:rsidRPr="006D5C34">
        <w:rPr>
          <w:lang w:val="ru-RU"/>
        </w:rPr>
        <w:t>Диаграмма</w:t>
      </w:r>
      <w:r w:rsidRPr="006D5C34">
        <w:t xml:space="preserve"> 2.</w:t>
      </w:r>
      <w:r w:rsidRPr="006D5C34">
        <w:rPr>
          <w:lang w:val="ru-RU"/>
        </w:rPr>
        <w:t xml:space="preserve"> Консультативная поддержка</w:t>
      </w:r>
    </w:p>
    <w:p w:rsidR="00117B3E" w:rsidRPr="007014F8" w:rsidRDefault="00B95A3D" w:rsidP="00B95A3D">
      <w:pPr>
        <w:pStyle w:val="ListParagraph"/>
        <w:adjustRightInd w:val="0"/>
        <w:snapToGrid w:val="0"/>
        <w:spacing w:before="120" w:after="120" w:line="240" w:lineRule="auto"/>
        <w:ind w:left="360"/>
        <w:contextualSpacing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A959161" wp14:editId="76F6F254">
            <wp:extent cx="5153025" cy="1005191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17"/>
                    <a:stretch/>
                  </pic:blipFill>
                  <pic:spPr bwMode="auto">
                    <a:xfrm>
                      <a:off x="0" y="0"/>
                      <a:ext cx="5182469" cy="1010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5A3D" w:rsidRPr="00B95A3D" w:rsidRDefault="00B95A3D" w:rsidP="00500FD9">
      <w:pPr>
        <w:pStyle w:val="ListParagraph"/>
        <w:numPr>
          <w:ilvl w:val="0"/>
          <w:numId w:val="6"/>
        </w:numPr>
        <w:adjustRightInd w:val="0"/>
        <w:snapToGrid w:val="0"/>
        <w:spacing w:before="80" w:after="0" w:line="216" w:lineRule="auto"/>
        <w:ind w:left="360"/>
        <w:contextualSpacing w:val="0"/>
        <w:jc w:val="both"/>
        <w:rPr>
          <w:lang w:val="ru-RU"/>
        </w:rPr>
      </w:pPr>
      <w:r w:rsidRPr="00B95A3D">
        <w:rPr>
          <w:u w:val="single"/>
          <w:lang w:val="ru-RU"/>
        </w:rPr>
        <w:t>Процедура раскрытия финансовой информации</w:t>
      </w:r>
      <w:r w:rsidRPr="00B95A3D">
        <w:rPr>
          <w:rStyle w:val="FootnoteReference"/>
          <w:rFonts w:asciiTheme="minorHAnsi" w:hAnsiTheme="minorHAnsi"/>
          <w:position w:val="0"/>
          <w:sz w:val="22"/>
          <w:vertAlign w:val="superscript"/>
        </w:rPr>
        <w:footnoteReference w:id="7"/>
      </w:r>
      <w:r>
        <w:rPr>
          <w:lang w:val="ru-RU"/>
        </w:rPr>
        <w:t>.</w:t>
      </w:r>
      <w:r w:rsidRPr="00B95A3D">
        <w:rPr>
          <w:lang w:val="ru-RU"/>
        </w:rPr>
        <w:t xml:space="preserve"> </w:t>
      </w:r>
      <w:r w:rsidR="00F8150C" w:rsidRPr="00B95A3D">
        <w:rPr>
          <w:lang w:val="ru-RU"/>
        </w:rPr>
        <w:t xml:space="preserve">Процедура </w:t>
      </w:r>
      <w:r w:rsidRPr="00B95A3D">
        <w:rPr>
          <w:lang w:val="ru-RU"/>
        </w:rPr>
        <w:t xml:space="preserve">раскрытия финансовой информации способствует повышению </w:t>
      </w:r>
      <w:r>
        <w:rPr>
          <w:lang w:val="ru-RU"/>
        </w:rPr>
        <w:t>личной и институциональной целостности</w:t>
      </w:r>
      <w:r w:rsidRPr="00B95A3D">
        <w:rPr>
          <w:lang w:val="ru-RU"/>
        </w:rPr>
        <w:t xml:space="preserve">, помогая выявлять и устранять личные конфликты интересов. </w:t>
      </w:r>
    </w:p>
    <w:p w:rsidR="00B95A3D" w:rsidRPr="00B95A3D" w:rsidRDefault="00B95A3D" w:rsidP="00500FD9">
      <w:pPr>
        <w:pStyle w:val="ListParagraph"/>
        <w:numPr>
          <w:ilvl w:val="0"/>
          <w:numId w:val="6"/>
        </w:numPr>
        <w:adjustRightInd w:val="0"/>
        <w:snapToGrid w:val="0"/>
        <w:spacing w:before="80" w:after="0" w:line="216" w:lineRule="auto"/>
        <w:ind w:left="360"/>
        <w:contextualSpacing w:val="0"/>
        <w:jc w:val="both"/>
        <w:rPr>
          <w:lang w:val="ru-RU"/>
        </w:rPr>
      </w:pPr>
      <w:r w:rsidRPr="00B95A3D">
        <w:rPr>
          <w:lang w:val="ru-RU"/>
        </w:rPr>
        <w:t>Управление по вопросам этики провело процедуру раскрытия финансовой информации в отношении 107</w:t>
      </w:r>
      <w:r>
        <w:rPr>
          <w:lang w:val="ru-RU"/>
        </w:rPr>
        <w:t> </w:t>
      </w:r>
      <w:r w:rsidRPr="00B95A3D">
        <w:rPr>
          <w:lang w:val="ru-RU"/>
        </w:rPr>
        <w:t xml:space="preserve">сотрудников. В результате </w:t>
      </w:r>
      <w:r>
        <w:rPr>
          <w:lang w:val="ru-RU"/>
        </w:rPr>
        <w:t xml:space="preserve">принятия Управлением по вопросам этики </w:t>
      </w:r>
      <w:r w:rsidRPr="00B95A3D">
        <w:rPr>
          <w:lang w:val="ru-RU"/>
        </w:rPr>
        <w:t xml:space="preserve">некоторых </w:t>
      </w:r>
      <w:r>
        <w:rPr>
          <w:lang w:val="ru-RU"/>
        </w:rPr>
        <w:t>последующих</w:t>
      </w:r>
      <w:r w:rsidRPr="00B95A3D">
        <w:rPr>
          <w:lang w:val="ru-RU"/>
        </w:rPr>
        <w:t xml:space="preserve"> </w:t>
      </w:r>
      <w:r>
        <w:rPr>
          <w:lang w:val="ru-RU"/>
        </w:rPr>
        <w:t>мер</w:t>
      </w:r>
      <w:r w:rsidRPr="00B95A3D">
        <w:rPr>
          <w:lang w:val="ru-RU"/>
        </w:rPr>
        <w:t xml:space="preserve"> все соответствующие сотрудники представили свои </w:t>
      </w:r>
      <w:r>
        <w:rPr>
          <w:lang w:val="ru-RU"/>
        </w:rPr>
        <w:t>формы</w:t>
      </w:r>
      <w:r w:rsidRPr="00B95A3D">
        <w:rPr>
          <w:lang w:val="ru-RU"/>
        </w:rPr>
        <w:t>. Управление по вопросам этики рассмотрело кажд</w:t>
      </w:r>
      <w:r>
        <w:rPr>
          <w:lang w:val="ru-RU"/>
        </w:rPr>
        <w:t>ую представленную форму</w:t>
      </w:r>
      <w:r w:rsidRPr="00B95A3D">
        <w:rPr>
          <w:lang w:val="ru-RU"/>
        </w:rPr>
        <w:t xml:space="preserve">, и </w:t>
      </w:r>
      <w:r w:rsidRPr="00B95A3D">
        <w:rPr>
          <w:b/>
          <w:u w:val="single"/>
          <w:lang w:val="ru-RU"/>
        </w:rPr>
        <w:t>по 36 из них были проведены дополнительные консультации/и были даны рекомендации</w:t>
      </w:r>
      <w:r w:rsidRPr="00B95A3D">
        <w:rPr>
          <w:lang w:val="ru-RU"/>
        </w:rPr>
        <w:t xml:space="preserve">, а в тех случаях, когда это было необходимо, Управлением по вопросам этики были даны конкретные рекомендации, касающиеся потенциальных конфликтов интересов. </w:t>
      </w:r>
    </w:p>
    <w:p w:rsidR="00B95A3D" w:rsidRPr="00B95A3D" w:rsidRDefault="00B95A3D" w:rsidP="00500FD9">
      <w:pPr>
        <w:pStyle w:val="ListParagraph"/>
        <w:numPr>
          <w:ilvl w:val="0"/>
          <w:numId w:val="6"/>
        </w:numPr>
        <w:adjustRightInd w:val="0"/>
        <w:snapToGrid w:val="0"/>
        <w:spacing w:before="80" w:after="0" w:line="216" w:lineRule="auto"/>
        <w:ind w:left="360"/>
        <w:contextualSpacing w:val="0"/>
        <w:jc w:val="both"/>
        <w:rPr>
          <w:lang w:val="ru-RU"/>
        </w:rPr>
      </w:pPr>
      <w:r w:rsidRPr="00B95A3D">
        <w:rPr>
          <w:u w:val="single"/>
          <w:lang w:val="ru-RU"/>
        </w:rPr>
        <w:t>Политика защиты от преследований за сообщения о ненадлежащем поведении</w:t>
      </w:r>
      <w:r>
        <w:rPr>
          <w:lang w:val="ru-RU"/>
        </w:rPr>
        <w:t>.</w:t>
      </w:r>
      <w:r w:rsidRPr="00B95A3D">
        <w:rPr>
          <w:lang w:val="ru-RU"/>
        </w:rPr>
        <w:t xml:space="preserve"> В соответствии с Политикой МСЭ по защите от преследований за сообщения о ненадлежащем поведении (Служебный приказ №</w:t>
      </w:r>
      <w:r>
        <w:rPr>
          <w:lang w:val="ru-RU"/>
        </w:rPr>
        <w:t> </w:t>
      </w:r>
      <w:r w:rsidRPr="00B95A3D">
        <w:rPr>
          <w:lang w:val="ru-RU"/>
        </w:rPr>
        <w:t xml:space="preserve">11/04) на Управление по вопросам этики возложены определенные </w:t>
      </w:r>
      <w:r>
        <w:rPr>
          <w:lang w:val="ru-RU"/>
        </w:rPr>
        <w:t>основные</w:t>
      </w:r>
      <w:r w:rsidRPr="00B95A3D">
        <w:rPr>
          <w:lang w:val="ru-RU"/>
        </w:rPr>
        <w:t xml:space="preserve"> обязанности. </w:t>
      </w:r>
      <w:r>
        <w:rPr>
          <w:lang w:val="ru-RU"/>
        </w:rPr>
        <w:t>Результаты</w:t>
      </w:r>
      <w:r w:rsidRPr="00B95A3D">
        <w:rPr>
          <w:lang w:val="ru-RU"/>
        </w:rPr>
        <w:t xml:space="preserve"> проведения обследования </w:t>
      </w:r>
      <w:r w:rsidR="00DB0DC9">
        <w:rPr>
          <w:lang w:val="ru-RU"/>
        </w:rPr>
        <w:t>уровня</w:t>
      </w:r>
      <w:r w:rsidRPr="00B95A3D">
        <w:rPr>
          <w:lang w:val="ru-RU"/>
        </w:rPr>
        <w:t xml:space="preserve"> информированности сотрудников </w:t>
      </w:r>
      <w:r w:rsidR="00DB0DC9">
        <w:rPr>
          <w:lang w:val="ru-RU"/>
        </w:rPr>
        <w:t>дали основания для предположения о</w:t>
      </w:r>
      <w:r w:rsidRPr="00B95A3D">
        <w:rPr>
          <w:lang w:val="ru-RU"/>
        </w:rPr>
        <w:t xml:space="preserve"> необходимост</w:t>
      </w:r>
      <w:r w:rsidR="00DB0DC9">
        <w:rPr>
          <w:lang w:val="ru-RU"/>
        </w:rPr>
        <w:t>и</w:t>
      </w:r>
      <w:r w:rsidRPr="00B95A3D">
        <w:rPr>
          <w:lang w:val="ru-RU"/>
        </w:rPr>
        <w:t xml:space="preserve"> более широкого их ознакомления с этой политикой. </w:t>
      </w:r>
      <w:r w:rsidR="00DB0DC9">
        <w:rPr>
          <w:lang w:val="ru-RU"/>
        </w:rPr>
        <w:t>Для</w:t>
      </w:r>
      <w:r w:rsidRPr="00B95A3D">
        <w:rPr>
          <w:lang w:val="ru-RU"/>
        </w:rPr>
        <w:t xml:space="preserve"> решени</w:t>
      </w:r>
      <w:r w:rsidR="00DB0DC9">
        <w:rPr>
          <w:lang w:val="ru-RU"/>
        </w:rPr>
        <w:t>я</w:t>
      </w:r>
      <w:r w:rsidRPr="00B95A3D">
        <w:rPr>
          <w:lang w:val="ru-RU"/>
        </w:rPr>
        <w:t xml:space="preserve"> этой проблемы в ходе проведения групповых </w:t>
      </w:r>
      <w:r w:rsidR="00DB0DC9">
        <w:rPr>
          <w:lang w:val="ru-RU"/>
        </w:rPr>
        <w:t>занятий</w:t>
      </w:r>
      <w:r w:rsidRPr="00B95A3D">
        <w:rPr>
          <w:lang w:val="ru-RU"/>
        </w:rPr>
        <w:t xml:space="preserve"> по повышению осведомленности (см.</w:t>
      </w:r>
      <w:r w:rsidR="00500FD9">
        <w:rPr>
          <w:lang w:val="ru-RU"/>
        </w:rPr>
        <w:t> </w:t>
      </w:r>
      <w:r w:rsidRPr="00B95A3D">
        <w:rPr>
          <w:lang w:val="ru-RU"/>
        </w:rPr>
        <w:t>выше в пунктах</w:t>
      </w:r>
      <w:r w:rsidR="00DB0DC9">
        <w:rPr>
          <w:lang w:val="ru-RU"/>
        </w:rPr>
        <w:t> </w:t>
      </w:r>
      <w:r w:rsidRPr="00B95A3D">
        <w:rPr>
          <w:lang w:val="ru-RU"/>
        </w:rPr>
        <w:t>4</w:t>
      </w:r>
      <w:r w:rsidR="00500FD9">
        <w:rPr>
          <w:lang w:val="ru-RU"/>
        </w:rPr>
        <w:t>–</w:t>
      </w:r>
      <w:r w:rsidRPr="00B95A3D">
        <w:rPr>
          <w:lang w:val="ru-RU"/>
        </w:rPr>
        <w:t xml:space="preserve">5) Управление по вопросам этики уделяло особое внимание разъяснению данной политики, а также важности создания условий для сообщения о случаях ненадлежащего поведения без страха преследования. </w:t>
      </w:r>
    </w:p>
    <w:p w:rsidR="00B95A3D" w:rsidRPr="00B95A3D" w:rsidRDefault="00B95A3D" w:rsidP="00500FD9">
      <w:pPr>
        <w:pStyle w:val="ListParagraph"/>
        <w:numPr>
          <w:ilvl w:val="0"/>
          <w:numId w:val="6"/>
        </w:numPr>
        <w:adjustRightInd w:val="0"/>
        <w:snapToGrid w:val="0"/>
        <w:spacing w:before="80" w:after="0" w:line="216" w:lineRule="auto"/>
        <w:ind w:left="360"/>
        <w:contextualSpacing w:val="0"/>
        <w:jc w:val="both"/>
        <w:rPr>
          <w:lang w:val="ru-RU"/>
        </w:rPr>
      </w:pPr>
      <w:r w:rsidRPr="00B95A3D">
        <w:rPr>
          <w:lang w:val="ru-RU"/>
        </w:rPr>
        <w:t xml:space="preserve">В течение данного отчетного периода жалоб на преследование, представленных в соответствии с этой политикой, не поступало. Управление по вопросам этики ожидает, что после того, как МСЭ </w:t>
      </w:r>
      <w:r w:rsidR="00500FD9">
        <w:rPr>
          <w:lang w:val="ru-RU"/>
        </w:rPr>
        <w:t>введет в действие</w:t>
      </w:r>
      <w:r w:rsidRPr="00B95A3D">
        <w:rPr>
          <w:lang w:val="ru-RU"/>
        </w:rPr>
        <w:t xml:space="preserve"> политику по борьбе с мошенничеством, в которой, помимо прочего, буд</w:t>
      </w:r>
      <w:r w:rsidR="00514FFC">
        <w:rPr>
          <w:lang w:val="ru-RU"/>
        </w:rPr>
        <w:t>у</w:t>
      </w:r>
      <w:r w:rsidRPr="00B95A3D">
        <w:rPr>
          <w:lang w:val="ru-RU"/>
        </w:rPr>
        <w:t xml:space="preserve">т разъяснены механизмы сообщения о случаях ненадлежащего поведения, повысится осведомленность сотрудников о политике защиты от преследований, а также в большей степени укрепится их доверие к процедуре сообщения о таких случаях. </w:t>
      </w:r>
    </w:p>
    <w:p w:rsidR="00B95A3D" w:rsidRPr="00B95A3D" w:rsidRDefault="00B95A3D" w:rsidP="00500FD9">
      <w:pPr>
        <w:pStyle w:val="ListParagraph"/>
        <w:numPr>
          <w:ilvl w:val="0"/>
          <w:numId w:val="6"/>
        </w:numPr>
        <w:adjustRightInd w:val="0"/>
        <w:snapToGrid w:val="0"/>
        <w:spacing w:before="80" w:after="0" w:line="216" w:lineRule="auto"/>
        <w:ind w:left="360"/>
        <w:contextualSpacing w:val="0"/>
        <w:jc w:val="both"/>
        <w:rPr>
          <w:lang w:val="ru-RU"/>
        </w:rPr>
      </w:pPr>
      <w:r w:rsidRPr="00B95A3D">
        <w:rPr>
          <w:u w:val="single"/>
          <w:lang w:val="ru-RU"/>
        </w:rPr>
        <w:t>Общесистемные обзоры ОИГ</w:t>
      </w:r>
      <w:r w:rsidR="00500FD9">
        <w:rPr>
          <w:lang w:val="ru-RU"/>
        </w:rPr>
        <w:t>.</w:t>
      </w:r>
      <w:r w:rsidRPr="00B95A3D">
        <w:rPr>
          <w:lang w:val="ru-RU"/>
        </w:rPr>
        <w:t xml:space="preserve"> Управление по вопросам этики было координационным центром МСЭ при проведении двух общесистемных обзоров Объединенной инспекционной группы, а именно: а) обзора политики и практики в отношении сотрудников, сообщающих о нарушениях в организациях системы Организации Объединенных Наций; и </w:t>
      </w:r>
      <w:r w:rsidRPr="00B95A3D">
        <w:t>b</w:t>
      </w:r>
      <w:r w:rsidRPr="00B95A3D">
        <w:rPr>
          <w:lang w:val="ru-RU"/>
        </w:rPr>
        <w:t>) обзора механизмов и политики, касающихся конфликта интересов в системе Организации Объединенных Наций. Результаты этих обзоров обеспечат ценную информацию, поскольку МСЭ рассматривает вопрос о дальнейшем совершенствовании существующей структуры.</w:t>
      </w:r>
    </w:p>
    <w:p w:rsidR="00B95A3D" w:rsidRPr="00B95A3D" w:rsidRDefault="00B95A3D" w:rsidP="00247BBB">
      <w:pPr>
        <w:pStyle w:val="ListParagraph"/>
        <w:numPr>
          <w:ilvl w:val="0"/>
          <w:numId w:val="6"/>
        </w:numPr>
        <w:adjustRightInd w:val="0"/>
        <w:snapToGrid w:val="0"/>
        <w:spacing w:before="80" w:after="0" w:line="216" w:lineRule="auto"/>
        <w:ind w:left="360"/>
        <w:contextualSpacing w:val="0"/>
        <w:jc w:val="both"/>
        <w:rPr>
          <w:lang w:val="ru-RU"/>
        </w:rPr>
      </w:pPr>
      <w:r w:rsidRPr="00B95A3D">
        <w:rPr>
          <w:u w:val="single"/>
          <w:lang w:val="ru-RU"/>
        </w:rPr>
        <w:t>Согласованность/</w:t>
      </w:r>
      <w:r w:rsidR="00247BBB">
        <w:rPr>
          <w:u w:val="single"/>
          <w:lang w:val="ru-RU"/>
        </w:rPr>
        <w:t>унификация в</w:t>
      </w:r>
      <w:r w:rsidRPr="00B95A3D">
        <w:rPr>
          <w:u w:val="single"/>
          <w:lang w:val="ru-RU"/>
        </w:rPr>
        <w:t xml:space="preserve"> систем</w:t>
      </w:r>
      <w:r w:rsidR="00247BBB">
        <w:rPr>
          <w:u w:val="single"/>
          <w:lang w:val="ru-RU"/>
        </w:rPr>
        <w:t>е</w:t>
      </w:r>
      <w:r w:rsidRPr="00B95A3D">
        <w:rPr>
          <w:u w:val="single"/>
          <w:lang w:val="ru-RU"/>
        </w:rPr>
        <w:t xml:space="preserve"> ООН</w:t>
      </w:r>
      <w:r w:rsidR="00500FD9">
        <w:rPr>
          <w:lang w:val="ru-RU"/>
        </w:rPr>
        <w:t>.</w:t>
      </w:r>
      <w:r w:rsidRPr="00B95A3D">
        <w:rPr>
          <w:lang w:val="ru-RU"/>
        </w:rPr>
        <w:t xml:space="preserve"> Управление по вопросам этики МСЭ является членом Сети многосторонних организаций по вопросам этики (</w:t>
      </w:r>
      <w:r w:rsidRPr="00B95A3D">
        <w:t>ENMO</w:t>
      </w:r>
      <w:r w:rsidRPr="00B95A3D">
        <w:rPr>
          <w:lang w:val="ru-RU"/>
        </w:rPr>
        <w:t xml:space="preserve">). </w:t>
      </w:r>
      <w:r w:rsidRPr="00B95A3D">
        <w:t>ENMO</w:t>
      </w:r>
      <w:r w:rsidRPr="00B95A3D">
        <w:rPr>
          <w:lang w:val="ru-RU"/>
        </w:rPr>
        <w:t xml:space="preserve"> – это форум для</w:t>
      </w:r>
      <w:r w:rsidR="00500FD9">
        <w:rPr>
          <w:lang w:val="ru-RU"/>
        </w:rPr>
        <w:t> </w:t>
      </w:r>
      <w:r w:rsidRPr="00B95A3D">
        <w:rPr>
          <w:lang w:val="ru-RU"/>
        </w:rPr>
        <w:t>обмена информацией и сотрудничества по вопросам, представляющим общий интерес и имеющи</w:t>
      </w:r>
      <w:r w:rsidR="00500FD9">
        <w:rPr>
          <w:lang w:val="ru-RU"/>
        </w:rPr>
        <w:t>м</w:t>
      </w:r>
      <w:r w:rsidRPr="00B95A3D">
        <w:rPr>
          <w:lang w:val="ru-RU"/>
        </w:rPr>
        <w:t xml:space="preserve"> общее применение. Управление по вопросам этики приняло участие в Ежегодном собрании Е</w:t>
      </w:r>
      <w:r w:rsidR="00500FD9">
        <w:t>N</w:t>
      </w:r>
      <w:r w:rsidRPr="00B95A3D">
        <w:rPr>
          <w:lang w:val="ru-RU"/>
        </w:rPr>
        <w:t xml:space="preserve">МО, а также участвовало в ежемесячных очных совещаниях членов </w:t>
      </w:r>
      <w:r w:rsidR="00500FD9" w:rsidRPr="00B95A3D">
        <w:rPr>
          <w:lang w:val="ru-RU"/>
        </w:rPr>
        <w:t>Е</w:t>
      </w:r>
      <w:r w:rsidR="00500FD9">
        <w:t>N</w:t>
      </w:r>
      <w:r w:rsidR="00500FD9" w:rsidRPr="00B95A3D">
        <w:rPr>
          <w:lang w:val="ru-RU"/>
        </w:rPr>
        <w:t>МО</w:t>
      </w:r>
      <w:r w:rsidRPr="00B95A3D">
        <w:rPr>
          <w:lang w:val="ru-RU"/>
        </w:rPr>
        <w:t xml:space="preserve">, базирующихся в Женеве. </w:t>
      </w:r>
    </w:p>
    <w:p w:rsidR="00255B18" w:rsidRPr="00500FD9" w:rsidRDefault="00B95A3D" w:rsidP="00247BBB">
      <w:pPr>
        <w:pStyle w:val="ListParagraph"/>
        <w:numPr>
          <w:ilvl w:val="0"/>
          <w:numId w:val="6"/>
        </w:numPr>
        <w:adjustRightInd w:val="0"/>
        <w:snapToGrid w:val="0"/>
        <w:spacing w:before="80" w:after="0" w:line="228" w:lineRule="auto"/>
        <w:ind w:left="425" w:hanging="425"/>
        <w:contextualSpacing w:val="0"/>
        <w:jc w:val="both"/>
        <w:rPr>
          <w:lang w:val="ru-RU"/>
        </w:rPr>
      </w:pPr>
      <w:r w:rsidRPr="00500FD9">
        <w:rPr>
          <w:lang w:val="ru-RU"/>
        </w:rPr>
        <w:t xml:space="preserve">Работая с другими внутренними заинтересованными сторонами, Управление по вопросам этики содействует усилиям, направленным на обеспечение того, чтобы МСЭ </w:t>
      </w:r>
      <w:r w:rsidR="00247BBB">
        <w:rPr>
          <w:lang w:val="ru-RU"/>
        </w:rPr>
        <w:t>предоставлял</w:t>
      </w:r>
      <w:r w:rsidRPr="00500FD9">
        <w:rPr>
          <w:lang w:val="ru-RU"/>
        </w:rPr>
        <w:t xml:space="preserve"> </w:t>
      </w:r>
      <w:r w:rsidRPr="00500FD9">
        <w:rPr>
          <w:lang w:val="ru-RU"/>
        </w:rPr>
        <w:lastRenderedPageBreak/>
        <w:t>благоприятные условия для деятельности на рабочем месте, исключающи</w:t>
      </w:r>
      <w:r w:rsidR="00500FD9" w:rsidRPr="00500FD9">
        <w:rPr>
          <w:lang w:val="ru-RU"/>
        </w:rPr>
        <w:t>е</w:t>
      </w:r>
      <w:r w:rsidRPr="00500FD9">
        <w:rPr>
          <w:lang w:val="ru-RU"/>
        </w:rPr>
        <w:t xml:space="preserve"> возможность преследований или любых форм злоупотреблений. Эти усилия прилагаются как на </w:t>
      </w:r>
      <w:proofErr w:type="spellStart"/>
      <w:r w:rsidRPr="00500FD9">
        <w:rPr>
          <w:lang w:val="ru-RU"/>
        </w:rPr>
        <w:t>межучрежденческом</w:t>
      </w:r>
      <w:proofErr w:type="spellEnd"/>
      <w:r w:rsidRPr="00500FD9">
        <w:rPr>
          <w:lang w:val="ru-RU"/>
        </w:rPr>
        <w:t xml:space="preserve"> уровне – через Целевую группу Совета руководителей по вопросам сексуального домогательства в рамках организаций системы ООН, – так и </w:t>
      </w:r>
      <w:r w:rsidR="00500FD9" w:rsidRPr="00500FD9">
        <w:rPr>
          <w:lang w:val="ru-RU"/>
        </w:rPr>
        <w:t xml:space="preserve">на уровне </w:t>
      </w:r>
      <w:r w:rsidRPr="00500FD9">
        <w:rPr>
          <w:lang w:val="ru-RU"/>
        </w:rPr>
        <w:t>МСЭ – в</w:t>
      </w:r>
      <w:r w:rsidR="00500FD9" w:rsidRPr="00500FD9">
        <w:rPr>
          <w:lang w:val="ru-RU"/>
        </w:rPr>
        <w:t> </w:t>
      </w:r>
      <w:r w:rsidRPr="00500FD9">
        <w:rPr>
          <w:lang w:val="ru-RU"/>
        </w:rPr>
        <w:t xml:space="preserve">рамках группы заинтересованных сторон. Ожидается, что </w:t>
      </w:r>
      <w:r w:rsidR="00500FD9" w:rsidRPr="00500FD9">
        <w:rPr>
          <w:lang w:val="ru-RU"/>
        </w:rPr>
        <w:t>наравне</w:t>
      </w:r>
      <w:r w:rsidRPr="00500FD9">
        <w:rPr>
          <w:lang w:val="ru-RU"/>
        </w:rPr>
        <w:t xml:space="preserve"> с любыми мерами, принимаемыми на общесистемном уровне, эти обсуждения приведут к изменениям в политике МСЭ, а также к принятию мер по дальнейшему повышению уровня информированности.</w:t>
      </w:r>
    </w:p>
    <w:p w:rsidR="00C565CD" w:rsidRPr="00500FD9" w:rsidRDefault="00500FD9" w:rsidP="00500FD9">
      <w:pPr>
        <w:pStyle w:val="ListParagraph"/>
        <w:numPr>
          <w:ilvl w:val="0"/>
          <w:numId w:val="5"/>
        </w:numPr>
        <w:adjustRightInd w:val="0"/>
        <w:snapToGrid w:val="0"/>
        <w:spacing w:before="480" w:after="120" w:line="228" w:lineRule="auto"/>
        <w:ind w:left="426" w:hanging="426"/>
        <w:contextualSpacing w:val="0"/>
        <w:jc w:val="both"/>
        <w:rPr>
          <w:b/>
          <w:bCs/>
        </w:rPr>
      </w:pPr>
      <w:r w:rsidRPr="00500FD9">
        <w:rPr>
          <w:b/>
          <w:bCs/>
          <w:lang w:val="ru-RU"/>
        </w:rPr>
        <w:t>Замечания</w:t>
      </w:r>
    </w:p>
    <w:p w:rsidR="00B82B6A" w:rsidRPr="00500FD9" w:rsidRDefault="00500FD9" w:rsidP="00500FD9">
      <w:pPr>
        <w:pStyle w:val="ListParagraph"/>
        <w:numPr>
          <w:ilvl w:val="0"/>
          <w:numId w:val="6"/>
        </w:numPr>
        <w:adjustRightInd w:val="0"/>
        <w:snapToGrid w:val="0"/>
        <w:spacing w:before="240" w:after="120" w:line="228" w:lineRule="auto"/>
        <w:ind w:left="426" w:hanging="426"/>
        <w:contextualSpacing w:val="0"/>
        <w:jc w:val="both"/>
        <w:rPr>
          <w:lang w:val="ru-RU"/>
        </w:rPr>
      </w:pPr>
      <w:r w:rsidRPr="00500FD9">
        <w:rPr>
          <w:lang w:val="ru-RU"/>
        </w:rPr>
        <w:t>К числу основных замечаний, которые можно сформулировать по результатам деятельности в течение данного отчетного периода, относятся следующие</w:t>
      </w:r>
      <w:r w:rsidR="00774023">
        <w:rPr>
          <w:lang w:val="ru-RU"/>
        </w:rPr>
        <w:t>.</w:t>
      </w:r>
    </w:p>
    <w:p w:rsidR="00500FD9" w:rsidRPr="00500FD9" w:rsidRDefault="00500FD9" w:rsidP="00500FD9">
      <w:pPr>
        <w:pStyle w:val="ListParagraph"/>
        <w:numPr>
          <w:ilvl w:val="1"/>
          <w:numId w:val="6"/>
        </w:numPr>
        <w:adjustRightInd w:val="0"/>
        <w:snapToGrid w:val="0"/>
        <w:spacing w:before="120" w:after="120" w:line="228" w:lineRule="auto"/>
        <w:ind w:left="1080"/>
        <w:contextualSpacing w:val="0"/>
        <w:jc w:val="both"/>
        <w:rPr>
          <w:lang w:val="ru-RU"/>
        </w:rPr>
      </w:pPr>
      <w:r w:rsidRPr="00500FD9">
        <w:rPr>
          <w:lang w:val="ru-RU"/>
        </w:rPr>
        <w:t>Организационная культура МСЭ благоприятствовала восстановлению функции, связанной с вопросами этики. Об этом свидетельствует количество запросов о проведении индивидуальных консультаций, а также учет вопросов этики при разработке политики и других инициатив</w:t>
      </w:r>
      <w:r w:rsidRPr="00500FD9">
        <w:rPr>
          <w:rStyle w:val="FootnoteReference"/>
          <w:rFonts w:asciiTheme="minorHAnsi" w:hAnsiTheme="minorHAnsi"/>
          <w:position w:val="0"/>
          <w:sz w:val="22"/>
          <w:vertAlign w:val="superscript"/>
        </w:rPr>
        <w:footnoteReference w:id="8"/>
      </w:r>
      <w:r w:rsidRPr="00500FD9">
        <w:rPr>
          <w:lang w:val="ru-RU"/>
        </w:rPr>
        <w:t xml:space="preserve">. Поскольку функции Управления по вопросам этики будут еще дополнительно уточняться, было бы целесообразно отразить мандат Управления по вопросам этики </w:t>
      </w:r>
      <w:r w:rsidR="00514FFC">
        <w:rPr>
          <w:lang w:val="ru-RU"/>
        </w:rPr>
        <w:t>в</w:t>
      </w:r>
      <w:r w:rsidRPr="00500FD9">
        <w:rPr>
          <w:lang w:val="ru-RU"/>
        </w:rPr>
        <w:t xml:space="preserve"> устав</w:t>
      </w:r>
      <w:r w:rsidR="00514FFC">
        <w:rPr>
          <w:lang w:val="ru-RU"/>
        </w:rPr>
        <w:t>е</w:t>
      </w:r>
      <w:r w:rsidRPr="00500FD9">
        <w:rPr>
          <w:lang w:val="ru-RU"/>
        </w:rPr>
        <w:t xml:space="preserve">. </w:t>
      </w:r>
    </w:p>
    <w:p w:rsidR="00264425" w:rsidRPr="00500FD9" w:rsidRDefault="00500FD9" w:rsidP="00500FD9">
      <w:pPr>
        <w:pStyle w:val="ListParagraph"/>
        <w:numPr>
          <w:ilvl w:val="1"/>
          <w:numId w:val="6"/>
        </w:numPr>
        <w:adjustRightInd w:val="0"/>
        <w:snapToGrid w:val="0"/>
        <w:spacing w:before="120" w:after="120" w:line="228" w:lineRule="auto"/>
        <w:ind w:left="1134" w:hanging="414"/>
        <w:contextualSpacing w:val="0"/>
        <w:jc w:val="both"/>
        <w:rPr>
          <w:lang w:val="ru-RU"/>
        </w:rPr>
      </w:pPr>
      <w:r w:rsidRPr="00500FD9">
        <w:rPr>
          <w:rFonts w:cs="Arial"/>
          <w:lang w:val="ru-RU"/>
        </w:rPr>
        <w:t xml:space="preserve">Процедура раскрытия финансовой информации представляет собой важный инструмент для выявления потенциальных конфликтов интересов и оказания сотрудникам помощи </w:t>
      </w:r>
      <w:proofErr w:type="gramStart"/>
      <w:r w:rsidRPr="00500FD9">
        <w:rPr>
          <w:rFonts w:cs="Arial"/>
          <w:lang w:val="ru-RU"/>
        </w:rPr>
        <w:t>в  решении</w:t>
      </w:r>
      <w:proofErr w:type="gramEnd"/>
      <w:r w:rsidRPr="00500FD9">
        <w:rPr>
          <w:rFonts w:cs="Arial"/>
          <w:lang w:val="ru-RU"/>
        </w:rPr>
        <w:t xml:space="preserve"> таких вопросов. Эта процедура не подвергалась существенному пересмотру с момента своего создания в 2011 году. В связи с этим Управление по вопросам этики считает, что МСЭ будет полезно надлежащим образом выполнить общесистемные рекомендации, сформулированные в 2018 году Объединенной инспекционной группой по этому конкретному вопросу.</w:t>
      </w:r>
    </w:p>
    <w:p w:rsidR="005B2E10" w:rsidRPr="00500FD9" w:rsidRDefault="005B2E10" w:rsidP="00500FD9">
      <w:pPr>
        <w:snapToGrid w:val="0"/>
        <w:spacing w:before="840" w:line="228" w:lineRule="auto"/>
        <w:ind w:left="720"/>
        <w:jc w:val="center"/>
        <w:rPr>
          <w:sz w:val="22"/>
          <w:szCs w:val="22"/>
        </w:rPr>
      </w:pPr>
      <w:r w:rsidRPr="00500FD9">
        <w:rPr>
          <w:sz w:val="22"/>
          <w:szCs w:val="22"/>
        </w:rPr>
        <w:t>__________________</w:t>
      </w:r>
    </w:p>
    <w:sectPr w:rsidR="005B2E10" w:rsidRPr="00500FD9" w:rsidSect="004D1851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89F" w:rsidRDefault="0056689F">
      <w:r>
        <w:separator/>
      </w:r>
    </w:p>
  </w:endnote>
  <w:endnote w:type="continuationSeparator" w:id="0">
    <w:p w:rsidR="0056689F" w:rsidRDefault="0056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C72" w:rsidRPr="00E361C0" w:rsidRDefault="002E249D" w:rsidP="002E249D">
    <w:pPr>
      <w:pStyle w:val="Footer"/>
      <w:rPr>
        <w:color w:val="D9D9D9" w:themeColor="background1" w:themeShade="D9"/>
        <w:lang w:val="fr-FR"/>
      </w:rPr>
    </w:pPr>
    <w:r w:rsidRPr="00E361C0">
      <w:rPr>
        <w:color w:val="D9D9D9" w:themeColor="background1" w:themeShade="D9"/>
      </w:rPr>
      <w:fldChar w:fldCharType="begin"/>
    </w:r>
    <w:r w:rsidRPr="00E361C0">
      <w:rPr>
        <w:color w:val="D9D9D9" w:themeColor="background1" w:themeShade="D9"/>
        <w:lang w:val="fr-FR"/>
      </w:rPr>
      <w:instrText xml:space="preserve"> FILENAME \p  \* MERGEFORMAT </w:instrText>
    </w:r>
    <w:r w:rsidRPr="00E361C0">
      <w:rPr>
        <w:color w:val="D9D9D9" w:themeColor="background1" w:themeShade="D9"/>
      </w:rPr>
      <w:fldChar w:fldCharType="separate"/>
    </w:r>
    <w:r w:rsidR="002F2A9D">
      <w:rPr>
        <w:color w:val="D9D9D9" w:themeColor="background1" w:themeShade="D9"/>
        <w:lang w:val="fr-FR"/>
      </w:rPr>
      <w:t>C:\Users\brouard\Desktop\052R.docx</w:t>
    </w:r>
    <w:r w:rsidRPr="00E361C0">
      <w:rPr>
        <w:color w:val="D9D9D9" w:themeColor="background1" w:themeShade="D9"/>
      </w:rPr>
      <w:fldChar w:fldCharType="end"/>
    </w:r>
    <w:r w:rsidRPr="00E361C0">
      <w:rPr>
        <w:color w:val="D9D9D9" w:themeColor="background1" w:themeShade="D9"/>
        <w:lang w:val="fr-FR"/>
      </w:rPr>
      <w:t xml:space="preserve"> (429738)</w:t>
    </w:r>
    <w:r w:rsidRPr="00E361C0">
      <w:rPr>
        <w:color w:val="D9D9D9" w:themeColor="background1" w:themeShade="D9"/>
        <w:lang w:val="fr-FR"/>
      </w:rPr>
      <w:tab/>
    </w:r>
    <w:r w:rsidRPr="00E361C0">
      <w:rPr>
        <w:color w:val="D9D9D9" w:themeColor="background1" w:themeShade="D9"/>
      </w:rPr>
      <w:fldChar w:fldCharType="begin"/>
    </w:r>
    <w:r w:rsidRPr="00E361C0">
      <w:rPr>
        <w:color w:val="D9D9D9" w:themeColor="background1" w:themeShade="D9"/>
      </w:rPr>
      <w:instrText xml:space="preserve"> SAVEDATE \@ DD.MM.YY </w:instrText>
    </w:r>
    <w:r w:rsidRPr="00E361C0">
      <w:rPr>
        <w:color w:val="D9D9D9" w:themeColor="background1" w:themeShade="D9"/>
      </w:rPr>
      <w:fldChar w:fldCharType="separate"/>
    </w:r>
    <w:r w:rsidR="002F2A9D">
      <w:rPr>
        <w:color w:val="D9D9D9" w:themeColor="background1" w:themeShade="D9"/>
      </w:rPr>
      <w:t>20.04.18</w:t>
    </w:r>
    <w:r w:rsidRPr="00E361C0">
      <w:rPr>
        <w:color w:val="D9D9D9" w:themeColor="background1" w:themeShade="D9"/>
      </w:rPr>
      <w:fldChar w:fldCharType="end"/>
    </w:r>
    <w:r w:rsidRPr="00E361C0">
      <w:rPr>
        <w:color w:val="D9D9D9" w:themeColor="background1" w:themeShade="D9"/>
        <w:lang w:val="fr-FR"/>
      </w:rPr>
      <w:tab/>
    </w:r>
    <w:r w:rsidRPr="00E361C0">
      <w:rPr>
        <w:color w:val="D9D9D9" w:themeColor="background1" w:themeShade="D9"/>
      </w:rPr>
      <w:fldChar w:fldCharType="begin"/>
    </w:r>
    <w:r w:rsidRPr="00E361C0">
      <w:rPr>
        <w:color w:val="D9D9D9" w:themeColor="background1" w:themeShade="D9"/>
      </w:rPr>
      <w:instrText xml:space="preserve"> PRINTDATE \@ DD.MM.YY </w:instrText>
    </w:r>
    <w:r w:rsidRPr="00E361C0">
      <w:rPr>
        <w:color w:val="D9D9D9" w:themeColor="background1" w:themeShade="D9"/>
      </w:rPr>
      <w:fldChar w:fldCharType="separate"/>
    </w:r>
    <w:r w:rsidR="002F2A9D">
      <w:rPr>
        <w:color w:val="D9D9D9" w:themeColor="background1" w:themeShade="D9"/>
      </w:rPr>
      <w:t>20.04.18</w:t>
    </w:r>
    <w:r w:rsidRPr="00E361C0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C72" w:rsidRPr="00EA6907" w:rsidRDefault="00B76C72">
    <w:pPr>
      <w:spacing w:after="120"/>
      <w:jc w:val="center"/>
      <w:rPr>
        <w:sz w:val="22"/>
        <w:szCs w:val="22"/>
      </w:rPr>
    </w:pPr>
    <w:r w:rsidRPr="00EA6907">
      <w:rPr>
        <w:sz w:val="22"/>
        <w:szCs w:val="22"/>
      </w:rPr>
      <w:t xml:space="preserve">• </w:t>
    </w:r>
    <w:hyperlink r:id="rId1" w:history="1">
      <w:r w:rsidRPr="00EA6907">
        <w:rPr>
          <w:rStyle w:val="Hyperlink"/>
          <w:sz w:val="22"/>
          <w:szCs w:val="22"/>
        </w:rPr>
        <w:t>http://www.itu.int/council</w:t>
      </w:r>
    </w:hyperlink>
    <w:r w:rsidRPr="00EA6907">
      <w:rPr>
        <w:sz w:val="22"/>
        <w:szCs w:val="22"/>
      </w:rPr>
      <w:t xml:space="preserve"> •</w:t>
    </w:r>
  </w:p>
  <w:p w:rsidR="00B76C72" w:rsidRPr="00E361C0" w:rsidRDefault="002E249D" w:rsidP="002E249D">
    <w:pPr>
      <w:pStyle w:val="Footer"/>
      <w:rPr>
        <w:color w:val="D9D9D9" w:themeColor="background1" w:themeShade="D9"/>
        <w:lang w:val="fr-FR"/>
      </w:rPr>
    </w:pPr>
    <w:r w:rsidRPr="00E361C0">
      <w:rPr>
        <w:color w:val="D9D9D9" w:themeColor="background1" w:themeShade="D9"/>
      </w:rPr>
      <w:fldChar w:fldCharType="begin"/>
    </w:r>
    <w:r w:rsidRPr="00E361C0">
      <w:rPr>
        <w:color w:val="D9D9D9" w:themeColor="background1" w:themeShade="D9"/>
        <w:lang w:val="fr-FR"/>
      </w:rPr>
      <w:instrText xml:space="preserve"> FILENAME \p  \* MERGEFORMAT </w:instrText>
    </w:r>
    <w:r w:rsidRPr="00E361C0">
      <w:rPr>
        <w:color w:val="D9D9D9" w:themeColor="background1" w:themeShade="D9"/>
      </w:rPr>
      <w:fldChar w:fldCharType="separate"/>
    </w:r>
    <w:r w:rsidR="002F2A9D">
      <w:rPr>
        <w:color w:val="D9D9D9" w:themeColor="background1" w:themeShade="D9"/>
        <w:lang w:val="fr-FR"/>
      </w:rPr>
      <w:t>C:\Users\brouard\Desktop\052R.docx</w:t>
    </w:r>
    <w:r w:rsidRPr="00E361C0">
      <w:rPr>
        <w:color w:val="D9D9D9" w:themeColor="background1" w:themeShade="D9"/>
      </w:rPr>
      <w:fldChar w:fldCharType="end"/>
    </w:r>
    <w:r w:rsidRPr="00E361C0">
      <w:rPr>
        <w:color w:val="D9D9D9" w:themeColor="background1" w:themeShade="D9"/>
        <w:lang w:val="fr-FR"/>
      </w:rPr>
      <w:t xml:space="preserve"> (429738)</w:t>
    </w:r>
    <w:r w:rsidRPr="00E361C0">
      <w:rPr>
        <w:color w:val="D9D9D9" w:themeColor="background1" w:themeShade="D9"/>
        <w:lang w:val="fr-FR"/>
      </w:rPr>
      <w:tab/>
    </w:r>
    <w:r w:rsidRPr="00E361C0">
      <w:rPr>
        <w:color w:val="D9D9D9" w:themeColor="background1" w:themeShade="D9"/>
      </w:rPr>
      <w:fldChar w:fldCharType="begin"/>
    </w:r>
    <w:r w:rsidRPr="00E361C0">
      <w:rPr>
        <w:color w:val="D9D9D9" w:themeColor="background1" w:themeShade="D9"/>
      </w:rPr>
      <w:instrText xml:space="preserve"> SAVEDATE \@ DD.MM.YY </w:instrText>
    </w:r>
    <w:r w:rsidRPr="00E361C0">
      <w:rPr>
        <w:color w:val="D9D9D9" w:themeColor="background1" w:themeShade="D9"/>
      </w:rPr>
      <w:fldChar w:fldCharType="separate"/>
    </w:r>
    <w:r w:rsidR="002F2A9D">
      <w:rPr>
        <w:color w:val="D9D9D9" w:themeColor="background1" w:themeShade="D9"/>
      </w:rPr>
      <w:t>20.04.18</w:t>
    </w:r>
    <w:r w:rsidRPr="00E361C0">
      <w:rPr>
        <w:color w:val="D9D9D9" w:themeColor="background1" w:themeShade="D9"/>
      </w:rPr>
      <w:fldChar w:fldCharType="end"/>
    </w:r>
    <w:r w:rsidRPr="00E361C0">
      <w:rPr>
        <w:color w:val="D9D9D9" w:themeColor="background1" w:themeShade="D9"/>
        <w:lang w:val="fr-FR"/>
      </w:rPr>
      <w:tab/>
    </w:r>
    <w:r w:rsidRPr="00E361C0">
      <w:rPr>
        <w:color w:val="D9D9D9" w:themeColor="background1" w:themeShade="D9"/>
      </w:rPr>
      <w:fldChar w:fldCharType="begin"/>
    </w:r>
    <w:r w:rsidRPr="00E361C0">
      <w:rPr>
        <w:color w:val="D9D9D9" w:themeColor="background1" w:themeShade="D9"/>
      </w:rPr>
      <w:instrText xml:space="preserve"> PRINTDATE \@ DD.MM.YY </w:instrText>
    </w:r>
    <w:r w:rsidRPr="00E361C0">
      <w:rPr>
        <w:color w:val="D9D9D9" w:themeColor="background1" w:themeShade="D9"/>
      </w:rPr>
      <w:fldChar w:fldCharType="separate"/>
    </w:r>
    <w:r w:rsidR="002F2A9D">
      <w:rPr>
        <w:color w:val="D9D9D9" w:themeColor="background1" w:themeShade="D9"/>
      </w:rPr>
      <w:t>20.04.18</w:t>
    </w:r>
    <w:r w:rsidRPr="00E361C0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89F" w:rsidRDefault="0056689F">
      <w:r>
        <w:t>____________________</w:t>
      </w:r>
    </w:p>
  </w:footnote>
  <w:footnote w:type="continuationSeparator" w:id="0">
    <w:p w:rsidR="0056689F" w:rsidRDefault="0056689F">
      <w:r>
        <w:continuationSeparator/>
      </w:r>
    </w:p>
  </w:footnote>
  <w:footnote w:id="1">
    <w:p w:rsidR="00EA6907" w:rsidRPr="0074433E" w:rsidRDefault="00EA6907" w:rsidP="00D53E3D">
      <w:pPr>
        <w:pStyle w:val="FootnoteText"/>
        <w:spacing w:before="80"/>
        <w:jc w:val="both"/>
        <w:rPr>
          <w:sz w:val="18"/>
          <w:szCs w:val="18"/>
          <w:lang w:val="ru-RU"/>
        </w:rPr>
      </w:pPr>
      <w:r w:rsidRPr="00EA6907">
        <w:rPr>
          <w:rStyle w:val="FootnoteReference"/>
          <w:position w:val="0"/>
          <w:sz w:val="18"/>
          <w:szCs w:val="18"/>
          <w:vertAlign w:val="superscript"/>
        </w:rPr>
        <w:footnoteRef/>
      </w:r>
      <w:r w:rsidRPr="0074433E">
        <w:rPr>
          <w:sz w:val="18"/>
          <w:szCs w:val="18"/>
          <w:lang w:val="ru-RU"/>
        </w:rPr>
        <w:tab/>
      </w:r>
      <w:r w:rsidRPr="00EA6907">
        <w:rPr>
          <w:sz w:val="18"/>
          <w:szCs w:val="18"/>
        </w:rPr>
        <w:t>C</w:t>
      </w:r>
      <w:r w:rsidRPr="0074433E">
        <w:rPr>
          <w:sz w:val="18"/>
          <w:szCs w:val="18"/>
          <w:lang w:val="ru-RU"/>
        </w:rPr>
        <w:t>17/120(</w:t>
      </w:r>
      <w:r w:rsidRPr="00EA6907">
        <w:rPr>
          <w:sz w:val="18"/>
          <w:szCs w:val="18"/>
        </w:rPr>
        <w:t>Rev</w:t>
      </w:r>
      <w:r w:rsidRPr="0074433E">
        <w:rPr>
          <w:sz w:val="18"/>
          <w:szCs w:val="18"/>
          <w:lang w:val="ru-RU"/>
        </w:rPr>
        <w:t xml:space="preserve">. 1), </w:t>
      </w:r>
      <w:r w:rsidRPr="00EA6907">
        <w:rPr>
          <w:sz w:val="18"/>
          <w:szCs w:val="18"/>
          <w:lang w:val="ru-RU"/>
        </w:rPr>
        <w:t>п</w:t>
      </w:r>
      <w:r>
        <w:rPr>
          <w:sz w:val="18"/>
          <w:szCs w:val="18"/>
          <w:lang w:val="ru-RU"/>
        </w:rPr>
        <w:t>ункт</w:t>
      </w:r>
      <w:r w:rsidRPr="0074433E">
        <w:rPr>
          <w:sz w:val="18"/>
          <w:szCs w:val="18"/>
          <w:lang w:val="ru-RU"/>
        </w:rPr>
        <w:t xml:space="preserve"> 28.5. </w:t>
      </w:r>
      <w:bookmarkStart w:id="7" w:name="_GoBack"/>
      <w:bookmarkEnd w:id="7"/>
    </w:p>
  </w:footnote>
  <w:footnote w:id="2">
    <w:p w:rsidR="0074433E" w:rsidRPr="00D53E3D" w:rsidRDefault="0074433E" w:rsidP="0083395F">
      <w:pPr>
        <w:pStyle w:val="FootnoteText"/>
        <w:spacing w:before="40"/>
        <w:ind w:left="198" w:hanging="198"/>
        <w:jc w:val="both"/>
        <w:rPr>
          <w:rFonts w:asciiTheme="minorHAnsi" w:hAnsiTheme="minorHAnsi"/>
          <w:sz w:val="18"/>
          <w:szCs w:val="18"/>
          <w:lang w:val="ru-RU"/>
        </w:rPr>
      </w:pPr>
      <w:r w:rsidRPr="00D53E3D">
        <w:rPr>
          <w:rStyle w:val="FootnoteReference"/>
          <w:rFonts w:asciiTheme="minorHAnsi" w:hAnsiTheme="minorHAnsi"/>
          <w:position w:val="0"/>
          <w:sz w:val="18"/>
          <w:szCs w:val="18"/>
          <w:vertAlign w:val="superscript"/>
        </w:rPr>
        <w:footnoteRef/>
      </w:r>
      <w:r w:rsidR="00D53E3D">
        <w:rPr>
          <w:rFonts w:asciiTheme="minorHAnsi" w:hAnsiTheme="minorHAnsi"/>
          <w:sz w:val="18"/>
          <w:szCs w:val="18"/>
          <w:lang w:val="ru-RU"/>
        </w:rPr>
        <w:tab/>
      </w:r>
      <w:r w:rsidRPr="00D53E3D">
        <w:rPr>
          <w:rFonts w:asciiTheme="minorHAnsi" w:hAnsiTheme="minorHAnsi"/>
          <w:sz w:val="18"/>
          <w:szCs w:val="18"/>
          <w:lang w:val="ru-RU"/>
        </w:rPr>
        <w:t xml:space="preserve">Эти задачи были изложены </w:t>
      </w:r>
      <w:r w:rsidR="004E1D41">
        <w:rPr>
          <w:rFonts w:asciiTheme="minorHAnsi" w:hAnsiTheme="minorHAnsi"/>
          <w:sz w:val="18"/>
          <w:szCs w:val="18"/>
          <w:lang w:val="ru-RU"/>
        </w:rPr>
        <w:t>на</w:t>
      </w:r>
      <w:r w:rsidRPr="00D53E3D">
        <w:rPr>
          <w:rFonts w:asciiTheme="minorHAnsi" w:hAnsiTheme="minorHAnsi"/>
          <w:sz w:val="18"/>
          <w:szCs w:val="18"/>
          <w:lang w:val="ru-RU"/>
        </w:rPr>
        <w:t xml:space="preserve"> презентации</w:t>
      </w:r>
      <w:r w:rsidR="004E1D41">
        <w:rPr>
          <w:rFonts w:asciiTheme="minorHAnsi" w:hAnsiTheme="minorHAnsi"/>
          <w:sz w:val="18"/>
          <w:szCs w:val="18"/>
          <w:lang w:val="ru-RU"/>
        </w:rPr>
        <w:t>, проведенной</w:t>
      </w:r>
      <w:r w:rsidRPr="00D53E3D">
        <w:rPr>
          <w:rFonts w:asciiTheme="minorHAnsi" w:hAnsiTheme="minorHAnsi"/>
          <w:sz w:val="18"/>
          <w:szCs w:val="18"/>
          <w:lang w:val="ru-RU"/>
        </w:rPr>
        <w:t xml:space="preserve"> Управлени</w:t>
      </w:r>
      <w:r w:rsidR="004E1D41">
        <w:rPr>
          <w:rFonts w:asciiTheme="minorHAnsi" w:hAnsiTheme="minorHAnsi"/>
          <w:sz w:val="18"/>
          <w:szCs w:val="18"/>
          <w:lang w:val="ru-RU"/>
        </w:rPr>
        <w:t>ем</w:t>
      </w:r>
      <w:r w:rsidRPr="00D53E3D">
        <w:rPr>
          <w:rFonts w:asciiTheme="minorHAnsi" w:hAnsiTheme="minorHAnsi"/>
          <w:sz w:val="18"/>
          <w:szCs w:val="18"/>
          <w:lang w:val="ru-RU"/>
        </w:rPr>
        <w:t xml:space="preserve"> по вопросам этики </w:t>
      </w:r>
      <w:r w:rsidR="004E1D41">
        <w:rPr>
          <w:rFonts w:asciiTheme="minorHAnsi" w:hAnsiTheme="minorHAnsi"/>
          <w:sz w:val="18"/>
          <w:szCs w:val="18"/>
          <w:lang w:val="ru-RU"/>
        </w:rPr>
        <w:t>в ходе</w:t>
      </w:r>
      <w:r w:rsidRPr="00D53E3D">
        <w:rPr>
          <w:rFonts w:asciiTheme="minorHAnsi" w:hAnsiTheme="minorHAnsi"/>
          <w:sz w:val="18"/>
          <w:szCs w:val="18"/>
          <w:lang w:val="ru-RU"/>
        </w:rPr>
        <w:t xml:space="preserve"> сессии Рабочей группы Совета по</w:t>
      </w:r>
      <w:r w:rsidR="00D53E3D">
        <w:rPr>
          <w:rFonts w:asciiTheme="minorHAnsi" w:hAnsiTheme="minorHAnsi"/>
          <w:sz w:val="18"/>
          <w:szCs w:val="18"/>
          <w:lang w:val="ru-RU"/>
        </w:rPr>
        <w:t> </w:t>
      </w:r>
      <w:r w:rsidRPr="00D53E3D">
        <w:rPr>
          <w:rFonts w:asciiTheme="minorHAnsi" w:hAnsiTheme="minorHAnsi"/>
          <w:sz w:val="18"/>
          <w:szCs w:val="18"/>
          <w:lang w:val="ru-RU"/>
        </w:rPr>
        <w:t>финансовым и людским ресурсам 2017</w:t>
      </w:r>
      <w:r w:rsidR="004E1D41">
        <w:rPr>
          <w:rFonts w:asciiTheme="minorHAnsi" w:hAnsiTheme="minorHAnsi"/>
          <w:sz w:val="18"/>
          <w:szCs w:val="18"/>
          <w:lang w:val="ru-RU"/>
        </w:rPr>
        <w:t> </w:t>
      </w:r>
      <w:r w:rsidRPr="00D53E3D">
        <w:rPr>
          <w:rFonts w:asciiTheme="minorHAnsi" w:hAnsiTheme="minorHAnsi"/>
          <w:sz w:val="18"/>
          <w:szCs w:val="18"/>
          <w:lang w:val="ru-RU"/>
        </w:rPr>
        <w:t>года. См.</w:t>
      </w:r>
      <w:r w:rsidR="004E1D41">
        <w:rPr>
          <w:rFonts w:asciiTheme="minorHAnsi" w:hAnsiTheme="minorHAnsi"/>
          <w:sz w:val="18"/>
          <w:szCs w:val="18"/>
          <w:lang w:val="ru-RU"/>
        </w:rPr>
        <w:t> </w:t>
      </w:r>
      <w:r w:rsidRPr="00D53E3D">
        <w:rPr>
          <w:rFonts w:asciiTheme="minorHAnsi" w:hAnsiTheme="minorHAnsi"/>
          <w:sz w:val="18"/>
          <w:szCs w:val="18"/>
          <w:lang w:val="ru-RU"/>
        </w:rPr>
        <w:t>отчет Председателя Рабочей группы Совета по финансовым и</w:t>
      </w:r>
      <w:r w:rsidR="004E1D41">
        <w:rPr>
          <w:rFonts w:asciiTheme="minorHAnsi" w:hAnsiTheme="minorHAnsi"/>
          <w:sz w:val="18"/>
          <w:szCs w:val="18"/>
          <w:lang w:val="ru-RU"/>
        </w:rPr>
        <w:t> </w:t>
      </w:r>
      <w:r w:rsidRPr="00D53E3D">
        <w:rPr>
          <w:rFonts w:asciiTheme="minorHAnsi" w:hAnsiTheme="minorHAnsi"/>
          <w:sz w:val="18"/>
          <w:szCs w:val="18"/>
          <w:lang w:val="ru-RU"/>
        </w:rPr>
        <w:t>людским ресурсам, пункты 15.1-3 (</w:t>
      </w:r>
      <w:r w:rsidRPr="00D53E3D">
        <w:rPr>
          <w:rFonts w:asciiTheme="minorHAnsi" w:hAnsiTheme="minorHAnsi"/>
          <w:sz w:val="18"/>
          <w:szCs w:val="18"/>
        </w:rPr>
        <w:t>C</w:t>
      </w:r>
      <w:r w:rsidRPr="00D53E3D">
        <w:rPr>
          <w:rFonts w:asciiTheme="minorHAnsi" w:hAnsiTheme="minorHAnsi"/>
          <w:sz w:val="18"/>
          <w:szCs w:val="18"/>
          <w:lang w:val="ru-RU"/>
        </w:rPr>
        <w:t>17/50).</w:t>
      </w:r>
    </w:p>
  </w:footnote>
  <w:footnote w:id="3">
    <w:p w:rsidR="00FC12E6" w:rsidRPr="00D53E3D" w:rsidRDefault="00FC12E6" w:rsidP="0083395F">
      <w:pPr>
        <w:pStyle w:val="FootnoteText"/>
        <w:tabs>
          <w:tab w:val="clear" w:pos="256"/>
        </w:tabs>
        <w:snapToGrid w:val="0"/>
        <w:spacing w:before="40"/>
        <w:ind w:left="255" w:hanging="255"/>
        <w:rPr>
          <w:rFonts w:asciiTheme="minorHAnsi" w:hAnsiTheme="minorHAnsi"/>
          <w:sz w:val="18"/>
          <w:szCs w:val="18"/>
          <w:lang w:val="ru-RU"/>
        </w:rPr>
      </w:pPr>
      <w:r w:rsidRPr="00D53E3D">
        <w:rPr>
          <w:rStyle w:val="FootnoteReference"/>
          <w:rFonts w:asciiTheme="minorHAnsi" w:hAnsiTheme="minorHAnsi"/>
          <w:position w:val="0"/>
          <w:sz w:val="18"/>
          <w:szCs w:val="18"/>
          <w:vertAlign w:val="superscript"/>
        </w:rPr>
        <w:footnoteRef/>
      </w:r>
      <w:r w:rsidR="00D53E3D">
        <w:rPr>
          <w:rFonts w:asciiTheme="minorHAnsi" w:hAnsiTheme="minorHAnsi"/>
          <w:sz w:val="18"/>
          <w:szCs w:val="18"/>
          <w:lang w:val="ru-RU"/>
        </w:rPr>
        <w:tab/>
      </w:r>
      <w:r w:rsidRPr="00D53E3D">
        <w:rPr>
          <w:rFonts w:asciiTheme="minorHAnsi" w:hAnsiTheme="minorHAnsi"/>
          <w:sz w:val="18"/>
          <w:szCs w:val="18"/>
          <w:lang w:val="ru-RU"/>
        </w:rPr>
        <w:t>Управление по вопросам этики представило основные результаты обследования в ходе сессии, посвященной вопросам этики, в рамках выездного совещания старших руководителей.</w:t>
      </w:r>
    </w:p>
  </w:footnote>
  <w:footnote w:id="4">
    <w:p w:rsidR="006F3721" w:rsidRPr="00D53E3D" w:rsidRDefault="006F3721" w:rsidP="0083395F">
      <w:pPr>
        <w:pStyle w:val="FootnoteText"/>
        <w:snapToGrid w:val="0"/>
        <w:spacing w:before="40"/>
        <w:ind w:left="255" w:hanging="255"/>
        <w:rPr>
          <w:sz w:val="18"/>
          <w:szCs w:val="18"/>
          <w:lang w:val="ru-RU"/>
        </w:rPr>
      </w:pPr>
      <w:r w:rsidRPr="00D53E3D">
        <w:rPr>
          <w:rStyle w:val="FootnoteReference"/>
          <w:position w:val="0"/>
          <w:sz w:val="18"/>
          <w:szCs w:val="18"/>
          <w:vertAlign w:val="superscript"/>
        </w:rPr>
        <w:footnoteRef/>
      </w:r>
      <w:r w:rsidR="00D53E3D">
        <w:rPr>
          <w:sz w:val="18"/>
          <w:szCs w:val="18"/>
          <w:lang w:val="ru-RU"/>
        </w:rPr>
        <w:tab/>
      </w:r>
      <w:r w:rsidRPr="00D53E3D">
        <w:rPr>
          <w:sz w:val="18"/>
          <w:szCs w:val="18"/>
          <w:lang w:val="ru-RU"/>
        </w:rPr>
        <w:t>Должность сотрудника по вопросам этики оставалась вакантной с июля 2013</w:t>
      </w:r>
      <w:r w:rsidR="00D53E3D">
        <w:rPr>
          <w:sz w:val="18"/>
          <w:szCs w:val="18"/>
          <w:lang w:val="ru-RU"/>
        </w:rPr>
        <w:t> </w:t>
      </w:r>
      <w:r w:rsidRPr="00D53E3D">
        <w:rPr>
          <w:sz w:val="18"/>
          <w:szCs w:val="18"/>
          <w:lang w:val="ru-RU"/>
        </w:rPr>
        <w:t>года.</w:t>
      </w:r>
    </w:p>
  </w:footnote>
  <w:footnote w:id="5">
    <w:p w:rsidR="0083395F" w:rsidRPr="00F320FE" w:rsidRDefault="0083395F" w:rsidP="00F320FE">
      <w:pPr>
        <w:pStyle w:val="FootnoteText"/>
        <w:tabs>
          <w:tab w:val="clear" w:pos="256"/>
        </w:tabs>
        <w:snapToGrid w:val="0"/>
        <w:spacing w:before="40"/>
        <w:ind w:left="255" w:hanging="255"/>
        <w:rPr>
          <w:sz w:val="18"/>
          <w:szCs w:val="18"/>
          <w:lang w:val="ru-RU"/>
        </w:rPr>
      </w:pPr>
      <w:r w:rsidRPr="00F320FE">
        <w:rPr>
          <w:rStyle w:val="FootnoteReference"/>
          <w:position w:val="0"/>
          <w:sz w:val="18"/>
          <w:szCs w:val="18"/>
          <w:vertAlign w:val="superscript"/>
        </w:rPr>
        <w:footnoteRef/>
      </w:r>
      <w:r w:rsidR="00F320FE" w:rsidRPr="00F320FE">
        <w:rPr>
          <w:sz w:val="18"/>
          <w:szCs w:val="18"/>
          <w:lang w:val="ru-RU"/>
        </w:rPr>
        <w:tab/>
      </w:r>
      <w:r w:rsidRPr="00F320FE">
        <w:rPr>
          <w:sz w:val="18"/>
          <w:szCs w:val="18"/>
          <w:lang w:val="ru-RU"/>
        </w:rPr>
        <w:t>Вариант Стандартов 2013 года был утвержден Генеральной Ассамблеей Организации Объединенных Наций в</w:t>
      </w:r>
      <w:r w:rsidR="00F320FE">
        <w:rPr>
          <w:sz w:val="18"/>
          <w:szCs w:val="18"/>
          <w:lang w:val="ru-RU"/>
        </w:rPr>
        <w:t> </w:t>
      </w:r>
      <w:r w:rsidRPr="00F320FE">
        <w:rPr>
          <w:sz w:val="18"/>
          <w:szCs w:val="18"/>
          <w:lang w:val="ru-RU"/>
        </w:rPr>
        <w:t>2013</w:t>
      </w:r>
      <w:r w:rsidR="00F320FE">
        <w:rPr>
          <w:sz w:val="18"/>
          <w:szCs w:val="18"/>
          <w:lang w:val="ru-RU"/>
        </w:rPr>
        <w:t> </w:t>
      </w:r>
      <w:r w:rsidRPr="00F320FE">
        <w:rPr>
          <w:sz w:val="18"/>
          <w:szCs w:val="18"/>
          <w:lang w:val="ru-RU"/>
        </w:rPr>
        <w:t xml:space="preserve">году (Резолюция 67/257), однако еще </w:t>
      </w:r>
      <w:r w:rsidR="00F320FE">
        <w:rPr>
          <w:sz w:val="18"/>
          <w:szCs w:val="18"/>
          <w:lang w:val="ru-RU"/>
        </w:rPr>
        <w:t xml:space="preserve">не был введен в действие в качестве части нормативно-правовой базы </w:t>
      </w:r>
      <w:r w:rsidR="00417D65">
        <w:rPr>
          <w:sz w:val="18"/>
          <w:szCs w:val="18"/>
          <w:lang w:val="ru-RU"/>
        </w:rPr>
        <w:t>МСЭ.</w:t>
      </w:r>
    </w:p>
  </w:footnote>
  <w:footnote w:id="6">
    <w:p w:rsidR="0083395F" w:rsidRPr="00F320FE" w:rsidRDefault="0083395F" w:rsidP="00F320FE">
      <w:pPr>
        <w:pStyle w:val="FootnoteText"/>
        <w:tabs>
          <w:tab w:val="clear" w:pos="256"/>
        </w:tabs>
        <w:snapToGrid w:val="0"/>
        <w:spacing w:before="40"/>
        <w:ind w:left="255" w:hanging="255"/>
        <w:rPr>
          <w:sz w:val="18"/>
          <w:szCs w:val="18"/>
          <w:lang w:val="ru-RU"/>
        </w:rPr>
      </w:pPr>
      <w:r w:rsidRPr="00F320FE">
        <w:rPr>
          <w:rStyle w:val="FootnoteReference"/>
          <w:position w:val="0"/>
          <w:sz w:val="18"/>
          <w:szCs w:val="18"/>
          <w:vertAlign w:val="superscript"/>
        </w:rPr>
        <w:footnoteRef/>
      </w:r>
      <w:r w:rsidR="00F320FE" w:rsidRPr="00F320FE">
        <w:rPr>
          <w:sz w:val="18"/>
          <w:szCs w:val="18"/>
          <w:lang w:val="ru-RU"/>
        </w:rPr>
        <w:tab/>
      </w:r>
      <w:r w:rsidRPr="00F320FE">
        <w:rPr>
          <w:sz w:val="18"/>
          <w:szCs w:val="18"/>
          <w:lang w:val="ru-RU"/>
        </w:rPr>
        <w:t xml:space="preserve">Содержание этих руководящих указаний было представлено на рассмотрение Совета в </w:t>
      </w:r>
      <w:r w:rsidR="00774023" w:rsidRPr="00F320FE">
        <w:rPr>
          <w:sz w:val="18"/>
          <w:szCs w:val="18"/>
          <w:lang w:val="ru-RU"/>
        </w:rPr>
        <w:t xml:space="preserve">Документе </w:t>
      </w:r>
      <w:hyperlink r:id="rId1" w:history="1">
        <w:r w:rsidRPr="00F320FE">
          <w:rPr>
            <w:rStyle w:val="Hyperlink"/>
            <w:sz w:val="18"/>
            <w:szCs w:val="18"/>
          </w:rPr>
          <w:t>C</w:t>
        </w:r>
        <w:r w:rsidRPr="00F320FE">
          <w:rPr>
            <w:rStyle w:val="Hyperlink"/>
            <w:sz w:val="18"/>
            <w:szCs w:val="18"/>
            <w:lang w:val="ru-RU"/>
          </w:rPr>
          <w:t>18/5</w:t>
        </w:r>
      </w:hyperlink>
      <w:r w:rsidRPr="00F320FE">
        <w:rPr>
          <w:rStyle w:val="Hyperlink"/>
          <w:sz w:val="18"/>
          <w:szCs w:val="18"/>
          <w:lang w:val="ru-RU"/>
        </w:rPr>
        <w:t>.</w:t>
      </w:r>
    </w:p>
  </w:footnote>
  <w:footnote w:id="7">
    <w:p w:rsidR="00B95A3D" w:rsidRPr="00B95A3D" w:rsidRDefault="00B95A3D" w:rsidP="00500FD9">
      <w:pPr>
        <w:pStyle w:val="FootnoteText"/>
        <w:tabs>
          <w:tab w:val="clear" w:pos="256"/>
        </w:tabs>
        <w:snapToGrid w:val="0"/>
        <w:spacing w:before="40"/>
        <w:ind w:left="255" w:hanging="255"/>
        <w:rPr>
          <w:sz w:val="18"/>
          <w:szCs w:val="18"/>
          <w:lang w:val="ru-RU"/>
        </w:rPr>
      </w:pPr>
      <w:r w:rsidRPr="00500FD9">
        <w:rPr>
          <w:rStyle w:val="FootnoteReference"/>
          <w:position w:val="0"/>
          <w:sz w:val="18"/>
          <w:szCs w:val="18"/>
          <w:vertAlign w:val="superscript"/>
        </w:rPr>
        <w:footnoteRef/>
      </w:r>
      <w:r w:rsidRPr="00B95A3D">
        <w:rPr>
          <w:sz w:val="18"/>
          <w:szCs w:val="18"/>
          <w:lang w:val="ru-RU"/>
        </w:rPr>
        <w:tab/>
        <w:t>В соответствии со Служебным приказом № 11/03 Управление по вопросам этики проводит процедуру раскрытия финансовой информации и предоставляет сотрудникам конфиденциальные консультации и рекомендации по вопросу о</w:t>
      </w:r>
      <w:r w:rsidR="00500FD9">
        <w:rPr>
          <w:sz w:val="18"/>
          <w:szCs w:val="18"/>
          <w:lang w:val="ru-RU"/>
        </w:rPr>
        <w:t> </w:t>
      </w:r>
      <w:r w:rsidRPr="00B95A3D">
        <w:rPr>
          <w:sz w:val="18"/>
          <w:szCs w:val="18"/>
          <w:lang w:val="ru-RU"/>
        </w:rPr>
        <w:t>потенциальных конфликтах интересов и представлениях о них.</w:t>
      </w:r>
    </w:p>
  </w:footnote>
  <w:footnote w:id="8">
    <w:p w:rsidR="00500FD9" w:rsidRPr="00500FD9" w:rsidRDefault="00500FD9" w:rsidP="00500FD9">
      <w:pPr>
        <w:pStyle w:val="FootnoteText"/>
        <w:tabs>
          <w:tab w:val="clear" w:pos="256"/>
        </w:tabs>
        <w:snapToGrid w:val="0"/>
        <w:spacing w:before="40"/>
        <w:ind w:left="255" w:hanging="255"/>
        <w:rPr>
          <w:sz w:val="18"/>
          <w:szCs w:val="18"/>
          <w:lang w:val="ru-RU"/>
        </w:rPr>
      </w:pPr>
      <w:r w:rsidRPr="00500FD9">
        <w:rPr>
          <w:rStyle w:val="FootnoteReference"/>
          <w:position w:val="0"/>
          <w:sz w:val="18"/>
          <w:szCs w:val="18"/>
          <w:vertAlign w:val="superscript"/>
        </w:rPr>
        <w:footnoteRef/>
      </w:r>
      <w:r w:rsidRPr="00500FD9">
        <w:rPr>
          <w:sz w:val="18"/>
          <w:szCs w:val="18"/>
          <w:lang w:val="ru-RU"/>
        </w:rPr>
        <w:tab/>
        <w:t>Например, Управление по вопросам этики внесло свой вклад</w:t>
      </w:r>
      <w:r w:rsidR="00514FFC">
        <w:rPr>
          <w:sz w:val="18"/>
          <w:szCs w:val="18"/>
          <w:lang w:val="ru-RU"/>
        </w:rPr>
        <w:t>:</w:t>
      </w:r>
      <w:r w:rsidRPr="00500FD9">
        <w:rPr>
          <w:sz w:val="18"/>
          <w:szCs w:val="18"/>
          <w:lang w:val="ru-RU"/>
        </w:rPr>
        <w:t xml:space="preserve"> в</w:t>
      </w:r>
      <w:r w:rsidR="00514FFC">
        <w:rPr>
          <w:sz w:val="18"/>
          <w:szCs w:val="18"/>
          <w:lang w:val="ru-RU"/>
        </w:rPr>
        <w:t xml:space="preserve"> </w:t>
      </w:r>
      <w:r w:rsidRPr="00500FD9">
        <w:rPr>
          <w:sz w:val="18"/>
          <w:szCs w:val="18"/>
          <w:lang w:val="ru-RU"/>
        </w:rPr>
        <w:t>разработку Руководящих указаний по спонсорской поддержке; деятельность Целевой группы по гендерным вопросам; деятельность внутренней рабочей группы по</w:t>
      </w:r>
      <w:r>
        <w:rPr>
          <w:sz w:val="18"/>
          <w:szCs w:val="18"/>
          <w:lang w:val="ru-RU"/>
        </w:rPr>
        <w:t> </w:t>
      </w:r>
      <w:r w:rsidRPr="00500FD9">
        <w:rPr>
          <w:sz w:val="18"/>
          <w:szCs w:val="18"/>
          <w:lang w:val="ru-RU"/>
        </w:rPr>
        <w:t xml:space="preserve">сексуальным домогательствам; деятельность Рабочей группы Секретариата по разработке проекта Стратегического плана МСЭ; разработку Программы МСЭ в области развития потенциала руководителей.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C72" w:rsidRDefault="00B76C72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2F2A9D">
      <w:rPr>
        <w:noProof/>
      </w:rPr>
      <w:t>5</w:t>
    </w:r>
    <w:r>
      <w:rPr>
        <w:noProof/>
      </w:rPr>
      <w:fldChar w:fldCharType="end"/>
    </w:r>
  </w:p>
  <w:p w:rsidR="00B76C72" w:rsidRPr="00E361C0" w:rsidRDefault="00B76C72" w:rsidP="007014F8">
    <w:pPr>
      <w:pStyle w:val="Header"/>
      <w:rPr>
        <w:bCs/>
      </w:rPr>
    </w:pPr>
    <w:r w:rsidRPr="00E361C0">
      <w:rPr>
        <w:bCs/>
      </w:rPr>
      <w:t>C18/</w:t>
    </w:r>
    <w:r w:rsidR="007014F8" w:rsidRPr="00E361C0">
      <w:rPr>
        <w:bCs/>
      </w:rPr>
      <w:t>52</w:t>
    </w:r>
    <w:r w:rsidRPr="00E361C0">
      <w:rPr>
        <w:bCs/>
      </w:rPr>
      <w:t>-</w:t>
    </w:r>
    <w:r w:rsidR="00EA6907" w:rsidRPr="00E361C0">
      <w:rPr>
        <w:bCs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83A2D"/>
    <w:multiLevelType w:val="hybridMultilevel"/>
    <w:tmpl w:val="08C0F6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6973"/>
    <w:multiLevelType w:val="hybridMultilevel"/>
    <w:tmpl w:val="61BE2F3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0E00C97"/>
    <w:multiLevelType w:val="hybridMultilevel"/>
    <w:tmpl w:val="448C09D2"/>
    <w:lvl w:ilvl="0" w:tplc="4DCA9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BA1A4C">
      <w:numFmt w:val="bullet"/>
      <w:lvlText w:val="•"/>
      <w:lvlJc w:val="left"/>
      <w:pPr>
        <w:ind w:left="1275" w:hanging="195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61D91"/>
    <w:multiLevelType w:val="hybridMultilevel"/>
    <w:tmpl w:val="E3C6DF4A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54DE097B"/>
    <w:multiLevelType w:val="hybridMultilevel"/>
    <w:tmpl w:val="C0EE049C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B603715"/>
    <w:multiLevelType w:val="hybridMultilevel"/>
    <w:tmpl w:val="8CD8D654"/>
    <w:lvl w:ilvl="0" w:tplc="E55C8F12">
      <w:start w:val="1"/>
      <w:numFmt w:val="upperRoman"/>
      <w:lvlText w:val="%1."/>
      <w:lvlJc w:val="right"/>
      <w:pPr>
        <w:ind w:left="360" w:hanging="360"/>
      </w:pPr>
      <w:rPr>
        <w:sz w:val="22"/>
        <w:szCs w:val="22"/>
      </w:rPr>
    </w:lvl>
    <w:lvl w:ilvl="1" w:tplc="6178CECE">
      <w:start w:val="1"/>
      <w:numFmt w:val="lowerLetter"/>
      <w:lvlText w:val="%2."/>
      <w:lvlJc w:val="left"/>
      <w:pPr>
        <w:ind w:left="3196" w:hanging="360"/>
      </w:pPr>
      <w:rPr>
        <w:b/>
        <w:bCs/>
        <w:i/>
        <w:i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E46146"/>
    <w:multiLevelType w:val="multilevel"/>
    <w:tmpl w:val="1F6E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21C50"/>
    <w:multiLevelType w:val="hybridMultilevel"/>
    <w:tmpl w:val="CDAE0018"/>
    <w:lvl w:ilvl="0" w:tplc="DE5AC95E">
      <w:start w:val="1"/>
      <w:numFmt w:val="decimal"/>
      <w:lvlText w:val="%1."/>
      <w:lvlJc w:val="left"/>
      <w:pPr>
        <w:ind w:left="928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5758" w:hanging="360"/>
      </w:pPr>
    </w:lvl>
    <w:lvl w:ilvl="2" w:tplc="04090001">
      <w:start w:val="1"/>
      <w:numFmt w:val="bullet"/>
      <w:lvlText w:val=""/>
      <w:lvlJc w:val="left"/>
      <w:pPr>
        <w:ind w:left="6478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7198" w:hanging="360"/>
      </w:pPr>
    </w:lvl>
    <w:lvl w:ilvl="4" w:tplc="04090019" w:tentative="1">
      <w:start w:val="1"/>
      <w:numFmt w:val="lowerLetter"/>
      <w:lvlText w:val="%5."/>
      <w:lvlJc w:val="left"/>
      <w:pPr>
        <w:ind w:left="7918" w:hanging="360"/>
      </w:pPr>
    </w:lvl>
    <w:lvl w:ilvl="5" w:tplc="0409001B" w:tentative="1">
      <w:start w:val="1"/>
      <w:numFmt w:val="lowerRoman"/>
      <w:lvlText w:val="%6."/>
      <w:lvlJc w:val="right"/>
      <w:pPr>
        <w:ind w:left="8638" w:hanging="180"/>
      </w:pPr>
    </w:lvl>
    <w:lvl w:ilvl="6" w:tplc="0409000F" w:tentative="1">
      <w:start w:val="1"/>
      <w:numFmt w:val="decimal"/>
      <w:lvlText w:val="%7."/>
      <w:lvlJc w:val="left"/>
      <w:pPr>
        <w:ind w:left="9358" w:hanging="360"/>
      </w:pPr>
    </w:lvl>
    <w:lvl w:ilvl="7" w:tplc="04090019" w:tentative="1">
      <w:start w:val="1"/>
      <w:numFmt w:val="lowerLetter"/>
      <w:lvlText w:val="%8."/>
      <w:lvlJc w:val="left"/>
      <w:pPr>
        <w:ind w:left="10078" w:hanging="360"/>
      </w:pPr>
    </w:lvl>
    <w:lvl w:ilvl="8" w:tplc="040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9" w15:restartNumberingAfterBreak="0">
    <w:nsid w:val="7ADD3AB5"/>
    <w:multiLevelType w:val="hybridMultilevel"/>
    <w:tmpl w:val="0A5A7606"/>
    <w:lvl w:ilvl="0" w:tplc="EFC2A112">
      <w:start w:val="1"/>
      <w:numFmt w:val="decimal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E0"/>
    <w:rsid w:val="00003191"/>
    <w:rsid w:val="000210D4"/>
    <w:rsid w:val="00026593"/>
    <w:rsid w:val="00054ED9"/>
    <w:rsid w:val="00061C5D"/>
    <w:rsid w:val="00063016"/>
    <w:rsid w:val="00065A4C"/>
    <w:rsid w:val="00066795"/>
    <w:rsid w:val="00076AF6"/>
    <w:rsid w:val="00081019"/>
    <w:rsid w:val="00081FD5"/>
    <w:rsid w:val="00085CF2"/>
    <w:rsid w:val="000B1705"/>
    <w:rsid w:val="000B2BBC"/>
    <w:rsid w:val="000B5C07"/>
    <w:rsid w:val="000C16E9"/>
    <w:rsid w:val="000D75B2"/>
    <w:rsid w:val="000E37F3"/>
    <w:rsid w:val="000F0D98"/>
    <w:rsid w:val="001011FE"/>
    <w:rsid w:val="001121F5"/>
    <w:rsid w:val="00117B3E"/>
    <w:rsid w:val="00125316"/>
    <w:rsid w:val="0013733F"/>
    <w:rsid w:val="001400DC"/>
    <w:rsid w:val="00140CE1"/>
    <w:rsid w:val="001646BD"/>
    <w:rsid w:val="0017297F"/>
    <w:rsid w:val="0017539C"/>
    <w:rsid w:val="00175AC2"/>
    <w:rsid w:val="0017609F"/>
    <w:rsid w:val="00176D45"/>
    <w:rsid w:val="001859E0"/>
    <w:rsid w:val="00187DB0"/>
    <w:rsid w:val="001C628E"/>
    <w:rsid w:val="001D0DD8"/>
    <w:rsid w:val="001E0F7B"/>
    <w:rsid w:val="001F4220"/>
    <w:rsid w:val="0020469E"/>
    <w:rsid w:val="002119FD"/>
    <w:rsid w:val="002130E0"/>
    <w:rsid w:val="00222E59"/>
    <w:rsid w:val="00241045"/>
    <w:rsid w:val="00247BBB"/>
    <w:rsid w:val="00255B18"/>
    <w:rsid w:val="00264425"/>
    <w:rsid w:val="00265875"/>
    <w:rsid w:val="0027303B"/>
    <w:rsid w:val="0027612D"/>
    <w:rsid w:val="0028109B"/>
    <w:rsid w:val="002A2188"/>
    <w:rsid w:val="002B1F58"/>
    <w:rsid w:val="002C1C7A"/>
    <w:rsid w:val="002C4B3B"/>
    <w:rsid w:val="002D2D2B"/>
    <w:rsid w:val="002D6130"/>
    <w:rsid w:val="002D7111"/>
    <w:rsid w:val="002D7549"/>
    <w:rsid w:val="002E249D"/>
    <w:rsid w:val="002F2A9D"/>
    <w:rsid w:val="0030160F"/>
    <w:rsid w:val="0030720C"/>
    <w:rsid w:val="00314F2C"/>
    <w:rsid w:val="00316647"/>
    <w:rsid w:val="00322D0D"/>
    <w:rsid w:val="0032334A"/>
    <w:rsid w:val="003244C9"/>
    <w:rsid w:val="00337BAC"/>
    <w:rsid w:val="0038790C"/>
    <w:rsid w:val="00391687"/>
    <w:rsid w:val="003942D4"/>
    <w:rsid w:val="003958A8"/>
    <w:rsid w:val="003B14EA"/>
    <w:rsid w:val="003C2533"/>
    <w:rsid w:val="003E74B1"/>
    <w:rsid w:val="003F2C3D"/>
    <w:rsid w:val="003F636F"/>
    <w:rsid w:val="0040435A"/>
    <w:rsid w:val="00404B34"/>
    <w:rsid w:val="004052A1"/>
    <w:rsid w:val="004106CC"/>
    <w:rsid w:val="0041356D"/>
    <w:rsid w:val="00416A24"/>
    <w:rsid w:val="00417D65"/>
    <w:rsid w:val="004317E0"/>
    <w:rsid w:val="00431D9E"/>
    <w:rsid w:val="00433CE8"/>
    <w:rsid w:val="00434A5C"/>
    <w:rsid w:val="004544D9"/>
    <w:rsid w:val="0046458C"/>
    <w:rsid w:val="0047396E"/>
    <w:rsid w:val="00490E72"/>
    <w:rsid w:val="00491157"/>
    <w:rsid w:val="004921C8"/>
    <w:rsid w:val="004A267E"/>
    <w:rsid w:val="004B4AC3"/>
    <w:rsid w:val="004C712D"/>
    <w:rsid w:val="004D084D"/>
    <w:rsid w:val="004D1851"/>
    <w:rsid w:val="004D599D"/>
    <w:rsid w:val="004E06D5"/>
    <w:rsid w:val="004E1D41"/>
    <w:rsid w:val="004E2EA5"/>
    <w:rsid w:val="004E3AEB"/>
    <w:rsid w:val="00500FD9"/>
    <w:rsid w:val="0050223C"/>
    <w:rsid w:val="00510421"/>
    <w:rsid w:val="005122AD"/>
    <w:rsid w:val="005149F9"/>
    <w:rsid w:val="00514FFC"/>
    <w:rsid w:val="00516EE2"/>
    <w:rsid w:val="00520C6C"/>
    <w:rsid w:val="005243FF"/>
    <w:rsid w:val="005462A5"/>
    <w:rsid w:val="005548A9"/>
    <w:rsid w:val="00557F22"/>
    <w:rsid w:val="005615E7"/>
    <w:rsid w:val="00564FBC"/>
    <w:rsid w:val="0056689F"/>
    <w:rsid w:val="00582442"/>
    <w:rsid w:val="0059287B"/>
    <w:rsid w:val="005B1C70"/>
    <w:rsid w:val="005B2E10"/>
    <w:rsid w:val="005B74CC"/>
    <w:rsid w:val="005F26BA"/>
    <w:rsid w:val="005F3269"/>
    <w:rsid w:val="00604683"/>
    <w:rsid w:val="00623AE3"/>
    <w:rsid w:val="00641C50"/>
    <w:rsid w:val="0064737F"/>
    <w:rsid w:val="006535F1"/>
    <w:rsid w:val="0065557D"/>
    <w:rsid w:val="00662984"/>
    <w:rsid w:val="006716BB"/>
    <w:rsid w:val="00696A84"/>
    <w:rsid w:val="006A0CAA"/>
    <w:rsid w:val="006B6680"/>
    <w:rsid w:val="006B6DCC"/>
    <w:rsid w:val="006B732C"/>
    <w:rsid w:val="006D485B"/>
    <w:rsid w:val="006D5C34"/>
    <w:rsid w:val="006F3721"/>
    <w:rsid w:val="00700CE4"/>
    <w:rsid w:val="007014F8"/>
    <w:rsid w:val="00702DEF"/>
    <w:rsid w:val="00706861"/>
    <w:rsid w:val="0071645D"/>
    <w:rsid w:val="007430C4"/>
    <w:rsid w:val="0074433E"/>
    <w:rsid w:val="0075051B"/>
    <w:rsid w:val="00757A48"/>
    <w:rsid w:val="0076584C"/>
    <w:rsid w:val="00774023"/>
    <w:rsid w:val="00793188"/>
    <w:rsid w:val="00794D34"/>
    <w:rsid w:val="007C1AD0"/>
    <w:rsid w:val="007D2AC3"/>
    <w:rsid w:val="007E099C"/>
    <w:rsid w:val="007F0723"/>
    <w:rsid w:val="008119C4"/>
    <w:rsid w:val="00813E5E"/>
    <w:rsid w:val="00824B53"/>
    <w:rsid w:val="0083395F"/>
    <w:rsid w:val="0083581B"/>
    <w:rsid w:val="008359AC"/>
    <w:rsid w:val="00862E24"/>
    <w:rsid w:val="00864AFF"/>
    <w:rsid w:val="0088069E"/>
    <w:rsid w:val="00897FF8"/>
    <w:rsid w:val="008A1648"/>
    <w:rsid w:val="008A63BB"/>
    <w:rsid w:val="008B4A6A"/>
    <w:rsid w:val="008C42F0"/>
    <w:rsid w:val="008C7E27"/>
    <w:rsid w:val="009173EF"/>
    <w:rsid w:val="00932906"/>
    <w:rsid w:val="0096094C"/>
    <w:rsid w:val="00961B0B"/>
    <w:rsid w:val="00987A73"/>
    <w:rsid w:val="009A1572"/>
    <w:rsid w:val="009B0FD0"/>
    <w:rsid w:val="009B38C3"/>
    <w:rsid w:val="009B4564"/>
    <w:rsid w:val="009D1EAF"/>
    <w:rsid w:val="009E17BD"/>
    <w:rsid w:val="009E485A"/>
    <w:rsid w:val="009F24F4"/>
    <w:rsid w:val="00A03B8D"/>
    <w:rsid w:val="00A04CEC"/>
    <w:rsid w:val="00A17558"/>
    <w:rsid w:val="00A233E2"/>
    <w:rsid w:val="00A27F92"/>
    <w:rsid w:val="00A31CB1"/>
    <w:rsid w:val="00A32257"/>
    <w:rsid w:val="00A36D20"/>
    <w:rsid w:val="00A53337"/>
    <w:rsid w:val="00A54617"/>
    <w:rsid w:val="00A55622"/>
    <w:rsid w:val="00A658A9"/>
    <w:rsid w:val="00A76635"/>
    <w:rsid w:val="00A83502"/>
    <w:rsid w:val="00AD09A9"/>
    <w:rsid w:val="00AD15B3"/>
    <w:rsid w:val="00AF6E49"/>
    <w:rsid w:val="00B04A67"/>
    <w:rsid w:val="00B0583C"/>
    <w:rsid w:val="00B3156C"/>
    <w:rsid w:val="00B40A81"/>
    <w:rsid w:val="00B44910"/>
    <w:rsid w:val="00B46DAE"/>
    <w:rsid w:val="00B519F6"/>
    <w:rsid w:val="00B72267"/>
    <w:rsid w:val="00B76C72"/>
    <w:rsid w:val="00B76EB6"/>
    <w:rsid w:val="00B7737B"/>
    <w:rsid w:val="00B824C8"/>
    <w:rsid w:val="00B82B6A"/>
    <w:rsid w:val="00B83994"/>
    <w:rsid w:val="00B94CEE"/>
    <w:rsid w:val="00B95918"/>
    <w:rsid w:val="00B95A3D"/>
    <w:rsid w:val="00BC251A"/>
    <w:rsid w:val="00BC30A1"/>
    <w:rsid w:val="00BD032B"/>
    <w:rsid w:val="00BE2640"/>
    <w:rsid w:val="00BE3891"/>
    <w:rsid w:val="00BE7971"/>
    <w:rsid w:val="00BF1AD8"/>
    <w:rsid w:val="00C01189"/>
    <w:rsid w:val="00C1369A"/>
    <w:rsid w:val="00C37414"/>
    <w:rsid w:val="00C374DE"/>
    <w:rsid w:val="00C40C04"/>
    <w:rsid w:val="00C4438C"/>
    <w:rsid w:val="00C47AD4"/>
    <w:rsid w:val="00C52D81"/>
    <w:rsid w:val="00C55198"/>
    <w:rsid w:val="00C55A23"/>
    <w:rsid w:val="00C565CD"/>
    <w:rsid w:val="00C622D7"/>
    <w:rsid w:val="00C77EE4"/>
    <w:rsid w:val="00C94B10"/>
    <w:rsid w:val="00CA6393"/>
    <w:rsid w:val="00CB18FF"/>
    <w:rsid w:val="00CD06DD"/>
    <w:rsid w:val="00CD0C08"/>
    <w:rsid w:val="00CE03FB"/>
    <w:rsid w:val="00CE433C"/>
    <w:rsid w:val="00CF02B2"/>
    <w:rsid w:val="00CF1A43"/>
    <w:rsid w:val="00CF242E"/>
    <w:rsid w:val="00CF33F3"/>
    <w:rsid w:val="00D04E39"/>
    <w:rsid w:val="00D06183"/>
    <w:rsid w:val="00D16F00"/>
    <w:rsid w:val="00D2092F"/>
    <w:rsid w:val="00D22C42"/>
    <w:rsid w:val="00D26D3A"/>
    <w:rsid w:val="00D30D4F"/>
    <w:rsid w:val="00D421A1"/>
    <w:rsid w:val="00D53E3D"/>
    <w:rsid w:val="00D60F31"/>
    <w:rsid w:val="00D65041"/>
    <w:rsid w:val="00D723D2"/>
    <w:rsid w:val="00D73740"/>
    <w:rsid w:val="00D958AA"/>
    <w:rsid w:val="00D97F0A"/>
    <w:rsid w:val="00DB0DC9"/>
    <w:rsid w:val="00DB384B"/>
    <w:rsid w:val="00DC5085"/>
    <w:rsid w:val="00DD6254"/>
    <w:rsid w:val="00DF09A5"/>
    <w:rsid w:val="00DF19D0"/>
    <w:rsid w:val="00DF4828"/>
    <w:rsid w:val="00DF51C5"/>
    <w:rsid w:val="00E10E80"/>
    <w:rsid w:val="00E124F0"/>
    <w:rsid w:val="00E361C0"/>
    <w:rsid w:val="00E40B52"/>
    <w:rsid w:val="00E40D2E"/>
    <w:rsid w:val="00E43613"/>
    <w:rsid w:val="00E532B4"/>
    <w:rsid w:val="00E60F04"/>
    <w:rsid w:val="00E60F60"/>
    <w:rsid w:val="00E854E4"/>
    <w:rsid w:val="00E87A01"/>
    <w:rsid w:val="00EA3AC8"/>
    <w:rsid w:val="00EA6907"/>
    <w:rsid w:val="00EB0D6F"/>
    <w:rsid w:val="00EB2232"/>
    <w:rsid w:val="00EB779F"/>
    <w:rsid w:val="00EC3934"/>
    <w:rsid w:val="00EC5337"/>
    <w:rsid w:val="00EF7276"/>
    <w:rsid w:val="00F2150A"/>
    <w:rsid w:val="00F231D8"/>
    <w:rsid w:val="00F320FE"/>
    <w:rsid w:val="00F46C5F"/>
    <w:rsid w:val="00F47791"/>
    <w:rsid w:val="00F660F6"/>
    <w:rsid w:val="00F8150C"/>
    <w:rsid w:val="00F94A63"/>
    <w:rsid w:val="00FA1C28"/>
    <w:rsid w:val="00FA41FA"/>
    <w:rsid w:val="00FA7399"/>
    <w:rsid w:val="00FB7596"/>
    <w:rsid w:val="00FC12E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2B87F7-03D9-4762-BC47-0E496FB4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de nota al pie,Ref,Appel note de bas de p,Footnote symbol,Footnote,fr,Style 6,Style 20,Style 12,(NECG) Footnote Reference,Style 13,Style 124,Style 3,FR,Footnote Reference/,Style 17,Appel note de bas de p + 11 pt,Italic,o,Nota,ftref"/>
    <w:basedOn w:val="DefaultParagraphFont"/>
    <w:uiPriority w:val="99"/>
    <w:qFormat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aliases w:val="超级链接,CEO_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C565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hAnsiTheme="minorHAnsi" w:cstheme="minorBidi"/>
      <w:sz w:val="22"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C565CD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65CD"/>
    <w:rPr>
      <w:rFonts w:ascii="Calibri" w:hAnsi="Calibri"/>
      <w:sz w:val="24"/>
      <w:lang w:val="en-GB" w:eastAsia="en-US"/>
    </w:rPr>
  </w:style>
  <w:style w:type="paragraph" w:customStyle="1" w:styleId="Default">
    <w:name w:val="Default"/>
    <w:rsid w:val="00862E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rsid w:val="00765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584C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napToGrid w:val="0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84C"/>
    <w:rPr>
      <w:rFonts w:ascii="Times New Roman" w:eastAsia="Times New Roman" w:hAnsi="Times New Roman"/>
      <w:snapToGrid w:val="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6584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584C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30A1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Theme="minorEastAsia" w:hAnsi="Calibri"/>
      <w:b/>
      <w:bCs/>
      <w:snapToGrid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BC30A1"/>
    <w:rPr>
      <w:rFonts w:ascii="Calibri" w:eastAsia="Times New Roman" w:hAnsi="Calibri"/>
      <w:b/>
      <w:bCs/>
      <w:snapToGrid/>
      <w:lang w:val="en-GB" w:eastAsia="en-US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basedOn w:val="DefaultParagraphFont"/>
    <w:link w:val="ListParagraph"/>
    <w:uiPriority w:val="34"/>
    <w:locked/>
    <w:rsid w:val="004E1D4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7-CL-C-005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20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18-CL-C-000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A6EB-E0E7-40AB-AF73-685AB039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PE_C18.dotx</Template>
  <TotalTime>1</TotalTime>
  <Pages>1</Pages>
  <Words>1986</Words>
  <Characters>11326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from the Ethic Office</vt:lpstr>
      <vt:lpstr>Report from the Ethic Office</vt:lpstr>
    </vt:vector>
  </TitlesOfParts>
  <Manager>General Secretariat - Pool</Manager>
  <Company>International Telecommunication Union (ITU)</Company>
  <LinksUpToDate>false</LinksUpToDate>
  <CharactersWithSpaces>13286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from the Ethic Office</dc:title>
  <dc:subject>Council 2018</dc:subject>
  <dc:creator>Brouard, Ricarda</dc:creator>
  <cp:keywords>C2018, C18</cp:keywords>
  <cp:lastModifiedBy>Brouard, Ricarda</cp:lastModifiedBy>
  <cp:revision>4</cp:revision>
  <cp:lastPrinted>2018-04-20T16:58:00Z</cp:lastPrinted>
  <dcterms:created xsi:type="dcterms:W3CDTF">2018-04-20T16:57:00Z</dcterms:created>
  <dcterms:modified xsi:type="dcterms:W3CDTF">2018-04-20T16:58:00Z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