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832A8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00663">
              <w:rPr>
                <w:b/>
              </w:rPr>
              <w:t>ADM 15</w:t>
            </w:r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00663">
              <w:rPr>
                <w:b/>
                <w:bCs/>
                <w:szCs w:val="24"/>
                <w:lang w:eastAsia="zh-CN"/>
              </w:rPr>
              <w:t>46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32A8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0066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832A8F">
        <w:trPr>
          <w:cantSplit/>
        </w:trPr>
        <w:tc>
          <w:tcPr>
            <w:tcW w:w="10031" w:type="dxa"/>
          </w:tcPr>
          <w:p w:rsidR="00832A8F" w:rsidRPr="00832A8F" w:rsidRDefault="00300663" w:rsidP="00832A8F">
            <w:pPr>
              <w:pStyle w:val="Title1"/>
              <w:rPr>
                <w:lang w:eastAsia="zh-CN"/>
              </w:rPr>
            </w:pPr>
            <w:r w:rsidRPr="00EB1CEE">
              <w:rPr>
                <w:rFonts w:hint="eastAsia"/>
                <w:lang w:eastAsia="zh-CN"/>
              </w:rPr>
              <w:t>离职后健康保险基金（</w:t>
            </w:r>
            <w:r w:rsidRPr="00EB1CEE">
              <w:rPr>
                <w:rFonts w:hint="eastAsia"/>
                <w:lang w:eastAsia="zh-CN"/>
              </w:rPr>
              <w:t>ASHI</w:t>
            </w:r>
            <w:r w:rsidRPr="00EB1CEE">
              <w:rPr>
                <w:rFonts w:hint="eastAsia"/>
                <w:lang w:eastAsia="zh-CN"/>
              </w:rPr>
              <w:t>）的负债</w:t>
            </w:r>
          </w:p>
        </w:tc>
      </w:tr>
    </w:tbl>
    <w:p w:rsidR="00300663" w:rsidRDefault="00300663" w:rsidP="00300663">
      <w:pPr>
        <w:textAlignment w:val="auto"/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00663" w:rsidTr="00AA57F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663" w:rsidRPr="00FC5386" w:rsidRDefault="00300663" w:rsidP="00AA57F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2"/>
                <w:lang w:val="fr-FR" w:eastAsia="zh-CN"/>
              </w:rPr>
            </w:pPr>
            <w:r w:rsidRPr="00FC5386">
              <w:rPr>
                <w:rFonts w:hint="eastAsia"/>
                <w:bCs/>
                <w:szCs w:val="22"/>
                <w:lang w:val="fr-FR" w:eastAsia="zh-CN"/>
              </w:rPr>
              <w:t>概</w:t>
            </w:r>
            <w:r w:rsidRPr="00FC5386">
              <w:rPr>
                <w:rFonts w:hint="eastAsia"/>
                <w:bCs/>
                <w:szCs w:val="22"/>
                <w:lang w:eastAsia="zh-CN"/>
              </w:rPr>
              <w:t>要</w:t>
            </w:r>
          </w:p>
          <w:p w:rsidR="00300663" w:rsidRPr="00FC5386" w:rsidRDefault="00300663" w:rsidP="00B17BC1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理事会</w:t>
            </w:r>
            <w:r>
              <w:rPr>
                <w:rFonts w:hint="eastAsia"/>
                <w:szCs w:val="22"/>
                <w:lang w:val="fr-FR" w:eastAsia="zh-CN"/>
              </w:rPr>
              <w:t>2014</w:t>
            </w:r>
            <w:r>
              <w:rPr>
                <w:rFonts w:hint="eastAsia"/>
                <w:szCs w:val="22"/>
                <w:lang w:val="fr-FR" w:eastAsia="zh-CN"/>
              </w:rPr>
              <w:t>年</w:t>
            </w:r>
            <w:r>
              <w:rPr>
                <w:szCs w:val="22"/>
                <w:lang w:val="fr-FR" w:eastAsia="zh-CN"/>
              </w:rPr>
              <w:t>会议要求国际电联每年提交有关</w:t>
            </w:r>
            <w:r>
              <w:rPr>
                <w:szCs w:val="22"/>
                <w:lang w:val="fr-FR" w:eastAsia="zh-CN"/>
              </w:rPr>
              <w:t>ASHI</w:t>
            </w:r>
            <w:r>
              <w:rPr>
                <w:szCs w:val="22"/>
                <w:lang w:val="fr-FR" w:eastAsia="zh-CN"/>
              </w:rPr>
              <w:t>负债情况的报告</w:t>
            </w:r>
            <w:r w:rsidR="00B17BC1">
              <w:rPr>
                <w:rFonts w:hint="eastAsia"/>
                <w:szCs w:val="22"/>
                <w:lang w:val="fr-FR" w:eastAsia="zh-CN"/>
              </w:rPr>
              <w:t>，而且</w:t>
            </w:r>
            <w:r>
              <w:rPr>
                <w:rFonts w:hint="eastAsia"/>
                <w:szCs w:val="22"/>
                <w:lang w:val="fr-FR" w:eastAsia="zh-CN"/>
              </w:rPr>
              <w:t>有</w:t>
            </w:r>
            <w:r>
              <w:rPr>
                <w:szCs w:val="22"/>
                <w:lang w:val="fr-FR" w:eastAsia="zh-CN"/>
              </w:rPr>
              <w:t>关</w:t>
            </w:r>
            <w:r>
              <w:rPr>
                <w:rFonts w:hint="eastAsia"/>
                <w:szCs w:val="22"/>
                <w:lang w:val="fr-FR" w:eastAsia="zh-CN"/>
              </w:rPr>
              <w:t>2012</w:t>
            </w:r>
            <w:r>
              <w:rPr>
                <w:rFonts w:hint="eastAsia"/>
                <w:szCs w:val="22"/>
                <w:lang w:val="fr-FR" w:eastAsia="zh-CN"/>
              </w:rPr>
              <w:t>年</w:t>
            </w:r>
            <w:r>
              <w:rPr>
                <w:szCs w:val="22"/>
                <w:lang w:val="fr-FR" w:eastAsia="zh-CN"/>
              </w:rPr>
              <w:t>账目</w:t>
            </w:r>
            <w:r w:rsidR="00B17BC1">
              <w:rPr>
                <w:rFonts w:hint="eastAsia"/>
                <w:szCs w:val="22"/>
                <w:lang w:val="fr-FR" w:eastAsia="zh-CN"/>
              </w:rPr>
              <w:t>的</w:t>
            </w:r>
            <w:r w:rsidR="00B17BC1">
              <w:rPr>
                <w:szCs w:val="22"/>
                <w:lang w:val="fr-FR" w:eastAsia="zh-CN"/>
              </w:rPr>
              <w:t>外部审计员</w:t>
            </w:r>
            <w:r>
              <w:rPr>
                <w:rFonts w:hint="eastAsia"/>
                <w:szCs w:val="22"/>
                <w:lang w:val="fr-FR" w:eastAsia="zh-CN"/>
              </w:rPr>
              <w:t>报告</w:t>
            </w:r>
            <w:r>
              <w:rPr>
                <w:szCs w:val="22"/>
                <w:lang w:val="fr-FR" w:eastAsia="zh-CN"/>
              </w:rPr>
              <w:t>建议</w:t>
            </w:r>
            <w:r>
              <w:rPr>
                <w:rFonts w:hint="eastAsia"/>
                <w:szCs w:val="22"/>
                <w:lang w:val="fr-FR" w:eastAsia="zh-CN"/>
              </w:rPr>
              <w:t>6</w:t>
            </w:r>
            <w:r>
              <w:rPr>
                <w:rFonts w:hint="eastAsia"/>
                <w:szCs w:val="22"/>
                <w:lang w:val="fr-FR" w:eastAsia="zh-CN"/>
              </w:rPr>
              <w:t>提出</w:t>
            </w:r>
            <w:r w:rsidR="00B17BC1">
              <w:rPr>
                <w:rFonts w:hint="eastAsia"/>
                <w:szCs w:val="22"/>
                <w:lang w:val="fr-FR" w:eastAsia="zh-CN"/>
              </w:rPr>
              <w:t>了部分</w:t>
            </w:r>
            <w:r>
              <w:rPr>
                <w:rFonts w:hint="eastAsia"/>
                <w:szCs w:val="22"/>
                <w:lang w:val="fr-FR" w:eastAsia="zh-CN"/>
              </w:rPr>
              <w:t>为此负债供资的</w:t>
            </w:r>
            <w:r>
              <w:rPr>
                <w:szCs w:val="22"/>
                <w:lang w:val="fr-FR" w:eastAsia="zh-CN"/>
              </w:rPr>
              <w:t>建议，</w:t>
            </w:r>
            <w:r w:rsidR="00B17BC1">
              <w:rPr>
                <w:rFonts w:hint="eastAsia"/>
                <w:szCs w:val="22"/>
                <w:lang w:val="fr-FR" w:eastAsia="zh-CN"/>
              </w:rPr>
              <w:t>为</w:t>
            </w:r>
            <w:r>
              <w:rPr>
                <w:szCs w:val="22"/>
                <w:lang w:val="fr-FR" w:eastAsia="zh-CN"/>
              </w:rPr>
              <w:t>此，本</w:t>
            </w:r>
            <w:r>
              <w:rPr>
                <w:rFonts w:hint="eastAsia"/>
                <w:szCs w:val="22"/>
                <w:lang w:val="fr-FR" w:eastAsia="zh-CN"/>
              </w:rPr>
              <w:t>报告</w:t>
            </w:r>
            <w:r>
              <w:rPr>
                <w:szCs w:val="22"/>
                <w:lang w:val="fr-FR" w:eastAsia="zh-CN"/>
              </w:rPr>
              <w:t>介绍截至</w:t>
            </w:r>
            <w:r>
              <w:rPr>
                <w:rFonts w:hint="eastAsia"/>
                <w:szCs w:val="22"/>
                <w:lang w:val="fr-FR" w:eastAsia="zh-CN"/>
              </w:rPr>
              <w:t>2017</w:t>
            </w:r>
            <w:r>
              <w:rPr>
                <w:rFonts w:hint="eastAsia"/>
                <w:szCs w:val="22"/>
                <w:lang w:val="fr-FR" w:eastAsia="zh-CN"/>
              </w:rPr>
              <w:t>年</w:t>
            </w:r>
            <w:r>
              <w:rPr>
                <w:rFonts w:hint="eastAsia"/>
                <w:szCs w:val="22"/>
                <w:lang w:val="fr-FR" w:eastAsia="zh-CN"/>
              </w:rPr>
              <w:t>12</w:t>
            </w:r>
            <w:r>
              <w:rPr>
                <w:rFonts w:hint="eastAsia"/>
                <w:szCs w:val="22"/>
                <w:lang w:val="fr-FR" w:eastAsia="zh-CN"/>
              </w:rPr>
              <w:t>月</w:t>
            </w:r>
            <w:r>
              <w:rPr>
                <w:rFonts w:hint="eastAsia"/>
                <w:szCs w:val="22"/>
                <w:lang w:val="fr-FR" w:eastAsia="zh-CN"/>
              </w:rPr>
              <w:t>31</w:t>
            </w:r>
            <w:r>
              <w:rPr>
                <w:rFonts w:hint="eastAsia"/>
                <w:szCs w:val="22"/>
                <w:lang w:val="fr-FR" w:eastAsia="zh-CN"/>
              </w:rPr>
              <w:t>日</w:t>
            </w:r>
            <w:r>
              <w:rPr>
                <w:szCs w:val="22"/>
                <w:lang w:val="fr-FR" w:eastAsia="zh-CN"/>
              </w:rPr>
              <w:t>的离职后健康保险基金（</w:t>
            </w:r>
            <w:r>
              <w:rPr>
                <w:szCs w:val="22"/>
                <w:lang w:val="fr-FR" w:eastAsia="zh-CN"/>
              </w:rPr>
              <w:t>ASHI</w:t>
            </w:r>
            <w:r>
              <w:rPr>
                <w:szCs w:val="22"/>
                <w:lang w:val="fr-FR" w:eastAsia="zh-CN"/>
              </w:rPr>
              <w:t>）状况。</w:t>
            </w:r>
          </w:p>
          <w:p w:rsidR="00300663" w:rsidRPr="00FC5386" w:rsidRDefault="00300663" w:rsidP="00AA57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2"/>
                <w:lang w:val="fr-FR" w:eastAsia="zh-CN"/>
              </w:rPr>
            </w:pPr>
          </w:p>
          <w:p w:rsidR="00300663" w:rsidRPr="00FC5386" w:rsidRDefault="00300663" w:rsidP="00AA57F3">
            <w:pPr>
              <w:pStyle w:val="Index1"/>
              <w:spacing w:before="0"/>
              <w:rPr>
                <w:b/>
                <w:bCs/>
                <w:szCs w:val="22"/>
                <w:lang w:val="fr-FR" w:eastAsia="zh-CN"/>
              </w:rPr>
            </w:pPr>
            <w:r w:rsidRPr="00FC5386">
              <w:rPr>
                <w:rFonts w:hint="eastAsia"/>
                <w:b/>
                <w:bCs/>
                <w:szCs w:val="22"/>
                <w:lang w:eastAsia="zh-CN"/>
              </w:rPr>
              <w:t>需采取的行动</w:t>
            </w:r>
          </w:p>
          <w:p w:rsidR="00300663" w:rsidRPr="002C6ED2" w:rsidRDefault="00300663" w:rsidP="00AA57F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3732F2">
              <w:rPr>
                <w:rFonts w:hint="eastAsia"/>
                <w:sz w:val="24"/>
                <w:szCs w:val="24"/>
              </w:rPr>
              <w:t>请理事会将本文件</w:t>
            </w:r>
            <w:r w:rsidRPr="003732F2">
              <w:rPr>
                <w:rFonts w:hint="eastAsia"/>
                <w:b/>
                <w:bCs/>
                <w:sz w:val="24"/>
                <w:szCs w:val="24"/>
              </w:rPr>
              <w:t>记录在案</w:t>
            </w:r>
            <w:r w:rsidRPr="003732F2">
              <w:rPr>
                <w:rFonts w:hint="eastAsia"/>
                <w:sz w:val="24"/>
                <w:szCs w:val="24"/>
              </w:rPr>
              <w:t>。</w:t>
            </w:r>
          </w:p>
          <w:p w:rsidR="00300663" w:rsidRPr="00FC5386" w:rsidRDefault="00300663" w:rsidP="00AA57F3">
            <w:pPr>
              <w:jc w:val="center"/>
              <w:rPr>
                <w:sz w:val="28"/>
                <w:szCs w:val="22"/>
                <w:lang w:eastAsia="zh-CN"/>
              </w:rPr>
            </w:pPr>
            <w:r w:rsidRPr="00FC5386">
              <w:rPr>
                <w:sz w:val="28"/>
                <w:szCs w:val="22"/>
                <w:lang w:eastAsia="zh-CN"/>
              </w:rPr>
              <w:t>______________</w:t>
            </w:r>
          </w:p>
          <w:p w:rsidR="00300663" w:rsidRPr="00FC5386" w:rsidRDefault="00300663" w:rsidP="00AA57F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rPr>
                <w:szCs w:val="22"/>
                <w:lang w:val="fr-FR" w:eastAsia="zh-CN"/>
              </w:rPr>
            </w:pPr>
            <w:r w:rsidRPr="00FC5386">
              <w:rPr>
                <w:rFonts w:hint="eastAsia"/>
                <w:szCs w:val="22"/>
                <w:lang w:eastAsia="zh-CN"/>
              </w:rPr>
              <w:t>参考文件</w:t>
            </w:r>
          </w:p>
          <w:p w:rsidR="00300663" w:rsidRDefault="0017793C" w:rsidP="00300663">
            <w:pPr>
              <w:pStyle w:val="TOC1"/>
              <w:keepLines w:val="0"/>
              <w:spacing w:before="120" w:after="120"/>
              <w:ind w:left="0" w:firstLine="0"/>
              <w:rPr>
                <w:i/>
                <w:iCs/>
                <w:sz w:val="22"/>
                <w:lang w:val="fr-FR" w:eastAsia="zh-CN"/>
              </w:rPr>
            </w:pPr>
            <w:hyperlink r:id="rId9" w:history="1">
              <w:r w:rsidR="00300663" w:rsidRPr="0066626F">
                <w:rPr>
                  <w:rStyle w:val="Hyperlink"/>
                  <w:szCs w:val="24"/>
                  <w:lang w:eastAsia="zh-CN"/>
                </w:rPr>
                <w:t>C1</w:t>
              </w:r>
              <w:r w:rsidR="00300663">
                <w:rPr>
                  <w:rStyle w:val="Hyperlink"/>
                  <w:szCs w:val="24"/>
                  <w:lang w:eastAsia="zh-CN"/>
                </w:rPr>
                <w:t>7</w:t>
              </w:r>
              <w:r w:rsidR="00300663" w:rsidRPr="0066626F">
                <w:rPr>
                  <w:rStyle w:val="Hyperlink"/>
                  <w:szCs w:val="24"/>
                  <w:lang w:eastAsia="zh-CN"/>
                </w:rPr>
                <w:t>/</w:t>
              </w:r>
              <w:r w:rsidR="00300663">
                <w:rPr>
                  <w:rStyle w:val="Hyperlink"/>
                  <w:szCs w:val="24"/>
                  <w:lang w:eastAsia="zh-CN"/>
                </w:rPr>
                <w:t>4</w:t>
              </w:r>
              <w:r w:rsidR="00300663" w:rsidRPr="0066626F">
                <w:rPr>
                  <w:rStyle w:val="Hyperlink"/>
                  <w:szCs w:val="24"/>
                  <w:lang w:eastAsia="zh-CN"/>
                </w:rPr>
                <w:t>6</w:t>
              </w:r>
            </w:hyperlink>
            <w:r w:rsidR="00300663">
              <w:rPr>
                <w:rFonts w:hint="eastAsia"/>
                <w:color w:val="000000" w:themeColor="text1"/>
                <w:szCs w:val="24"/>
                <w:lang w:eastAsia="zh-CN"/>
              </w:rPr>
              <w:t>号</w:t>
            </w:r>
            <w:r w:rsidR="00300663">
              <w:rPr>
                <w:color w:val="000000" w:themeColor="text1"/>
                <w:szCs w:val="24"/>
                <w:lang w:eastAsia="zh-CN"/>
              </w:rPr>
              <w:t>文件及</w:t>
            </w:r>
            <w:hyperlink r:id="rId10" w:history="1">
              <w:r w:rsidR="00300663" w:rsidRPr="00300663">
                <w:rPr>
                  <w:rStyle w:val="Hyperlink"/>
                  <w:rFonts w:hint="eastAsia"/>
                  <w:szCs w:val="24"/>
                  <w:lang w:eastAsia="zh-CN"/>
                </w:rPr>
                <w:t>第</w:t>
              </w:r>
              <w:r w:rsidR="00300663" w:rsidRPr="00300663">
                <w:rPr>
                  <w:rStyle w:val="Hyperlink"/>
                  <w:szCs w:val="24"/>
                  <w:lang w:eastAsia="zh-CN"/>
                </w:rPr>
                <w:t>5</w:t>
              </w:r>
              <w:r w:rsidR="00300663" w:rsidRPr="00300663">
                <w:rPr>
                  <w:rStyle w:val="Hyperlink"/>
                  <w:rFonts w:hint="eastAsia"/>
                  <w:szCs w:val="24"/>
                  <w:lang w:eastAsia="zh-CN"/>
                </w:rPr>
                <w:t>号</w:t>
              </w:r>
              <w:r w:rsidR="00300663" w:rsidRPr="00300663">
                <w:rPr>
                  <w:rStyle w:val="Hyperlink"/>
                  <w:szCs w:val="24"/>
                  <w:lang w:eastAsia="zh-CN"/>
                </w:rPr>
                <w:t>决定</w:t>
              </w:r>
            </w:hyperlink>
            <w:r w:rsidR="00300663" w:rsidRPr="00B24743">
              <w:rPr>
                <w:rFonts w:asciiTheme="minorHAnsi" w:eastAsiaTheme="minorEastAsia" w:hAnsiTheme="minorHAnsi" w:cs="Calibri"/>
                <w:szCs w:val="24"/>
                <w:lang w:eastAsia="zh-CN"/>
              </w:rPr>
              <w:t>（</w:t>
            </w:r>
            <w:r w:rsidR="00300663" w:rsidRPr="00B24743">
              <w:rPr>
                <w:rFonts w:asciiTheme="minorHAnsi" w:eastAsiaTheme="minorEastAsia" w:hAnsiTheme="minorHAnsi" w:cs="Calibri"/>
                <w:szCs w:val="24"/>
                <w:lang w:eastAsia="zh-CN"/>
              </w:rPr>
              <w:t>2014</w:t>
            </w:r>
            <w:r w:rsidR="00300663" w:rsidRPr="00B24743">
              <w:rPr>
                <w:rFonts w:asciiTheme="minorHAnsi" w:eastAsiaTheme="minorEastAsia" w:hAnsiTheme="minorHAnsi" w:cs="Calibri"/>
                <w:szCs w:val="24"/>
                <w:lang w:eastAsia="zh-CN"/>
              </w:rPr>
              <w:t>年，釜山，修订版）</w:t>
            </w:r>
          </w:p>
        </w:tc>
      </w:tr>
    </w:tbl>
    <w:p w:rsidR="00300663" w:rsidRPr="006E7601" w:rsidRDefault="00300663" w:rsidP="00096117">
      <w:pPr>
        <w:pStyle w:val="Heading1"/>
        <w:rPr>
          <w:lang w:eastAsia="zh-CN"/>
        </w:rPr>
      </w:pPr>
      <w:r w:rsidRPr="006E7601">
        <w:rPr>
          <w:lang w:eastAsia="zh-CN"/>
        </w:rPr>
        <w:t>1</w:t>
      </w:r>
      <w:r>
        <w:rPr>
          <w:lang w:eastAsia="zh-CN"/>
        </w:rPr>
        <w:tab/>
      </w:r>
      <w:r>
        <w:rPr>
          <w:lang w:eastAsia="zh-CN"/>
        </w:rPr>
        <w:t>引言</w:t>
      </w:r>
    </w:p>
    <w:p w:rsidR="00300663" w:rsidRDefault="00300663" w:rsidP="00096117">
      <w:pPr>
        <w:rPr>
          <w:lang w:eastAsia="zh-CN"/>
        </w:rPr>
      </w:pPr>
      <w:r w:rsidRPr="006E7601">
        <w:rPr>
          <w:lang w:eastAsia="zh-CN"/>
        </w:rPr>
        <w:t>1.1</w:t>
      </w:r>
      <w:r>
        <w:rPr>
          <w:lang w:eastAsia="zh-CN"/>
        </w:rPr>
        <w:tab/>
      </w:r>
      <w:r>
        <w:rPr>
          <w:lang w:eastAsia="zh-CN"/>
        </w:rPr>
        <w:t>由于按照</w:t>
      </w:r>
      <w:r>
        <w:rPr>
          <w:rFonts w:hint="eastAsia"/>
          <w:lang w:eastAsia="zh-CN"/>
        </w:rPr>
        <w:t>《国</w:t>
      </w:r>
      <w:r>
        <w:rPr>
          <w:lang w:eastAsia="zh-CN"/>
        </w:rPr>
        <w:t>际公共部</w:t>
      </w:r>
      <w:r>
        <w:rPr>
          <w:rFonts w:hint="eastAsia"/>
          <w:lang w:eastAsia="zh-CN"/>
        </w:rPr>
        <w:t>门</w:t>
      </w:r>
      <w:r>
        <w:rPr>
          <w:lang w:eastAsia="zh-CN"/>
        </w:rPr>
        <w:t>会计准则</w:t>
      </w:r>
      <w:r>
        <w:rPr>
          <w:rFonts w:hint="eastAsia"/>
          <w:lang w:eastAsia="zh-CN"/>
        </w:rPr>
        <w:t>》</w:t>
      </w:r>
      <w:r>
        <w:rPr>
          <w:lang w:eastAsia="zh-CN"/>
        </w:rPr>
        <w:t>（</w:t>
      </w:r>
      <w:r w:rsidRPr="006E7601">
        <w:rPr>
          <w:lang w:eastAsia="zh-CN"/>
        </w:rPr>
        <w:t>IPSAS</w:t>
      </w:r>
      <w:r>
        <w:rPr>
          <w:rFonts w:hint="eastAsia"/>
          <w:lang w:eastAsia="zh-CN"/>
        </w:rPr>
        <w:t>）</w:t>
      </w:r>
      <w:r w:rsidR="00B17BC1">
        <w:rPr>
          <w:rFonts w:hint="eastAsia"/>
          <w:lang w:eastAsia="zh-CN"/>
        </w:rPr>
        <w:t>需顾及</w:t>
      </w:r>
      <w:r>
        <w:rPr>
          <w:rFonts w:hint="eastAsia"/>
          <w:lang w:eastAsia="zh-CN"/>
        </w:rPr>
        <w:t>离职</w:t>
      </w:r>
      <w:r>
        <w:rPr>
          <w:lang w:eastAsia="zh-CN"/>
        </w:rPr>
        <w:t>后健康保险</w:t>
      </w:r>
      <w:r>
        <w:rPr>
          <w:rFonts w:hint="eastAsia"/>
          <w:lang w:eastAsia="zh-CN"/>
        </w:rPr>
        <w:t>基金</w:t>
      </w:r>
      <w:r>
        <w:rPr>
          <w:lang w:eastAsia="zh-CN"/>
        </w:rPr>
        <w:t>（</w:t>
      </w:r>
      <w:r w:rsidRPr="006E7601">
        <w:rPr>
          <w:lang w:eastAsia="zh-CN"/>
        </w:rPr>
        <w:t>ASHI</w:t>
      </w:r>
      <w:r>
        <w:rPr>
          <w:lang w:eastAsia="zh-CN"/>
        </w:rPr>
        <w:t>）承付款，国际电联</w:t>
      </w:r>
      <w:r>
        <w:rPr>
          <w:rFonts w:hint="eastAsia"/>
          <w:lang w:eastAsia="zh-CN"/>
        </w:rPr>
        <w:t>的</w:t>
      </w:r>
      <w:r>
        <w:rPr>
          <w:lang w:eastAsia="zh-CN"/>
        </w:rPr>
        <w:t>净资产由</w:t>
      </w:r>
      <w:r>
        <w:rPr>
          <w:rFonts w:hint="eastAsia"/>
          <w:lang w:eastAsia="zh-CN"/>
        </w:rPr>
        <w:t>正数</w:t>
      </w:r>
      <w:r>
        <w:rPr>
          <w:lang w:eastAsia="zh-CN"/>
        </w:rPr>
        <w:t>变为</w:t>
      </w:r>
      <w:r>
        <w:rPr>
          <w:rFonts w:hint="eastAsia"/>
          <w:lang w:eastAsia="zh-CN"/>
        </w:rPr>
        <w:t>负数</w:t>
      </w:r>
      <w:r>
        <w:rPr>
          <w:lang w:eastAsia="zh-CN"/>
        </w:rPr>
        <w:t>，</w:t>
      </w:r>
      <w:r w:rsidR="00B17BC1">
        <w:rPr>
          <w:rFonts w:hint="eastAsia"/>
          <w:lang w:eastAsia="zh-CN"/>
        </w:rPr>
        <w:t>导致</w:t>
      </w:r>
      <w:r>
        <w:rPr>
          <w:lang w:eastAsia="zh-CN"/>
        </w:rPr>
        <w:t>不得不强制性确认与</w:t>
      </w:r>
      <w:r w:rsidRPr="006E7601">
        <w:rPr>
          <w:lang w:eastAsia="zh-CN"/>
        </w:rPr>
        <w:t>ASHI</w:t>
      </w:r>
      <w:r>
        <w:rPr>
          <w:lang w:eastAsia="zh-CN"/>
        </w:rPr>
        <w:t>未来</w:t>
      </w:r>
      <w:r>
        <w:rPr>
          <w:rFonts w:hint="eastAsia"/>
          <w:lang w:eastAsia="zh-CN"/>
        </w:rPr>
        <w:t>承付款</w:t>
      </w:r>
      <w:r>
        <w:rPr>
          <w:lang w:eastAsia="zh-CN"/>
        </w:rPr>
        <w:t>相关</w:t>
      </w:r>
      <w:r>
        <w:rPr>
          <w:rFonts w:hint="eastAsia"/>
          <w:lang w:eastAsia="zh-CN"/>
        </w:rPr>
        <w:t>的</w:t>
      </w:r>
      <w:r>
        <w:rPr>
          <w:lang w:eastAsia="zh-CN"/>
        </w:rPr>
        <w:t>现值。</w:t>
      </w:r>
    </w:p>
    <w:p w:rsidR="00300663" w:rsidRDefault="00300663" w:rsidP="00096117">
      <w:pPr>
        <w:rPr>
          <w:rFonts w:asciiTheme="minorHAnsi" w:hAnsiTheme="minorHAnsi"/>
          <w:color w:val="000000"/>
          <w:szCs w:val="24"/>
          <w:lang w:eastAsia="zh-CN"/>
        </w:rPr>
      </w:pPr>
      <w:r w:rsidRPr="006E7601">
        <w:rPr>
          <w:lang w:eastAsia="zh-CN"/>
        </w:rPr>
        <w:t>1.2</w:t>
      </w:r>
      <w:bookmarkStart w:id="2" w:name="lt_pId022"/>
      <w:r>
        <w:rPr>
          <w:lang w:eastAsia="zh-CN"/>
        </w:rPr>
        <w:tab/>
      </w:r>
      <w:r w:rsidR="00A63907" w:rsidRPr="006E7601">
        <w:rPr>
          <w:lang w:eastAsia="zh-CN"/>
        </w:rPr>
        <w:t>ASHI</w:t>
      </w:r>
      <w:r w:rsidR="00A63907">
        <w:rPr>
          <w:lang w:eastAsia="zh-CN"/>
        </w:rPr>
        <w:t>计划设立于</w:t>
      </w:r>
      <w:r w:rsidR="00A63907" w:rsidRPr="006E7601">
        <w:rPr>
          <w:lang w:eastAsia="zh-CN"/>
        </w:rPr>
        <w:t>1967</w:t>
      </w:r>
      <w:r w:rsidR="00A63907">
        <w:rPr>
          <w:lang w:eastAsia="zh-CN"/>
        </w:rPr>
        <w:t>年，是一种自筹资金计划，</w:t>
      </w:r>
      <w:r>
        <w:rPr>
          <w:lang w:eastAsia="zh-CN"/>
        </w:rPr>
        <w:t>为符合资格的职员</w:t>
      </w:r>
      <w:r>
        <w:rPr>
          <w:rFonts w:hint="eastAsia"/>
          <w:lang w:eastAsia="zh-CN"/>
        </w:rPr>
        <w:t>退休后继续</w:t>
      </w:r>
      <w:r w:rsidR="00A63907">
        <w:rPr>
          <w:lang w:eastAsia="zh-CN"/>
        </w:rPr>
        <w:t>提供健康保险</w:t>
      </w:r>
      <w:r>
        <w:rPr>
          <w:lang w:eastAsia="zh-CN"/>
        </w:rPr>
        <w:t>。自那时起，由</w:t>
      </w:r>
      <w:r w:rsidR="00A63907">
        <w:rPr>
          <w:rFonts w:hint="eastAsia"/>
          <w:lang w:eastAsia="zh-CN"/>
        </w:rPr>
        <w:t>于</w:t>
      </w:r>
      <w:r w:rsidR="00A63907">
        <w:rPr>
          <w:lang w:eastAsia="zh-CN"/>
        </w:rPr>
        <w:t>计划</w:t>
      </w:r>
      <w:r w:rsidR="00A63907">
        <w:rPr>
          <w:rFonts w:hint="eastAsia"/>
          <w:lang w:eastAsia="zh-CN"/>
        </w:rPr>
        <w:t>所</w:t>
      </w:r>
      <w:r w:rsidR="00B17BC1">
        <w:rPr>
          <w:rFonts w:hint="eastAsia"/>
          <w:lang w:eastAsia="zh-CN"/>
        </w:rPr>
        <w:t>涵</w:t>
      </w:r>
      <w:r w:rsidR="00A63907">
        <w:rPr>
          <w:lang w:eastAsia="zh-CN"/>
        </w:rPr>
        <w:t>盖</w:t>
      </w:r>
      <w:r w:rsidR="00B17BC1">
        <w:rPr>
          <w:rFonts w:hint="eastAsia"/>
          <w:lang w:eastAsia="zh-CN"/>
        </w:rPr>
        <w:t>的</w:t>
      </w:r>
      <w:r w:rsidR="00A63907">
        <w:rPr>
          <w:rFonts w:hint="eastAsia"/>
          <w:lang w:eastAsia="zh-CN"/>
        </w:rPr>
        <w:t>退休人员人数增加和</w:t>
      </w:r>
      <w:r w:rsidR="00A63907">
        <w:rPr>
          <w:lang w:eastAsia="zh-CN"/>
        </w:rPr>
        <w:t>医疗费用</w:t>
      </w:r>
      <w:r w:rsidR="00A63907">
        <w:rPr>
          <w:rFonts w:hint="eastAsia"/>
          <w:lang w:eastAsia="zh-CN"/>
        </w:rPr>
        <w:t>的增长，</w:t>
      </w:r>
      <w:r>
        <w:rPr>
          <w:lang w:eastAsia="zh-CN"/>
        </w:rPr>
        <w:t>国际电联和</w:t>
      </w:r>
      <w:r>
        <w:rPr>
          <w:rFonts w:hint="eastAsia"/>
          <w:lang w:eastAsia="zh-CN"/>
        </w:rPr>
        <w:t>职员</w:t>
      </w:r>
      <w:r>
        <w:rPr>
          <w:lang w:eastAsia="zh-CN"/>
        </w:rPr>
        <w:t>共同</w:t>
      </w:r>
      <w:r w:rsidR="00B17BC1">
        <w:rPr>
          <w:lang w:eastAsia="zh-CN"/>
        </w:rPr>
        <w:t>负</w:t>
      </w:r>
      <w:r>
        <w:rPr>
          <w:lang w:eastAsia="zh-CN"/>
        </w:rPr>
        <w:t>担的</w:t>
      </w:r>
      <w:r w:rsidR="00A63907">
        <w:rPr>
          <w:rFonts w:hint="eastAsia"/>
          <w:lang w:eastAsia="zh-CN"/>
        </w:rPr>
        <w:t>相关</w:t>
      </w:r>
      <w:r>
        <w:rPr>
          <w:lang w:eastAsia="zh-CN"/>
        </w:rPr>
        <w:t>费用</w:t>
      </w:r>
      <w:r w:rsidR="00A63907">
        <w:rPr>
          <w:rFonts w:hint="eastAsia"/>
          <w:lang w:eastAsia="zh-CN"/>
        </w:rPr>
        <w:t>呈显著</w:t>
      </w:r>
      <w:r w:rsidR="00A63907">
        <w:rPr>
          <w:lang w:eastAsia="zh-CN"/>
        </w:rPr>
        <w:t>增</w:t>
      </w:r>
      <w:r w:rsidR="00A63907">
        <w:rPr>
          <w:rFonts w:hint="eastAsia"/>
          <w:lang w:eastAsia="zh-CN"/>
        </w:rPr>
        <w:t>长趋势</w:t>
      </w:r>
      <w:r>
        <w:rPr>
          <w:lang w:eastAsia="zh-CN"/>
        </w:rPr>
        <w:t>。</w:t>
      </w:r>
      <w:bookmarkEnd w:id="2"/>
    </w:p>
    <w:p w:rsidR="00300663" w:rsidRPr="00597E80" w:rsidRDefault="00300663" w:rsidP="00096117">
      <w:pPr>
        <w:rPr>
          <w:b/>
          <w:color w:val="800000"/>
          <w:sz w:val="22"/>
          <w:szCs w:val="24"/>
          <w:highlight w:val="yellow"/>
          <w:lang w:eastAsia="zh-CN"/>
        </w:rPr>
      </w:pPr>
      <w:r>
        <w:rPr>
          <w:szCs w:val="24"/>
          <w:lang w:eastAsia="zh-CN"/>
        </w:rPr>
        <w:t>1.3</w:t>
      </w:r>
      <w:r>
        <w:rPr>
          <w:szCs w:val="24"/>
          <w:lang w:eastAsia="zh-CN"/>
        </w:rPr>
        <w:tab/>
      </w:r>
      <w:r w:rsidR="00A63907" w:rsidRPr="00EB1CEE">
        <w:rPr>
          <w:rFonts w:hint="eastAsia"/>
          <w:lang w:eastAsia="zh-CN"/>
        </w:rPr>
        <w:t>离职后健康保险基金（</w:t>
      </w:r>
      <w:r w:rsidR="00A63907" w:rsidRPr="00EB1CEE">
        <w:rPr>
          <w:rFonts w:hint="eastAsia"/>
          <w:lang w:eastAsia="zh-CN"/>
        </w:rPr>
        <w:t>ASHI</w:t>
      </w:r>
      <w:r w:rsidR="00A63907" w:rsidRPr="00EB1CEE">
        <w:rPr>
          <w:rFonts w:hint="eastAsia"/>
          <w:lang w:eastAsia="zh-CN"/>
        </w:rPr>
        <w:t>）的负债</w:t>
      </w:r>
      <w:r w:rsidR="00A63907">
        <w:rPr>
          <w:rFonts w:hint="eastAsia"/>
          <w:lang w:eastAsia="zh-CN"/>
        </w:rPr>
        <w:t>反映出</w:t>
      </w:r>
      <w:r w:rsidR="0004724C">
        <w:rPr>
          <w:rFonts w:hint="eastAsia"/>
          <w:lang w:eastAsia="zh-CN"/>
        </w:rPr>
        <w:t>，</w:t>
      </w:r>
      <w:r w:rsidR="00B17BC1">
        <w:rPr>
          <w:rFonts w:hint="eastAsia"/>
          <w:lang w:eastAsia="zh-CN"/>
        </w:rPr>
        <w:t>一旦国际电联的活动终止，</w:t>
      </w:r>
      <w:r w:rsidR="0004724C">
        <w:rPr>
          <w:lang w:eastAsia="zh-CN"/>
        </w:rPr>
        <w:t>国际电联应</w:t>
      </w:r>
      <w:r>
        <w:rPr>
          <w:lang w:eastAsia="zh-CN"/>
        </w:rPr>
        <w:t>在</w:t>
      </w:r>
      <w:r>
        <w:rPr>
          <w:rFonts w:hint="eastAsia"/>
          <w:lang w:eastAsia="zh-CN"/>
        </w:rPr>
        <w:t>账目</w:t>
      </w:r>
      <w:r>
        <w:rPr>
          <w:lang w:eastAsia="zh-CN"/>
        </w:rPr>
        <w:t>终止</w:t>
      </w:r>
      <w:r w:rsidR="00B17BC1">
        <w:rPr>
          <w:rFonts w:hint="eastAsia"/>
          <w:lang w:eastAsia="zh-CN"/>
        </w:rPr>
        <w:t>当</w:t>
      </w:r>
      <w:r>
        <w:rPr>
          <w:lang w:eastAsia="zh-CN"/>
        </w:rPr>
        <w:t>日支付的现值</w:t>
      </w:r>
      <w:r w:rsidR="0004724C">
        <w:rPr>
          <w:lang w:val="en-US" w:eastAsia="zh-CN"/>
        </w:rPr>
        <w:t>。</w:t>
      </w:r>
      <w:r>
        <w:rPr>
          <w:lang w:eastAsia="zh-CN"/>
        </w:rPr>
        <w:t>虽然这</w:t>
      </w:r>
      <w:r w:rsidR="00B17BC1">
        <w:rPr>
          <w:rFonts w:hint="eastAsia"/>
          <w:lang w:eastAsia="zh-CN"/>
        </w:rPr>
        <w:t>种</w:t>
      </w:r>
      <w:r>
        <w:rPr>
          <w:lang w:eastAsia="zh-CN"/>
        </w:rPr>
        <w:t>情况出现的概率极低，但国际电联</w:t>
      </w:r>
      <w:r>
        <w:rPr>
          <w:rFonts w:hint="eastAsia"/>
          <w:lang w:eastAsia="zh-CN"/>
        </w:rPr>
        <w:t>的</w:t>
      </w:r>
      <w:r>
        <w:rPr>
          <w:lang w:eastAsia="zh-CN"/>
        </w:rPr>
        <w:t>目标是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基金覆盖，从而减少相关</w:t>
      </w:r>
      <w:r>
        <w:rPr>
          <w:rFonts w:hint="eastAsia"/>
          <w:lang w:eastAsia="zh-CN"/>
        </w:rPr>
        <w:t>承付款</w:t>
      </w:r>
      <w:r>
        <w:rPr>
          <w:lang w:eastAsia="zh-CN"/>
        </w:rPr>
        <w:t>。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采取行动，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恢复到</w:t>
      </w:r>
      <w:r w:rsidR="00B17BC1">
        <w:rPr>
          <w:rFonts w:hint="eastAsia"/>
          <w:lang w:eastAsia="zh-CN"/>
        </w:rPr>
        <w:t>之前</w:t>
      </w:r>
      <w:r>
        <w:rPr>
          <w:lang w:eastAsia="zh-CN"/>
        </w:rPr>
        <w:t>健康保险计划</w:t>
      </w:r>
      <w:r>
        <w:rPr>
          <w:rFonts w:hint="eastAsia"/>
          <w:lang w:eastAsia="zh-CN"/>
        </w:rPr>
        <w:t>拥</w:t>
      </w:r>
      <w:r>
        <w:rPr>
          <w:lang w:eastAsia="zh-CN"/>
        </w:rPr>
        <w:t>有盈余的</w:t>
      </w:r>
      <w:r>
        <w:rPr>
          <w:rFonts w:hint="eastAsia"/>
          <w:lang w:eastAsia="zh-CN"/>
        </w:rPr>
        <w:t>状</w:t>
      </w:r>
      <w:r>
        <w:rPr>
          <w:lang w:eastAsia="zh-CN"/>
        </w:rPr>
        <w:t>况，从而确保</w:t>
      </w:r>
      <w:r>
        <w:rPr>
          <w:rFonts w:hint="eastAsia"/>
          <w:lang w:eastAsia="zh-CN"/>
        </w:rPr>
        <w:t>现收现付制</w:t>
      </w:r>
      <w:r>
        <w:rPr>
          <w:lang w:eastAsia="zh-CN"/>
        </w:rPr>
        <w:t>的覆盖，并</w:t>
      </w:r>
      <w:r>
        <w:rPr>
          <w:rFonts w:hint="eastAsia"/>
          <w:lang w:eastAsia="zh-CN"/>
        </w:rPr>
        <w:t>开创</w:t>
      </w:r>
      <w:r>
        <w:rPr>
          <w:lang w:eastAsia="zh-CN"/>
        </w:rPr>
        <w:t>可用资源，</w:t>
      </w:r>
      <w:r>
        <w:rPr>
          <w:rFonts w:hint="eastAsia"/>
          <w:lang w:eastAsia="zh-CN"/>
        </w:rPr>
        <w:t>为精算</w:t>
      </w:r>
      <w:r>
        <w:rPr>
          <w:lang w:eastAsia="zh-CN"/>
        </w:rPr>
        <w:t>负</w:t>
      </w:r>
      <w:r>
        <w:rPr>
          <w:rFonts w:hint="eastAsia"/>
          <w:lang w:eastAsia="zh-CN"/>
        </w:rPr>
        <w:t>债</w:t>
      </w:r>
      <w:r>
        <w:rPr>
          <w:lang w:eastAsia="zh-CN"/>
        </w:rPr>
        <w:t>提供资金。</w:t>
      </w:r>
    </w:p>
    <w:p w:rsidR="00300663" w:rsidRPr="001E2D69" w:rsidRDefault="00300663" w:rsidP="00096117">
      <w:pPr>
        <w:rPr>
          <w:b/>
          <w:color w:val="800000"/>
          <w:sz w:val="22"/>
          <w:szCs w:val="24"/>
          <w:lang w:eastAsia="zh-CN"/>
        </w:rPr>
      </w:pPr>
      <w:r>
        <w:rPr>
          <w:szCs w:val="24"/>
          <w:lang w:eastAsia="zh-CN"/>
        </w:rPr>
        <w:t>1.4</w:t>
      </w:r>
      <w:r>
        <w:rPr>
          <w:szCs w:val="24"/>
          <w:lang w:eastAsia="zh-CN"/>
        </w:rPr>
        <w:tab/>
      </w:r>
      <w:r w:rsidR="00B43C83">
        <w:rPr>
          <w:lang w:eastAsia="zh-CN"/>
        </w:rPr>
        <w:t>截至</w:t>
      </w:r>
      <w:r w:rsidR="00B43C83">
        <w:rPr>
          <w:lang w:eastAsia="zh-CN"/>
        </w:rPr>
        <w:t>2017</w:t>
      </w:r>
      <w:r w:rsidR="00B43C83">
        <w:rPr>
          <w:rFonts w:hint="eastAsia"/>
          <w:lang w:eastAsia="zh-CN"/>
        </w:rPr>
        <w:t>年</w:t>
      </w:r>
      <w:r w:rsidR="00B43C83">
        <w:rPr>
          <w:lang w:eastAsia="zh-CN"/>
        </w:rPr>
        <w:t>12</w:t>
      </w:r>
      <w:r w:rsidR="00B43C83">
        <w:rPr>
          <w:rFonts w:hint="eastAsia"/>
          <w:lang w:eastAsia="zh-CN"/>
        </w:rPr>
        <w:t>月</w:t>
      </w:r>
      <w:r w:rsidR="00B43C83">
        <w:rPr>
          <w:lang w:eastAsia="zh-CN"/>
        </w:rPr>
        <w:t>31</w:t>
      </w:r>
      <w:r w:rsidR="00B43C83">
        <w:rPr>
          <w:rFonts w:hint="eastAsia"/>
          <w:lang w:eastAsia="zh-CN"/>
        </w:rPr>
        <w:t>日</w:t>
      </w:r>
      <w:r w:rsidR="00B43C83">
        <w:rPr>
          <w:lang w:eastAsia="zh-CN"/>
        </w:rPr>
        <w:t>，</w:t>
      </w:r>
      <w:r w:rsidR="00B43C83">
        <w:rPr>
          <w:lang w:eastAsia="zh-CN"/>
        </w:rPr>
        <w:t>ASHI</w:t>
      </w:r>
      <w:r w:rsidR="00B43C83">
        <w:rPr>
          <w:lang w:eastAsia="zh-CN"/>
        </w:rPr>
        <w:t>相关承付款达到</w:t>
      </w:r>
      <w:r w:rsidR="00B43C83" w:rsidRPr="00B43C83">
        <w:rPr>
          <w:szCs w:val="24"/>
          <w:lang w:eastAsia="zh-CN"/>
        </w:rPr>
        <w:t>6.1725</w:t>
      </w:r>
      <w:r w:rsidR="00B43C83" w:rsidRPr="00B43C83">
        <w:rPr>
          <w:lang w:val="en-US" w:eastAsia="zh-CN"/>
        </w:rPr>
        <w:t>亿</w:t>
      </w:r>
      <w:r w:rsidR="00B43C83">
        <w:rPr>
          <w:lang w:val="en-US" w:eastAsia="zh-CN"/>
        </w:rPr>
        <w:t>瑞郎。</w:t>
      </w:r>
      <w:r w:rsidR="00B43C83">
        <w:rPr>
          <w:rFonts w:hint="eastAsia"/>
          <w:lang w:val="en-US" w:eastAsia="zh-CN"/>
        </w:rPr>
        <w:t>自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="00B43C83">
        <w:rPr>
          <w:rFonts w:hint="eastAsia"/>
          <w:lang w:eastAsia="zh-CN"/>
        </w:rPr>
        <w:t>年底</w:t>
      </w:r>
      <w:r w:rsidR="00B17BC1">
        <w:rPr>
          <w:rFonts w:hint="eastAsia"/>
          <w:lang w:eastAsia="zh-CN"/>
        </w:rPr>
        <w:t>的</w:t>
      </w:r>
      <w:r>
        <w:rPr>
          <w:lang w:val="en-US" w:eastAsia="zh-CN"/>
        </w:rPr>
        <w:t>5.519</w:t>
      </w:r>
      <w:r>
        <w:rPr>
          <w:lang w:val="en-US" w:eastAsia="zh-CN"/>
        </w:rPr>
        <w:t>亿瑞郎</w:t>
      </w:r>
      <w:r w:rsidR="005C1196">
        <w:rPr>
          <w:lang w:val="en-US" w:eastAsia="zh-CN"/>
        </w:rPr>
        <w:t>急剧</w:t>
      </w:r>
      <w:r w:rsidR="005C1196">
        <w:rPr>
          <w:rFonts w:hint="eastAsia"/>
          <w:lang w:val="en-US" w:eastAsia="zh-CN"/>
        </w:rPr>
        <w:t>增至</w:t>
      </w:r>
      <w:r w:rsidR="005C1196">
        <w:rPr>
          <w:lang w:val="en-US" w:eastAsia="zh-CN"/>
        </w:rPr>
        <w:t>上述</w:t>
      </w:r>
      <w:r w:rsidR="005C1196">
        <w:rPr>
          <w:rFonts w:hint="eastAsia"/>
          <w:lang w:val="en-US" w:eastAsia="zh-CN"/>
        </w:rPr>
        <w:t>数额</w:t>
      </w:r>
      <w:r w:rsidR="00B43C83">
        <w:rPr>
          <w:rFonts w:hint="eastAsia"/>
          <w:lang w:val="en-US" w:eastAsia="zh-CN"/>
        </w:rPr>
        <w:t>的原因可归结于若干不同因素。</w:t>
      </w:r>
      <w:r w:rsidR="00735181" w:rsidRPr="005C1196">
        <w:rPr>
          <w:rFonts w:hint="eastAsia"/>
          <w:lang w:val="en-US" w:eastAsia="zh-CN"/>
        </w:rPr>
        <w:t>一种因素是，</w:t>
      </w:r>
      <w:r w:rsidR="005C1196" w:rsidRPr="005C1196">
        <w:rPr>
          <w:lang w:val="en-US" w:eastAsia="zh-CN"/>
        </w:rPr>
        <w:t>用于</w:t>
      </w:r>
      <w:r w:rsidR="005C1196" w:rsidRPr="005C1196">
        <w:rPr>
          <w:rFonts w:hint="eastAsia"/>
          <w:lang w:val="en-US" w:eastAsia="zh-CN"/>
        </w:rPr>
        <w:t>计算</w:t>
      </w:r>
      <w:r w:rsidR="005C1196" w:rsidRPr="005C1196">
        <w:rPr>
          <w:lang w:val="en-US" w:eastAsia="zh-CN"/>
        </w:rPr>
        <w:t>未来累计</w:t>
      </w:r>
      <w:r w:rsidR="00B17BC1">
        <w:rPr>
          <w:rFonts w:hint="eastAsia"/>
          <w:lang w:val="en-US" w:eastAsia="zh-CN"/>
        </w:rPr>
        <w:t>索赔</w:t>
      </w:r>
      <w:r w:rsidR="005C1196" w:rsidRPr="005C1196">
        <w:rPr>
          <w:rFonts w:hint="eastAsia"/>
          <w:lang w:val="en-US" w:eastAsia="zh-CN"/>
        </w:rPr>
        <w:t>现</w:t>
      </w:r>
      <w:r w:rsidR="005C1196" w:rsidRPr="005C1196">
        <w:rPr>
          <w:lang w:val="en-US" w:eastAsia="zh-CN"/>
        </w:rPr>
        <w:t>值</w:t>
      </w:r>
      <w:r w:rsidR="005C1196" w:rsidRPr="005C1196">
        <w:rPr>
          <w:rFonts w:hint="eastAsia"/>
          <w:lang w:val="en-US" w:eastAsia="zh-CN"/>
        </w:rPr>
        <w:t>的</w:t>
      </w:r>
      <w:r w:rsidR="005C1196" w:rsidRPr="005C1196">
        <w:rPr>
          <w:lang w:val="en-US" w:eastAsia="zh-CN"/>
        </w:rPr>
        <w:t>贴现率</w:t>
      </w:r>
      <w:r w:rsidR="005C1196">
        <w:rPr>
          <w:rFonts w:hint="eastAsia"/>
          <w:lang w:val="en-US" w:eastAsia="zh-CN"/>
        </w:rPr>
        <w:t>从</w:t>
      </w:r>
      <w:r w:rsidR="005C1196" w:rsidRPr="00096117">
        <w:rPr>
          <w:szCs w:val="24"/>
          <w:lang w:eastAsia="zh-CN"/>
        </w:rPr>
        <w:t>0.92%</w:t>
      </w:r>
      <w:r w:rsidR="005C1196" w:rsidRPr="00096117">
        <w:rPr>
          <w:lang w:val="en-US" w:eastAsia="zh-CN"/>
        </w:rPr>
        <w:t>降</w:t>
      </w:r>
      <w:r w:rsidR="005C1196" w:rsidRPr="00096117">
        <w:rPr>
          <w:rFonts w:hint="eastAsia"/>
          <w:lang w:val="en-US" w:eastAsia="zh-CN"/>
        </w:rPr>
        <w:t>至</w:t>
      </w:r>
      <w:r w:rsidR="005C1196" w:rsidRPr="00096117">
        <w:rPr>
          <w:szCs w:val="24"/>
          <w:lang w:eastAsia="zh-CN"/>
        </w:rPr>
        <w:t>0.90%</w:t>
      </w:r>
      <w:r w:rsidR="005C1196" w:rsidRPr="00096117">
        <w:rPr>
          <w:lang w:val="en-US" w:eastAsia="zh-CN"/>
        </w:rPr>
        <w:t>。</w:t>
      </w:r>
      <w:r>
        <w:rPr>
          <w:lang w:val="en-US" w:eastAsia="zh-CN"/>
        </w:rPr>
        <w:t>尽管这一情况与</w:t>
      </w:r>
      <w:r w:rsidR="005C1196">
        <w:rPr>
          <w:rFonts w:hint="eastAsia"/>
          <w:lang w:val="en-US" w:eastAsia="zh-CN"/>
        </w:rPr>
        <w:t>空前</w:t>
      </w:r>
      <w:r>
        <w:rPr>
          <w:lang w:val="en-US" w:eastAsia="zh-CN"/>
        </w:rPr>
        <w:t>的低利率</w:t>
      </w:r>
      <w:r w:rsidR="00B17BC1">
        <w:rPr>
          <w:lang w:eastAsia="zh-CN"/>
        </w:rPr>
        <w:t>相关</w:t>
      </w:r>
      <w:r>
        <w:rPr>
          <w:lang w:eastAsia="zh-CN"/>
        </w:rPr>
        <w:t>（国际电联的贴现率</w:t>
      </w:r>
      <w:r w:rsidR="00B17BC1">
        <w:rPr>
          <w:rFonts w:hint="eastAsia"/>
          <w:lang w:eastAsia="zh-CN"/>
        </w:rPr>
        <w:t>基</w:t>
      </w:r>
      <w:r w:rsidR="00B17BC1">
        <w:rPr>
          <w:rFonts w:hint="eastAsia"/>
          <w:lang w:eastAsia="zh-CN"/>
        </w:rPr>
        <w:lastRenderedPageBreak/>
        <w:t>于</w:t>
      </w:r>
      <w:r w:rsidRPr="006E7601">
        <w:rPr>
          <w:lang w:eastAsia="zh-CN"/>
        </w:rPr>
        <w:t>AA</w:t>
      </w:r>
      <w:r w:rsidR="00B17BC1">
        <w:rPr>
          <w:rFonts w:hint="eastAsia"/>
          <w:lang w:eastAsia="zh-CN"/>
        </w:rPr>
        <w:t>主体信用评</w:t>
      </w:r>
      <w:r>
        <w:rPr>
          <w:rFonts w:hint="eastAsia"/>
          <w:lang w:eastAsia="zh-CN"/>
        </w:rPr>
        <w:t>级</w:t>
      </w:r>
      <w:r w:rsidR="00B17BC1">
        <w:rPr>
          <w:rFonts w:hint="eastAsia"/>
          <w:lang w:eastAsia="zh-CN"/>
        </w:rPr>
        <w:t>企业的</w:t>
      </w:r>
      <w:proofErr w:type="gramStart"/>
      <w:r>
        <w:rPr>
          <w:rFonts w:hint="eastAsia"/>
          <w:lang w:eastAsia="zh-CN"/>
        </w:rPr>
        <w:t>承付款</w:t>
      </w:r>
      <w:proofErr w:type="gramEnd"/>
      <w:r>
        <w:rPr>
          <w:rFonts w:hint="eastAsia"/>
          <w:lang w:eastAsia="zh-CN"/>
        </w:rPr>
        <w:t>收益率</w:t>
      </w:r>
      <w:r>
        <w:rPr>
          <w:lang w:eastAsia="zh-CN"/>
        </w:rPr>
        <w:t>），</w:t>
      </w:r>
      <w:r>
        <w:rPr>
          <w:rFonts w:hint="eastAsia"/>
          <w:lang w:eastAsia="zh-CN"/>
        </w:rPr>
        <w:t>但</w:t>
      </w:r>
      <w:r>
        <w:rPr>
          <w:lang w:eastAsia="zh-CN"/>
        </w:rPr>
        <w:t>贴现率的长期演变发展不可预测，</w:t>
      </w:r>
      <w:r w:rsidR="005C1196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且</w:t>
      </w:r>
      <w:r>
        <w:rPr>
          <w:lang w:eastAsia="zh-CN"/>
        </w:rPr>
        <w:t>增长可能对</w:t>
      </w:r>
      <w:r w:rsidRPr="006E7601">
        <w:rPr>
          <w:lang w:eastAsia="zh-CN"/>
        </w:rPr>
        <w:t>ASHI</w:t>
      </w:r>
      <w:proofErr w:type="gramStart"/>
      <w:r>
        <w:rPr>
          <w:lang w:eastAsia="zh-CN"/>
        </w:rPr>
        <w:t>承付款产生</w:t>
      </w:r>
      <w:proofErr w:type="gramEnd"/>
      <w:r>
        <w:rPr>
          <w:rFonts w:hint="eastAsia"/>
          <w:lang w:eastAsia="zh-CN"/>
        </w:rPr>
        <w:t>显著</w:t>
      </w:r>
      <w:r>
        <w:rPr>
          <w:lang w:eastAsia="zh-CN"/>
        </w:rPr>
        <w:t>的积极影响。</w:t>
      </w:r>
      <w:r w:rsidR="005C1196" w:rsidRPr="005C1196">
        <w:rPr>
          <w:rFonts w:hint="eastAsia"/>
          <w:szCs w:val="24"/>
          <w:lang w:eastAsia="zh-CN"/>
        </w:rPr>
        <w:t>需要强调的是，</w:t>
      </w:r>
      <w:r>
        <w:rPr>
          <w:lang w:eastAsia="zh-CN"/>
        </w:rPr>
        <w:t>现有贴现率为历史最低，对净资产带来了超常</w:t>
      </w:r>
      <w:r w:rsidR="00B17BC1">
        <w:rPr>
          <w:rFonts w:hint="eastAsia"/>
          <w:lang w:eastAsia="zh-CN"/>
        </w:rPr>
        <w:t>大的</w:t>
      </w:r>
      <w:r>
        <w:rPr>
          <w:rFonts w:hint="eastAsia"/>
          <w:lang w:eastAsia="zh-CN"/>
        </w:rPr>
        <w:t>负面</w:t>
      </w:r>
      <w:r>
        <w:rPr>
          <w:lang w:eastAsia="zh-CN"/>
        </w:rPr>
        <w:t>影响。</w:t>
      </w:r>
    </w:p>
    <w:p w:rsidR="00300663" w:rsidRDefault="00300663" w:rsidP="00BF5C76">
      <w:pPr>
        <w:rPr>
          <w:lang w:eastAsia="zh-CN"/>
        </w:rPr>
      </w:pPr>
      <w:r>
        <w:rPr>
          <w:lang w:eastAsia="zh-CN"/>
        </w:rPr>
        <w:t>1.5</w:t>
      </w:r>
      <w:r>
        <w:rPr>
          <w:lang w:eastAsia="zh-CN"/>
        </w:rPr>
        <w:tab/>
      </w:r>
      <w:r w:rsidR="005C1196">
        <w:rPr>
          <w:rFonts w:hint="eastAsia"/>
          <w:lang w:eastAsia="zh-CN"/>
        </w:rPr>
        <w:t>尽管如此，</w:t>
      </w:r>
      <w:r>
        <w:rPr>
          <w:lang w:eastAsia="zh-CN"/>
        </w:rPr>
        <w:t>2017</w:t>
      </w:r>
      <w:r w:rsidR="005C1196">
        <w:rPr>
          <w:rFonts w:hint="eastAsia"/>
          <w:lang w:eastAsia="zh-CN"/>
        </w:rPr>
        <w:t>年的增长主要归结于联合国提供的</w:t>
      </w:r>
      <w:r w:rsidR="004664DC">
        <w:rPr>
          <w:rFonts w:hint="eastAsia"/>
          <w:lang w:eastAsia="zh-CN"/>
        </w:rPr>
        <w:t>假设</w:t>
      </w:r>
      <w:r w:rsidR="005C1196">
        <w:rPr>
          <w:rFonts w:hint="eastAsia"/>
          <w:lang w:eastAsia="zh-CN"/>
        </w:rPr>
        <w:t>情况的变化，尤其是死亡率表中的变化。</w:t>
      </w:r>
      <w:r w:rsidR="004664DC">
        <w:rPr>
          <w:rFonts w:hint="eastAsia"/>
          <w:lang w:eastAsia="zh-CN"/>
        </w:rPr>
        <w:t>自</w:t>
      </w:r>
      <w:r>
        <w:rPr>
          <w:lang w:eastAsia="zh-CN"/>
        </w:rPr>
        <w:t>2010</w:t>
      </w:r>
      <w:r w:rsidR="004664DC">
        <w:rPr>
          <w:rFonts w:hint="eastAsia"/>
          <w:lang w:eastAsia="zh-CN"/>
        </w:rPr>
        <w:t>年以来，</w:t>
      </w:r>
      <w:r w:rsidR="004664DC">
        <w:rPr>
          <w:lang w:eastAsia="zh-CN"/>
        </w:rPr>
        <w:t>人口统计学</w:t>
      </w:r>
      <w:r w:rsidR="004664DC" w:rsidRPr="004664DC">
        <w:rPr>
          <w:lang w:eastAsia="zh-CN"/>
        </w:rPr>
        <w:t>假</w:t>
      </w:r>
      <w:r w:rsidR="004664DC" w:rsidRPr="004664DC">
        <w:rPr>
          <w:rFonts w:hint="eastAsia"/>
          <w:lang w:eastAsia="zh-CN"/>
        </w:rPr>
        <w:t>设</w:t>
      </w:r>
      <w:r w:rsidR="004664DC">
        <w:rPr>
          <w:rFonts w:hint="eastAsia"/>
          <w:lang w:eastAsia="zh-CN"/>
        </w:rPr>
        <w:t>一直以</w:t>
      </w:r>
      <w:r w:rsidR="00CE10E2">
        <w:rPr>
          <w:rFonts w:hint="eastAsia"/>
          <w:lang w:eastAsia="zh-CN"/>
        </w:rPr>
        <w:t>直到</w:t>
      </w:r>
      <w:r w:rsidR="004664DC">
        <w:rPr>
          <w:lang w:eastAsia="zh-CN"/>
        </w:rPr>
        <w:t>2017</w:t>
      </w:r>
      <w:r w:rsidR="004664DC">
        <w:rPr>
          <w:rFonts w:hint="eastAsia"/>
          <w:lang w:eastAsia="zh-CN"/>
        </w:rPr>
        <w:t>年底仍在更新和实施的联合国的表格为依据。</w:t>
      </w:r>
    </w:p>
    <w:p w:rsidR="00300663" w:rsidRDefault="00300663" w:rsidP="00BF5C76">
      <w:pPr>
        <w:rPr>
          <w:lang w:val="en-US" w:eastAsia="zh-CN"/>
        </w:rPr>
      </w:pPr>
      <w:r>
        <w:rPr>
          <w:lang w:eastAsia="zh-CN"/>
        </w:rPr>
        <w:t>1.6</w:t>
      </w:r>
      <w:r>
        <w:rPr>
          <w:lang w:eastAsia="zh-CN"/>
        </w:rPr>
        <w:tab/>
      </w:r>
      <w:r w:rsidR="00B17BC1">
        <w:rPr>
          <w:lang w:eastAsia="zh-CN"/>
        </w:rPr>
        <w:t>为了最大限度地</w:t>
      </w:r>
      <w:r w:rsidR="00B17BC1">
        <w:rPr>
          <w:rFonts w:hint="eastAsia"/>
          <w:lang w:eastAsia="zh-CN"/>
        </w:rPr>
        <w:t>抑</w:t>
      </w:r>
      <w:r>
        <w:rPr>
          <w:lang w:eastAsia="zh-CN"/>
        </w:rPr>
        <w:t>制成本，国际电联</w:t>
      </w:r>
      <w:r>
        <w:rPr>
          <w:rFonts w:hint="eastAsia"/>
          <w:lang w:eastAsia="zh-CN"/>
        </w:rPr>
        <w:t>终止</w:t>
      </w:r>
      <w:r w:rsidR="00D7291A">
        <w:rPr>
          <w:lang w:eastAsia="zh-CN"/>
        </w:rPr>
        <w:t>参</w:t>
      </w:r>
      <w:r w:rsidR="00D7291A">
        <w:rPr>
          <w:rFonts w:hint="eastAsia"/>
          <w:lang w:eastAsia="zh-CN"/>
        </w:rPr>
        <w:t>加</w:t>
      </w:r>
      <w:r>
        <w:rPr>
          <w:lang w:eastAsia="zh-CN"/>
        </w:rPr>
        <w:t>国际劳工组织</w:t>
      </w:r>
      <w:r>
        <w:rPr>
          <w:lang w:val="en-US" w:eastAsia="zh-CN"/>
        </w:rPr>
        <w:t>（</w:t>
      </w:r>
      <w:r w:rsidRPr="006E7601">
        <w:rPr>
          <w:lang w:eastAsia="zh-CN"/>
        </w:rPr>
        <w:t>ILO</w:t>
      </w:r>
      <w:r>
        <w:rPr>
          <w:lang w:eastAsia="zh-CN"/>
        </w:rPr>
        <w:t>）创建的员</w:t>
      </w:r>
      <w:r w:rsidR="00CE10E2">
        <w:rPr>
          <w:rFonts w:hint="eastAsia"/>
          <w:lang w:eastAsia="zh-CN"/>
        </w:rPr>
        <w:t>工</w:t>
      </w:r>
      <w:r>
        <w:rPr>
          <w:lang w:eastAsia="zh-CN"/>
        </w:rPr>
        <w:t>健康保险基金（</w:t>
      </w:r>
      <w:r w:rsidRPr="006E7601">
        <w:rPr>
          <w:lang w:eastAsia="zh-CN"/>
        </w:rPr>
        <w:t>SHIF</w:t>
      </w:r>
      <w:r>
        <w:rPr>
          <w:lang w:eastAsia="zh-CN"/>
        </w:rPr>
        <w:t>），并自</w:t>
      </w:r>
      <w:r>
        <w:rPr>
          <w:rFonts w:hint="eastAsia"/>
          <w:lang w:eastAsia="zh-CN"/>
        </w:rPr>
        <w:t>2</w:t>
      </w:r>
      <w:r>
        <w:rPr>
          <w:lang w:eastAsia="zh-CN"/>
        </w:rPr>
        <w:t>014</w:t>
      </w:r>
      <w:r>
        <w:rPr>
          <w:lang w:eastAsia="zh-CN"/>
        </w:rPr>
        <w:t>年</w:t>
      </w:r>
      <w:r>
        <w:rPr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起开始实施</w:t>
      </w:r>
      <w:r w:rsidR="008D7F0E">
        <w:rPr>
          <w:rFonts w:hint="eastAsia"/>
          <w:lang w:eastAsia="zh-CN"/>
        </w:rPr>
        <w:t>被</w:t>
      </w:r>
      <w:r>
        <w:rPr>
          <w:lang w:eastAsia="zh-CN"/>
        </w:rPr>
        <w:t>称为</w:t>
      </w:r>
      <w:r w:rsidRPr="00F227A9">
        <w:rPr>
          <w:rFonts w:ascii="SimSun" w:hAnsi="SimSun" w:hint="eastAsia"/>
          <w:lang w:eastAsia="zh-CN"/>
        </w:rPr>
        <w:t>“</w:t>
      </w:r>
      <w:r>
        <w:rPr>
          <w:lang w:eastAsia="zh-CN"/>
        </w:rPr>
        <w:t>国际电联集体医疗保险计划</w:t>
      </w:r>
      <w:r w:rsidR="00CE10E2">
        <w:rPr>
          <w:lang w:eastAsia="zh-CN"/>
        </w:rPr>
        <w:t>（</w:t>
      </w:r>
      <w:r w:rsidR="00CE10E2">
        <w:rPr>
          <w:lang w:eastAsia="zh-CN"/>
        </w:rPr>
        <w:t>CMIP</w:t>
      </w:r>
      <w:r w:rsidR="00CE10E2">
        <w:rPr>
          <w:lang w:eastAsia="zh-CN"/>
        </w:rPr>
        <w:t>）</w:t>
      </w:r>
      <w:r w:rsidRPr="00F227A9">
        <w:rPr>
          <w:rFonts w:ascii="SimSun" w:hAnsi="SimSun"/>
          <w:lang w:eastAsia="zh-CN"/>
        </w:rPr>
        <w:t>”</w:t>
      </w:r>
      <w:r>
        <w:rPr>
          <w:lang w:eastAsia="zh-CN"/>
        </w:rPr>
        <w:t>的</w:t>
      </w:r>
      <w:r w:rsidR="00CE10E2">
        <w:rPr>
          <w:rFonts w:hint="eastAsia"/>
          <w:lang w:eastAsia="zh-CN"/>
        </w:rPr>
        <w:t>保险</w:t>
      </w:r>
      <w:r>
        <w:rPr>
          <w:lang w:eastAsia="zh-CN"/>
        </w:rPr>
        <w:t>计划。</w:t>
      </w:r>
      <w:r>
        <w:rPr>
          <w:rFonts w:hint="eastAsia"/>
          <w:lang w:eastAsia="zh-CN"/>
        </w:rPr>
        <w:t>由</w:t>
      </w:r>
      <w:r>
        <w:rPr>
          <w:lang w:eastAsia="zh-CN"/>
        </w:rPr>
        <w:t>国际电联管理的该计划</w:t>
      </w:r>
      <w:r>
        <w:rPr>
          <w:rFonts w:hint="eastAsia"/>
          <w:lang w:eastAsia="zh-CN"/>
        </w:rPr>
        <w:t>以</w:t>
      </w:r>
      <w:r>
        <w:rPr>
          <w:lang w:eastAsia="zh-CN"/>
        </w:rPr>
        <w:t>国际电联与</w:t>
      </w:r>
      <w:r w:rsidRPr="006E7601">
        <w:rPr>
          <w:lang w:eastAsia="zh-CN"/>
        </w:rPr>
        <w:t>Cigna/</w:t>
      </w:r>
      <w:proofErr w:type="spellStart"/>
      <w:r w:rsidRPr="006E7601">
        <w:rPr>
          <w:lang w:eastAsia="zh-CN"/>
        </w:rPr>
        <w:t>Vanbreda</w:t>
      </w:r>
      <w:proofErr w:type="spellEnd"/>
      <w:r>
        <w:rPr>
          <w:lang w:eastAsia="zh-CN"/>
        </w:rPr>
        <w:t>国际公司签订的合同为基础，</w:t>
      </w:r>
      <w:r>
        <w:rPr>
          <w:rFonts w:hint="eastAsia"/>
          <w:lang w:eastAsia="zh-CN"/>
        </w:rPr>
        <w:t>Cigna</w:t>
      </w:r>
      <w:r>
        <w:rPr>
          <w:lang w:eastAsia="zh-CN"/>
        </w:rPr>
        <w:t>是</w:t>
      </w:r>
      <w:r>
        <w:rPr>
          <w:rFonts w:hint="eastAsia"/>
          <w:lang w:eastAsia="zh-CN"/>
        </w:rPr>
        <w:t>承保</w:t>
      </w:r>
      <w:r>
        <w:rPr>
          <w:lang w:eastAsia="zh-CN"/>
        </w:rPr>
        <w:t>方</w:t>
      </w:r>
      <w:r>
        <w:rPr>
          <w:rFonts w:hint="eastAsia"/>
          <w:lang w:eastAsia="zh-CN"/>
        </w:rPr>
        <w:t>，</w:t>
      </w:r>
      <w:r w:rsidRPr="006E7601">
        <w:rPr>
          <w:lang w:eastAsia="zh-CN"/>
        </w:rPr>
        <w:t>Cigna/</w:t>
      </w:r>
      <w:proofErr w:type="spellStart"/>
      <w:r w:rsidRPr="006E7601">
        <w:rPr>
          <w:lang w:eastAsia="zh-CN"/>
        </w:rPr>
        <w:t>Vanbreda</w:t>
      </w:r>
      <w:proofErr w:type="spellEnd"/>
      <w:r>
        <w:rPr>
          <w:rFonts w:hint="eastAsia"/>
          <w:lang w:eastAsia="zh-CN"/>
        </w:rPr>
        <w:t>负责</w:t>
      </w:r>
      <w:r w:rsidR="008D7F0E">
        <w:rPr>
          <w:rFonts w:hint="eastAsia"/>
          <w:lang w:eastAsia="zh-CN"/>
        </w:rPr>
        <w:t>理赔</w:t>
      </w:r>
      <w:r>
        <w:rPr>
          <w:lang w:eastAsia="zh-CN"/>
        </w:rPr>
        <w:t>工作。</w:t>
      </w:r>
      <w:r w:rsidR="008D7F0E">
        <w:rPr>
          <w:rFonts w:hint="eastAsia"/>
          <w:lang w:val="en-US" w:eastAsia="zh-CN"/>
        </w:rPr>
        <w:t>自国际电联于</w:t>
      </w:r>
      <w:r w:rsidR="008D7F0E">
        <w:rPr>
          <w:lang w:val="en-US" w:eastAsia="zh-CN"/>
        </w:rPr>
        <w:t>2014</w:t>
      </w:r>
      <w:r w:rsidR="008D7F0E">
        <w:rPr>
          <w:rFonts w:hint="eastAsia"/>
          <w:lang w:val="en-US" w:eastAsia="zh-CN"/>
        </w:rPr>
        <w:t>年脱离</w:t>
      </w:r>
      <w:r>
        <w:rPr>
          <w:lang w:val="en-US" w:eastAsia="zh-CN"/>
        </w:rPr>
        <w:t>SHIF</w:t>
      </w:r>
      <w:r w:rsidR="008D7F0E">
        <w:rPr>
          <w:rFonts w:hint="eastAsia"/>
          <w:lang w:val="en-US" w:eastAsia="zh-CN"/>
        </w:rPr>
        <w:t>之后，国际电联与国际劳工组织之间一直在就保</w:t>
      </w:r>
      <w:r w:rsidR="00091A3B">
        <w:rPr>
          <w:rFonts w:hint="eastAsia"/>
          <w:lang w:val="en-US" w:eastAsia="zh-CN"/>
        </w:rPr>
        <w:t>障</w:t>
      </w:r>
      <w:r w:rsidR="008D7F0E">
        <w:rPr>
          <w:rFonts w:hint="eastAsia"/>
          <w:lang w:val="en-US" w:eastAsia="zh-CN"/>
        </w:rPr>
        <w:t>基金的</w:t>
      </w:r>
      <w:r w:rsidR="00F47828">
        <w:rPr>
          <w:rFonts w:hint="eastAsia"/>
          <w:lang w:val="en-US" w:eastAsia="zh-CN"/>
        </w:rPr>
        <w:t>拆</w:t>
      </w:r>
      <w:r w:rsidR="008D7F0E">
        <w:rPr>
          <w:rFonts w:hint="eastAsia"/>
          <w:lang w:val="en-US" w:eastAsia="zh-CN"/>
        </w:rPr>
        <w:t>分</w:t>
      </w:r>
      <w:r w:rsidR="00F47828">
        <w:rPr>
          <w:rFonts w:hint="eastAsia"/>
          <w:lang w:val="en-US" w:eastAsia="zh-CN"/>
        </w:rPr>
        <w:t>进行</w:t>
      </w:r>
      <w:r w:rsidR="008D7F0E">
        <w:rPr>
          <w:rFonts w:hint="eastAsia"/>
          <w:lang w:val="en-US" w:eastAsia="zh-CN"/>
        </w:rPr>
        <w:t>诉讼。仲裁</w:t>
      </w:r>
      <w:r w:rsidR="00F47828">
        <w:rPr>
          <w:rFonts w:hint="eastAsia"/>
          <w:lang w:val="en-US" w:eastAsia="zh-CN"/>
        </w:rPr>
        <w:t>已</w:t>
      </w:r>
      <w:r w:rsidR="008D7F0E">
        <w:rPr>
          <w:rFonts w:hint="eastAsia"/>
          <w:lang w:val="en-US" w:eastAsia="zh-CN"/>
        </w:rPr>
        <w:t>于</w:t>
      </w:r>
      <w:r w:rsidR="008D7F0E">
        <w:rPr>
          <w:rFonts w:hint="eastAsia"/>
          <w:lang w:val="en-US" w:eastAsia="zh-CN"/>
        </w:rPr>
        <w:t>3</w:t>
      </w:r>
      <w:r w:rsidR="008D7F0E">
        <w:rPr>
          <w:rFonts w:hint="eastAsia"/>
          <w:lang w:val="en-US" w:eastAsia="zh-CN"/>
        </w:rPr>
        <w:t>月做出，今年将会</w:t>
      </w:r>
      <w:r w:rsidR="00F47828">
        <w:rPr>
          <w:rFonts w:hint="eastAsia"/>
          <w:lang w:val="en-US" w:eastAsia="zh-CN"/>
        </w:rPr>
        <w:t>得知</w:t>
      </w:r>
      <w:r w:rsidR="008D7F0E">
        <w:rPr>
          <w:rFonts w:hint="eastAsia"/>
          <w:lang w:val="en-US" w:eastAsia="zh-CN"/>
        </w:rPr>
        <w:t>仲裁结果。</w:t>
      </w:r>
    </w:p>
    <w:p w:rsidR="00300663" w:rsidRPr="00F66C7E" w:rsidRDefault="00300663" w:rsidP="00BF5C76">
      <w:pPr>
        <w:rPr>
          <w:b/>
          <w:sz w:val="22"/>
          <w:highlight w:val="yellow"/>
          <w:lang w:eastAsia="zh-CN"/>
        </w:rPr>
      </w:pPr>
      <w:r>
        <w:rPr>
          <w:lang w:eastAsia="zh-CN"/>
        </w:rPr>
        <w:t>1.7</w:t>
      </w:r>
      <w:r>
        <w:rPr>
          <w:lang w:eastAsia="zh-CN"/>
        </w:rPr>
        <w:tab/>
      </w:r>
      <w:r w:rsidR="00F66C7E">
        <w:rPr>
          <w:lang w:eastAsia="zh-CN"/>
        </w:rPr>
        <w:t>国际电联</w:t>
      </w:r>
      <w:r w:rsidR="00F66C7E">
        <w:rPr>
          <w:rFonts w:hint="eastAsia"/>
          <w:lang w:eastAsia="zh-CN"/>
        </w:rPr>
        <w:t>承诺</w:t>
      </w:r>
      <w:r w:rsidR="00F66C7E">
        <w:rPr>
          <w:lang w:eastAsia="zh-CN"/>
        </w:rPr>
        <w:t>继续长期为</w:t>
      </w:r>
      <w:r w:rsidR="00F66C7E" w:rsidRPr="006E7601">
        <w:rPr>
          <w:lang w:eastAsia="zh-CN"/>
        </w:rPr>
        <w:t>ASHI</w:t>
      </w:r>
      <w:r w:rsidR="00F66C7E">
        <w:rPr>
          <w:rFonts w:hint="eastAsia"/>
          <w:lang w:eastAsia="zh-CN"/>
        </w:rPr>
        <w:t>承付款供</w:t>
      </w:r>
      <w:r w:rsidR="00F66C7E">
        <w:rPr>
          <w:lang w:eastAsia="zh-CN"/>
        </w:rPr>
        <w:t>资，</w:t>
      </w:r>
      <w:r w:rsidR="00B17BC1">
        <w:rPr>
          <w:rFonts w:hint="eastAsia"/>
          <w:lang w:eastAsia="zh-CN"/>
        </w:rPr>
        <w:t>与此</w:t>
      </w:r>
      <w:r w:rsidR="00F66C7E">
        <w:rPr>
          <w:lang w:eastAsia="zh-CN"/>
        </w:rPr>
        <w:t>同时</w:t>
      </w:r>
      <w:r w:rsidR="00F66C7E">
        <w:rPr>
          <w:rFonts w:hint="eastAsia"/>
          <w:lang w:eastAsia="zh-CN"/>
        </w:rPr>
        <w:t>在</w:t>
      </w:r>
      <w:r w:rsidR="00F66C7E">
        <w:rPr>
          <w:lang w:eastAsia="zh-CN"/>
        </w:rPr>
        <w:t>健康保险计划</w:t>
      </w:r>
      <w:r w:rsidR="00F66C7E">
        <w:rPr>
          <w:rFonts w:hint="eastAsia"/>
          <w:lang w:eastAsia="zh-CN"/>
        </w:rPr>
        <w:t>的</w:t>
      </w:r>
      <w:r w:rsidR="00F66C7E">
        <w:rPr>
          <w:lang w:eastAsia="zh-CN"/>
        </w:rPr>
        <w:t>供资</w:t>
      </w:r>
      <w:r w:rsidR="00F66C7E">
        <w:rPr>
          <w:rFonts w:hint="eastAsia"/>
          <w:lang w:eastAsia="zh-CN"/>
        </w:rPr>
        <w:t>方面努力实行现收现付制</w:t>
      </w:r>
      <w:r w:rsidR="00F66C7E">
        <w:rPr>
          <w:lang w:eastAsia="zh-CN"/>
        </w:rPr>
        <w:t>。</w:t>
      </w:r>
      <w:r w:rsidR="00F66C7E">
        <w:rPr>
          <w:rFonts w:hint="eastAsia"/>
          <w:lang w:eastAsia="zh-CN"/>
        </w:rPr>
        <w:t>值得注意的是</w:t>
      </w:r>
      <w:r w:rsidR="00F66C7E">
        <w:rPr>
          <w:lang w:eastAsia="zh-CN"/>
        </w:rPr>
        <w:t>，在向理事会提交</w:t>
      </w:r>
      <w:r w:rsidR="00F66C7E">
        <w:rPr>
          <w:rFonts w:hint="eastAsia"/>
          <w:lang w:eastAsia="zh-CN"/>
        </w:rPr>
        <w:t>的</w:t>
      </w:r>
      <w:r w:rsidR="00F66C7E">
        <w:rPr>
          <w:lang w:eastAsia="zh-CN"/>
        </w:rPr>
        <w:t>双年度预算中</w:t>
      </w:r>
      <w:r w:rsidR="00F66C7E">
        <w:rPr>
          <w:rFonts w:hint="eastAsia"/>
          <w:lang w:eastAsia="zh-CN"/>
        </w:rPr>
        <w:t>，</w:t>
      </w:r>
      <w:r w:rsidR="00F66C7E">
        <w:rPr>
          <w:lang w:eastAsia="zh-CN"/>
        </w:rPr>
        <w:t>已</w:t>
      </w:r>
      <w:r w:rsidR="00F66C7E">
        <w:rPr>
          <w:rFonts w:hint="eastAsia"/>
          <w:lang w:eastAsia="zh-CN"/>
        </w:rPr>
        <w:t>包括了</w:t>
      </w:r>
      <w:r w:rsidR="00F66C7E">
        <w:rPr>
          <w:lang w:eastAsia="zh-CN"/>
        </w:rPr>
        <w:t>国际电联</w:t>
      </w:r>
      <w:r w:rsidR="00F66C7E">
        <w:rPr>
          <w:rFonts w:hint="eastAsia"/>
          <w:lang w:eastAsia="zh-CN"/>
        </w:rPr>
        <w:t>为</w:t>
      </w:r>
      <w:r w:rsidR="00F66C7E">
        <w:rPr>
          <w:lang w:eastAsia="zh-CN"/>
        </w:rPr>
        <w:t>在</w:t>
      </w:r>
      <w:r w:rsidR="00F66C7E">
        <w:rPr>
          <w:rFonts w:hint="eastAsia"/>
          <w:lang w:eastAsia="zh-CN"/>
        </w:rPr>
        <w:t>职</w:t>
      </w:r>
      <w:r w:rsidR="00F66C7E">
        <w:rPr>
          <w:lang w:eastAsia="zh-CN"/>
        </w:rPr>
        <w:t>员</w:t>
      </w:r>
      <w:r w:rsidR="008D7F0E">
        <w:rPr>
          <w:rFonts w:hint="eastAsia"/>
          <w:lang w:eastAsia="zh-CN"/>
        </w:rPr>
        <w:t>工</w:t>
      </w:r>
      <w:r w:rsidR="008D7F0E">
        <w:rPr>
          <w:lang w:eastAsia="zh-CN"/>
        </w:rPr>
        <w:t>和退休</w:t>
      </w:r>
      <w:r w:rsidR="00F66C7E">
        <w:rPr>
          <w:lang w:eastAsia="zh-CN"/>
        </w:rPr>
        <w:t>员</w:t>
      </w:r>
      <w:r w:rsidR="008D7F0E">
        <w:rPr>
          <w:rFonts w:hint="eastAsia"/>
          <w:lang w:eastAsia="zh-CN"/>
        </w:rPr>
        <w:t>工</w:t>
      </w:r>
      <w:r w:rsidR="00F66C7E">
        <w:rPr>
          <w:rFonts w:hint="eastAsia"/>
          <w:lang w:eastAsia="zh-CN"/>
        </w:rPr>
        <w:t>向</w:t>
      </w:r>
      <w:r w:rsidR="00F66C7E">
        <w:rPr>
          <w:lang w:eastAsia="zh-CN"/>
        </w:rPr>
        <w:t>健康保险</w:t>
      </w:r>
      <w:r w:rsidR="00B17BC1">
        <w:rPr>
          <w:rFonts w:hint="eastAsia"/>
          <w:lang w:eastAsia="zh-CN"/>
        </w:rPr>
        <w:t>的</w:t>
      </w:r>
      <w:r w:rsidR="00B17BC1">
        <w:rPr>
          <w:lang w:eastAsia="zh-CN"/>
        </w:rPr>
        <w:t>估算</w:t>
      </w:r>
      <w:r w:rsidR="00F66C7E">
        <w:rPr>
          <w:rFonts w:hint="eastAsia"/>
          <w:lang w:eastAsia="zh-CN"/>
        </w:rPr>
        <w:t>缴费</w:t>
      </w:r>
      <w:r w:rsidR="00F66C7E">
        <w:rPr>
          <w:lang w:eastAsia="zh-CN"/>
        </w:rPr>
        <w:t>。</w:t>
      </w:r>
    </w:p>
    <w:p w:rsidR="00300663" w:rsidRPr="00F83BD1" w:rsidRDefault="00300663" w:rsidP="00BF5C76">
      <w:pPr>
        <w:pStyle w:val="Heading1"/>
        <w:rPr>
          <w:bCs/>
          <w:szCs w:val="24"/>
          <w:highlight w:val="green"/>
          <w:lang w:eastAsia="zh-CN"/>
        </w:rPr>
      </w:pPr>
      <w:r>
        <w:rPr>
          <w:bCs/>
          <w:szCs w:val="24"/>
          <w:lang w:eastAsia="zh-CN"/>
        </w:rPr>
        <w:t>2</w:t>
      </w:r>
      <w:r>
        <w:rPr>
          <w:bCs/>
          <w:szCs w:val="24"/>
          <w:lang w:eastAsia="zh-CN"/>
        </w:rPr>
        <w:tab/>
      </w:r>
      <w:r w:rsidR="00F66C7E" w:rsidRPr="000F6000">
        <w:rPr>
          <w:lang w:eastAsia="zh-CN"/>
        </w:rPr>
        <w:t>201</w:t>
      </w:r>
      <w:r w:rsidR="00F66C7E">
        <w:rPr>
          <w:lang w:eastAsia="zh-CN"/>
        </w:rPr>
        <w:t>7</w:t>
      </w:r>
      <w:r w:rsidR="00F66C7E" w:rsidRPr="000F6000">
        <w:rPr>
          <w:lang w:eastAsia="zh-CN"/>
        </w:rPr>
        <w:t>年</w:t>
      </w:r>
      <w:r w:rsidR="00F66C7E" w:rsidRPr="000F6000">
        <w:rPr>
          <w:lang w:eastAsia="zh-CN"/>
        </w:rPr>
        <w:t>ASHI</w:t>
      </w:r>
      <w:r w:rsidR="00F66C7E">
        <w:rPr>
          <w:lang w:eastAsia="zh-CN"/>
        </w:rPr>
        <w:t>负债</w:t>
      </w:r>
      <w:r w:rsidR="00B17BC1">
        <w:rPr>
          <w:rFonts w:hint="eastAsia"/>
          <w:lang w:eastAsia="zh-CN"/>
        </w:rPr>
        <w:t>情况</w:t>
      </w:r>
      <w:r w:rsidR="00F66C7E">
        <w:rPr>
          <w:lang w:eastAsia="zh-CN"/>
        </w:rPr>
        <w:t>的</w:t>
      </w:r>
      <w:r w:rsidR="00F66C7E">
        <w:rPr>
          <w:rFonts w:hint="eastAsia"/>
          <w:lang w:eastAsia="zh-CN"/>
        </w:rPr>
        <w:t>演进</w:t>
      </w:r>
      <w:r w:rsidR="00F66C7E" w:rsidRPr="000F6000">
        <w:rPr>
          <w:lang w:eastAsia="zh-CN"/>
        </w:rPr>
        <w:t>变化</w:t>
      </w:r>
    </w:p>
    <w:p w:rsidR="00300663" w:rsidRPr="00BF5C76" w:rsidRDefault="00300663" w:rsidP="00D305A9">
      <w:pPr>
        <w:spacing w:after="120"/>
        <w:rPr>
          <w:b/>
          <w:sz w:val="22"/>
          <w:szCs w:val="24"/>
          <w:lang w:eastAsia="zh-CN"/>
        </w:rPr>
      </w:pPr>
      <w:r>
        <w:rPr>
          <w:szCs w:val="24"/>
          <w:lang w:eastAsia="zh-CN"/>
        </w:rPr>
        <w:t>2.1</w:t>
      </w:r>
      <w:r>
        <w:rPr>
          <w:szCs w:val="24"/>
          <w:lang w:eastAsia="zh-CN"/>
        </w:rPr>
        <w:tab/>
      </w:r>
      <w:r w:rsidR="00F66C7E">
        <w:rPr>
          <w:lang w:eastAsia="zh-CN"/>
        </w:rPr>
        <w:t>由于在净资产中完整记录</w:t>
      </w:r>
      <w:r w:rsidR="00F66C7E">
        <w:rPr>
          <w:rFonts w:hint="eastAsia"/>
          <w:lang w:eastAsia="zh-CN"/>
        </w:rPr>
        <w:t>精</w:t>
      </w:r>
      <w:r w:rsidR="00F66C7E">
        <w:rPr>
          <w:lang w:eastAsia="zh-CN"/>
        </w:rPr>
        <w:t>算亏损，因此，自</w:t>
      </w:r>
      <w:r w:rsidR="00F66C7E" w:rsidRPr="006E7601">
        <w:rPr>
          <w:lang w:eastAsia="zh-CN"/>
        </w:rPr>
        <w:t>2010</w:t>
      </w:r>
      <w:r w:rsidR="00F66C7E">
        <w:rPr>
          <w:lang w:eastAsia="zh-CN"/>
        </w:rPr>
        <w:t>年以来，</w:t>
      </w:r>
      <w:r w:rsidR="00F66C7E" w:rsidRPr="006E7601">
        <w:rPr>
          <w:lang w:eastAsia="zh-CN"/>
        </w:rPr>
        <w:t>ASHI</w:t>
      </w:r>
      <w:r w:rsidR="00F47828">
        <w:rPr>
          <w:rFonts w:hint="eastAsia"/>
          <w:lang w:eastAsia="zh-CN"/>
        </w:rPr>
        <w:t>的净负资产不断增</w:t>
      </w:r>
      <w:r w:rsidR="00B17BC1">
        <w:rPr>
          <w:rFonts w:hint="eastAsia"/>
          <w:lang w:eastAsia="zh-CN"/>
        </w:rPr>
        <w:t>加</w:t>
      </w:r>
      <w:r w:rsidR="00F66C7E">
        <w:rPr>
          <w:lang w:eastAsia="zh-CN"/>
        </w:rPr>
        <w:t>。</w:t>
      </w:r>
      <w:r w:rsidR="00F66C7E">
        <w:rPr>
          <w:rFonts w:hint="eastAsia"/>
          <w:lang w:eastAsia="zh-CN"/>
        </w:rPr>
        <w:t>到</w:t>
      </w:r>
      <w:r w:rsidR="00F66C7E">
        <w:rPr>
          <w:lang w:eastAsia="zh-CN"/>
        </w:rPr>
        <w:t>201</w:t>
      </w:r>
      <w:r w:rsidR="00F47828">
        <w:rPr>
          <w:rFonts w:hint="eastAsia"/>
          <w:lang w:eastAsia="zh-CN"/>
        </w:rPr>
        <w:t>7</w:t>
      </w:r>
      <w:r w:rsidR="00F66C7E">
        <w:rPr>
          <w:lang w:eastAsia="zh-CN"/>
        </w:rPr>
        <w:t>年</w:t>
      </w:r>
      <w:r w:rsidR="00F66C7E">
        <w:rPr>
          <w:rFonts w:hint="eastAsia"/>
          <w:lang w:eastAsia="zh-CN"/>
        </w:rPr>
        <w:t>底</w:t>
      </w:r>
      <w:r w:rsidR="00F66C7E">
        <w:rPr>
          <w:lang w:eastAsia="zh-CN"/>
        </w:rPr>
        <w:t>，由于</w:t>
      </w:r>
      <w:r w:rsidR="00F47828">
        <w:rPr>
          <w:rFonts w:hint="eastAsia"/>
          <w:lang w:eastAsia="zh-CN"/>
        </w:rPr>
        <w:t>假</w:t>
      </w:r>
      <w:r w:rsidR="00F47828">
        <w:rPr>
          <w:lang w:eastAsia="zh-CN"/>
        </w:rPr>
        <w:t>设</w:t>
      </w:r>
      <w:r w:rsidR="00F47828">
        <w:rPr>
          <w:rFonts w:hint="eastAsia"/>
          <w:lang w:eastAsia="zh-CN"/>
        </w:rPr>
        <w:t>出现</w:t>
      </w:r>
      <w:r w:rsidR="00F66C7E">
        <w:rPr>
          <w:lang w:eastAsia="zh-CN"/>
        </w:rPr>
        <w:t>变化，</w:t>
      </w:r>
      <w:r w:rsidR="00F66C7E">
        <w:rPr>
          <w:rFonts w:hint="eastAsia"/>
          <w:lang w:eastAsia="zh-CN"/>
        </w:rPr>
        <w:t>导致</w:t>
      </w:r>
      <w:r w:rsidR="00F66C7E" w:rsidRPr="006E7601">
        <w:rPr>
          <w:lang w:eastAsia="zh-CN"/>
        </w:rPr>
        <w:t>ASHI</w:t>
      </w:r>
      <w:r w:rsidR="00F66C7E">
        <w:rPr>
          <w:lang w:eastAsia="zh-CN"/>
        </w:rPr>
        <w:t>负债</w:t>
      </w:r>
      <w:r w:rsidR="00F66C7E">
        <w:rPr>
          <w:rFonts w:hint="eastAsia"/>
          <w:lang w:eastAsia="zh-CN"/>
        </w:rPr>
        <w:t>大幅增加</w:t>
      </w:r>
      <w:r w:rsidR="00D6534D">
        <w:rPr>
          <w:rFonts w:hint="eastAsia"/>
          <w:lang w:eastAsia="zh-CN"/>
        </w:rPr>
        <w:t>63</w:t>
      </w:r>
      <w:r w:rsidR="00F66C7E">
        <w:rPr>
          <w:rFonts w:hint="eastAsia"/>
          <w:lang w:eastAsia="zh-CN"/>
        </w:rPr>
        <w:t>10</w:t>
      </w:r>
      <w:proofErr w:type="gramStart"/>
      <w:r w:rsidR="00F66C7E">
        <w:rPr>
          <w:rFonts w:hint="eastAsia"/>
          <w:lang w:eastAsia="zh-CN"/>
        </w:rPr>
        <w:t>万</w:t>
      </w:r>
      <w:r w:rsidR="00F66C7E">
        <w:rPr>
          <w:lang w:val="en-US" w:eastAsia="zh-CN"/>
        </w:rPr>
        <w:t>瑞</w:t>
      </w:r>
      <w:proofErr w:type="gramEnd"/>
      <w:r w:rsidR="00F66C7E">
        <w:rPr>
          <w:lang w:val="en-US" w:eastAsia="zh-CN"/>
        </w:rPr>
        <w:t>郎，</w:t>
      </w:r>
      <w:r w:rsidR="00D6534D">
        <w:rPr>
          <w:rFonts w:hint="eastAsia"/>
          <w:lang w:val="en-US" w:eastAsia="zh-CN"/>
        </w:rPr>
        <w:t>给</w:t>
      </w:r>
      <w:r w:rsidR="00F66C7E">
        <w:rPr>
          <w:lang w:val="en-US" w:eastAsia="zh-CN"/>
        </w:rPr>
        <w:t>国际电联</w:t>
      </w:r>
      <w:r w:rsidR="00F66C7E">
        <w:rPr>
          <w:rFonts w:hint="eastAsia"/>
          <w:lang w:val="en-US" w:eastAsia="zh-CN"/>
        </w:rPr>
        <w:t>的</w:t>
      </w:r>
      <w:r w:rsidR="00F66C7E" w:rsidRPr="00BD4B6C">
        <w:rPr>
          <w:rFonts w:hint="eastAsia"/>
          <w:lang w:val="en-US" w:eastAsia="zh-CN"/>
        </w:rPr>
        <w:t>净</w:t>
      </w:r>
      <w:r w:rsidR="00F66C7E" w:rsidRPr="00BD4B6C">
        <w:rPr>
          <w:lang w:val="en-US" w:eastAsia="zh-CN"/>
        </w:rPr>
        <w:t>资产</w:t>
      </w:r>
      <w:r w:rsidR="00D6534D" w:rsidRPr="00BD4B6C">
        <w:rPr>
          <w:rFonts w:hint="eastAsia"/>
          <w:lang w:val="en-US" w:eastAsia="zh-CN"/>
        </w:rPr>
        <w:t>带来</w:t>
      </w:r>
      <w:r w:rsidR="00F66C7E" w:rsidRPr="00BD4B6C">
        <w:rPr>
          <w:rFonts w:hint="eastAsia"/>
          <w:lang w:val="en-US" w:eastAsia="zh-CN"/>
        </w:rPr>
        <w:t>4</w:t>
      </w:r>
      <w:r w:rsidR="00D6534D" w:rsidRPr="00BD4B6C">
        <w:rPr>
          <w:rFonts w:hint="eastAsia"/>
          <w:lang w:val="en-US" w:eastAsia="zh-CN"/>
        </w:rPr>
        <w:t>71</w:t>
      </w:r>
      <w:r w:rsidR="00F66C7E" w:rsidRPr="00BD4B6C">
        <w:rPr>
          <w:rFonts w:hint="eastAsia"/>
          <w:lang w:val="en-US" w:eastAsia="zh-CN"/>
        </w:rPr>
        <w:t>0</w:t>
      </w:r>
      <w:proofErr w:type="gramStart"/>
      <w:r w:rsidR="00F66C7E" w:rsidRPr="00BD4B6C">
        <w:rPr>
          <w:rFonts w:hint="eastAsia"/>
          <w:lang w:val="en-US" w:eastAsia="zh-CN"/>
        </w:rPr>
        <w:t>万</w:t>
      </w:r>
      <w:r w:rsidR="00F66C7E" w:rsidRPr="00BD4B6C">
        <w:rPr>
          <w:lang w:val="en-US" w:eastAsia="zh-CN"/>
        </w:rPr>
        <w:t>瑞</w:t>
      </w:r>
      <w:proofErr w:type="gramEnd"/>
      <w:r w:rsidR="00F66C7E" w:rsidRPr="00BD4B6C">
        <w:rPr>
          <w:lang w:val="en-US" w:eastAsia="zh-CN"/>
        </w:rPr>
        <w:t>郎</w:t>
      </w:r>
      <w:r w:rsidR="00F66C7E" w:rsidRPr="00BD4B6C">
        <w:rPr>
          <w:rFonts w:hint="eastAsia"/>
          <w:lang w:val="en-US" w:eastAsia="zh-CN"/>
        </w:rPr>
        <w:t>的负面影响。</w:t>
      </w:r>
    </w:p>
    <w:tbl>
      <w:tblPr>
        <w:tblW w:w="9541" w:type="dxa"/>
        <w:jc w:val="center"/>
        <w:tblLook w:val="04A0" w:firstRow="1" w:lastRow="0" w:firstColumn="1" w:lastColumn="0" w:noHBand="0" w:noVBand="1"/>
      </w:tblPr>
      <w:tblGrid>
        <w:gridCol w:w="5573"/>
        <w:gridCol w:w="1984"/>
        <w:gridCol w:w="1984"/>
      </w:tblGrid>
      <w:tr w:rsidR="00F66C7E" w:rsidRPr="00BD4B6C" w:rsidTr="00AA57F3">
        <w:trPr>
          <w:trHeight w:val="528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C7E" w:rsidRPr="00BD4B6C" w:rsidRDefault="00F66C7E" w:rsidP="00C02166">
            <w:pPr>
              <w:pStyle w:val="Tablehead"/>
              <w:spacing w:before="40" w:after="40"/>
              <w:jc w:val="left"/>
              <w:rPr>
                <w:szCs w:val="22"/>
                <w:lang w:eastAsia="zh-CN"/>
              </w:rPr>
            </w:pPr>
            <w:r w:rsidRPr="00BD4B6C">
              <w:rPr>
                <w:rFonts w:hint="eastAsia"/>
                <w:szCs w:val="22"/>
                <w:lang w:val="en-US" w:eastAsia="zh-CN"/>
              </w:rPr>
              <w:t>账务状况</w:t>
            </w:r>
            <w:r w:rsidRPr="00BD4B6C">
              <w:rPr>
                <w:szCs w:val="22"/>
                <w:lang w:val="en-US" w:eastAsia="zh-CN"/>
              </w:rPr>
              <w:t>报表中截至</w:t>
            </w:r>
            <w:r w:rsidRPr="00BD4B6C">
              <w:rPr>
                <w:rFonts w:hint="eastAsia"/>
                <w:szCs w:val="22"/>
                <w:lang w:val="en-US" w:eastAsia="zh-CN"/>
              </w:rPr>
              <w:t>201</w:t>
            </w:r>
            <w:r w:rsidR="00AF0C1C" w:rsidRPr="00BD4B6C">
              <w:rPr>
                <w:rFonts w:hint="eastAsia"/>
                <w:szCs w:val="22"/>
                <w:lang w:val="en-US" w:eastAsia="zh-CN"/>
              </w:rPr>
              <w:t>7</w:t>
            </w:r>
            <w:r w:rsidRPr="00BD4B6C">
              <w:rPr>
                <w:rFonts w:hint="eastAsia"/>
                <w:szCs w:val="22"/>
                <w:lang w:val="en-US" w:eastAsia="zh-CN"/>
              </w:rPr>
              <w:t>年</w:t>
            </w:r>
            <w:r w:rsidRPr="00BD4B6C">
              <w:rPr>
                <w:szCs w:val="22"/>
                <w:lang w:val="en-US" w:eastAsia="zh-CN"/>
              </w:rPr>
              <w:t>和</w:t>
            </w:r>
            <w:r w:rsidRPr="00BD4B6C">
              <w:rPr>
                <w:rFonts w:hint="eastAsia"/>
                <w:szCs w:val="22"/>
                <w:lang w:val="en-US" w:eastAsia="zh-CN"/>
              </w:rPr>
              <w:t>201</w:t>
            </w:r>
            <w:r w:rsidR="00AF0C1C" w:rsidRPr="00BD4B6C">
              <w:rPr>
                <w:rFonts w:hint="eastAsia"/>
                <w:szCs w:val="22"/>
                <w:lang w:val="en-US" w:eastAsia="zh-CN"/>
              </w:rPr>
              <w:t>6</w:t>
            </w:r>
            <w:r w:rsidRPr="00BD4B6C">
              <w:rPr>
                <w:rFonts w:hint="eastAsia"/>
                <w:szCs w:val="22"/>
                <w:lang w:val="en-US" w:eastAsia="zh-CN"/>
              </w:rPr>
              <w:t>年</w:t>
            </w:r>
            <w:r w:rsidRPr="00BD4B6C">
              <w:rPr>
                <w:rFonts w:hint="eastAsia"/>
                <w:szCs w:val="22"/>
                <w:lang w:val="en-US" w:eastAsia="zh-CN"/>
              </w:rPr>
              <w:t>12</w:t>
            </w:r>
            <w:r w:rsidRPr="00BD4B6C">
              <w:rPr>
                <w:rFonts w:hint="eastAsia"/>
                <w:szCs w:val="22"/>
                <w:lang w:val="en-US" w:eastAsia="zh-CN"/>
              </w:rPr>
              <w:t>月</w:t>
            </w:r>
            <w:r w:rsidRPr="00BD4B6C">
              <w:rPr>
                <w:rFonts w:hint="eastAsia"/>
                <w:szCs w:val="22"/>
                <w:lang w:val="en-US" w:eastAsia="zh-CN"/>
              </w:rPr>
              <w:t>31</w:t>
            </w:r>
            <w:r w:rsidRPr="00BD4B6C">
              <w:rPr>
                <w:rFonts w:hint="eastAsia"/>
                <w:szCs w:val="22"/>
                <w:lang w:val="en-US" w:eastAsia="zh-CN"/>
              </w:rPr>
              <w:t>日</w:t>
            </w:r>
            <w:r w:rsidRPr="00BD4B6C">
              <w:rPr>
                <w:szCs w:val="22"/>
                <w:lang w:val="en-US" w:eastAsia="zh-CN"/>
              </w:rPr>
              <w:t>的离职后健康保险计划的</w:t>
            </w:r>
            <w:proofErr w:type="gramStart"/>
            <w:r w:rsidRPr="00BD4B6C">
              <w:rPr>
                <w:rFonts w:hint="eastAsia"/>
                <w:szCs w:val="22"/>
                <w:lang w:val="en-US" w:eastAsia="zh-CN"/>
              </w:rPr>
              <w:t>承</w:t>
            </w:r>
            <w:r w:rsidRPr="00BD4B6C">
              <w:rPr>
                <w:szCs w:val="22"/>
                <w:lang w:val="en-US" w:eastAsia="zh-CN"/>
              </w:rPr>
              <w:t>付款</w:t>
            </w:r>
            <w:proofErr w:type="gramEnd"/>
            <w:r w:rsidRPr="00BD4B6C">
              <w:rPr>
                <w:szCs w:val="22"/>
                <w:lang w:val="en-US" w:eastAsia="zh-CN"/>
              </w:rPr>
              <w:t>金额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7E" w:rsidRPr="00BD4B6C" w:rsidRDefault="00F66C7E" w:rsidP="00C02166">
            <w:pPr>
              <w:pStyle w:val="Tablehead"/>
              <w:spacing w:before="40" w:after="40"/>
              <w:rPr>
                <w:szCs w:val="22"/>
                <w:lang w:eastAsia="zh-CN"/>
              </w:rPr>
            </w:pPr>
            <w:r w:rsidRPr="00BD4B6C">
              <w:rPr>
                <w:rFonts w:asciiTheme="minorHAnsi" w:eastAsia="STKaiti" w:hAnsiTheme="minorHAnsi"/>
                <w:szCs w:val="22"/>
                <w:lang w:eastAsia="zh-CN"/>
              </w:rPr>
              <w:t>单位：</w:t>
            </w:r>
            <w:proofErr w:type="gramStart"/>
            <w:r w:rsidRPr="00BD4B6C">
              <w:rPr>
                <w:rFonts w:asciiTheme="minorHAnsi" w:eastAsia="STKaiti" w:hAnsiTheme="minorHAnsi"/>
                <w:szCs w:val="22"/>
                <w:lang w:eastAsia="zh-CN"/>
              </w:rPr>
              <w:t>千瑞郎</w:t>
            </w:r>
            <w:proofErr w:type="gramEnd"/>
            <w:r w:rsidRPr="00BD4B6C">
              <w:rPr>
                <w:rFonts w:asciiTheme="minorHAnsi" w:eastAsia="STKaiti" w:hAnsiTheme="minorHAnsi"/>
                <w:szCs w:val="22"/>
                <w:lang w:eastAsia="zh-CN"/>
              </w:rPr>
              <w:br/>
            </w:r>
            <w:r w:rsidRPr="00BD4B6C">
              <w:rPr>
                <w:szCs w:val="22"/>
                <w:lang w:eastAsia="zh-CN"/>
              </w:rPr>
              <w:t>201</w:t>
            </w:r>
            <w:r w:rsidR="00AF0C1C" w:rsidRPr="00BD4B6C">
              <w:rPr>
                <w:rFonts w:hint="eastAsia"/>
                <w:szCs w:val="22"/>
                <w:lang w:eastAsia="zh-CN"/>
              </w:rPr>
              <w:t>7</w:t>
            </w:r>
            <w:r w:rsidRPr="00BD4B6C">
              <w:rPr>
                <w:rFonts w:hint="eastAsia"/>
                <w:szCs w:val="22"/>
                <w:lang w:eastAsia="zh-CN"/>
              </w:rPr>
              <w:t>年</w:t>
            </w:r>
            <w:r w:rsidRPr="00BD4B6C">
              <w:rPr>
                <w:rFonts w:hint="eastAsia"/>
                <w:szCs w:val="22"/>
                <w:lang w:eastAsia="zh-CN"/>
              </w:rPr>
              <w:t>12</w:t>
            </w:r>
            <w:r w:rsidRPr="00BD4B6C">
              <w:rPr>
                <w:rFonts w:hint="eastAsia"/>
                <w:szCs w:val="22"/>
                <w:lang w:eastAsia="zh-CN"/>
              </w:rPr>
              <w:t>月</w:t>
            </w:r>
            <w:r w:rsidRPr="00BD4B6C">
              <w:rPr>
                <w:rFonts w:hint="eastAsia"/>
                <w:szCs w:val="22"/>
                <w:lang w:eastAsia="zh-CN"/>
              </w:rPr>
              <w:t>31</w:t>
            </w:r>
            <w:r w:rsidRPr="00BD4B6C"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E" w:rsidRPr="00BD4B6C" w:rsidRDefault="00F66C7E" w:rsidP="00C02166">
            <w:pPr>
              <w:pStyle w:val="Tablehead"/>
              <w:spacing w:before="40" w:after="40"/>
              <w:rPr>
                <w:szCs w:val="22"/>
                <w:lang w:eastAsia="zh-CN"/>
              </w:rPr>
            </w:pPr>
            <w:r w:rsidRPr="00BD4B6C">
              <w:rPr>
                <w:rFonts w:asciiTheme="minorHAnsi" w:eastAsia="STKaiti" w:hAnsiTheme="minorHAnsi"/>
                <w:szCs w:val="22"/>
                <w:lang w:eastAsia="zh-CN"/>
              </w:rPr>
              <w:t>单位：</w:t>
            </w:r>
            <w:proofErr w:type="gramStart"/>
            <w:r w:rsidRPr="00BD4B6C">
              <w:rPr>
                <w:rFonts w:asciiTheme="minorHAnsi" w:eastAsia="STKaiti" w:hAnsiTheme="minorHAnsi"/>
                <w:szCs w:val="22"/>
                <w:lang w:eastAsia="zh-CN"/>
              </w:rPr>
              <w:t>千瑞郎</w:t>
            </w:r>
            <w:proofErr w:type="gramEnd"/>
            <w:r w:rsidRPr="00BD4B6C">
              <w:rPr>
                <w:rFonts w:asciiTheme="minorHAnsi" w:eastAsia="STKaiti" w:hAnsiTheme="minorHAnsi"/>
                <w:szCs w:val="22"/>
                <w:lang w:eastAsia="zh-CN"/>
              </w:rPr>
              <w:br/>
            </w:r>
            <w:r w:rsidRPr="00BD4B6C">
              <w:rPr>
                <w:szCs w:val="22"/>
                <w:lang w:eastAsia="zh-CN"/>
              </w:rPr>
              <w:t>201</w:t>
            </w:r>
            <w:r w:rsidR="00AF0C1C" w:rsidRPr="00BD4B6C">
              <w:rPr>
                <w:rFonts w:hint="eastAsia"/>
                <w:szCs w:val="22"/>
                <w:lang w:eastAsia="zh-CN"/>
              </w:rPr>
              <w:t>6</w:t>
            </w:r>
            <w:r w:rsidRPr="00BD4B6C">
              <w:rPr>
                <w:rFonts w:hint="eastAsia"/>
                <w:szCs w:val="22"/>
                <w:lang w:eastAsia="zh-CN"/>
              </w:rPr>
              <w:t>年</w:t>
            </w:r>
            <w:r w:rsidRPr="00BD4B6C">
              <w:rPr>
                <w:rFonts w:hint="eastAsia"/>
                <w:szCs w:val="22"/>
                <w:lang w:eastAsia="zh-CN"/>
              </w:rPr>
              <w:t>12</w:t>
            </w:r>
            <w:r w:rsidRPr="00BD4B6C">
              <w:rPr>
                <w:rFonts w:hint="eastAsia"/>
                <w:szCs w:val="22"/>
                <w:lang w:eastAsia="zh-CN"/>
              </w:rPr>
              <w:t>月</w:t>
            </w:r>
            <w:r w:rsidRPr="00BD4B6C">
              <w:rPr>
                <w:rFonts w:hint="eastAsia"/>
                <w:szCs w:val="22"/>
                <w:lang w:eastAsia="zh-CN"/>
              </w:rPr>
              <w:t>31</w:t>
            </w:r>
            <w:r w:rsidRPr="00BD4B6C">
              <w:rPr>
                <w:rFonts w:hint="eastAsia"/>
                <w:szCs w:val="22"/>
                <w:lang w:eastAsia="zh-CN"/>
              </w:rPr>
              <w:t>日</w:t>
            </w:r>
          </w:p>
        </w:tc>
      </w:tr>
      <w:tr w:rsidR="00300663" w:rsidRPr="00D305A9" w:rsidTr="00AA57F3">
        <w:trPr>
          <w:trHeight w:val="264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663" w:rsidRPr="00D305A9" w:rsidRDefault="00F66C7E" w:rsidP="00C02166">
            <w:pPr>
              <w:widowControl w:val="0"/>
              <w:kinsoku w:val="0"/>
              <w:spacing w:before="60" w:after="60"/>
              <w:rPr>
                <w:sz w:val="22"/>
                <w:szCs w:val="22"/>
              </w:rPr>
            </w:pPr>
            <w:r w:rsidRPr="00D305A9">
              <w:rPr>
                <w:rFonts w:hint="eastAsia"/>
                <w:sz w:val="22"/>
                <w:szCs w:val="22"/>
                <w:lang w:eastAsia="zh-CN"/>
              </w:rPr>
              <w:t>截至</w:t>
            </w:r>
            <w:r w:rsidR="00AF0C1C" w:rsidRPr="00D305A9">
              <w:rPr>
                <w:sz w:val="22"/>
                <w:szCs w:val="22"/>
              </w:rPr>
              <w:t>2017-2016</w:t>
            </w:r>
            <w:r w:rsidR="00B17BC1" w:rsidRPr="00D305A9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12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31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D305A9">
              <w:rPr>
                <w:sz w:val="22"/>
                <w:szCs w:val="22"/>
                <w:lang w:eastAsia="zh-CN"/>
              </w:rPr>
              <w:t>的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余额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0663" w:rsidRPr="00D305A9" w:rsidRDefault="00300663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551’911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663" w:rsidRPr="00D305A9" w:rsidRDefault="00300663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472’801</w:t>
            </w:r>
          </w:p>
        </w:tc>
      </w:tr>
      <w:tr w:rsidR="00F66C7E" w:rsidRPr="00D305A9" w:rsidTr="00AA57F3">
        <w:trPr>
          <w:trHeight w:val="336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C7E" w:rsidRPr="00D305A9" w:rsidRDefault="00F66C7E" w:rsidP="00C02166">
            <w:pPr>
              <w:pStyle w:val="Tabletext"/>
              <w:rPr>
                <w:b/>
                <w:szCs w:val="22"/>
                <w:lang w:eastAsia="zh-CN"/>
              </w:rPr>
            </w:pPr>
            <w:r w:rsidRPr="00D305A9">
              <w:rPr>
                <w:rFonts w:hint="eastAsia"/>
                <w:szCs w:val="22"/>
                <w:lang w:eastAsia="zh-CN"/>
              </w:rPr>
              <w:t>账务</w:t>
            </w:r>
            <w:r w:rsidRPr="00D305A9">
              <w:rPr>
                <w:szCs w:val="22"/>
                <w:lang w:eastAsia="zh-CN"/>
              </w:rPr>
              <w:t>业绩报表中确认的</w:t>
            </w:r>
            <w:r w:rsidRPr="00D305A9">
              <w:rPr>
                <w:rFonts w:hint="eastAsia"/>
                <w:szCs w:val="22"/>
                <w:lang w:eastAsia="zh-CN"/>
              </w:rPr>
              <w:t>支出</w:t>
            </w:r>
            <w:r w:rsidRPr="00D305A9">
              <w:rPr>
                <w:szCs w:val="22"/>
                <w:lang w:eastAsia="zh-CN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25’375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22’229</w:t>
            </w:r>
          </w:p>
        </w:tc>
      </w:tr>
      <w:tr w:rsidR="00F66C7E" w:rsidRPr="00D305A9" w:rsidTr="00AA57F3">
        <w:trPr>
          <w:trHeight w:val="264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C7E" w:rsidRPr="00D305A9" w:rsidRDefault="00F66C7E" w:rsidP="00C02166">
            <w:pPr>
              <w:pStyle w:val="Tabletext"/>
              <w:rPr>
                <w:b/>
                <w:szCs w:val="22"/>
                <w:lang w:eastAsia="zh-CN"/>
              </w:rPr>
            </w:pPr>
            <w:r w:rsidRPr="00D305A9">
              <w:rPr>
                <w:szCs w:val="22"/>
                <w:lang w:eastAsia="zh-CN"/>
              </w:rPr>
              <w:t>净资产</w:t>
            </w:r>
            <w:r w:rsidRPr="00D305A9">
              <w:rPr>
                <w:rFonts w:hint="eastAsia"/>
                <w:szCs w:val="22"/>
                <w:lang w:eastAsia="zh-CN"/>
              </w:rPr>
              <w:t>中确认</w:t>
            </w:r>
            <w:r w:rsidRPr="00D305A9">
              <w:rPr>
                <w:szCs w:val="22"/>
                <w:lang w:eastAsia="zh-CN"/>
              </w:rPr>
              <w:t>的精算损失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47’125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65’443</w:t>
            </w:r>
          </w:p>
        </w:tc>
      </w:tr>
      <w:tr w:rsidR="00F66C7E" w:rsidRPr="00D305A9" w:rsidTr="00AA57F3">
        <w:trPr>
          <w:trHeight w:val="264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C7E" w:rsidRPr="00D305A9" w:rsidRDefault="00F66C7E" w:rsidP="00C02166">
            <w:pPr>
              <w:pStyle w:val="Tabletext"/>
              <w:rPr>
                <w:b/>
                <w:szCs w:val="22"/>
                <w:lang w:eastAsia="zh-CN"/>
              </w:rPr>
            </w:pPr>
            <w:r w:rsidRPr="00D305A9">
              <w:rPr>
                <w:rFonts w:hint="eastAsia"/>
                <w:szCs w:val="22"/>
                <w:lang w:eastAsia="zh-CN"/>
              </w:rPr>
              <w:t>该</w:t>
            </w:r>
            <w:r w:rsidRPr="00D305A9">
              <w:rPr>
                <w:szCs w:val="22"/>
                <w:lang w:eastAsia="zh-CN"/>
              </w:rPr>
              <w:t>期的缴款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-7’161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-8’562</w:t>
            </w:r>
          </w:p>
        </w:tc>
      </w:tr>
      <w:tr w:rsidR="00F66C7E" w:rsidRPr="00D305A9" w:rsidTr="00AA57F3">
        <w:trPr>
          <w:trHeight w:val="264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7E" w:rsidRPr="00D305A9" w:rsidRDefault="00F66C7E" w:rsidP="00C02166">
            <w:pPr>
              <w:pStyle w:val="Tabletext"/>
              <w:rPr>
                <w:b/>
                <w:szCs w:val="22"/>
                <w:lang w:eastAsia="zh-CN"/>
              </w:rPr>
            </w:pPr>
            <w:r w:rsidRPr="00D305A9">
              <w:rPr>
                <w:rFonts w:hint="eastAsia"/>
                <w:szCs w:val="22"/>
                <w:lang w:eastAsia="zh-CN"/>
              </w:rPr>
              <w:t>未</w:t>
            </w:r>
            <w:r w:rsidRPr="00D305A9">
              <w:rPr>
                <w:szCs w:val="22"/>
                <w:lang w:eastAsia="zh-CN"/>
              </w:rPr>
              <w:t>实现的汇率损失</w:t>
            </w:r>
            <w:r w:rsidR="00BD4B6C" w:rsidRPr="00D305A9">
              <w:rPr>
                <w:szCs w:val="22"/>
                <w:lang w:eastAsia="zh-CN"/>
              </w:rPr>
              <w:t>/</w:t>
            </w:r>
            <w:r w:rsidR="00BD4B6C" w:rsidRPr="00D305A9">
              <w:rPr>
                <w:szCs w:val="22"/>
                <w:lang w:eastAsia="zh-CN"/>
              </w:rPr>
              <w:t>（</w:t>
            </w:r>
            <w:r w:rsidRPr="00D305A9">
              <w:rPr>
                <w:szCs w:val="22"/>
                <w:lang w:eastAsia="zh-CN"/>
              </w:rPr>
              <w:t>收益）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6C7E" w:rsidRPr="00D305A9" w:rsidRDefault="00F66C7E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0</w:t>
            </w:r>
          </w:p>
        </w:tc>
      </w:tr>
      <w:tr w:rsidR="00300663" w:rsidRPr="00D305A9" w:rsidTr="00AA57F3">
        <w:trPr>
          <w:trHeight w:val="336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63" w:rsidRPr="00D305A9" w:rsidRDefault="00F66C7E" w:rsidP="00C02166">
            <w:pPr>
              <w:widowControl w:val="0"/>
              <w:kinsoku w:val="0"/>
              <w:rPr>
                <w:sz w:val="22"/>
                <w:szCs w:val="22"/>
                <w:highlight w:val="green"/>
                <w:lang w:eastAsia="zh-CN"/>
              </w:rPr>
            </w:pPr>
            <w:r w:rsidRPr="00D305A9">
              <w:rPr>
                <w:sz w:val="22"/>
                <w:szCs w:val="22"/>
                <w:lang w:eastAsia="zh-CN"/>
              </w:rPr>
              <w:t>截至</w:t>
            </w:r>
            <w:r w:rsidR="00BD4B6C" w:rsidRPr="00D305A9">
              <w:rPr>
                <w:sz w:val="22"/>
                <w:szCs w:val="22"/>
                <w:lang w:eastAsia="zh-CN"/>
              </w:rPr>
              <w:t>2017-2016</w:t>
            </w:r>
            <w:r w:rsidR="00B17BC1" w:rsidRPr="00D305A9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12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31</w:t>
            </w:r>
            <w:r w:rsidRPr="00D305A9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D305A9">
              <w:rPr>
                <w:sz w:val="22"/>
                <w:szCs w:val="22"/>
                <w:lang w:eastAsia="zh-CN"/>
              </w:rPr>
              <w:t>的</w:t>
            </w:r>
            <w:r w:rsidRPr="00D305A9">
              <w:rPr>
                <w:sz w:val="22"/>
                <w:szCs w:val="22"/>
                <w:lang w:eastAsia="zh-CN"/>
              </w:rPr>
              <w:t>ASHI</w:t>
            </w:r>
            <w:r w:rsidRPr="00D305A9">
              <w:rPr>
                <w:sz w:val="22"/>
                <w:szCs w:val="22"/>
                <w:lang w:eastAsia="zh-CN"/>
              </w:rPr>
              <w:t>计划的</w:t>
            </w:r>
            <w:proofErr w:type="gramStart"/>
            <w:r w:rsidRPr="00D305A9">
              <w:rPr>
                <w:sz w:val="22"/>
                <w:szCs w:val="22"/>
                <w:lang w:eastAsia="zh-CN"/>
              </w:rPr>
              <w:t>承付款</w:t>
            </w:r>
            <w:proofErr w:type="gramEnd"/>
            <w:r w:rsidRPr="00D305A9">
              <w:rPr>
                <w:rFonts w:hint="eastAsia"/>
                <w:sz w:val="22"/>
                <w:szCs w:val="22"/>
                <w:lang w:eastAsia="zh-CN"/>
              </w:rPr>
              <w:t>金</w:t>
            </w:r>
            <w:r w:rsidRPr="00D305A9">
              <w:rPr>
                <w:sz w:val="22"/>
                <w:szCs w:val="22"/>
                <w:lang w:eastAsia="zh-CN"/>
              </w:rPr>
              <w:t>额</w:t>
            </w:r>
            <w:r w:rsidR="00300663" w:rsidRPr="00D305A9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63" w:rsidRPr="00D305A9" w:rsidRDefault="00300663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617’250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63" w:rsidRPr="00D305A9" w:rsidRDefault="00300663" w:rsidP="00C02166">
            <w:pPr>
              <w:widowControl w:val="0"/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D305A9">
              <w:rPr>
                <w:sz w:val="22"/>
                <w:szCs w:val="22"/>
              </w:rPr>
              <w:t>551’911</w:t>
            </w:r>
          </w:p>
        </w:tc>
      </w:tr>
    </w:tbl>
    <w:p w:rsidR="00300663" w:rsidRPr="00EA14D7" w:rsidRDefault="00300663" w:rsidP="00D305A9">
      <w:pPr>
        <w:rPr>
          <w:szCs w:val="24"/>
          <w:highlight w:val="yellow"/>
          <w:lang w:eastAsia="zh-CN"/>
        </w:rPr>
      </w:pPr>
      <w:r>
        <w:rPr>
          <w:szCs w:val="24"/>
          <w:lang w:eastAsia="zh-CN"/>
        </w:rPr>
        <w:t>2.2</w:t>
      </w:r>
      <w:r>
        <w:rPr>
          <w:szCs w:val="24"/>
          <w:lang w:eastAsia="zh-CN"/>
        </w:rPr>
        <w:tab/>
      </w:r>
      <w:bookmarkStart w:id="3" w:name="lt_pId070"/>
      <w:r w:rsidR="00F66C7E">
        <w:rPr>
          <w:lang w:eastAsia="zh-CN"/>
        </w:rPr>
        <w:t>ASHI</w:t>
      </w:r>
      <w:r w:rsidR="00F66C7E">
        <w:rPr>
          <w:lang w:eastAsia="zh-CN"/>
        </w:rPr>
        <w:t>负债</w:t>
      </w:r>
      <w:r w:rsidR="00B17BC1">
        <w:rPr>
          <w:rFonts w:hint="eastAsia"/>
          <w:lang w:eastAsia="zh-CN"/>
        </w:rPr>
        <w:t>情况</w:t>
      </w:r>
      <w:r w:rsidR="00F66C7E">
        <w:rPr>
          <w:lang w:eastAsia="zh-CN"/>
        </w:rPr>
        <w:t>的计算</w:t>
      </w:r>
      <w:r w:rsidR="00F66C7E">
        <w:rPr>
          <w:rFonts w:hint="eastAsia"/>
          <w:lang w:eastAsia="zh-CN"/>
        </w:rPr>
        <w:t>基于</w:t>
      </w:r>
      <w:r w:rsidR="00F66C7E">
        <w:rPr>
          <w:lang w:eastAsia="zh-CN"/>
        </w:rPr>
        <w:t>当年</w:t>
      </w:r>
      <w:r w:rsidR="00F66C7E">
        <w:rPr>
          <w:rFonts w:hint="eastAsia"/>
          <w:lang w:eastAsia="zh-CN"/>
        </w:rPr>
        <w:t>经验</w:t>
      </w:r>
      <w:r w:rsidR="00F66C7E">
        <w:rPr>
          <w:lang w:eastAsia="zh-CN"/>
        </w:rPr>
        <w:t>得出的假设和调整。以下具体说明对净资产</w:t>
      </w:r>
      <w:r w:rsidR="00F66C7E">
        <w:rPr>
          <w:rFonts w:hint="eastAsia"/>
          <w:lang w:eastAsia="zh-CN"/>
        </w:rPr>
        <w:t>中确认金额</w:t>
      </w:r>
      <w:r w:rsidR="00F66C7E">
        <w:rPr>
          <w:lang w:eastAsia="zh-CN"/>
        </w:rPr>
        <w:t>的分析。</w:t>
      </w:r>
      <w:bookmarkEnd w:id="3"/>
    </w:p>
    <w:p w:rsidR="00D305A9" w:rsidRDefault="00300663" w:rsidP="00D305A9">
      <w:pPr>
        <w:spacing w:after="240"/>
        <w:rPr>
          <w:szCs w:val="22"/>
          <w:lang w:val="en-US" w:eastAsia="zh-CN"/>
        </w:rPr>
      </w:pPr>
      <w:r>
        <w:rPr>
          <w:szCs w:val="24"/>
          <w:lang w:eastAsia="zh-CN"/>
        </w:rPr>
        <w:t>2.3</w:t>
      </w:r>
      <w:r>
        <w:rPr>
          <w:szCs w:val="24"/>
          <w:lang w:eastAsia="zh-CN"/>
        </w:rPr>
        <w:tab/>
      </w:r>
      <w:r w:rsidR="00CC7823">
        <w:rPr>
          <w:rFonts w:hint="eastAsia"/>
          <w:lang w:eastAsia="zh-CN"/>
        </w:rPr>
        <w:t>值得注意的是</w:t>
      </w:r>
      <w:r w:rsidR="00CC7823">
        <w:rPr>
          <w:lang w:eastAsia="zh-CN"/>
        </w:rPr>
        <w:t>，</w:t>
      </w:r>
      <w:r w:rsidR="00CC7823">
        <w:rPr>
          <w:rFonts w:hint="eastAsia"/>
          <w:lang w:eastAsia="zh-CN"/>
        </w:rPr>
        <w:t>在联合国</w:t>
      </w:r>
      <w:r w:rsidR="00CC7823" w:rsidRPr="00CC7823">
        <w:rPr>
          <w:rFonts w:hint="eastAsia"/>
          <w:lang w:eastAsia="zh-CN"/>
        </w:rPr>
        <w:t>国际公共部门会计准则</w:t>
      </w:r>
      <w:bookmarkStart w:id="4" w:name="OLE_LINK1"/>
      <w:bookmarkStart w:id="5" w:name="OLE_LINK2"/>
      <w:r w:rsidR="00CC7823">
        <w:rPr>
          <w:rFonts w:hint="eastAsia"/>
          <w:lang w:eastAsia="zh-CN"/>
        </w:rPr>
        <w:t>（</w:t>
      </w:r>
      <w:r w:rsidR="00CC7823">
        <w:rPr>
          <w:szCs w:val="24"/>
          <w:lang w:eastAsia="zh-CN"/>
        </w:rPr>
        <w:t>UN IPSAS</w:t>
      </w:r>
      <w:bookmarkEnd w:id="4"/>
      <w:bookmarkEnd w:id="5"/>
      <w:r w:rsidR="00CC7823">
        <w:rPr>
          <w:rFonts w:hint="eastAsia"/>
          <w:lang w:eastAsia="zh-CN"/>
        </w:rPr>
        <w:t>）任务组做出一项决定之后，</w:t>
      </w:r>
      <w:r w:rsidR="00B17BC1">
        <w:rPr>
          <w:rFonts w:hint="eastAsia"/>
          <w:lang w:eastAsia="zh-CN"/>
        </w:rPr>
        <w:t>联合国机构均</w:t>
      </w:r>
      <w:r w:rsidR="00CC7823">
        <w:rPr>
          <w:rFonts w:hint="eastAsia"/>
          <w:lang w:eastAsia="zh-CN"/>
        </w:rPr>
        <w:t>对与</w:t>
      </w:r>
      <w:r w:rsidR="00CC7823" w:rsidRPr="00BD4B6C">
        <w:rPr>
          <w:szCs w:val="22"/>
          <w:lang w:val="en-US" w:eastAsia="zh-CN"/>
        </w:rPr>
        <w:t>离职后健康保险计划</w:t>
      </w:r>
      <w:r w:rsidR="00CC7823">
        <w:rPr>
          <w:rFonts w:hint="eastAsia"/>
          <w:szCs w:val="22"/>
          <w:lang w:val="en-US" w:eastAsia="zh-CN"/>
        </w:rPr>
        <w:t>估值相关</w:t>
      </w:r>
      <w:r w:rsidR="00CC7823" w:rsidRPr="00BD4B6C">
        <w:rPr>
          <w:szCs w:val="22"/>
          <w:lang w:val="en-US" w:eastAsia="zh-CN"/>
        </w:rPr>
        <w:t>的</w:t>
      </w:r>
      <w:r w:rsidR="00B17BC1">
        <w:rPr>
          <w:rFonts w:hint="eastAsia"/>
          <w:lang w:eastAsia="zh-CN"/>
        </w:rPr>
        <w:t>所有</w:t>
      </w:r>
      <w:r w:rsidR="00CC7823">
        <w:rPr>
          <w:rFonts w:hint="eastAsia"/>
          <w:szCs w:val="22"/>
          <w:lang w:val="en-US" w:eastAsia="zh-CN"/>
        </w:rPr>
        <w:t>假设进行</w:t>
      </w:r>
      <w:r w:rsidR="00B17BC1">
        <w:rPr>
          <w:rFonts w:hint="eastAsia"/>
          <w:szCs w:val="22"/>
          <w:lang w:val="en-US" w:eastAsia="zh-CN"/>
        </w:rPr>
        <w:t>了</w:t>
      </w:r>
      <w:r w:rsidR="00CC7823">
        <w:rPr>
          <w:rFonts w:hint="eastAsia"/>
          <w:szCs w:val="22"/>
          <w:lang w:val="en-US" w:eastAsia="zh-CN"/>
        </w:rPr>
        <w:t>协调</w:t>
      </w:r>
      <w:r w:rsidR="00B17BC1">
        <w:rPr>
          <w:rFonts w:hint="eastAsia"/>
          <w:szCs w:val="22"/>
          <w:lang w:val="en-US" w:eastAsia="zh-CN"/>
        </w:rPr>
        <w:t>统一</w:t>
      </w:r>
      <w:r w:rsidR="00CC7823">
        <w:rPr>
          <w:rFonts w:hint="eastAsia"/>
          <w:szCs w:val="22"/>
          <w:lang w:val="en-US" w:eastAsia="zh-CN"/>
        </w:rPr>
        <w:t>。</w:t>
      </w:r>
    </w:p>
    <w:p w:rsidR="00D305A9" w:rsidRDefault="00D30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en-US" w:eastAsia="zh-CN"/>
        </w:rPr>
      </w:pPr>
      <w:r>
        <w:rPr>
          <w:szCs w:val="22"/>
          <w:lang w:val="en-US" w:eastAsia="zh-CN"/>
        </w:rPr>
        <w:br w:type="page"/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855"/>
        <w:gridCol w:w="1855"/>
      </w:tblGrid>
      <w:tr w:rsidR="00F66C7E" w:rsidRPr="001C2A98" w:rsidTr="00AA57F3">
        <w:trPr>
          <w:trHeight w:val="567"/>
          <w:jc w:val="center"/>
        </w:trPr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7E" w:rsidRPr="002D7EC5" w:rsidRDefault="00F66C7E" w:rsidP="00D305A9">
            <w:pPr>
              <w:pStyle w:val="Tablehead"/>
              <w:keepNext w:val="0"/>
              <w:jc w:val="left"/>
              <w:rPr>
                <w:szCs w:val="22"/>
                <w:lang w:val="en-US" w:eastAsia="zh-CN"/>
              </w:rPr>
            </w:pPr>
            <w:r w:rsidRPr="002D7EC5">
              <w:rPr>
                <w:rFonts w:hint="eastAsia"/>
                <w:szCs w:val="22"/>
                <w:lang w:val="en-US" w:eastAsia="zh-CN"/>
              </w:rPr>
              <w:lastRenderedPageBreak/>
              <w:t>对净资产中确认</w:t>
            </w:r>
            <w:r w:rsidR="00CC7823">
              <w:rPr>
                <w:rFonts w:hint="eastAsia"/>
                <w:szCs w:val="22"/>
                <w:lang w:val="en-US" w:eastAsia="zh-CN"/>
              </w:rPr>
              <w:t>的</w:t>
            </w:r>
            <w:r w:rsidRPr="002D7EC5">
              <w:rPr>
                <w:rFonts w:hint="eastAsia"/>
                <w:szCs w:val="22"/>
                <w:lang w:val="en-US" w:eastAsia="zh-CN"/>
              </w:rPr>
              <w:t>精算损失的分析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C7E" w:rsidRPr="002D7EC5" w:rsidRDefault="00F66C7E" w:rsidP="00D305A9">
            <w:pPr>
              <w:pStyle w:val="Tablehead"/>
              <w:keepNext w:val="0"/>
              <w:rPr>
                <w:rFonts w:ascii="STKaiti" w:eastAsia="STKaiti" w:hAnsi="STKaiti"/>
                <w:szCs w:val="22"/>
                <w:lang w:val="en-US"/>
              </w:rPr>
            </w:pPr>
            <w:r w:rsidRPr="002D7EC5">
              <w:rPr>
                <w:rFonts w:ascii="STKaiti" w:eastAsia="STKaiti" w:hAnsi="STKaiti" w:cs="SimSun" w:hint="eastAsia"/>
                <w:szCs w:val="22"/>
                <w:lang w:val="en-US" w:eastAsia="zh-CN"/>
              </w:rPr>
              <w:t>单</w:t>
            </w:r>
            <w:proofErr w:type="spellStart"/>
            <w:r w:rsidRPr="002D7EC5">
              <w:rPr>
                <w:rFonts w:ascii="STKaiti" w:eastAsia="STKaiti" w:hAnsi="STKaiti" w:cs="SimSun" w:hint="eastAsia"/>
                <w:szCs w:val="22"/>
                <w:lang w:val="en-US"/>
              </w:rPr>
              <w:t>位：千瑞郎</w:t>
            </w:r>
            <w:proofErr w:type="spellEnd"/>
          </w:p>
        </w:tc>
      </w:tr>
      <w:tr w:rsidR="00300663" w:rsidRPr="001C2A98" w:rsidTr="00AA57F3">
        <w:trPr>
          <w:trHeight w:val="264"/>
          <w:jc w:val="center"/>
        </w:trPr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63" w:rsidRPr="00573C72" w:rsidRDefault="00300663" w:rsidP="00D305A9">
            <w:pPr>
              <w:widowControl w:val="0"/>
              <w:kinsoku w:val="0"/>
              <w:snapToGrid w:val="0"/>
              <w:spacing w:after="120"/>
              <w:rPr>
                <w:b/>
                <w:color w:val="000000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300663" w:rsidRPr="00192AE2" w:rsidRDefault="00300663" w:rsidP="00D305A9">
            <w:pPr>
              <w:widowControl w:val="0"/>
              <w:kinsoku w:val="0"/>
              <w:snapToGrid w:val="0"/>
              <w:spacing w:after="120"/>
              <w:jc w:val="center"/>
              <w:rPr>
                <w:b/>
                <w:color w:val="000000"/>
                <w:sz w:val="22"/>
                <w:szCs w:val="16"/>
              </w:rPr>
            </w:pPr>
            <w:r w:rsidRPr="00192AE2">
              <w:rPr>
                <w:b/>
                <w:color w:val="000000"/>
                <w:sz w:val="22"/>
                <w:szCs w:val="16"/>
              </w:rPr>
              <w:t>2017</w:t>
            </w:r>
            <w:r w:rsidR="00F66C7E" w:rsidRPr="00192AE2">
              <w:rPr>
                <w:rFonts w:hint="eastAsia"/>
                <w:b/>
                <w:color w:val="000000"/>
                <w:sz w:val="22"/>
                <w:szCs w:val="16"/>
                <w:lang w:eastAsia="zh-CN"/>
              </w:rPr>
              <w:t>年</w:t>
            </w:r>
            <w:r w:rsidR="00F66C7E" w:rsidRPr="00192AE2">
              <w:rPr>
                <w:rFonts w:hint="eastAsia"/>
                <w:b/>
                <w:color w:val="000000"/>
                <w:sz w:val="22"/>
                <w:szCs w:val="16"/>
                <w:lang w:eastAsia="zh-CN"/>
              </w:rPr>
              <w:t>12</w:t>
            </w:r>
            <w:r w:rsidR="00F66C7E" w:rsidRPr="00192AE2">
              <w:rPr>
                <w:rFonts w:hint="eastAsia"/>
                <w:b/>
                <w:color w:val="000000"/>
                <w:sz w:val="22"/>
                <w:szCs w:val="16"/>
                <w:lang w:eastAsia="zh-CN"/>
              </w:rPr>
              <w:t>月</w:t>
            </w:r>
            <w:r w:rsidR="00F66C7E" w:rsidRPr="00192AE2">
              <w:rPr>
                <w:rFonts w:hint="eastAsia"/>
                <w:b/>
                <w:color w:val="000000"/>
                <w:sz w:val="22"/>
                <w:szCs w:val="16"/>
                <w:lang w:eastAsia="zh-CN"/>
              </w:rPr>
              <w:t>31</w:t>
            </w:r>
            <w:r w:rsidR="00F66C7E" w:rsidRPr="00192AE2">
              <w:rPr>
                <w:rFonts w:hint="eastAsia"/>
                <w:b/>
                <w:color w:val="000000"/>
                <w:sz w:val="22"/>
                <w:szCs w:val="16"/>
                <w:lang w:eastAsia="zh-CN"/>
              </w:rPr>
              <w:t>日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00663" w:rsidRPr="00192AE2" w:rsidRDefault="00F66C7E" w:rsidP="00D305A9">
            <w:pPr>
              <w:widowControl w:val="0"/>
              <w:kinsoku w:val="0"/>
              <w:snapToGrid w:val="0"/>
              <w:spacing w:after="120"/>
              <w:jc w:val="center"/>
              <w:rPr>
                <w:b/>
                <w:bCs/>
                <w:color w:val="000000"/>
                <w:sz w:val="22"/>
                <w:szCs w:val="16"/>
              </w:rPr>
            </w:pPr>
            <w:r w:rsidRPr="00192AE2">
              <w:rPr>
                <w:b/>
                <w:bCs/>
                <w:sz w:val="22"/>
                <w:szCs w:val="16"/>
                <w:lang w:val="en-US"/>
              </w:rPr>
              <w:t>201</w:t>
            </w:r>
            <w:r w:rsidRPr="00192AE2">
              <w:rPr>
                <w:rFonts w:hint="eastAsia"/>
                <w:b/>
                <w:bCs/>
                <w:sz w:val="22"/>
                <w:szCs w:val="16"/>
                <w:lang w:val="en-US" w:eastAsia="zh-CN"/>
              </w:rPr>
              <w:t>6</w:t>
            </w:r>
            <w:r w:rsidRPr="00192AE2">
              <w:rPr>
                <w:rFonts w:ascii="SimSun" w:hAnsi="SimSun" w:cs="SimSun" w:hint="eastAsia"/>
                <w:b/>
                <w:bCs/>
                <w:sz w:val="22"/>
                <w:szCs w:val="16"/>
                <w:lang w:val="en-US"/>
              </w:rPr>
              <w:t>年</w:t>
            </w:r>
            <w:r w:rsidRPr="00192AE2">
              <w:rPr>
                <w:b/>
                <w:bCs/>
                <w:sz w:val="22"/>
                <w:szCs w:val="16"/>
                <w:lang w:val="en-US"/>
              </w:rPr>
              <w:t>12</w:t>
            </w:r>
            <w:r w:rsidRPr="00192AE2">
              <w:rPr>
                <w:rFonts w:ascii="SimSun" w:hAnsi="SimSun" w:cs="SimSun" w:hint="eastAsia"/>
                <w:b/>
                <w:bCs/>
                <w:sz w:val="22"/>
                <w:szCs w:val="16"/>
                <w:lang w:val="en-US"/>
              </w:rPr>
              <w:t>月</w:t>
            </w:r>
            <w:r w:rsidRPr="00192AE2">
              <w:rPr>
                <w:b/>
                <w:bCs/>
                <w:sz w:val="22"/>
                <w:szCs w:val="16"/>
                <w:lang w:val="en-US"/>
              </w:rPr>
              <w:t>31</w:t>
            </w:r>
            <w:r w:rsidRPr="00192AE2">
              <w:rPr>
                <w:rFonts w:ascii="SimSun" w:hAnsi="SimSun" w:cs="SimSun" w:hint="eastAsia"/>
                <w:b/>
                <w:bCs/>
                <w:sz w:val="22"/>
                <w:szCs w:val="16"/>
                <w:lang w:val="en-US"/>
              </w:rPr>
              <w:t>日</w:t>
            </w:r>
          </w:p>
        </w:tc>
      </w:tr>
      <w:tr w:rsidR="00F66C7E" w:rsidRPr="001C2A98" w:rsidTr="00D305A9">
        <w:trPr>
          <w:trHeight w:val="294"/>
          <w:jc w:val="center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7E" w:rsidRPr="002D7EC5" w:rsidRDefault="00F66C7E" w:rsidP="00D305A9">
            <w:pPr>
              <w:pStyle w:val="Tabletext"/>
              <w:rPr>
                <w:b/>
                <w:lang w:val="en-US" w:eastAsia="zh-CN"/>
              </w:rPr>
            </w:pPr>
            <w:r w:rsidRPr="002D7EC5">
              <w:rPr>
                <w:rFonts w:hint="eastAsia"/>
                <w:lang w:val="en-US" w:eastAsia="zh-CN"/>
              </w:rPr>
              <w:t>受假设变化影响的</w:t>
            </w:r>
            <w:proofErr w:type="gramStart"/>
            <w:r w:rsidRPr="002D7EC5">
              <w:rPr>
                <w:rFonts w:hint="eastAsia"/>
                <w:lang w:val="en-US" w:eastAsia="zh-CN"/>
              </w:rPr>
              <w:t>承付款</w:t>
            </w:r>
            <w:proofErr w:type="gramEnd"/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75’452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42’746</w:t>
            </w:r>
          </w:p>
        </w:tc>
      </w:tr>
      <w:tr w:rsidR="00F66C7E" w:rsidRPr="001C2A98" w:rsidTr="00D305A9">
        <w:trPr>
          <w:trHeight w:val="340"/>
          <w:jc w:val="center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C7E" w:rsidRPr="002D7EC5" w:rsidRDefault="00F66C7E" w:rsidP="00D305A9">
            <w:pPr>
              <w:pStyle w:val="Tabletext"/>
              <w:rPr>
                <w:lang w:val="en-US" w:eastAsia="zh-CN"/>
              </w:rPr>
            </w:pPr>
            <w:r w:rsidRPr="002D7EC5">
              <w:rPr>
                <w:rFonts w:hint="eastAsia"/>
                <w:lang w:val="en-US" w:eastAsia="zh-CN"/>
              </w:rPr>
              <w:t>受该期</w:t>
            </w:r>
            <w:proofErr w:type="gramStart"/>
            <w:r w:rsidRPr="002D7EC5">
              <w:rPr>
                <w:rFonts w:hint="eastAsia"/>
                <w:lang w:val="en-US" w:eastAsia="zh-CN"/>
              </w:rPr>
              <w:t>内经验</w:t>
            </w:r>
            <w:proofErr w:type="gramEnd"/>
            <w:r w:rsidRPr="002D7EC5">
              <w:rPr>
                <w:rFonts w:hint="eastAsia"/>
                <w:lang w:val="en-US" w:eastAsia="zh-CN"/>
              </w:rPr>
              <w:t>影响的</w:t>
            </w:r>
            <w:proofErr w:type="gramStart"/>
            <w:r w:rsidRPr="002D7EC5">
              <w:rPr>
                <w:rFonts w:hint="eastAsia"/>
                <w:lang w:val="en-US" w:eastAsia="zh-CN"/>
              </w:rPr>
              <w:t>承付款</w:t>
            </w:r>
            <w:proofErr w:type="gramEnd"/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(28’327)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22’697</w:t>
            </w:r>
          </w:p>
        </w:tc>
      </w:tr>
      <w:tr w:rsidR="00F66C7E" w:rsidRPr="001C2A98" w:rsidTr="00D305A9">
        <w:trPr>
          <w:trHeight w:val="340"/>
          <w:jc w:val="center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7E" w:rsidRPr="002D7EC5" w:rsidRDefault="00F66C7E" w:rsidP="00D305A9">
            <w:pPr>
              <w:pStyle w:val="Tabletext"/>
              <w:rPr>
                <w:b/>
                <w:lang w:val="en-US"/>
              </w:rPr>
            </w:pPr>
            <w:r w:rsidRPr="002D7EC5">
              <w:rPr>
                <w:rFonts w:hint="eastAsia"/>
                <w:lang w:val="en-US" w:eastAsia="zh-CN"/>
              </w:rPr>
              <w:t>计划</w:t>
            </w:r>
            <w:proofErr w:type="spellStart"/>
            <w:r w:rsidRPr="002D7EC5">
              <w:rPr>
                <w:rFonts w:hint="eastAsia"/>
                <w:lang w:val="en-US"/>
              </w:rPr>
              <w:t>资产</w:t>
            </w:r>
            <w:proofErr w:type="spellEnd"/>
            <w:r w:rsidR="00CC7823">
              <w:rPr>
                <w:rFonts w:hint="eastAsia"/>
                <w:lang w:val="en-US" w:eastAsia="zh-CN"/>
              </w:rPr>
              <w:t>的</w:t>
            </w:r>
            <w:r w:rsidRPr="002D7EC5">
              <w:rPr>
                <w:rFonts w:hint="eastAsia"/>
                <w:lang w:val="en-US" w:eastAsia="zh-CN"/>
              </w:rPr>
              <w:t>损失</w:t>
            </w:r>
            <w:r w:rsidRPr="002D7EC5">
              <w:rPr>
                <w:rFonts w:hint="eastAsia"/>
                <w:lang w:val="en-US" w:eastAsia="zh-CN"/>
              </w:rPr>
              <w:t>/</w:t>
            </w:r>
            <w:proofErr w:type="spellStart"/>
            <w:r w:rsidRPr="002D7EC5">
              <w:rPr>
                <w:rFonts w:hint="eastAsia"/>
                <w:lang w:val="en-US"/>
              </w:rPr>
              <w:t>收益</w:t>
            </w:r>
            <w:proofErr w:type="spellEnd"/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66C7E" w:rsidRPr="001C2A98" w:rsidTr="00D305A9">
        <w:trPr>
          <w:trHeight w:val="340"/>
          <w:jc w:val="center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C7E" w:rsidRPr="002D7EC5" w:rsidRDefault="00F66C7E" w:rsidP="00D305A9">
            <w:pPr>
              <w:pStyle w:val="Tabletext"/>
              <w:rPr>
                <w:lang w:val="en-US"/>
              </w:rPr>
            </w:pPr>
            <w:proofErr w:type="spellStart"/>
            <w:r w:rsidRPr="002D7EC5">
              <w:rPr>
                <w:rFonts w:hint="eastAsia"/>
                <w:lang w:val="en-US"/>
              </w:rPr>
              <w:t>本期差异</w:t>
            </w:r>
            <w:proofErr w:type="spellEnd"/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47’125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65’443</w:t>
            </w:r>
          </w:p>
        </w:tc>
      </w:tr>
      <w:tr w:rsidR="00F66C7E" w:rsidRPr="001C2A98" w:rsidTr="00D305A9">
        <w:trPr>
          <w:trHeight w:val="340"/>
          <w:jc w:val="center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7E" w:rsidRPr="002D7EC5" w:rsidRDefault="00F66C7E" w:rsidP="00D305A9">
            <w:pPr>
              <w:pStyle w:val="Tabletext"/>
              <w:rPr>
                <w:bCs/>
                <w:lang w:val="en-US" w:eastAsia="zh-CN"/>
              </w:rPr>
            </w:pPr>
            <w:r w:rsidRPr="002D7EC5">
              <w:rPr>
                <w:rFonts w:hint="eastAsia"/>
                <w:bCs/>
                <w:lang w:val="en-US" w:eastAsia="zh-CN"/>
              </w:rPr>
              <w:t>截至</w:t>
            </w:r>
            <w:r w:rsidRPr="002D7EC5">
              <w:rPr>
                <w:rFonts w:hint="eastAsia"/>
                <w:bCs/>
                <w:lang w:val="en-US" w:eastAsia="zh-CN"/>
              </w:rPr>
              <w:t>12</w:t>
            </w:r>
            <w:r w:rsidRPr="002D7EC5">
              <w:rPr>
                <w:rFonts w:hint="eastAsia"/>
                <w:bCs/>
                <w:lang w:val="en-US" w:eastAsia="zh-CN"/>
              </w:rPr>
              <w:t>月</w:t>
            </w:r>
            <w:r w:rsidRPr="002D7EC5">
              <w:rPr>
                <w:rFonts w:hint="eastAsia"/>
                <w:bCs/>
                <w:lang w:val="en-US" w:eastAsia="zh-CN"/>
              </w:rPr>
              <w:t>31</w:t>
            </w:r>
            <w:r w:rsidRPr="002D7EC5">
              <w:rPr>
                <w:rFonts w:hint="eastAsia"/>
                <w:bCs/>
                <w:lang w:val="en-US" w:eastAsia="zh-CN"/>
              </w:rPr>
              <w:t>日的净资产中确认</w:t>
            </w:r>
            <w:r w:rsidR="00CC7823">
              <w:rPr>
                <w:rFonts w:hint="eastAsia"/>
                <w:bCs/>
                <w:lang w:val="en-US" w:eastAsia="zh-CN"/>
              </w:rPr>
              <w:t>的</w:t>
            </w:r>
            <w:r w:rsidRPr="002D7EC5">
              <w:rPr>
                <w:rFonts w:hint="eastAsia"/>
                <w:bCs/>
                <w:lang w:val="en-US" w:eastAsia="zh-CN"/>
              </w:rPr>
              <w:t>累积金额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369’ 704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6C7E" w:rsidRPr="00D305A9" w:rsidRDefault="00F66C7E" w:rsidP="00D305A9">
            <w:pPr>
              <w:widowControl w:val="0"/>
              <w:kinsoku w:val="0"/>
              <w:spacing w:before="40" w:after="40"/>
              <w:ind w:right="210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305A9">
              <w:rPr>
                <w:bCs/>
                <w:i/>
                <w:iCs/>
                <w:color w:val="000000"/>
                <w:sz w:val="22"/>
                <w:szCs w:val="22"/>
              </w:rPr>
              <w:t>322’ 579</w:t>
            </w:r>
          </w:p>
        </w:tc>
      </w:tr>
    </w:tbl>
    <w:p w:rsidR="00300663" w:rsidRPr="007636F8" w:rsidRDefault="00300663" w:rsidP="00FB443E">
      <w:pPr>
        <w:snapToGrid w:val="0"/>
        <w:spacing w:after="120"/>
        <w:jc w:val="both"/>
        <w:rPr>
          <w:b/>
          <w:color w:val="800000"/>
          <w:sz w:val="22"/>
          <w:highlight w:val="yellow"/>
          <w:lang w:val="en-US" w:eastAsia="zh-CN"/>
        </w:rPr>
      </w:pPr>
      <w:r>
        <w:rPr>
          <w:szCs w:val="24"/>
          <w:lang w:eastAsia="zh-CN"/>
        </w:rPr>
        <w:t>2.4</w:t>
      </w:r>
      <w:r>
        <w:rPr>
          <w:szCs w:val="24"/>
          <w:lang w:eastAsia="zh-CN"/>
        </w:rPr>
        <w:tab/>
      </w:r>
      <w:r w:rsidR="003D477C">
        <w:rPr>
          <w:rFonts w:hint="eastAsia"/>
          <w:szCs w:val="24"/>
          <w:lang w:eastAsia="zh-CN"/>
        </w:rPr>
        <w:t>在</w:t>
      </w:r>
      <w:r w:rsidR="003D477C">
        <w:rPr>
          <w:rFonts w:hint="eastAsia"/>
          <w:lang w:eastAsia="zh-CN"/>
        </w:rPr>
        <w:t>用于</w:t>
      </w:r>
      <w:r w:rsidR="00F66C7E">
        <w:rPr>
          <w:rFonts w:hint="eastAsia"/>
          <w:lang w:eastAsia="zh-CN"/>
        </w:rPr>
        <w:t>精算</w:t>
      </w:r>
      <w:r w:rsidR="00F66C7E">
        <w:rPr>
          <w:lang w:eastAsia="zh-CN"/>
        </w:rPr>
        <w:t>估值的</w:t>
      </w:r>
      <w:r w:rsidR="00F66C7E">
        <w:rPr>
          <w:rFonts w:hint="eastAsia"/>
          <w:lang w:eastAsia="zh-CN"/>
        </w:rPr>
        <w:t>精</w:t>
      </w:r>
      <w:r w:rsidR="00F66C7E">
        <w:rPr>
          <w:lang w:eastAsia="zh-CN"/>
        </w:rPr>
        <w:t>算假设中，</w:t>
      </w:r>
      <w:r w:rsidR="00750DC0">
        <w:rPr>
          <w:lang w:eastAsia="zh-CN"/>
        </w:rPr>
        <w:t>（</w:t>
      </w:r>
      <w:r w:rsidR="00B17BC1">
        <w:rPr>
          <w:rFonts w:hint="eastAsia"/>
          <w:lang w:eastAsia="zh-CN"/>
        </w:rPr>
        <w:t>基于</w:t>
      </w:r>
      <w:r w:rsidR="00B17BC1" w:rsidRPr="006E7601">
        <w:rPr>
          <w:lang w:eastAsia="zh-CN"/>
        </w:rPr>
        <w:t>AA</w:t>
      </w:r>
      <w:r w:rsidR="00B17BC1">
        <w:rPr>
          <w:rFonts w:hint="eastAsia"/>
          <w:lang w:eastAsia="zh-CN"/>
        </w:rPr>
        <w:t>主体信用评级企业的承付款收益率</w:t>
      </w:r>
      <w:r w:rsidR="00750DC0">
        <w:rPr>
          <w:lang w:eastAsia="zh-CN"/>
        </w:rPr>
        <w:t>）贴现率</w:t>
      </w:r>
      <w:r w:rsidR="00F66C7E">
        <w:rPr>
          <w:lang w:eastAsia="zh-CN"/>
        </w:rPr>
        <w:t>、医疗费用的上涨和</w:t>
      </w:r>
      <w:r w:rsidR="004D152B">
        <w:rPr>
          <w:rFonts w:hint="eastAsia"/>
          <w:lang w:eastAsia="zh-CN"/>
        </w:rPr>
        <w:t>增加工</w:t>
      </w:r>
      <w:r w:rsidR="00F66C7E">
        <w:rPr>
          <w:rFonts w:hint="eastAsia"/>
          <w:lang w:eastAsia="zh-CN"/>
        </w:rPr>
        <w:t>资的</w:t>
      </w:r>
      <w:r w:rsidR="00F66C7E">
        <w:rPr>
          <w:lang w:eastAsia="zh-CN"/>
        </w:rPr>
        <w:t>影响最大。贴现率的降低和医疗费用的上涨使得</w:t>
      </w:r>
      <w:r w:rsidR="00F66C7E">
        <w:rPr>
          <w:lang w:eastAsia="zh-CN"/>
        </w:rPr>
        <w:t>ASHI</w:t>
      </w:r>
      <w:r w:rsidR="00F66C7E">
        <w:rPr>
          <w:lang w:eastAsia="zh-CN"/>
        </w:rPr>
        <w:t>负债加大，而</w:t>
      </w:r>
      <w:r w:rsidR="00F66C7E">
        <w:rPr>
          <w:rFonts w:hint="eastAsia"/>
          <w:lang w:eastAsia="zh-CN"/>
        </w:rPr>
        <w:t>涨</w:t>
      </w:r>
      <w:r w:rsidR="00F66C7E">
        <w:rPr>
          <w:lang w:eastAsia="zh-CN"/>
        </w:rPr>
        <w:t>工资则</w:t>
      </w:r>
      <w:r w:rsidR="00F66C7E">
        <w:rPr>
          <w:rFonts w:hint="eastAsia"/>
          <w:lang w:eastAsia="zh-CN"/>
        </w:rPr>
        <w:t>增加</w:t>
      </w:r>
      <w:r w:rsidR="00F66C7E">
        <w:rPr>
          <w:lang w:eastAsia="zh-CN"/>
        </w:rPr>
        <w:t>了参保人员和国际电联</w:t>
      </w:r>
      <w:r w:rsidR="00F66C7E">
        <w:rPr>
          <w:rFonts w:hint="eastAsia"/>
          <w:lang w:eastAsia="zh-CN"/>
        </w:rPr>
        <w:t>的缴费以及对</w:t>
      </w:r>
      <w:r w:rsidR="00F66C7E">
        <w:rPr>
          <w:lang w:eastAsia="zh-CN"/>
        </w:rPr>
        <w:t>ASHI</w:t>
      </w:r>
      <w:r w:rsidR="00F66C7E">
        <w:rPr>
          <w:lang w:eastAsia="zh-CN"/>
        </w:rPr>
        <w:t>负债</w:t>
      </w:r>
      <w:r w:rsidR="00F66C7E">
        <w:rPr>
          <w:rFonts w:hint="eastAsia"/>
          <w:lang w:eastAsia="zh-CN"/>
        </w:rPr>
        <w:t>供</w:t>
      </w:r>
      <w:r w:rsidR="00F66C7E">
        <w:rPr>
          <w:lang w:eastAsia="zh-CN"/>
        </w:rPr>
        <w:t>资的</w:t>
      </w:r>
      <w:r w:rsidR="00F66C7E">
        <w:rPr>
          <w:rFonts w:hint="eastAsia"/>
          <w:lang w:eastAsia="zh-CN"/>
        </w:rPr>
        <w:t>支持</w:t>
      </w:r>
      <w:r w:rsidR="00F66C7E">
        <w:rPr>
          <w:lang w:eastAsia="zh-CN"/>
        </w:rPr>
        <w:t>。</w:t>
      </w:r>
    </w:p>
    <w:p w:rsidR="00300663" w:rsidRPr="00EA14D7" w:rsidRDefault="00300663" w:rsidP="00D305A9">
      <w:pPr>
        <w:rPr>
          <w:szCs w:val="24"/>
          <w:highlight w:val="yellow"/>
          <w:lang w:eastAsia="zh-CN"/>
        </w:rPr>
      </w:pPr>
      <w:r>
        <w:rPr>
          <w:szCs w:val="24"/>
          <w:lang w:eastAsia="zh-CN"/>
        </w:rPr>
        <w:t>2.5</w:t>
      </w:r>
      <w:r>
        <w:rPr>
          <w:szCs w:val="24"/>
          <w:lang w:eastAsia="zh-CN"/>
        </w:rPr>
        <w:tab/>
      </w:r>
      <w:r w:rsidR="00F66C7E">
        <w:rPr>
          <w:lang w:eastAsia="zh-CN"/>
        </w:rPr>
        <w:t>下表具体说明这些假设的演进变化。</w:t>
      </w:r>
    </w:p>
    <w:p w:rsidR="00300663" w:rsidRPr="00EA14D7" w:rsidRDefault="00F66C7E" w:rsidP="00D305A9">
      <w:pPr>
        <w:pStyle w:val="Tabletitle"/>
        <w:spacing w:before="120"/>
        <w:jc w:val="left"/>
        <w:rPr>
          <w:bCs/>
          <w:highlight w:val="green"/>
          <w:lang w:eastAsia="zh-CN"/>
        </w:rPr>
      </w:pPr>
      <w:r w:rsidRPr="00F66C7E">
        <w:rPr>
          <w:rFonts w:hint="eastAsia"/>
          <w:lang w:eastAsia="zh-CN"/>
        </w:rPr>
        <w:t>为</w:t>
      </w:r>
      <w:r w:rsidRPr="00F66C7E">
        <w:rPr>
          <w:lang w:eastAsia="zh-CN"/>
        </w:rPr>
        <w:t>精算估值保留的精算估算，对</w:t>
      </w:r>
      <w:r w:rsidRPr="00F66C7E">
        <w:rPr>
          <w:rFonts w:hint="eastAsia"/>
          <w:lang w:eastAsia="zh-CN"/>
        </w:rPr>
        <w:t xml:space="preserve">IPSAS </w:t>
      </w:r>
      <w:r w:rsidR="00750DC0">
        <w:rPr>
          <w:rFonts w:hint="eastAsia"/>
          <w:lang w:eastAsia="zh-CN"/>
        </w:rPr>
        <w:t>39</w:t>
      </w:r>
      <w:proofErr w:type="gramStart"/>
      <w:r w:rsidRPr="00F66C7E">
        <w:rPr>
          <w:lang w:eastAsia="zh-CN"/>
        </w:rPr>
        <w:t>承付</w:t>
      </w:r>
      <w:r w:rsidRPr="00F66C7E">
        <w:rPr>
          <w:rFonts w:hint="eastAsia"/>
          <w:lang w:eastAsia="zh-CN"/>
        </w:rPr>
        <w:t>款</w:t>
      </w:r>
      <w:proofErr w:type="gramEnd"/>
      <w:r w:rsidRPr="00F66C7E">
        <w:rPr>
          <w:lang w:eastAsia="zh-CN"/>
        </w:rPr>
        <w:t>和国际电联净资产影响</w:t>
      </w:r>
      <w:r w:rsidR="00126C97">
        <w:rPr>
          <w:rFonts w:hint="eastAsia"/>
          <w:lang w:eastAsia="zh-CN"/>
        </w:rPr>
        <w:t>显著</w:t>
      </w:r>
    </w:p>
    <w:tbl>
      <w:tblPr>
        <w:tblpPr w:leftFromText="180" w:rightFromText="180" w:vertAnchor="text" w:horzAnchor="margin" w:tblpY="-50"/>
        <w:tblW w:w="10212" w:type="dxa"/>
        <w:tblLayout w:type="fixed"/>
        <w:tblLook w:val="04A0" w:firstRow="1" w:lastRow="0" w:firstColumn="1" w:lastColumn="0" w:noHBand="0" w:noVBand="1"/>
      </w:tblPr>
      <w:tblGrid>
        <w:gridCol w:w="2174"/>
        <w:gridCol w:w="1087"/>
        <w:gridCol w:w="957"/>
        <w:gridCol w:w="1027"/>
        <w:gridCol w:w="1134"/>
        <w:gridCol w:w="1086"/>
        <w:gridCol w:w="924"/>
        <w:gridCol w:w="896"/>
        <w:gridCol w:w="891"/>
        <w:gridCol w:w="36"/>
      </w:tblGrid>
      <w:tr w:rsidR="00300663" w:rsidRPr="00D44D19" w:rsidTr="00D44D19">
        <w:trPr>
          <w:trHeight w:val="435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2010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2011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2012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2013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2014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2015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2016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2017</w:t>
            </w:r>
            <w:r w:rsidR="00F66C7E" w:rsidRPr="00D44D19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</w:t>
            </w:r>
          </w:p>
        </w:tc>
      </w:tr>
      <w:tr w:rsidR="00300663" w:rsidRPr="00D44D19" w:rsidTr="00D44D19">
        <w:trPr>
          <w:trHeight w:val="255"/>
        </w:trPr>
        <w:tc>
          <w:tcPr>
            <w:tcW w:w="2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00663" w:rsidRPr="00D44D19" w:rsidRDefault="00300663" w:rsidP="00C02166">
            <w:pPr>
              <w:jc w:val="right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F66C7E" w:rsidRPr="00D44D19" w:rsidTr="00D44D19">
        <w:trPr>
          <w:trHeight w:val="480"/>
        </w:trPr>
        <w:tc>
          <w:tcPr>
            <w:tcW w:w="2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pStyle w:val="Tabletext"/>
              <w:rPr>
                <w:rFonts w:cs="Calibri"/>
                <w:szCs w:val="22"/>
                <w:lang w:val="en-US" w:eastAsia="zh-CN"/>
              </w:rPr>
            </w:pPr>
            <w:r w:rsidRPr="00D44D19">
              <w:rPr>
                <w:rFonts w:cs="Calibri" w:hint="eastAsia"/>
                <w:szCs w:val="22"/>
                <w:lang w:val="en-US" w:eastAsia="zh-CN"/>
              </w:rPr>
              <w:t>贴现</w:t>
            </w:r>
            <w:r w:rsidRPr="00D44D19">
              <w:rPr>
                <w:rFonts w:cs="Calibri"/>
                <w:szCs w:val="22"/>
                <w:lang w:val="en-US" w:eastAsia="zh-CN"/>
              </w:rPr>
              <w:t>率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3.25%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2.50%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2.24%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2.76%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1.51%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1.32%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0.92%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6C7E" w:rsidRPr="00D44D19" w:rsidRDefault="00F66C7E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0.90%</w:t>
            </w:r>
          </w:p>
        </w:tc>
      </w:tr>
      <w:tr w:rsidR="00F66C7E" w:rsidRPr="00D44D19" w:rsidTr="00D44D19">
        <w:trPr>
          <w:trHeight w:val="420"/>
        </w:trPr>
        <w:tc>
          <w:tcPr>
            <w:tcW w:w="2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pStyle w:val="Tabletext"/>
              <w:rPr>
                <w:rFonts w:cs="Calibri"/>
                <w:szCs w:val="22"/>
                <w:lang w:val="en-US" w:eastAsia="zh-CN"/>
              </w:rPr>
            </w:pPr>
            <w:r w:rsidRPr="00D44D19">
              <w:rPr>
                <w:rFonts w:cs="Calibri" w:hint="eastAsia"/>
                <w:szCs w:val="22"/>
                <w:lang w:val="en-US" w:eastAsia="zh-CN"/>
              </w:rPr>
              <w:t>医疗</w:t>
            </w:r>
            <w:r w:rsidRPr="00D44D19">
              <w:rPr>
                <w:rFonts w:cs="Calibri"/>
                <w:szCs w:val="22"/>
                <w:lang w:val="en-US" w:eastAsia="zh-CN"/>
              </w:rPr>
              <w:t>费用</w:t>
            </w:r>
            <w:r w:rsidR="004D152B" w:rsidRPr="00D44D19">
              <w:rPr>
                <w:rFonts w:cs="Calibri"/>
                <w:szCs w:val="22"/>
                <w:lang w:val="en-US" w:eastAsia="zh-CN"/>
              </w:rPr>
              <w:t>上涨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3.80%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6.00%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5.70%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5.40%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5.10%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4.80%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4.50%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4.50%</w:t>
            </w:r>
          </w:p>
        </w:tc>
      </w:tr>
      <w:tr w:rsidR="00F66C7E" w:rsidRPr="00D44D19" w:rsidTr="00D44D19">
        <w:trPr>
          <w:trHeight w:val="420"/>
        </w:trPr>
        <w:tc>
          <w:tcPr>
            <w:tcW w:w="2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6C7E" w:rsidRPr="00D44D19" w:rsidRDefault="00B17BC1" w:rsidP="00C02166">
            <w:pPr>
              <w:pStyle w:val="Tabletext"/>
              <w:rPr>
                <w:rFonts w:cs="Calibri"/>
                <w:szCs w:val="22"/>
                <w:lang w:val="en-US" w:eastAsia="zh-CN"/>
              </w:rPr>
            </w:pPr>
            <w:r w:rsidRPr="00D44D19">
              <w:rPr>
                <w:rFonts w:cs="Calibri" w:hint="eastAsia"/>
                <w:szCs w:val="22"/>
                <w:lang w:val="en-US" w:eastAsia="zh-CN"/>
              </w:rPr>
              <w:t>工资</w:t>
            </w:r>
            <w:r w:rsidR="004D152B" w:rsidRPr="00D44D19">
              <w:rPr>
                <w:rFonts w:cs="Calibri"/>
                <w:szCs w:val="22"/>
                <w:lang w:val="en-US" w:eastAsia="zh-CN"/>
              </w:rPr>
              <w:t>增加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2.50%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3.80%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3.58% 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3.58% P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3.86% P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3.50%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3.50%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6C7E" w:rsidRPr="00D44D19" w:rsidRDefault="00F66C7E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3.50%</w:t>
            </w:r>
          </w:p>
        </w:tc>
      </w:tr>
      <w:tr w:rsidR="00300663" w:rsidRPr="00D44D19" w:rsidTr="00D44D19">
        <w:trPr>
          <w:gridAfter w:val="1"/>
          <w:wAfter w:w="36" w:type="dxa"/>
          <w:trHeight w:val="345"/>
        </w:trPr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0663" w:rsidRPr="00D44D19" w:rsidRDefault="00300663" w:rsidP="00C0216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3.48%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3.48%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3.32% 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D44D19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0663" w:rsidRPr="00D44D19" w:rsidRDefault="00300663" w:rsidP="00C0216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300663" w:rsidRPr="00EA14D7" w:rsidRDefault="00300663" w:rsidP="00D44D19">
      <w:pPr>
        <w:rPr>
          <w:szCs w:val="24"/>
          <w:highlight w:val="green"/>
          <w:lang w:eastAsia="zh-CN"/>
        </w:rPr>
      </w:pPr>
      <w:r>
        <w:rPr>
          <w:szCs w:val="24"/>
          <w:lang w:eastAsia="zh-CN"/>
        </w:rPr>
        <w:t>2.6</w:t>
      </w:r>
      <w:r>
        <w:rPr>
          <w:szCs w:val="24"/>
          <w:lang w:eastAsia="zh-CN"/>
        </w:rPr>
        <w:tab/>
      </w:r>
      <w:bookmarkStart w:id="6" w:name="lt_pId105"/>
      <w:r w:rsidR="00F66C7E">
        <w:rPr>
          <w:rFonts w:hint="eastAsia"/>
          <w:lang w:eastAsia="zh-CN"/>
        </w:rPr>
        <w:t>下表具体说明</w:t>
      </w:r>
      <w:r w:rsidR="00B17BC1">
        <w:rPr>
          <w:rFonts w:hint="eastAsia"/>
          <w:lang w:eastAsia="zh-CN"/>
        </w:rPr>
        <w:t>自</w:t>
      </w:r>
      <w:r w:rsidR="002508B0">
        <w:rPr>
          <w:rFonts w:hint="eastAsia"/>
          <w:lang w:eastAsia="zh-CN"/>
        </w:rPr>
        <w:t>2011</w:t>
      </w:r>
      <w:r w:rsidR="00F66C7E">
        <w:rPr>
          <w:rFonts w:hint="eastAsia"/>
          <w:lang w:eastAsia="zh-CN"/>
        </w:rPr>
        <w:t>年以来</w:t>
      </w:r>
      <w:r w:rsidR="00F66C7E">
        <w:rPr>
          <w:lang w:eastAsia="zh-CN"/>
        </w:rPr>
        <w:t>ASHI</w:t>
      </w:r>
      <w:r w:rsidR="00F66C7E">
        <w:rPr>
          <w:rFonts w:hint="eastAsia"/>
          <w:lang w:eastAsia="zh-CN"/>
        </w:rPr>
        <w:t>负债的演进变化及其对净资产的影响。</w:t>
      </w:r>
      <w:bookmarkEnd w:id="6"/>
    </w:p>
    <w:p w:rsidR="00300663" w:rsidRPr="00EA14D7" w:rsidRDefault="005C02C7" w:rsidP="00D44D19">
      <w:pPr>
        <w:pStyle w:val="Tabletitle"/>
        <w:spacing w:before="120"/>
        <w:jc w:val="left"/>
        <w:rPr>
          <w:highlight w:val="green"/>
          <w:lang w:eastAsia="zh-CN"/>
        </w:rPr>
      </w:pPr>
      <w:r>
        <w:rPr>
          <w:rFonts w:hint="eastAsia"/>
          <w:lang w:val="ru-RU" w:eastAsia="zh-CN"/>
        </w:rPr>
        <w:t>因</w:t>
      </w:r>
      <w:r w:rsidR="00F66C7E" w:rsidRPr="005B3695">
        <w:rPr>
          <w:rFonts w:hint="eastAsia"/>
          <w:lang w:val="ru-RU" w:eastAsia="zh-CN"/>
        </w:rPr>
        <w:t>按照</w:t>
      </w:r>
      <w:r w:rsidR="00F66C7E" w:rsidRPr="00F66C7E">
        <w:rPr>
          <w:rFonts w:hint="eastAsia"/>
          <w:lang w:eastAsia="zh-CN"/>
        </w:rPr>
        <w:t xml:space="preserve">IPSAS </w:t>
      </w:r>
      <w:r w:rsidR="009211AB">
        <w:rPr>
          <w:rFonts w:hint="eastAsia"/>
          <w:lang w:eastAsia="zh-CN"/>
        </w:rPr>
        <w:t>39</w:t>
      </w:r>
      <w:r w:rsidR="00F66C7E" w:rsidRPr="005B3695">
        <w:rPr>
          <w:rFonts w:hint="eastAsia"/>
          <w:lang w:val="ru-RU" w:eastAsia="zh-CN"/>
        </w:rPr>
        <w:t>确认</w:t>
      </w:r>
      <w:r w:rsidR="00F66C7E" w:rsidRPr="00F66C7E">
        <w:rPr>
          <w:rFonts w:hint="eastAsia"/>
          <w:lang w:eastAsia="zh-CN"/>
        </w:rPr>
        <w:t>ASHI</w:t>
      </w:r>
      <w:proofErr w:type="gramStart"/>
      <w:r w:rsidR="00F66C7E" w:rsidRPr="005B3695">
        <w:rPr>
          <w:rFonts w:hint="eastAsia"/>
          <w:lang w:val="ru-RU" w:eastAsia="zh-CN"/>
        </w:rPr>
        <w:t>承付款</w:t>
      </w:r>
      <w:proofErr w:type="gramEnd"/>
      <w:r w:rsidR="00F66C7E" w:rsidRPr="005B3695">
        <w:rPr>
          <w:rFonts w:hint="eastAsia"/>
          <w:lang w:val="ru-RU" w:eastAsia="zh-CN"/>
        </w:rPr>
        <w:t>而出现的国际电联净资产变化</w:t>
      </w:r>
      <w:r>
        <w:rPr>
          <w:rFonts w:hint="eastAsia"/>
          <w:lang w:val="ru-RU" w:eastAsia="zh-CN"/>
        </w:rPr>
        <w:t>情况</w:t>
      </w:r>
      <w:r w:rsidR="00300663" w:rsidRPr="00690118">
        <w:rPr>
          <w:sz w:val="22"/>
          <w:szCs w:val="22"/>
          <w:highlight w:val="green"/>
        </w:rPr>
        <w:fldChar w:fldCharType="begin"/>
      </w:r>
      <w:r w:rsidR="00300663" w:rsidRPr="00EA14D7">
        <w:rPr>
          <w:highlight w:val="green"/>
          <w:lang w:eastAsia="zh-CN"/>
        </w:rPr>
        <w:instrText xml:space="preserve"> LINK Excel.Sheet.8 "C:\\COMPTA GENERALE\\BOUCLEMENT\\2016\\ASHI\\ASHI 2016.xls" "2014 calcul CHF ASHI!R94C1:R100C10" \a \f 4 \h  \* MERGEFORMAT </w:instrText>
      </w:r>
      <w:r w:rsidR="00300663" w:rsidRPr="00690118">
        <w:rPr>
          <w:sz w:val="22"/>
          <w:szCs w:val="22"/>
          <w:highlight w:val="green"/>
        </w:rPr>
        <w:fldChar w:fldCharType="separate"/>
      </w:r>
    </w:p>
    <w:tbl>
      <w:tblPr>
        <w:tblpPr w:leftFromText="180" w:rightFromText="180" w:vertAnchor="text" w:tblpY="1"/>
        <w:tblOverlap w:val="never"/>
        <w:tblW w:w="9613" w:type="dxa"/>
        <w:tblLook w:val="04A0" w:firstRow="1" w:lastRow="0" w:firstColumn="1" w:lastColumn="0" w:noHBand="0" w:noVBand="1"/>
      </w:tblPr>
      <w:tblGrid>
        <w:gridCol w:w="2684"/>
        <w:gridCol w:w="992"/>
        <w:gridCol w:w="993"/>
        <w:gridCol w:w="992"/>
        <w:gridCol w:w="992"/>
        <w:gridCol w:w="992"/>
        <w:gridCol w:w="984"/>
        <w:gridCol w:w="984"/>
      </w:tblGrid>
      <w:tr w:rsidR="00D44D19" w:rsidRPr="00864184" w:rsidTr="00D44D19">
        <w:trPr>
          <w:trHeight w:val="27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  <w:lang w:eastAsia="zh-CN"/>
              </w:rPr>
              <w:t>单位：</w:t>
            </w:r>
            <w:proofErr w:type="gramStart"/>
            <w:r>
              <w:rPr>
                <w:rFonts w:cs="Arial" w:hint="eastAsia"/>
                <w:color w:val="000000"/>
                <w:sz w:val="20"/>
                <w:lang w:eastAsia="zh-CN"/>
              </w:rPr>
              <w:t>千瑞郎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2011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2013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2014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2015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2016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4D19" w:rsidRPr="00192AE2" w:rsidRDefault="00D44D19" w:rsidP="00D44D19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92AE2">
              <w:rPr>
                <w:rFonts w:cs="Arial"/>
                <w:b/>
                <w:bCs/>
                <w:color w:val="000000"/>
                <w:sz w:val="20"/>
              </w:rPr>
              <w:t>2017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年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12</w:t>
            </w:r>
            <w:r w:rsidRPr="00192AE2">
              <w:rPr>
                <w:rFonts w:cs="Arial" w:hint="eastAsia"/>
                <w:b/>
                <w:bCs/>
                <w:color w:val="000000"/>
                <w:sz w:val="20"/>
                <w:lang w:eastAsia="zh-CN"/>
              </w:rPr>
              <w:t>月</w:t>
            </w:r>
          </w:p>
        </w:tc>
      </w:tr>
      <w:tr w:rsidR="00D44D19" w:rsidRPr="00864184" w:rsidTr="00684964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20"/>
                <w:lang w:eastAsia="zh-CN"/>
              </w:rPr>
            </w:pPr>
            <w:r w:rsidRPr="00060F2F">
              <w:rPr>
                <w:rFonts w:cs="Arial" w:hint="eastAsia"/>
                <w:color w:val="000000"/>
                <w:sz w:val="20"/>
                <w:lang w:eastAsia="zh-CN"/>
              </w:rPr>
              <w:t>无资金准备的</w:t>
            </w:r>
            <w:proofErr w:type="gramStart"/>
            <w:r w:rsidRPr="00060F2F">
              <w:rPr>
                <w:rFonts w:cs="Arial" w:hint="eastAsia"/>
                <w:color w:val="000000"/>
                <w:sz w:val="20"/>
                <w:lang w:eastAsia="zh-CN"/>
              </w:rPr>
              <w:t>承付款</w:t>
            </w:r>
            <w:proofErr w:type="gramEnd"/>
            <w:r>
              <w:rPr>
                <w:rFonts w:cs="Arial" w:hint="eastAsia"/>
                <w:color w:val="000000"/>
                <w:sz w:val="20"/>
                <w:lang w:eastAsia="zh-CN"/>
              </w:rPr>
              <w:t>现值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-278,684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-335,206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-314,127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-512,661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-472,801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D19" w:rsidRPr="003056B3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3056B3">
              <w:rPr>
                <w:rFonts w:cs="Arial"/>
                <w:color w:val="000000"/>
                <w:sz w:val="18"/>
                <w:szCs w:val="18"/>
              </w:rPr>
              <w:t>-551,911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4D19" w:rsidRPr="003056B3" w:rsidRDefault="00D44D19" w:rsidP="00D44D19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-617,250</w:t>
            </w:r>
          </w:p>
        </w:tc>
      </w:tr>
      <w:tr w:rsidR="00D44D19" w:rsidRPr="00864184" w:rsidTr="00684964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  <w:lang w:eastAsia="zh-CN"/>
              </w:rPr>
              <w:t>对净资产的影响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-66,204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-45,851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26,498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-187,445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55,572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D19" w:rsidRPr="003056B3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3056B3">
              <w:rPr>
                <w:rFonts w:cs="Arial"/>
                <w:color w:val="000000"/>
                <w:sz w:val="18"/>
                <w:szCs w:val="18"/>
              </w:rPr>
              <w:t>-65,443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4D19" w:rsidRPr="003056B3" w:rsidRDefault="00D44D19" w:rsidP="00D44D19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-47,125</w:t>
            </w:r>
          </w:p>
        </w:tc>
      </w:tr>
      <w:tr w:rsidR="00D44D19" w:rsidRPr="00864184" w:rsidTr="00684964">
        <w:trPr>
          <w:trHeight w:val="27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spacing w:before="0"/>
              <w:rPr>
                <w:rFonts w:cs="Arial"/>
                <w:color w:val="000000"/>
                <w:sz w:val="20"/>
              </w:rPr>
            </w:pPr>
            <w:r w:rsidRPr="0086418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19" w:rsidRPr="00864184" w:rsidRDefault="00D44D19" w:rsidP="00D44D19">
            <w:pPr>
              <w:keepNext/>
              <w:keepLines/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D19" w:rsidRPr="003056B3" w:rsidRDefault="00D44D19" w:rsidP="00D44D19">
            <w:pPr>
              <w:keepNext/>
              <w:keepLines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4D19" w:rsidRPr="003056B3" w:rsidRDefault="00D44D19" w:rsidP="00D44D19">
            <w:pPr>
              <w:keepNext/>
              <w:keepLines/>
              <w:spacing w:befor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44D19" w:rsidRPr="00864184" w:rsidTr="00684964">
        <w:trPr>
          <w:trHeight w:val="52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20"/>
                <w:lang w:eastAsia="zh-CN"/>
              </w:rPr>
            </w:pPr>
            <w:r w:rsidRPr="00060F2F">
              <w:rPr>
                <w:rFonts w:cs="Arial" w:hint="eastAsia"/>
                <w:color w:val="000000"/>
                <w:sz w:val="20"/>
                <w:lang w:eastAsia="zh-CN"/>
              </w:rPr>
              <w:t>净资产中的</w:t>
            </w:r>
            <w:r w:rsidRPr="00060F2F">
              <w:rPr>
                <w:rFonts w:cs="Arial"/>
                <w:color w:val="000000"/>
                <w:sz w:val="20"/>
                <w:lang w:eastAsia="zh-CN"/>
              </w:rPr>
              <w:t>累计</w:t>
            </w:r>
            <w:r>
              <w:rPr>
                <w:rFonts w:cs="Arial"/>
                <w:color w:val="000000"/>
                <w:sz w:val="20"/>
                <w:lang w:eastAsia="zh-CN"/>
              </w:rPr>
              <w:t>ASHI</w:t>
            </w:r>
            <w:proofErr w:type="gramStart"/>
            <w:r>
              <w:rPr>
                <w:rFonts w:cs="Arial" w:hint="eastAsia"/>
                <w:color w:val="000000"/>
                <w:sz w:val="20"/>
                <w:lang w:eastAsia="zh-CN"/>
              </w:rPr>
              <w:t>承付款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-105,910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-151,761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-125,263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-312,708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D19" w:rsidRPr="00864184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864184">
              <w:rPr>
                <w:rFonts w:cs="Arial"/>
                <w:color w:val="000000"/>
                <w:sz w:val="18"/>
                <w:szCs w:val="18"/>
              </w:rPr>
              <w:t>-257,136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44D19" w:rsidRPr="003056B3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 w:rsidRPr="003056B3">
              <w:rPr>
                <w:rFonts w:cs="Arial"/>
                <w:color w:val="000000"/>
                <w:sz w:val="18"/>
                <w:szCs w:val="18"/>
              </w:rPr>
              <w:t>-322,579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4D19" w:rsidRPr="003056B3" w:rsidRDefault="00D44D19" w:rsidP="00D44D19">
            <w:pPr>
              <w:keepNext/>
              <w:keepLines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-369,704</w:t>
            </w:r>
          </w:p>
        </w:tc>
      </w:tr>
    </w:tbl>
    <w:p w:rsidR="00753862" w:rsidRPr="00192AE2" w:rsidRDefault="00300663" w:rsidP="00684964">
      <w:pPr>
        <w:pStyle w:val="Heading1"/>
      </w:pPr>
      <w:r w:rsidRPr="00690118">
        <w:rPr>
          <w:bCs/>
          <w:szCs w:val="24"/>
          <w:highlight w:val="yellow"/>
        </w:rPr>
        <w:fldChar w:fldCharType="end"/>
      </w:r>
      <w:r w:rsidR="00753862" w:rsidRPr="00192AE2">
        <w:t>3</w:t>
      </w:r>
      <w:bookmarkStart w:id="7" w:name="lt_pId107"/>
      <w:r w:rsidR="00753862" w:rsidRPr="00192AE2">
        <w:tab/>
      </w:r>
      <w:proofErr w:type="spellStart"/>
      <w:r w:rsidR="00753862" w:rsidRPr="00192AE2">
        <w:rPr>
          <w:rFonts w:hint="eastAsia"/>
        </w:rPr>
        <w:t>已</w:t>
      </w:r>
      <w:r w:rsidR="00753862" w:rsidRPr="00192AE2">
        <w:t>采取的行动</w:t>
      </w:r>
      <w:bookmarkEnd w:id="7"/>
      <w:proofErr w:type="spellEnd"/>
    </w:p>
    <w:p w:rsidR="00753862" w:rsidRPr="00EE1B77" w:rsidRDefault="00753862" w:rsidP="00684964">
      <w:pPr>
        <w:rPr>
          <w:rFonts w:cs="Calibri"/>
          <w:b/>
          <w:lang w:eastAsia="zh-CN"/>
        </w:rPr>
      </w:pPr>
      <w:r w:rsidRPr="00EE1B77">
        <w:rPr>
          <w:lang w:eastAsia="zh-CN"/>
        </w:rPr>
        <w:t>3.1</w:t>
      </w:r>
      <w:bookmarkStart w:id="8" w:name="lt_pId109"/>
      <w:r>
        <w:rPr>
          <w:lang w:eastAsia="zh-CN"/>
        </w:rPr>
        <w:tab/>
      </w:r>
      <w:r>
        <w:rPr>
          <w:rFonts w:hint="eastAsia"/>
          <w:lang w:eastAsia="zh-CN"/>
        </w:rPr>
        <w:t>自</w:t>
      </w:r>
      <w:r>
        <w:rPr>
          <w:lang w:eastAsia="zh-CN"/>
        </w:rPr>
        <w:t>2010</w:t>
      </w:r>
      <w:r>
        <w:rPr>
          <w:lang w:eastAsia="zh-CN"/>
        </w:rPr>
        <w:t>年起，为</w:t>
      </w:r>
      <w:r w:rsidRPr="00EE1B77">
        <w:rPr>
          <w:lang w:eastAsia="zh-CN"/>
        </w:rPr>
        <w:t>ASHI</w:t>
      </w:r>
      <w:r>
        <w:rPr>
          <w:rFonts w:hint="eastAsia"/>
          <w:lang w:eastAsia="zh-CN"/>
        </w:rPr>
        <w:t>精</w:t>
      </w:r>
      <w:r>
        <w:rPr>
          <w:lang w:eastAsia="zh-CN"/>
        </w:rPr>
        <w:t>算负债</w:t>
      </w:r>
      <w:r>
        <w:rPr>
          <w:rFonts w:hint="eastAsia"/>
          <w:lang w:eastAsia="zh-CN"/>
        </w:rPr>
        <w:t>供</w:t>
      </w:r>
      <w:r>
        <w:rPr>
          <w:lang w:eastAsia="zh-CN"/>
        </w:rPr>
        <w:t>资已成为国际电联</w:t>
      </w:r>
      <w:r>
        <w:rPr>
          <w:rFonts w:hint="eastAsia"/>
          <w:lang w:eastAsia="zh-CN"/>
        </w:rPr>
        <w:t>的</w:t>
      </w:r>
      <w:r>
        <w:rPr>
          <w:lang w:eastAsia="zh-CN"/>
        </w:rPr>
        <w:t>关切，因此国际电联</w:t>
      </w:r>
      <w:r w:rsidR="00B17BC1">
        <w:rPr>
          <w:rFonts w:hint="eastAsia"/>
          <w:lang w:eastAsia="zh-CN"/>
        </w:rPr>
        <w:t>已</w:t>
      </w:r>
      <w:r>
        <w:rPr>
          <w:lang w:eastAsia="zh-CN"/>
        </w:rPr>
        <w:t>采取</w:t>
      </w:r>
      <w:r>
        <w:rPr>
          <w:rFonts w:hint="eastAsia"/>
          <w:lang w:eastAsia="zh-CN"/>
        </w:rPr>
        <w:t>措施，</w:t>
      </w:r>
      <w:r>
        <w:rPr>
          <w:lang w:eastAsia="zh-CN"/>
        </w:rPr>
        <w:t>确保</w:t>
      </w:r>
      <w:r>
        <w:rPr>
          <w:rFonts w:hint="eastAsia"/>
          <w:lang w:eastAsia="zh-CN"/>
        </w:rPr>
        <w:t>在为</w:t>
      </w:r>
      <w:r>
        <w:rPr>
          <w:lang w:eastAsia="zh-CN"/>
        </w:rPr>
        <w:t>健康保险</w:t>
      </w:r>
      <w:r>
        <w:rPr>
          <w:rFonts w:hint="eastAsia"/>
          <w:lang w:eastAsia="zh-CN"/>
        </w:rPr>
        <w:t>供</w:t>
      </w:r>
      <w:r>
        <w:rPr>
          <w:lang w:eastAsia="zh-CN"/>
        </w:rPr>
        <w:t>资和长期为</w:t>
      </w:r>
      <w:r w:rsidRPr="00EE1B77">
        <w:rPr>
          <w:lang w:eastAsia="zh-CN"/>
        </w:rPr>
        <w:t>ASHI</w:t>
      </w:r>
      <w:r>
        <w:rPr>
          <w:rFonts w:hint="eastAsia"/>
          <w:lang w:eastAsia="zh-CN"/>
        </w:rPr>
        <w:t>精算</w:t>
      </w:r>
      <w:r>
        <w:rPr>
          <w:lang w:eastAsia="zh-CN"/>
        </w:rPr>
        <w:t>负债</w:t>
      </w:r>
      <w:r>
        <w:rPr>
          <w:rFonts w:hint="eastAsia"/>
          <w:lang w:eastAsia="zh-CN"/>
        </w:rPr>
        <w:t>供</w:t>
      </w:r>
      <w:r>
        <w:rPr>
          <w:lang w:eastAsia="zh-CN"/>
        </w:rPr>
        <w:t>资</w:t>
      </w:r>
      <w:r>
        <w:rPr>
          <w:rFonts w:hint="eastAsia"/>
          <w:lang w:eastAsia="zh-CN"/>
        </w:rPr>
        <w:t>时实行现收现付制。</w:t>
      </w:r>
      <w:bookmarkEnd w:id="8"/>
    </w:p>
    <w:p w:rsidR="00753862" w:rsidRPr="002714DA" w:rsidRDefault="00753862" w:rsidP="00C02166">
      <w:pPr>
        <w:pStyle w:val="Headingb"/>
        <w:rPr>
          <w:rFonts w:ascii="STKaiti" w:eastAsia="STKaiti" w:hAnsi="STKaiti"/>
          <w:lang w:eastAsia="zh-CN"/>
        </w:rPr>
      </w:pPr>
      <w:r w:rsidRPr="002714DA">
        <w:rPr>
          <w:rFonts w:ascii="STKaiti" w:eastAsia="STKaiti" w:hAnsi="STKaiti"/>
          <w:lang w:eastAsia="zh-CN"/>
        </w:rPr>
        <w:t>提高</w:t>
      </w:r>
      <w:bookmarkStart w:id="9" w:name="lt_pId110"/>
      <w:r w:rsidR="00B17BC1">
        <w:rPr>
          <w:rFonts w:ascii="STKaiti" w:eastAsia="STKaiti" w:hAnsi="STKaiti"/>
          <w:lang w:eastAsia="zh-CN"/>
        </w:rPr>
        <w:t>缴费</w:t>
      </w:r>
      <w:r w:rsidR="00B17BC1">
        <w:rPr>
          <w:rFonts w:ascii="STKaiti" w:eastAsia="STKaiti" w:hAnsi="STKaiti" w:hint="eastAsia"/>
          <w:lang w:eastAsia="zh-CN"/>
        </w:rPr>
        <w:t>金</w:t>
      </w:r>
      <w:r w:rsidRPr="002714DA">
        <w:rPr>
          <w:rFonts w:ascii="STKaiti" w:eastAsia="STKaiti" w:hAnsi="STKaiti"/>
          <w:lang w:eastAsia="zh-CN"/>
        </w:rPr>
        <w:t>额</w:t>
      </w:r>
      <w:bookmarkEnd w:id="9"/>
    </w:p>
    <w:p w:rsidR="00300663" w:rsidRPr="0017793C" w:rsidRDefault="00300663" w:rsidP="00C02166">
      <w:pPr>
        <w:snapToGrid w:val="0"/>
        <w:spacing w:after="120"/>
        <w:jc w:val="both"/>
        <w:rPr>
          <w:b/>
          <w:sz w:val="22"/>
          <w:szCs w:val="24"/>
          <w:highlight w:val="yellow"/>
          <w:lang w:eastAsia="zh-CN"/>
        </w:rPr>
      </w:pPr>
      <w:r w:rsidRPr="00753862">
        <w:rPr>
          <w:szCs w:val="24"/>
          <w:lang w:eastAsia="zh-CN"/>
        </w:rPr>
        <w:t>3.2</w:t>
      </w:r>
      <w:r w:rsidRPr="00753862">
        <w:rPr>
          <w:szCs w:val="24"/>
          <w:lang w:eastAsia="zh-CN"/>
        </w:rPr>
        <w:tab/>
      </w:r>
      <w:r w:rsidR="00060F2F" w:rsidRPr="00ED3D19">
        <w:rPr>
          <w:rFonts w:hint="eastAsia"/>
          <w:szCs w:val="24"/>
          <w:lang w:eastAsia="zh-CN"/>
        </w:rPr>
        <w:t>自</w:t>
      </w:r>
      <w:r w:rsidRPr="00ED3D19">
        <w:rPr>
          <w:szCs w:val="24"/>
          <w:lang w:eastAsia="zh-CN"/>
        </w:rPr>
        <w:t>2014</w:t>
      </w:r>
      <w:r w:rsidR="00060F2F" w:rsidRPr="00ED3D19">
        <w:rPr>
          <w:rFonts w:hint="eastAsia"/>
          <w:szCs w:val="24"/>
          <w:lang w:eastAsia="zh-CN"/>
        </w:rPr>
        <w:t>年起，</w:t>
      </w:r>
      <w:r w:rsidR="00B17BC1">
        <w:rPr>
          <w:lang w:eastAsia="zh-CN"/>
        </w:rPr>
        <w:t>国际电联</w:t>
      </w:r>
      <w:r w:rsidR="00060F2F">
        <w:rPr>
          <w:lang w:eastAsia="zh-CN"/>
        </w:rPr>
        <w:t>缴</w:t>
      </w:r>
      <w:r w:rsidR="00ED3D19">
        <w:rPr>
          <w:rFonts w:hint="eastAsia"/>
          <w:lang w:eastAsia="zh-CN"/>
        </w:rPr>
        <w:t>费</w:t>
      </w:r>
      <w:r w:rsidR="00B17BC1">
        <w:rPr>
          <w:rFonts w:hint="eastAsia"/>
          <w:lang w:eastAsia="zh-CN"/>
        </w:rPr>
        <w:t>的百分比已</w:t>
      </w:r>
      <w:r w:rsidR="00ED3D19">
        <w:rPr>
          <w:rFonts w:hint="eastAsia"/>
          <w:lang w:eastAsia="zh-CN"/>
        </w:rPr>
        <w:t>提高到</w:t>
      </w:r>
      <w:r w:rsidR="00ED3D19">
        <w:rPr>
          <w:lang w:eastAsia="zh-CN"/>
        </w:rPr>
        <w:t>3.9</w:t>
      </w:r>
      <w:r w:rsidR="00060F2F">
        <w:rPr>
          <w:lang w:eastAsia="zh-CN"/>
        </w:rPr>
        <w:t>1%</w:t>
      </w:r>
      <w:r w:rsidR="00ED3D19">
        <w:rPr>
          <w:rFonts w:hint="eastAsia"/>
          <w:lang w:eastAsia="zh-CN"/>
        </w:rPr>
        <w:t>，以平衡缴费和支付医疗保险相关理赔</w:t>
      </w:r>
      <w:r w:rsidR="00060F2F">
        <w:rPr>
          <w:lang w:eastAsia="zh-CN"/>
        </w:rPr>
        <w:t>。</w:t>
      </w:r>
      <w:r w:rsidR="00753862">
        <w:rPr>
          <w:lang w:eastAsia="zh-CN"/>
        </w:rPr>
        <w:t>然而，</w:t>
      </w:r>
      <w:r w:rsidR="00ED3D19">
        <w:rPr>
          <w:lang w:eastAsia="zh-CN"/>
        </w:rPr>
        <w:t>提高</w:t>
      </w:r>
      <w:r w:rsidR="00753862">
        <w:rPr>
          <w:lang w:eastAsia="zh-CN"/>
        </w:rPr>
        <w:t>的</w:t>
      </w:r>
      <w:r w:rsidR="00B17BC1">
        <w:rPr>
          <w:rFonts w:hint="eastAsia"/>
          <w:lang w:eastAsia="zh-CN"/>
        </w:rPr>
        <w:t>这一</w:t>
      </w:r>
      <w:r w:rsidR="00ED3D19">
        <w:rPr>
          <w:rFonts w:hint="eastAsia"/>
          <w:lang w:eastAsia="zh-CN"/>
        </w:rPr>
        <w:t>数额</w:t>
      </w:r>
      <w:r w:rsidR="00B17BC1">
        <w:rPr>
          <w:rFonts w:hint="eastAsia"/>
          <w:lang w:eastAsia="zh-CN"/>
        </w:rPr>
        <w:t>仍</w:t>
      </w:r>
      <w:r w:rsidR="00753862">
        <w:rPr>
          <w:lang w:eastAsia="zh-CN"/>
        </w:rPr>
        <w:t>不足以覆盖负债</w:t>
      </w:r>
      <w:r w:rsidR="00ED3D19">
        <w:rPr>
          <w:lang w:eastAsia="zh-CN"/>
        </w:rPr>
        <w:t>。</w:t>
      </w:r>
      <w:r w:rsidR="00753862">
        <w:rPr>
          <w:lang w:eastAsia="zh-CN"/>
        </w:rPr>
        <w:t>因此，从长而</w:t>
      </w:r>
      <w:r w:rsidR="00753862">
        <w:rPr>
          <w:rFonts w:hint="eastAsia"/>
          <w:lang w:eastAsia="zh-CN"/>
        </w:rPr>
        <w:t>计</w:t>
      </w:r>
      <w:r w:rsidR="00753862">
        <w:rPr>
          <w:lang w:eastAsia="zh-CN"/>
        </w:rPr>
        <w:t>，应对</w:t>
      </w:r>
      <w:r w:rsidR="00ED3D19">
        <w:rPr>
          <w:rFonts w:hint="eastAsia"/>
          <w:lang w:eastAsia="zh-CN"/>
        </w:rPr>
        <w:t>此百分比进行</w:t>
      </w:r>
      <w:r w:rsidR="00753862">
        <w:rPr>
          <w:rFonts w:hint="eastAsia"/>
          <w:lang w:eastAsia="zh-CN"/>
        </w:rPr>
        <w:t>审</w:t>
      </w:r>
      <w:r w:rsidR="00753862">
        <w:rPr>
          <w:rFonts w:hint="eastAsia"/>
          <w:lang w:eastAsia="zh-CN"/>
        </w:rPr>
        <w:lastRenderedPageBreak/>
        <w:t>议</w:t>
      </w:r>
      <w:r w:rsidR="00753862">
        <w:rPr>
          <w:lang w:eastAsia="zh-CN"/>
        </w:rPr>
        <w:t>并予以提高，以便主要防止</w:t>
      </w:r>
      <w:r w:rsidR="00ED3D19">
        <w:rPr>
          <w:rFonts w:hint="eastAsia"/>
          <w:lang w:eastAsia="zh-CN"/>
        </w:rPr>
        <w:t>该</w:t>
      </w:r>
      <w:r w:rsidR="00753862">
        <w:rPr>
          <w:lang w:eastAsia="zh-CN"/>
        </w:rPr>
        <w:t>计划出现</w:t>
      </w:r>
      <w:r w:rsidR="00753862">
        <w:rPr>
          <w:rFonts w:hint="eastAsia"/>
          <w:lang w:eastAsia="zh-CN"/>
        </w:rPr>
        <w:t>赤字</w:t>
      </w:r>
      <w:r w:rsidR="00ED3D19">
        <w:rPr>
          <w:lang w:eastAsia="zh-CN"/>
        </w:rPr>
        <w:t>，</w:t>
      </w:r>
      <w:r w:rsidR="00ED3D19">
        <w:rPr>
          <w:rFonts w:hint="eastAsia"/>
          <w:lang w:eastAsia="zh-CN"/>
        </w:rPr>
        <w:t>同时</w:t>
      </w:r>
      <w:r w:rsidR="00753862">
        <w:rPr>
          <w:lang w:eastAsia="zh-CN"/>
        </w:rPr>
        <w:t>确保能够建立储备金，</w:t>
      </w:r>
      <w:r w:rsidR="00ED3D19">
        <w:rPr>
          <w:rFonts w:hint="eastAsia"/>
          <w:lang w:eastAsia="zh-CN"/>
        </w:rPr>
        <w:t>以确</w:t>
      </w:r>
      <w:r w:rsidR="00ED3D19">
        <w:rPr>
          <w:lang w:eastAsia="zh-CN"/>
        </w:rPr>
        <w:t>保</w:t>
      </w:r>
      <w:r w:rsidR="00753862">
        <w:rPr>
          <w:rFonts w:hint="eastAsia"/>
          <w:lang w:eastAsia="zh-CN"/>
        </w:rPr>
        <w:t>该</w:t>
      </w:r>
      <w:r w:rsidR="00753862">
        <w:rPr>
          <w:lang w:eastAsia="zh-CN"/>
        </w:rPr>
        <w:t>计划</w:t>
      </w:r>
      <w:r w:rsidR="00753862">
        <w:rPr>
          <w:rFonts w:hint="eastAsia"/>
          <w:lang w:eastAsia="zh-CN"/>
        </w:rPr>
        <w:t>的</w:t>
      </w:r>
      <w:proofErr w:type="gramStart"/>
      <w:r w:rsidR="00753862">
        <w:rPr>
          <w:lang w:eastAsia="zh-CN"/>
        </w:rPr>
        <w:t>供资</w:t>
      </w:r>
      <w:r w:rsidR="00753862">
        <w:rPr>
          <w:rFonts w:hint="eastAsia"/>
          <w:lang w:eastAsia="zh-CN"/>
        </w:rPr>
        <w:t>能实行</w:t>
      </w:r>
      <w:proofErr w:type="gramEnd"/>
      <w:r w:rsidR="00753862">
        <w:rPr>
          <w:rFonts w:hint="eastAsia"/>
          <w:lang w:eastAsia="zh-CN"/>
        </w:rPr>
        <w:t>现收现付</w:t>
      </w:r>
      <w:r w:rsidR="00753862">
        <w:rPr>
          <w:lang w:eastAsia="zh-CN"/>
        </w:rPr>
        <w:t>。</w:t>
      </w:r>
    </w:p>
    <w:p w:rsidR="00300663" w:rsidRPr="00EA14D7" w:rsidRDefault="00300663" w:rsidP="00C02166">
      <w:pPr>
        <w:snapToGrid w:val="0"/>
        <w:spacing w:after="120"/>
        <w:jc w:val="both"/>
        <w:rPr>
          <w:szCs w:val="24"/>
          <w:highlight w:val="green"/>
          <w:lang w:eastAsia="zh-CN"/>
        </w:rPr>
      </w:pPr>
      <w:r>
        <w:rPr>
          <w:szCs w:val="24"/>
          <w:lang w:eastAsia="zh-CN"/>
        </w:rPr>
        <w:t>3.3</w:t>
      </w:r>
      <w:r w:rsidRPr="00DE0659">
        <w:rPr>
          <w:szCs w:val="24"/>
          <w:lang w:eastAsia="zh-CN"/>
        </w:rPr>
        <w:tab/>
      </w:r>
      <w:r w:rsidR="00ED3D19">
        <w:rPr>
          <w:rFonts w:hint="eastAsia"/>
          <w:lang w:eastAsia="zh-CN"/>
        </w:rPr>
        <w:t>提高的缴费将既</w:t>
      </w:r>
      <w:r w:rsidR="00753862">
        <w:rPr>
          <w:rFonts w:hint="eastAsia"/>
          <w:lang w:eastAsia="zh-CN"/>
        </w:rPr>
        <w:t>来自</w:t>
      </w:r>
      <w:r w:rsidR="00753862">
        <w:rPr>
          <w:lang w:eastAsia="zh-CN"/>
        </w:rPr>
        <w:t>参保的在职</w:t>
      </w:r>
      <w:r w:rsidR="00753862">
        <w:rPr>
          <w:rFonts w:hint="eastAsia"/>
          <w:lang w:eastAsia="zh-CN"/>
        </w:rPr>
        <w:t>员</w:t>
      </w:r>
      <w:r w:rsidR="00ED3D19">
        <w:rPr>
          <w:rFonts w:hint="eastAsia"/>
          <w:lang w:eastAsia="zh-CN"/>
        </w:rPr>
        <w:t>工</w:t>
      </w:r>
      <w:r w:rsidR="00753862">
        <w:rPr>
          <w:lang w:eastAsia="zh-CN"/>
        </w:rPr>
        <w:t>和退休人员</w:t>
      </w:r>
      <w:r w:rsidR="00ED3D19">
        <w:rPr>
          <w:lang w:eastAsia="zh-CN"/>
        </w:rPr>
        <w:t>，</w:t>
      </w:r>
      <w:r w:rsidR="00ED3D19">
        <w:rPr>
          <w:rFonts w:hint="eastAsia"/>
          <w:lang w:eastAsia="zh-CN"/>
        </w:rPr>
        <w:t>亦来自</w:t>
      </w:r>
      <w:r w:rsidR="00753862">
        <w:rPr>
          <w:lang w:eastAsia="zh-CN"/>
        </w:rPr>
        <w:t>国际电联。</w:t>
      </w:r>
    </w:p>
    <w:p w:rsidR="00300663" w:rsidRPr="00EA14D7" w:rsidRDefault="00300663" w:rsidP="00C02166">
      <w:pPr>
        <w:snapToGrid w:val="0"/>
        <w:spacing w:after="120"/>
        <w:jc w:val="both"/>
        <w:rPr>
          <w:szCs w:val="24"/>
          <w:highlight w:val="yellow"/>
          <w:lang w:eastAsia="zh-CN"/>
        </w:rPr>
      </w:pPr>
      <w:r>
        <w:rPr>
          <w:szCs w:val="24"/>
          <w:lang w:eastAsia="zh-CN"/>
        </w:rPr>
        <w:t>3.4</w:t>
      </w:r>
      <w:r>
        <w:rPr>
          <w:szCs w:val="24"/>
          <w:lang w:eastAsia="zh-CN"/>
        </w:rPr>
        <w:tab/>
      </w:r>
      <w:r w:rsidR="00ED3D19">
        <w:rPr>
          <w:rFonts w:hint="eastAsia"/>
          <w:szCs w:val="24"/>
          <w:lang w:eastAsia="zh-CN"/>
        </w:rPr>
        <w:t>实施</w:t>
      </w:r>
      <w:r w:rsidR="00ED3D19" w:rsidRPr="00F227A9">
        <w:rPr>
          <w:rFonts w:ascii="SimSun" w:hAnsi="SimSun" w:hint="eastAsia"/>
          <w:lang w:eastAsia="zh-CN"/>
        </w:rPr>
        <w:t>“</w:t>
      </w:r>
      <w:r w:rsidR="00ED3D19">
        <w:rPr>
          <w:lang w:eastAsia="zh-CN"/>
        </w:rPr>
        <w:t>国际电联集体医疗保险计划（</w:t>
      </w:r>
      <w:r w:rsidR="00ED3D19">
        <w:rPr>
          <w:lang w:eastAsia="zh-CN"/>
        </w:rPr>
        <w:t>CMIP</w:t>
      </w:r>
      <w:r w:rsidR="00ED3D19">
        <w:rPr>
          <w:lang w:eastAsia="zh-CN"/>
        </w:rPr>
        <w:t>）</w:t>
      </w:r>
      <w:r w:rsidR="00ED3D19" w:rsidRPr="00F227A9">
        <w:rPr>
          <w:rFonts w:ascii="SimSun" w:hAnsi="SimSun"/>
          <w:lang w:eastAsia="zh-CN"/>
        </w:rPr>
        <w:t>”</w:t>
      </w:r>
      <w:r w:rsidR="00ED3D19">
        <w:rPr>
          <w:rFonts w:ascii="SimSun" w:hAnsi="SimSun" w:hint="eastAsia"/>
          <w:lang w:eastAsia="zh-CN"/>
        </w:rPr>
        <w:t>后</w:t>
      </w:r>
      <w:r w:rsidR="00753862">
        <w:rPr>
          <w:rFonts w:hint="eastAsia"/>
          <w:lang w:eastAsia="zh-CN"/>
        </w:rPr>
        <w:t>，</w:t>
      </w:r>
      <w:r w:rsidR="00753862">
        <w:rPr>
          <w:lang w:eastAsia="zh-CN"/>
        </w:rPr>
        <w:t>这些</w:t>
      </w:r>
      <w:r w:rsidR="00753862">
        <w:rPr>
          <w:rFonts w:hint="eastAsia"/>
          <w:lang w:eastAsia="zh-CN"/>
        </w:rPr>
        <w:t>缴费</w:t>
      </w:r>
      <w:r w:rsidR="00753862">
        <w:rPr>
          <w:lang w:eastAsia="zh-CN"/>
        </w:rPr>
        <w:t>由国际电联收取，</w:t>
      </w:r>
      <w:r w:rsidR="000D0EFE">
        <w:rPr>
          <w:rFonts w:hint="eastAsia"/>
          <w:lang w:eastAsia="zh-CN"/>
        </w:rPr>
        <w:t>并</w:t>
      </w:r>
      <w:r w:rsidR="00ED3D19">
        <w:rPr>
          <w:rFonts w:hint="eastAsia"/>
          <w:lang w:eastAsia="zh-CN"/>
        </w:rPr>
        <w:t>且</w:t>
      </w:r>
      <w:r w:rsidR="00753862">
        <w:rPr>
          <w:rFonts w:hint="eastAsia"/>
          <w:lang w:eastAsia="zh-CN"/>
        </w:rPr>
        <w:t>每年</w:t>
      </w:r>
      <w:r w:rsidR="00753862">
        <w:rPr>
          <w:lang w:eastAsia="zh-CN"/>
        </w:rPr>
        <w:t>向</w:t>
      </w:r>
      <w:r w:rsidR="00753862">
        <w:rPr>
          <w:lang w:eastAsia="zh-CN"/>
        </w:rPr>
        <w:t>Cigna/</w:t>
      </w:r>
      <w:proofErr w:type="spellStart"/>
      <w:r w:rsidR="00753862">
        <w:rPr>
          <w:lang w:eastAsia="zh-CN"/>
        </w:rPr>
        <w:t>Vanbreda</w:t>
      </w:r>
      <w:proofErr w:type="spellEnd"/>
      <w:r w:rsidR="00753862">
        <w:rPr>
          <w:lang w:eastAsia="zh-CN"/>
        </w:rPr>
        <w:t>支付固定</w:t>
      </w:r>
      <w:r w:rsidR="00ED3D19">
        <w:rPr>
          <w:rFonts w:hint="eastAsia"/>
          <w:lang w:eastAsia="zh-CN"/>
        </w:rPr>
        <w:t>的</w:t>
      </w:r>
      <w:r w:rsidR="00753862">
        <w:rPr>
          <w:lang w:eastAsia="zh-CN"/>
        </w:rPr>
        <w:t>保险费。</w:t>
      </w:r>
      <w:r w:rsidR="00753862">
        <w:rPr>
          <w:rFonts w:hint="eastAsia"/>
          <w:lang w:eastAsia="zh-CN"/>
        </w:rPr>
        <w:t>缴费</w:t>
      </w:r>
      <w:r w:rsidR="00753862">
        <w:rPr>
          <w:lang w:eastAsia="zh-CN"/>
        </w:rPr>
        <w:t>与保险费</w:t>
      </w:r>
      <w:r w:rsidR="00753862">
        <w:rPr>
          <w:rFonts w:hint="eastAsia"/>
          <w:lang w:eastAsia="zh-CN"/>
        </w:rPr>
        <w:t>之间</w:t>
      </w:r>
      <w:r w:rsidR="00753862">
        <w:rPr>
          <w:lang w:eastAsia="zh-CN"/>
        </w:rPr>
        <w:t>出</w:t>
      </w:r>
      <w:r w:rsidR="00753862">
        <w:rPr>
          <w:rFonts w:hint="eastAsia"/>
          <w:lang w:eastAsia="zh-CN"/>
        </w:rPr>
        <w:t>现的</w:t>
      </w:r>
      <w:r w:rsidR="00ED3D19">
        <w:rPr>
          <w:rFonts w:hint="eastAsia"/>
          <w:lang w:eastAsia="zh-CN"/>
        </w:rPr>
        <w:t>任何</w:t>
      </w:r>
      <w:r w:rsidR="00753862">
        <w:rPr>
          <w:lang w:eastAsia="zh-CN"/>
        </w:rPr>
        <w:t>盈余</w:t>
      </w:r>
      <w:proofErr w:type="gramStart"/>
      <w:r w:rsidR="00ED3D19">
        <w:rPr>
          <w:rFonts w:hint="eastAsia"/>
          <w:lang w:eastAsia="zh-CN"/>
        </w:rPr>
        <w:t>均</w:t>
      </w:r>
      <w:r w:rsidR="00753862">
        <w:rPr>
          <w:lang w:eastAsia="zh-CN"/>
        </w:rPr>
        <w:t>支付</w:t>
      </w:r>
      <w:proofErr w:type="gramEnd"/>
      <w:r w:rsidR="00091A3B">
        <w:rPr>
          <w:rFonts w:hint="eastAsia"/>
          <w:lang w:eastAsia="zh-CN"/>
        </w:rPr>
        <w:t>给</w:t>
      </w:r>
      <w:r w:rsidR="00753862">
        <w:rPr>
          <w:lang w:eastAsia="zh-CN"/>
        </w:rPr>
        <w:t>CMIP</w:t>
      </w:r>
      <w:r w:rsidR="00091A3B">
        <w:rPr>
          <w:lang w:eastAsia="zh-CN"/>
        </w:rPr>
        <w:t>保障基金</w:t>
      </w:r>
      <w:r w:rsidR="00753862">
        <w:rPr>
          <w:lang w:eastAsia="zh-CN"/>
        </w:rPr>
        <w:t>，以</w:t>
      </w:r>
      <w:r w:rsidR="00753862">
        <w:rPr>
          <w:rFonts w:hint="eastAsia"/>
          <w:lang w:eastAsia="zh-CN"/>
        </w:rPr>
        <w:t>资助</w:t>
      </w:r>
      <w:r w:rsidR="00753862">
        <w:rPr>
          <w:lang w:eastAsia="zh-CN"/>
        </w:rPr>
        <w:t>未来</w:t>
      </w:r>
      <w:r w:rsidR="00753862">
        <w:rPr>
          <w:rFonts w:hint="eastAsia"/>
          <w:lang w:eastAsia="zh-CN"/>
        </w:rPr>
        <w:t>的</w:t>
      </w:r>
      <w:r w:rsidR="00753862">
        <w:rPr>
          <w:lang w:eastAsia="zh-CN"/>
        </w:rPr>
        <w:t>赤字。</w:t>
      </w:r>
      <w:bookmarkStart w:id="10" w:name="_GoBack"/>
      <w:bookmarkEnd w:id="10"/>
    </w:p>
    <w:p w:rsidR="00753862" w:rsidRPr="003453A5" w:rsidRDefault="00753862" w:rsidP="00C02166">
      <w:pPr>
        <w:pStyle w:val="Headingb"/>
        <w:rPr>
          <w:rFonts w:asciiTheme="minorHAnsi" w:eastAsia="STKaiti" w:hAnsiTheme="minorHAnsi"/>
          <w:lang w:eastAsia="zh-CN"/>
        </w:rPr>
      </w:pPr>
      <w:bookmarkStart w:id="11" w:name="lt_pId122"/>
      <w:r>
        <w:rPr>
          <w:rFonts w:asciiTheme="minorHAnsi" w:eastAsia="STKaiti" w:hAnsiTheme="minorHAnsi" w:hint="eastAsia"/>
          <w:lang w:eastAsia="zh-CN"/>
        </w:rPr>
        <w:t>创</w:t>
      </w:r>
      <w:r w:rsidRPr="003453A5">
        <w:rPr>
          <w:rFonts w:asciiTheme="minorHAnsi" w:eastAsia="STKaiti" w:hAnsiTheme="minorHAnsi"/>
          <w:lang w:eastAsia="zh-CN"/>
        </w:rPr>
        <w:t>建</w:t>
      </w:r>
      <w:r w:rsidRPr="003453A5">
        <w:rPr>
          <w:rFonts w:asciiTheme="minorHAnsi" w:eastAsia="STKaiti" w:hAnsiTheme="minorHAnsi"/>
          <w:lang w:eastAsia="zh-CN"/>
        </w:rPr>
        <w:t>CMIP</w:t>
      </w:r>
      <w:r w:rsidRPr="003453A5">
        <w:rPr>
          <w:rFonts w:asciiTheme="minorHAnsi" w:eastAsia="STKaiti" w:hAnsiTheme="minorHAnsi"/>
          <w:lang w:eastAsia="zh-CN"/>
        </w:rPr>
        <w:t>保障基金</w:t>
      </w:r>
      <w:bookmarkEnd w:id="11"/>
    </w:p>
    <w:p w:rsidR="00300663" w:rsidRPr="00EA14D7" w:rsidRDefault="00300663" w:rsidP="00C02166">
      <w:pPr>
        <w:snapToGrid w:val="0"/>
        <w:spacing w:after="120"/>
        <w:jc w:val="both"/>
        <w:rPr>
          <w:szCs w:val="24"/>
          <w:highlight w:val="yellow"/>
          <w:lang w:eastAsia="zh-CN"/>
        </w:rPr>
      </w:pPr>
      <w:r>
        <w:rPr>
          <w:szCs w:val="24"/>
          <w:lang w:eastAsia="zh-CN"/>
        </w:rPr>
        <w:t>3.5</w:t>
      </w:r>
      <w:r>
        <w:rPr>
          <w:szCs w:val="24"/>
          <w:lang w:eastAsia="zh-CN"/>
        </w:rPr>
        <w:tab/>
      </w:r>
      <w:r w:rsidR="00753862" w:rsidRPr="00C65748">
        <w:rPr>
          <w:lang w:eastAsia="zh-CN"/>
        </w:rPr>
        <w:t>201</w:t>
      </w:r>
      <w:r w:rsidR="00BD4EE0">
        <w:rPr>
          <w:rFonts w:hint="eastAsia"/>
          <w:lang w:eastAsia="zh-CN"/>
        </w:rPr>
        <w:t>7</w:t>
      </w:r>
      <w:r w:rsidR="00753862">
        <w:rPr>
          <w:lang w:eastAsia="zh-CN"/>
        </w:rPr>
        <w:t>年</w:t>
      </w:r>
      <w:r w:rsidR="00753862" w:rsidRPr="00C65748">
        <w:rPr>
          <w:lang w:eastAsia="zh-CN"/>
        </w:rPr>
        <w:t>CMIP</w:t>
      </w:r>
      <w:r w:rsidR="00753862">
        <w:rPr>
          <w:lang w:eastAsia="zh-CN"/>
        </w:rPr>
        <w:t>参保人员</w:t>
      </w:r>
      <w:r w:rsidR="00BD4EE0">
        <w:rPr>
          <w:rFonts w:hint="eastAsia"/>
          <w:lang w:eastAsia="zh-CN"/>
        </w:rPr>
        <w:t>的缴费和</w:t>
      </w:r>
      <w:r w:rsidR="00753862">
        <w:rPr>
          <w:lang w:eastAsia="zh-CN"/>
        </w:rPr>
        <w:t>国际电联</w:t>
      </w:r>
      <w:r w:rsidR="00753862">
        <w:rPr>
          <w:rFonts w:hint="eastAsia"/>
          <w:lang w:eastAsia="zh-CN"/>
        </w:rPr>
        <w:t>的缴费</w:t>
      </w:r>
      <w:r w:rsidR="00BD4EE0">
        <w:rPr>
          <w:rFonts w:hint="eastAsia"/>
          <w:lang w:eastAsia="zh-CN"/>
        </w:rPr>
        <w:t>减去</w:t>
      </w:r>
      <w:r w:rsidR="00753862">
        <w:rPr>
          <w:lang w:eastAsia="zh-CN"/>
        </w:rPr>
        <w:t>支付</w:t>
      </w:r>
      <w:r w:rsidR="00BD4EE0">
        <w:rPr>
          <w:rFonts w:hint="eastAsia"/>
          <w:lang w:eastAsia="zh-CN"/>
        </w:rPr>
        <w:t>给</w:t>
      </w:r>
      <w:r w:rsidR="00753862" w:rsidRPr="00C65748">
        <w:rPr>
          <w:lang w:eastAsia="zh-CN"/>
        </w:rPr>
        <w:t>Cigna/</w:t>
      </w:r>
      <w:proofErr w:type="spellStart"/>
      <w:r w:rsidR="00753862" w:rsidRPr="00C65748">
        <w:rPr>
          <w:lang w:eastAsia="zh-CN"/>
        </w:rPr>
        <w:t>Vanbreda</w:t>
      </w:r>
      <w:proofErr w:type="spellEnd"/>
      <w:r w:rsidR="00BD4EE0">
        <w:rPr>
          <w:rFonts w:hint="eastAsia"/>
          <w:lang w:eastAsia="zh-CN"/>
        </w:rPr>
        <w:t>的</w:t>
      </w:r>
      <w:r w:rsidR="00BD4EE0">
        <w:rPr>
          <w:lang w:eastAsia="zh-CN"/>
        </w:rPr>
        <w:t>保险费</w:t>
      </w:r>
      <w:r w:rsidR="00BD4EE0">
        <w:rPr>
          <w:rFonts w:hint="eastAsia"/>
          <w:lang w:eastAsia="zh-CN"/>
        </w:rPr>
        <w:t>而产生</w:t>
      </w:r>
      <w:r w:rsidR="00753862">
        <w:rPr>
          <w:lang w:eastAsia="zh-CN"/>
        </w:rPr>
        <w:t>的盈余</w:t>
      </w:r>
      <w:r w:rsidR="00753862">
        <w:rPr>
          <w:rFonts w:hint="eastAsia"/>
          <w:lang w:eastAsia="zh-CN"/>
        </w:rPr>
        <w:t>已支付到</w:t>
      </w:r>
      <w:r w:rsidR="00753862" w:rsidRPr="00C65748">
        <w:rPr>
          <w:lang w:eastAsia="zh-CN"/>
        </w:rPr>
        <w:t>CMIP</w:t>
      </w:r>
      <w:r w:rsidR="00753862">
        <w:rPr>
          <w:lang w:eastAsia="zh-CN"/>
        </w:rPr>
        <w:t>保障基金中。</w:t>
      </w:r>
      <w:r w:rsidR="00BD4EE0">
        <w:rPr>
          <w:rFonts w:hint="eastAsia"/>
          <w:lang w:eastAsia="zh-CN"/>
        </w:rPr>
        <w:t>此</w:t>
      </w:r>
      <w:r w:rsidR="00753862">
        <w:rPr>
          <w:lang w:eastAsia="zh-CN"/>
        </w:rPr>
        <w:t>基金专门用于</w:t>
      </w:r>
      <w:r w:rsidR="00753862">
        <w:rPr>
          <w:rFonts w:hint="eastAsia"/>
          <w:lang w:eastAsia="zh-CN"/>
        </w:rPr>
        <w:t>现收现付制的</w:t>
      </w:r>
      <w:r w:rsidR="00753862">
        <w:rPr>
          <w:lang w:eastAsia="zh-CN"/>
        </w:rPr>
        <w:t>健康保险计划供资。</w:t>
      </w:r>
    </w:p>
    <w:p w:rsidR="00300663" w:rsidRPr="00EA14D7" w:rsidRDefault="00300663" w:rsidP="00C02166">
      <w:pPr>
        <w:snapToGrid w:val="0"/>
        <w:spacing w:after="120"/>
        <w:jc w:val="both"/>
        <w:rPr>
          <w:szCs w:val="24"/>
          <w:highlight w:val="green"/>
          <w:lang w:eastAsia="zh-CN"/>
        </w:rPr>
      </w:pPr>
      <w:r>
        <w:rPr>
          <w:szCs w:val="24"/>
          <w:lang w:eastAsia="zh-CN"/>
        </w:rPr>
        <w:t>3.6</w:t>
      </w:r>
      <w:r>
        <w:rPr>
          <w:szCs w:val="24"/>
          <w:lang w:eastAsia="zh-CN"/>
        </w:rPr>
        <w:tab/>
      </w:r>
      <w:r w:rsidR="00BD4EE0">
        <w:rPr>
          <w:rFonts w:hint="eastAsia"/>
          <w:szCs w:val="24"/>
          <w:lang w:eastAsia="zh-CN"/>
        </w:rPr>
        <w:t>截至</w:t>
      </w:r>
      <w:r w:rsidR="00BD4EE0">
        <w:rPr>
          <w:rFonts w:hint="eastAsia"/>
          <w:lang w:eastAsia="zh-CN"/>
        </w:rPr>
        <w:t>2017</w:t>
      </w:r>
      <w:r w:rsidR="00753862">
        <w:rPr>
          <w:rFonts w:hint="eastAsia"/>
          <w:lang w:eastAsia="zh-CN"/>
        </w:rPr>
        <w:t>年底时，</w:t>
      </w:r>
      <w:r w:rsidR="00753862" w:rsidRPr="00C65748">
        <w:rPr>
          <w:lang w:eastAsia="zh-CN"/>
        </w:rPr>
        <w:t>CMIP</w:t>
      </w:r>
      <w:r w:rsidR="00753862">
        <w:rPr>
          <w:lang w:eastAsia="zh-CN"/>
        </w:rPr>
        <w:t>保障基金</w:t>
      </w:r>
      <w:r w:rsidR="00753862">
        <w:rPr>
          <w:rFonts w:hint="eastAsia"/>
          <w:lang w:eastAsia="zh-CN"/>
        </w:rPr>
        <w:t>的余额为</w:t>
      </w:r>
      <w:r w:rsidR="00BD4EE0">
        <w:rPr>
          <w:rFonts w:hint="eastAsia"/>
          <w:lang w:eastAsia="zh-CN"/>
        </w:rPr>
        <w:t>138</w:t>
      </w:r>
      <w:r w:rsidR="00753862">
        <w:rPr>
          <w:rFonts w:hint="eastAsia"/>
          <w:lang w:eastAsia="zh-CN"/>
        </w:rPr>
        <w:t>0</w:t>
      </w:r>
      <w:r w:rsidR="00753862">
        <w:rPr>
          <w:rFonts w:hint="eastAsia"/>
          <w:lang w:eastAsia="zh-CN"/>
        </w:rPr>
        <w:t>万瑞郎。</w:t>
      </w:r>
    </w:p>
    <w:p w:rsidR="00753862" w:rsidRPr="00445B27" w:rsidRDefault="009042D6" w:rsidP="00C02166">
      <w:pPr>
        <w:pStyle w:val="Headingb"/>
        <w:rPr>
          <w:rFonts w:asciiTheme="minorHAnsi" w:eastAsia="STKaiti" w:hAnsiTheme="minorHAnsi"/>
          <w:lang w:eastAsia="zh-CN"/>
        </w:rPr>
      </w:pPr>
      <w:r w:rsidRPr="00445B27">
        <w:rPr>
          <w:rFonts w:asciiTheme="minorHAnsi" w:eastAsia="STKaiti" w:hAnsiTheme="minorHAnsi"/>
          <w:lang w:eastAsia="zh-CN"/>
        </w:rPr>
        <w:t>创建基金</w:t>
      </w:r>
      <w:r>
        <w:rPr>
          <w:rFonts w:asciiTheme="minorHAnsi" w:eastAsia="STKaiti" w:hAnsiTheme="minorHAnsi"/>
          <w:lang w:eastAsia="zh-CN"/>
        </w:rPr>
        <w:t>，</w:t>
      </w:r>
      <w:r>
        <w:rPr>
          <w:rFonts w:asciiTheme="minorHAnsi" w:eastAsia="STKaiti" w:hAnsiTheme="minorHAnsi" w:hint="eastAsia"/>
          <w:lang w:eastAsia="zh-CN"/>
        </w:rPr>
        <w:t>以便向</w:t>
      </w:r>
      <w:r w:rsidR="005B397D" w:rsidRPr="00445B27">
        <w:rPr>
          <w:rFonts w:asciiTheme="minorHAnsi" w:eastAsia="STKaiti" w:hAnsiTheme="minorHAnsi"/>
          <w:lang w:eastAsia="zh-CN"/>
        </w:rPr>
        <w:t>ASHI</w:t>
      </w:r>
      <w:r w:rsidR="005B397D" w:rsidRPr="00445B27">
        <w:rPr>
          <w:rFonts w:asciiTheme="minorHAnsi" w:eastAsia="STKaiti" w:hAnsiTheme="minorHAnsi"/>
          <w:lang w:eastAsia="zh-CN"/>
        </w:rPr>
        <w:t>精算负债</w:t>
      </w:r>
      <w:r w:rsidR="00B17BC1">
        <w:rPr>
          <w:rFonts w:asciiTheme="minorHAnsi" w:eastAsia="STKaiti" w:hAnsiTheme="minorHAnsi"/>
          <w:lang w:eastAsia="zh-CN"/>
        </w:rPr>
        <w:t>长期</w:t>
      </w:r>
      <w:r w:rsidR="00B17BC1">
        <w:rPr>
          <w:rFonts w:asciiTheme="minorHAnsi" w:eastAsia="STKaiti" w:hAnsiTheme="minorHAnsi" w:hint="eastAsia"/>
          <w:lang w:eastAsia="zh-CN"/>
        </w:rPr>
        <w:t>注</w:t>
      </w:r>
      <w:r w:rsidR="00753862" w:rsidRPr="00445B27">
        <w:rPr>
          <w:rFonts w:asciiTheme="minorHAnsi" w:eastAsia="STKaiti" w:hAnsiTheme="minorHAnsi"/>
          <w:lang w:eastAsia="zh-CN"/>
        </w:rPr>
        <w:t>资</w:t>
      </w:r>
    </w:p>
    <w:p w:rsidR="00300663" w:rsidRPr="00684964" w:rsidRDefault="00300663" w:rsidP="00684964">
      <w:pPr>
        <w:snapToGrid w:val="0"/>
        <w:spacing w:after="120"/>
        <w:jc w:val="both"/>
        <w:rPr>
          <w:b/>
          <w:sz w:val="22"/>
          <w:szCs w:val="24"/>
          <w:lang w:eastAsia="zh-CN"/>
        </w:rPr>
      </w:pPr>
      <w:r>
        <w:rPr>
          <w:szCs w:val="24"/>
          <w:lang w:eastAsia="zh-CN"/>
        </w:rPr>
        <w:t>3.7</w:t>
      </w:r>
      <w:r>
        <w:rPr>
          <w:szCs w:val="24"/>
          <w:lang w:eastAsia="zh-CN"/>
        </w:rPr>
        <w:tab/>
      </w:r>
      <w:r w:rsidR="00753862">
        <w:rPr>
          <w:lang w:eastAsia="zh-CN"/>
        </w:rPr>
        <w:t>理事会</w:t>
      </w:r>
      <w:r w:rsidR="00753862">
        <w:rPr>
          <w:lang w:eastAsia="zh-CN"/>
        </w:rPr>
        <w:t>2013</w:t>
      </w:r>
      <w:r w:rsidR="00753862">
        <w:rPr>
          <w:lang w:eastAsia="zh-CN"/>
        </w:rPr>
        <w:t>年会议决定</w:t>
      </w:r>
      <w:r w:rsidR="009042D6">
        <w:rPr>
          <w:lang w:eastAsia="zh-CN"/>
        </w:rPr>
        <w:t>从储备金账目中提款</w:t>
      </w:r>
      <w:r w:rsidR="009042D6">
        <w:rPr>
          <w:lang w:eastAsia="zh-CN"/>
        </w:rPr>
        <w:t>400</w:t>
      </w:r>
      <w:r w:rsidR="009042D6">
        <w:rPr>
          <w:lang w:eastAsia="zh-CN"/>
        </w:rPr>
        <w:t>万瑞郎，</w:t>
      </w:r>
      <w:r w:rsidR="00753862">
        <w:rPr>
          <w:lang w:eastAsia="zh-CN"/>
        </w:rPr>
        <w:t>创立</w:t>
      </w:r>
      <w:r w:rsidR="00753862">
        <w:rPr>
          <w:lang w:eastAsia="zh-CN"/>
        </w:rPr>
        <w:t>ASHI</w:t>
      </w:r>
      <w:r w:rsidR="005B397D">
        <w:rPr>
          <w:lang w:eastAsia="zh-CN"/>
        </w:rPr>
        <w:t>基金，以</w:t>
      </w:r>
      <w:r w:rsidR="00753862">
        <w:rPr>
          <w:lang w:eastAsia="zh-CN"/>
        </w:rPr>
        <w:t>开始</w:t>
      </w:r>
      <w:r w:rsidR="009042D6">
        <w:rPr>
          <w:rFonts w:hint="eastAsia"/>
          <w:lang w:eastAsia="zh-CN"/>
        </w:rPr>
        <w:t>向</w:t>
      </w:r>
      <w:r w:rsidR="00753862">
        <w:rPr>
          <w:lang w:eastAsia="zh-CN"/>
        </w:rPr>
        <w:t>ASHI</w:t>
      </w:r>
      <w:r w:rsidR="00753862">
        <w:rPr>
          <w:rFonts w:hint="eastAsia"/>
          <w:lang w:eastAsia="zh-CN"/>
        </w:rPr>
        <w:t>承</w:t>
      </w:r>
      <w:r w:rsidR="00753862">
        <w:rPr>
          <w:lang w:eastAsia="zh-CN"/>
        </w:rPr>
        <w:t>付款</w:t>
      </w:r>
      <w:r w:rsidR="005B397D">
        <w:rPr>
          <w:rFonts w:hint="eastAsia"/>
          <w:lang w:eastAsia="zh-CN"/>
        </w:rPr>
        <w:t>注</w:t>
      </w:r>
      <w:r w:rsidR="005B397D">
        <w:rPr>
          <w:lang w:eastAsia="zh-CN"/>
        </w:rPr>
        <w:t>资</w:t>
      </w:r>
      <w:r w:rsidR="00753862">
        <w:rPr>
          <w:lang w:eastAsia="zh-CN"/>
        </w:rPr>
        <w:t>。</w:t>
      </w:r>
      <w:r w:rsidR="009042D6">
        <w:rPr>
          <w:rFonts w:hint="eastAsia"/>
          <w:lang w:eastAsia="zh-CN"/>
        </w:rPr>
        <w:t>自此之后，又向</w:t>
      </w:r>
      <w:r w:rsidR="009042D6">
        <w:rPr>
          <w:lang w:eastAsia="zh-CN"/>
        </w:rPr>
        <w:t>ASHI</w:t>
      </w:r>
      <w:r w:rsidR="009042D6">
        <w:rPr>
          <w:lang w:eastAsia="zh-CN"/>
        </w:rPr>
        <w:t>基金</w:t>
      </w:r>
      <w:r w:rsidR="009042D6">
        <w:rPr>
          <w:rFonts w:hint="eastAsia"/>
          <w:lang w:eastAsia="zh-CN"/>
        </w:rPr>
        <w:t>注资一笔总额达</w:t>
      </w:r>
      <w:r w:rsidR="009042D6">
        <w:rPr>
          <w:szCs w:val="24"/>
          <w:lang w:eastAsia="zh-CN"/>
        </w:rPr>
        <w:t>4</w:t>
      </w:r>
      <w:r>
        <w:rPr>
          <w:szCs w:val="24"/>
          <w:lang w:eastAsia="zh-CN"/>
        </w:rPr>
        <w:t>5</w:t>
      </w:r>
      <w:r w:rsidR="009042D6">
        <w:rPr>
          <w:szCs w:val="24"/>
          <w:lang w:eastAsia="zh-CN"/>
        </w:rPr>
        <w:t>0</w:t>
      </w:r>
      <w:proofErr w:type="gramStart"/>
      <w:r w:rsidR="009042D6">
        <w:rPr>
          <w:rFonts w:hint="eastAsia"/>
          <w:szCs w:val="24"/>
          <w:lang w:eastAsia="zh-CN"/>
        </w:rPr>
        <w:t>万瑞</w:t>
      </w:r>
      <w:proofErr w:type="gramEnd"/>
      <w:r w:rsidR="009042D6">
        <w:rPr>
          <w:rFonts w:hint="eastAsia"/>
          <w:szCs w:val="24"/>
          <w:lang w:eastAsia="zh-CN"/>
        </w:rPr>
        <w:t>郎的款项。</w:t>
      </w:r>
      <w:r w:rsidR="00753862">
        <w:rPr>
          <w:rFonts w:hint="eastAsia"/>
          <w:lang w:eastAsia="zh-CN"/>
        </w:rPr>
        <w:t>截至</w:t>
      </w:r>
      <w:r w:rsidR="009042D6">
        <w:rPr>
          <w:rFonts w:hint="eastAsia"/>
          <w:lang w:eastAsia="zh-CN"/>
        </w:rPr>
        <w:t>2017</w:t>
      </w:r>
      <w:r w:rsidR="00753862">
        <w:rPr>
          <w:rFonts w:hint="eastAsia"/>
          <w:lang w:eastAsia="zh-CN"/>
        </w:rPr>
        <w:t>年</w:t>
      </w:r>
      <w:r w:rsidR="00753862">
        <w:rPr>
          <w:rFonts w:hint="eastAsia"/>
          <w:lang w:eastAsia="zh-CN"/>
        </w:rPr>
        <w:t>12</w:t>
      </w:r>
      <w:r w:rsidR="00753862">
        <w:rPr>
          <w:rFonts w:hint="eastAsia"/>
          <w:lang w:eastAsia="zh-CN"/>
        </w:rPr>
        <w:t>月</w:t>
      </w:r>
      <w:r w:rsidR="00753862">
        <w:rPr>
          <w:rFonts w:hint="eastAsia"/>
          <w:lang w:eastAsia="zh-CN"/>
        </w:rPr>
        <w:t>31</w:t>
      </w:r>
      <w:r w:rsidR="00753862">
        <w:rPr>
          <w:rFonts w:hint="eastAsia"/>
          <w:lang w:eastAsia="zh-CN"/>
        </w:rPr>
        <w:t>日，</w:t>
      </w:r>
      <w:r w:rsidR="009042D6">
        <w:rPr>
          <w:rFonts w:hint="eastAsia"/>
          <w:lang w:eastAsia="zh-CN"/>
        </w:rPr>
        <w:t>在进一步划拨</w:t>
      </w:r>
      <w:r w:rsidR="009042D6">
        <w:rPr>
          <w:lang w:eastAsia="zh-CN"/>
        </w:rPr>
        <w:t>100</w:t>
      </w:r>
      <w:proofErr w:type="gramStart"/>
      <w:r w:rsidR="009042D6">
        <w:rPr>
          <w:lang w:eastAsia="zh-CN"/>
        </w:rPr>
        <w:t>万瑞</w:t>
      </w:r>
      <w:proofErr w:type="gramEnd"/>
      <w:r w:rsidR="009042D6">
        <w:rPr>
          <w:lang w:eastAsia="zh-CN"/>
        </w:rPr>
        <w:t>郎</w:t>
      </w:r>
      <w:r w:rsidR="009042D6">
        <w:rPr>
          <w:rFonts w:hint="eastAsia"/>
          <w:lang w:eastAsia="zh-CN"/>
        </w:rPr>
        <w:t>之后，</w:t>
      </w:r>
      <w:r w:rsidR="00753862">
        <w:rPr>
          <w:rFonts w:hint="eastAsia"/>
          <w:lang w:eastAsia="zh-CN"/>
        </w:rPr>
        <w:t>ASHI</w:t>
      </w:r>
      <w:r w:rsidR="009042D6">
        <w:rPr>
          <w:rFonts w:hint="eastAsia"/>
          <w:lang w:eastAsia="zh-CN"/>
        </w:rPr>
        <w:t>基金的金额达到</w:t>
      </w:r>
      <w:r w:rsidR="009042D6">
        <w:rPr>
          <w:rFonts w:hint="eastAsia"/>
          <w:lang w:eastAsia="zh-CN"/>
        </w:rPr>
        <w:t>9</w:t>
      </w:r>
      <w:r w:rsidR="00753862">
        <w:rPr>
          <w:rFonts w:hint="eastAsia"/>
          <w:lang w:eastAsia="zh-CN"/>
        </w:rPr>
        <w:t>50</w:t>
      </w:r>
      <w:proofErr w:type="gramStart"/>
      <w:r w:rsidR="00753862">
        <w:rPr>
          <w:rFonts w:hint="eastAsia"/>
          <w:lang w:eastAsia="zh-CN"/>
        </w:rPr>
        <w:t>万瑞</w:t>
      </w:r>
      <w:proofErr w:type="gramEnd"/>
      <w:r w:rsidR="00753862">
        <w:rPr>
          <w:rFonts w:hint="eastAsia"/>
          <w:lang w:eastAsia="zh-CN"/>
        </w:rPr>
        <w:t>郎。</w:t>
      </w:r>
    </w:p>
    <w:p w:rsidR="00300663" w:rsidRPr="00527598" w:rsidRDefault="00300663" w:rsidP="00C02166">
      <w:pPr>
        <w:snapToGrid w:val="0"/>
        <w:spacing w:after="120"/>
        <w:jc w:val="both"/>
        <w:rPr>
          <w:b/>
          <w:color w:val="800000"/>
          <w:sz w:val="22"/>
          <w:szCs w:val="24"/>
          <w:highlight w:val="yellow"/>
          <w:lang w:eastAsia="zh-CN"/>
        </w:rPr>
      </w:pPr>
      <w:r>
        <w:rPr>
          <w:szCs w:val="24"/>
          <w:lang w:eastAsia="zh-CN"/>
        </w:rPr>
        <w:t>3.8</w:t>
      </w:r>
      <w:r>
        <w:rPr>
          <w:szCs w:val="24"/>
          <w:lang w:eastAsia="zh-CN"/>
        </w:rPr>
        <w:tab/>
      </w:r>
      <w:r w:rsidR="00753862">
        <w:rPr>
          <w:lang w:eastAsia="zh-CN"/>
        </w:rPr>
        <w:t>由于</w:t>
      </w:r>
      <w:r w:rsidR="00753862">
        <w:rPr>
          <w:lang w:eastAsia="zh-CN"/>
        </w:rPr>
        <w:t>ASHI</w:t>
      </w:r>
      <w:r w:rsidR="00753862">
        <w:rPr>
          <w:rFonts w:hint="eastAsia"/>
          <w:lang w:eastAsia="zh-CN"/>
        </w:rPr>
        <w:t>承</w:t>
      </w:r>
      <w:r w:rsidR="00753862">
        <w:rPr>
          <w:lang w:eastAsia="zh-CN"/>
        </w:rPr>
        <w:t>付款</w:t>
      </w:r>
      <w:r w:rsidR="00753862">
        <w:rPr>
          <w:rFonts w:hint="eastAsia"/>
          <w:lang w:eastAsia="zh-CN"/>
        </w:rPr>
        <w:t>数额</w:t>
      </w:r>
      <w:r w:rsidR="00753862">
        <w:rPr>
          <w:lang w:eastAsia="zh-CN"/>
        </w:rPr>
        <w:t>巨大且目前</w:t>
      </w:r>
      <w:r w:rsidR="00753862">
        <w:rPr>
          <w:rFonts w:hint="eastAsia"/>
          <w:lang w:eastAsia="zh-CN"/>
        </w:rPr>
        <w:t>存</w:t>
      </w:r>
      <w:r w:rsidR="00753862">
        <w:rPr>
          <w:lang w:eastAsia="zh-CN"/>
        </w:rPr>
        <w:t>在预算限制，因此无法快速为</w:t>
      </w:r>
      <w:r w:rsidR="00753862">
        <w:rPr>
          <w:lang w:eastAsia="zh-CN"/>
        </w:rPr>
        <w:t>ASHI</w:t>
      </w:r>
      <w:r w:rsidR="00753862">
        <w:rPr>
          <w:rFonts w:hint="eastAsia"/>
          <w:lang w:eastAsia="zh-CN"/>
        </w:rPr>
        <w:t>承</w:t>
      </w:r>
      <w:r w:rsidR="00753862">
        <w:rPr>
          <w:lang w:eastAsia="zh-CN"/>
        </w:rPr>
        <w:t>付款提供资金。将继续密切监督</w:t>
      </w:r>
      <w:r w:rsidR="00753862" w:rsidRPr="0036118C">
        <w:rPr>
          <w:lang w:eastAsia="zh-CN"/>
        </w:rPr>
        <w:t>ASHI</w:t>
      </w:r>
      <w:r w:rsidR="00753862">
        <w:rPr>
          <w:lang w:eastAsia="zh-CN"/>
        </w:rPr>
        <w:t>负债</w:t>
      </w:r>
      <w:r w:rsidR="00B17BC1">
        <w:rPr>
          <w:lang w:eastAsia="zh-CN"/>
        </w:rPr>
        <w:t>情况</w:t>
      </w:r>
      <w:r w:rsidR="00753862">
        <w:rPr>
          <w:lang w:eastAsia="zh-CN"/>
        </w:rPr>
        <w:t>的发展演变。</w:t>
      </w:r>
    </w:p>
    <w:p w:rsidR="00300663" w:rsidRPr="00684964" w:rsidRDefault="00B17BC1" w:rsidP="00684964">
      <w:pPr>
        <w:pStyle w:val="Headingb"/>
        <w:rPr>
          <w:rFonts w:asciiTheme="minorHAnsi" w:eastAsia="STKaiti" w:hAnsiTheme="minorHAnsi"/>
          <w:lang w:eastAsia="zh-CN"/>
        </w:rPr>
      </w:pPr>
      <w:r w:rsidRPr="00684964">
        <w:rPr>
          <w:rFonts w:asciiTheme="minorHAnsi" w:eastAsia="STKaiti" w:hAnsiTheme="minorHAnsi" w:hint="eastAsia"/>
          <w:lang w:eastAsia="zh-CN"/>
        </w:rPr>
        <w:t>跟进</w:t>
      </w:r>
      <w:r w:rsidR="009042D6" w:rsidRPr="00684964">
        <w:rPr>
          <w:rFonts w:asciiTheme="minorHAnsi" w:eastAsia="STKaiti" w:hAnsiTheme="minorHAnsi" w:hint="eastAsia"/>
          <w:lang w:eastAsia="zh-CN"/>
        </w:rPr>
        <w:t>成本</w:t>
      </w:r>
      <w:r w:rsidR="003746D5" w:rsidRPr="00684964">
        <w:rPr>
          <w:rFonts w:asciiTheme="minorHAnsi" w:eastAsia="STKaiti" w:hAnsiTheme="minorHAnsi" w:hint="eastAsia"/>
          <w:lang w:eastAsia="zh-CN"/>
        </w:rPr>
        <w:t>抑制</w:t>
      </w:r>
      <w:r w:rsidR="005B7C61" w:rsidRPr="00684964">
        <w:rPr>
          <w:rFonts w:asciiTheme="minorHAnsi" w:eastAsia="STKaiti" w:hAnsiTheme="minorHAnsi" w:hint="eastAsia"/>
          <w:lang w:eastAsia="zh-CN"/>
        </w:rPr>
        <w:t>情况</w:t>
      </w:r>
    </w:p>
    <w:p w:rsidR="00300663" w:rsidRPr="007636F8" w:rsidRDefault="00300663" w:rsidP="00684964">
      <w:pPr>
        <w:snapToGrid w:val="0"/>
        <w:spacing w:after="120"/>
        <w:jc w:val="both"/>
        <w:rPr>
          <w:b/>
          <w:color w:val="800000"/>
          <w:sz w:val="22"/>
          <w:szCs w:val="24"/>
          <w:highlight w:val="cyan"/>
          <w:lang w:val="en-US" w:eastAsia="zh-CN"/>
        </w:rPr>
      </w:pPr>
      <w:r w:rsidRPr="00320EDB">
        <w:rPr>
          <w:szCs w:val="24"/>
          <w:lang w:val="en-US" w:eastAsia="zh-CN"/>
        </w:rPr>
        <w:t>3.</w:t>
      </w:r>
      <w:r>
        <w:rPr>
          <w:szCs w:val="24"/>
          <w:lang w:val="en-US" w:eastAsia="zh-CN"/>
        </w:rPr>
        <w:t>9</w:t>
      </w:r>
      <w:r w:rsidRPr="00320EDB">
        <w:rPr>
          <w:szCs w:val="24"/>
          <w:lang w:val="en-US" w:eastAsia="zh-CN"/>
        </w:rPr>
        <w:tab/>
      </w:r>
      <w:r w:rsidR="004C2959">
        <w:rPr>
          <w:rFonts w:hint="eastAsia"/>
          <w:szCs w:val="24"/>
          <w:lang w:val="en-US" w:eastAsia="zh-CN"/>
        </w:rPr>
        <w:t>为监督健康保险</w:t>
      </w:r>
      <w:r w:rsidR="005B7C61">
        <w:rPr>
          <w:rFonts w:hint="eastAsia"/>
          <w:szCs w:val="24"/>
          <w:lang w:val="en-US" w:eastAsia="zh-CN"/>
        </w:rPr>
        <w:t>机制</w:t>
      </w:r>
      <w:r w:rsidR="004C2959">
        <w:rPr>
          <w:rFonts w:hint="eastAsia"/>
          <w:szCs w:val="24"/>
          <w:lang w:val="en-US" w:eastAsia="zh-CN"/>
        </w:rPr>
        <w:t>起见，已成立一个管理委员会</w:t>
      </w:r>
      <w:r w:rsidR="005B7C61">
        <w:rPr>
          <w:rFonts w:hint="eastAsia"/>
          <w:szCs w:val="24"/>
          <w:lang w:val="en-US" w:eastAsia="zh-CN"/>
        </w:rPr>
        <w:t>，由在职员工、退休人员、职工委员会和总秘书处的代表等组成</w:t>
      </w:r>
      <w:r w:rsidR="004C2959">
        <w:rPr>
          <w:rFonts w:hint="eastAsia"/>
          <w:szCs w:val="24"/>
          <w:lang w:val="en-US" w:eastAsia="zh-CN"/>
        </w:rPr>
        <w:t>。</w:t>
      </w:r>
      <w:r w:rsidR="005B7C61">
        <w:rPr>
          <w:rFonts w:hint="eastAsia"/>
          <w:szCs w:val="24"/>
          <w:lang w:val="en-US" w:eastAsia="zh-CN"/>
        </w:rPr>
        <w:t>委员会的作用主要是通过分析来管理该机制，并且在</w:t>
      </w:r>
      <w:r w:rsidR="00753862">
        <w:rPr>
          <w:lang w:val="en-US" w:eastAsia="zh-CN"/>
        </w:rPr>
        <w:t>必要</w:t>
      </w:r>
      <w:r w:rsidR="005B7C61">
        <w:rPr>
          <w:rFonts w:hint="eastAsia"/>
          <w:lang w:val="en-US" w:eastAsia="zh-CN"/>
        </w:rPr>
        <w:t>时</w:t>
      </w:r>
      <w:r w:rsidR="00753862">
        <w:rPr>
          <w:lang w:val="en-US" w:eastAsia="zh-CN"/>
        </w:rPr>
        <w:t>，</w:t>
      </w:r>
      <w:r w:rsidR="005B7C61">
        <w:rPr>
          <w:rFonts w:hint="eastAsia"/>
          <w:lang w:val="en-US" w:eastAsia="zh-CN"/>
        </w:rPr>
        <w:t>根据该机制</w:t>
      </w:r>
      <w:r w:rsidR="00753862">
        <w:rPr>
          <w:lang w:val="en-US" w:eastAsia="zh-CN"/>
        </w:rPr>
        <w:t>的财务状况</w:t>
      </w:r>
      <w:r w:rsidR="005B7C61">
        <w:rPr>
          <w:rFonts w:hint="eastAsia"/>
          <w:lang w:val="en-US" w:eastAsia="zh-CN"/>
        </w:rPr>
        <w:t>和</w:t>
      </w:r>
      <w:r w:rsidR="005B7C61">
        <w:rPr>
          <w:lang w:val="en-US" w:eastAsia="zh-CN"/>
        </w:rPr>
        <w:t>受保人的需</w:t>
      </w:r>
      <w:r w:rsidR="005B7C61">
        <w:rPr>
          <w:rFonts w:hint="eastAsia"/>
          <w:lang w:val="en-US" w:eastAsia="zh-CN"/>
        </w:rPr>
        <w:t>要，</w:t>
      </w:r>
      <w:r w:rsidR="003515DD">
        <w:rPr>
          <w:rFonts w:hint="eastAsia"/>
          <w:lang w:val="en-US" w:eastAsia="zh-CN"/>
        </w:rPr>
        <w:t>并且</w:t>
      </w:r>
      <w:r w:rsidR="005B7C61">
        <w:rPr>
          <w:rFonts w:hint="eastAsia"/>
          <w:lang w:val="en-US" w:eastAsia="zh-CN"/>
        </w:rPr>
        <w:t>针对</w:t>
      </w:r>
      <w:r w:rsidR="003515DD">
        <w:rPr>
          <w:rFonts w:hint="eastAsia"/>
          <w:lang w:val="en-US" w:eastAsia="zh-CN"/>
        </w:rPr>
        <w:t>与</w:t>
      </w:r>
      <w:r w:rsidR="003515DD">
        <w:rPr>
          <w:lang w:val="en-US" w:eastAsia="zh-CN"/>
        </w:rPr>
        <w:t>该</w:t>
      </w:r>
      <w:r w:rsidR="003515DD">
        <w:rPr>
          <w:rFonts w:hint="eastAsia"/>
          <w:lang w:val="en-US" w:eastAsia="zh-CN"/>
        </w:rPr>
        <w:t>机制的</w:t>
      </w:r>
      <w:r w:rsidR="005B7C61">
        <w:rPr>
          <w:lang w:val="en-US" w:eastAsia="zh-CN"/>
        </w:rPr>
        <w:t>保</w:t>
      </w:r>
      <w:r w:rsidR="00FB6180">
        <w:rPr>
          <w:rFonts w:hint="eastAsia"/>
          <w:lang w:val="en-US" w:eastAsia="zh-CN"/>
        </w:rPr>
        <w:t>费</w:t>
      </w:r>
      <w:r w:rsidR="005B7C61">
        <w:rPr>
          <w:rFonts w:hint="eastAsia"/>
          <w:lang w:val="en-US" w:eastAsia="zh-CN"/>
        </w:rPr>
        <w:t>、</w:t>
      </w:r>
      <w:proofErr w:type="gramStart"/>
      <w:r w:rsidR="005B7C61">
        <w:rPr>
          <w:lang w:val="en-US" w:eastAsia="zh-CN"/>
        </w:rPr>
        <w:t>自付</w:t>
      </w:r>
      <w:r w:rsidR="005B7C61">
        <w:rPr>
          <w:rFonts w:hint="eastAsia"/>
          <w:lang w:val="en-US" w:eastAsia="zh-CN"/>
        </w:rPr>
        <w:t>额</w:t>
      </w:r>
      <w:r w:rsidR="005B7C61">
        <w:rPr>
          <w:lang w:val="en-US" w:eastAsia="zh-CN"/>
        </w:rPr>
        <w:t>和</w:t>
      </w:r>
      <w:proofErr w:type="gramEnd"/>
      <w:r w:rsidR="003515DD">
        <w:rPr>
          <w:rFonts w:hint="eastAsia"/>
          <w:lang w:val="en-US" w:eastAsia="zh-CN"/>
        </w:rPr>
        <w:t>福利相关的</w:t>
      </w:r>
      <w:r w:rsidR="005B7C61">
        <w:rPr>
          <w:rFonts w:hint="eastAsia"/>
          <w:lang w:val="en-US" w:eastAsia="zh-CN"/>
        </w:rPr>
        <w:t>重新谈判</w:t>
      </w:r>
      <w:r w:rsidR="00753862">
        <w:rPr>
          <w:lang w:val="en-US" w:eastAsia="zh-CN"/>
        </w:rPr>
        <w:t>向秘书长提出建议。</w:t>
      </w:r>
    </w:p>
    <w:p w:rsidR="00300663" w:rsidRPr="00320EDB" w:rsidRDefault="00300663" w:rsidP="00C02166">
      <w:pPr>
        <w:snapToGrid w:val="0"/>
        <w:spacing w:after="120"/>
        <w:jc w:val="both"/>
        <w:rPr>
          <w:lang w:val="en-US" w:eastAsia="zh-CN"/>
        </w:rPr>
      </w:pPr>
      <w:r>
        <w:rPr>
          <w:szCs w:val="24"/>
          <w:lang w:val="en-US" w:eastAsia="zh-CN"/>
        </w:rPr>
        <w:t>3.10</w:t>
      </w:r>
      <w:r>
        <w:rPr>
          <w:szCs w:val="24"/>
          <w:lang w:val="en-US" w:eastAsia="zh-CN"/>
        </w:rPr>
        <w:tab/>
      </w:r>
      <w:r w:rsidR="003515DD">
        <w:rPr>
          <w:rFonts w:hint="eastAsia"/>
          <w:szCs w:val="24"/>
          <w:lang w:val="en-US" w:eastAsia="zh-CN"/>
        </w:rPr>
        <w:t>在外部审计员提出建议</w:t>
      </w:r>
      <w:r>
        <w:rPr>
          <w:szCs w:val="24"/>
          <w:lang w:val="en-US" w:eastAsia="zh-CN"/>
        </w:rPr>
        <w:t>3/2014</w:t>
      </w:r>
      <w:r w:rsidR="003515DD">
        <w:rPr>
          <w:rFonts w:hint="eastAsia"/>
          <w:szCs w:val="24"/>
          <w:lang w:val="en-US" w:eastAsia="zh-CN"/>
        </w:rPr>
        <w:t>之后，正在对健康保险机制进行全面的</w:t>
      </w:r>
      <w:r w:rsidR="0025576E">
        <w:rPr>
          <w:rFonts w:hint="eastAsia"/>
          <w:szCs w:val="24"/>
          <w:lang w:val="en-US" w:eastAsia="zh-CN"/>
        </w:rPr>
        <w:t>保险</w:t>
      </w:r>
      <w:r w:rsidR="003515DD">
        <w:rPr>
          <w:rFonts w:hint="eastAsia"/>
          <w:szCs w:val="24"/>
          <w:lang w:val="en-US" w:eastAsia="zh-CN"/>
        </w:rPr>
        <w:t>精算研究。</w:t>
      </w:r>
      <w:r w:rsidR="00FB6180">
        <w:rPr>
          <w:rFonts w:hint="eastAsia"/>
          <w:szCs w:val="24"/>
          <w:lang w:val="en-US" w:eastAsia="zh-CN"/>
        </w:rPr>
        <w:t>目前还</w:t>
      </w:r>
      <w:r w:rsidR="00B17BC1">
        <w:rPr>
          <w:rFonts w:hint="eastAsia"/>
          <w:szCs w:val="24"/>
          <w:lang w:val="en-US" w:eastAsia="zh-CN"/>
        </w:rPr>
        <w:t>针</w:t>
      </w:r>
      <w:r w:rsidR="0025576E">
        <w:rPr>
          <w:rFonts w:hint="eastAsia"/>
          <w:szCs w:val="24"/>
          <w:lang w:val="en-US" w:eastAsia="zh-CN"/>
        </w:rPr>
        <w:t>对</w:t>
      </w:r>
      <w:r w:rsidR="00B17BC1">
        <w:rPr>
          <w:rFonts w:hint="eastAsia"/>
          <w:szCs w:val="24"/>
          <w:lang w:val="en-US" w:eastAsia="zh-CN"/>
        </w:rPr>
        <w:t>修订</w:t>
      </w:r>
      <w:r w:rsidR="0025576E">
        <w:rPr>
          <w:rFonts w:hint="eastAsia"/>
          <w:szCs w:val="24"/>
          <w:lang w:val="en-US" w:eastAsia="zh-CN"/>
        </w:rPr>
        <w:t>保</w:t>
      </w:r>
      <w:r w:rsidR="00FB6180">
        <w:rPr>
          <w:rFonts w:hint="eastAsia"/>
          <w:szCs w:val="24"/>
          <w:lang w:val="en-US" w:eastAsia="zh-CN"/>
        </w:rPr>
        <w:t>费</w:t>
      </w:r>
      <w:r w:rsidR="0025576E">
        <w:rPr>
          <w:rFonts w:hint="eastAsia"/>
          <w:szCs w:val="24"/>
          <w:lang w:val="en-US" w:eastAsia="zh-CN"/>
        </w:rPr>
        <w:t>与供</w:t>
      </w:r>
      <w:proofErr w:type="gramStart"/>
      <w:r w:rsidR="0025576E">
        <w:rPr>
          <w:rFonts w:hint="eastAsia"/>
          <w:szCs w:val="24"/>
          <w:lang w:val="en-US" w:eastAsia="zh-CN"/>
        </w:rPr>
        <w:t>资机制</w:t>
      </w:r>
      <w:proofErr w:type="gramEnd"/>
      <w:r w:rsidR="0025576E">
        <w:rPr>
          <w:rFonts w:hint="eastAsia"/>
          <w:szCs w:val="24"/>
          <w:lang w:val="en-US" w:eastAsia="zh-CN"/>
        </w:rPr>
        <w:t>相结合的不同情形进行评估。研究的目的在于为完善该计划长期可持续性寻找备选方案。今年</w:t>
      </w:r>
      <w:r w:rsidR="00CD1473">
        <w:rPr>
          <w:rFonts w:hint="eastAsia"/>
          <w:lang w:val="en-US" w:eastAsia="zh-CN"/>
        </w:rPr>
        <w:t>将会得知结果。</w:t>
      </w:r>
    </w:p>
    <w:p w:rsidR="00753862" w:rsidRPr="000F6000" w:rsidRDefault="00753862" w:rsidP="00684964">
      <w:pPr>
        <w:pStyle w:val="Heading1"/>
        <w:rPr>
          <w:lang w:eastAsia="zh-CN"/>
        </w:rPr>
      </w:pPr>
      <w:r w:rsidRPr="000F6000">
        <w:rPr>
          <w:lang w:eastAsia="zh-CN"/>
        </w:rPr>
        <w:t>4</w:t>
      </w:r>
      <w:r w:rsidRPr="000F6000">
        <w:rPr>
          <w:lang w:eastAsia="zh-CN"/>
        </w:rPr>
        <w:tab/>
      </w:r>
      <w:bookmarkStart w:id="12" w:name="lt_pId168"/>
      <w:r w:rsidRPr="000F6000">
        <w:rPr>
          <w:lang w:eastAsia="zh-CN"/>
        </w:rPr>
        <w:t>结论</w:t>
      </w:r>
      <w:bookmarkEnd w:id="12"/>
    </w:p>
    <w:p w:rsidR="00300663" w:rsidRDefault="00300663" w:rsidP="00684964">
      <w:pPr>
        <w:snapToGrid w:val="0"/>
        <w:spacing w:after="120"/>
        <w:jc w:val="both"/>
        <w:rPr>
          <w:lang w:eastAsia="zh-CN"/>
        </w:rPr>
      </w:pPr>
      <w:r>
        <w:rPr>
          <w:szCs w:val="24"/>
          <w:lang w:eastAsia="zh-CN"/>
        </w:rPr>
        <w:t>4.1</w:t>
      </w:r>
      <w:r>
        <w:rPr>
          <w:szCs w:val="24"/>
          <w:lang w:eastAsia="zh-CN"/>
        </w:rPr>
        <w:tab/>
      </w:r>
      <w:bookmarkStart w:id="13" w:name="lt_pId170"/>
      <w:r w:rsidR="00753862">
        <w:rPr>
          <w:lang w:eastAsia="zh-CN"/>
        </w:rPr>
        <w:t>为</w:t>
      </w:r>
      <w:r w:rsidR="00753862">
        <w:rPr>
          <w:rFonts w:hint="eastAsia"/>
          <w:lang w:eastAsia="zh-CN"/>
        </w:rPr>
        <w:t>ASHI</w:t>
      </w:r>
      <w:r w:rsidR="008F76F2">
        <w:rPr>
          <w:lang w:eastAsia="zh-CN"/>
        </w:rPr>
        <w:t>承付款供资是联合国系统</w:t>
      </w:r>
      <w:r w:rsidR="008F76F2">
        <w:rPr>
          <w:rFonts w:hint="eastAsia"/>
          <w:lang w:eastAsia="zh-CN"/>
        </w:rPr>
        <w:t>许</w:t>
      </w:r>
      <w:r w:rsidR="00753862">
        <w:rPr>
          <w:lang w:eastAsia="zh-CN"/>
        </w:rPr>
        <w:t>多组织</w:t>
      </w:r>
      <w:r w:rsidR="00055468">
        <w:rPr>
          <w:rFonts w:hint="eastAsia"/>
          <w:lang w:eastAsia="zh-CN"/>
        </w:rPr>
        <w:t>所</w:t>
      </w:r>
      <w:r w:rsidR="00753862">
        <w:rPr>
          <w:lang w:eastAsia="zh-CN"/>
        </w:rPr>
        <w:t>面临的共同问题。</w:t>
      </w:r>
      <w:bookmarkStart w:id="14" w:name="lt_pId171"/>
      <w:bookmarkEnd w:id="13"/>
      <w:r w:rsidR="00753862" w:rsidRPr="00835EE3">
        <w:rPr>
          <w:lang w:eastAsia="zh-CN"/>
        </w:rPr>
        <w:t>联合国行政首长协调委员会</w:t>
      </w:r>
      <w:r w:rsidR="00753862">
        <w:rPr>
          <w:lang w:eastAsia="zh-CN"/>
        </w:rPr>
        <w:t>（</w:t>
      </w:r>
      <w:r w:rsidR="00753862" w:rsidRPr="00835EE3">
        <w:rPr>
          <w:lang w:eastAsia="zh-CN"/>
        </w:rPr>
        <w:t>CEB</w:t>
      </w:r>
      <w:r w:rsidR="00753862">
        <w:rPr>
          <w:lang w:eastAsia="zh-CN"/>
        </w:rPr>
        <w:t>）</w:t>
      </w:r>
      <w:r w:rsidR="00E34265" w:rsidRPr="00E34265">
        <w:rPr>
          <w:rFonts w:hint="eastAsia"/>
          <w:lang w:eastAsia="zh-CN"/>
        </w:rPr>
        <w:t>管理问题高级别委员会</w:t>
      </w:r>
      <w:r w:rsidR="00E34265">
        <w:rPr>
          <w:rFonts w:hint="eastAsia"/>
          <w:lang w:eastAsia="zh-CN"/>
        </w:rPr>
        <w:t>（</w:t>
      </w:r>
      <w:r w:rsidR="00E34265" w:rsidRPr="00E34265">
        <w:rPr>
          <w:rFonts w:hint="eastAsia"/>
          <w:lang w:eastAsia="zh-CN"/>
        </w:rPr>
        <w:t>管委会</w:t>
      </w:r>
      <w:r w:rsidR="00E34265">
        <w:rPr>
          <w:rFonts w:hint="eastAsia"/>
          <w:lang w:eastAsia="zh-CN"/>
        </w:rPr>
        <w:t>）</w:t>
      </w:r>
      <w:r w:rsidR="00753862">
        <w:rPr>
          <w:rFonts w:hint="eastAsia"/>
          <w:lang w:eastAsia="zh-CN"/>
        </w:rPr>
        <w:t>已</w:t>
      </w:r>
      <w:r w:rsidR="00055468">
        <w:rPr>
          <w:rFonts w:hint="eastAsia"/>
          <w:lang w:eastAsia="zh-CN"/>
        </w:rPr>
        <w:t>经</w:t>
      </w:r>
      <w:r w:rsidR="00753862" w:rsidRPr="00835EE3">
        <w:rPr>
          <w:lang w:eastAsia="zh-CN"/>
        </w:rPr>
        <w:t>确定</w:t>
      </w:r>
      <w:r w:rsidR="00753862">
        <w:rPr>
          <w:rFonts w:hint="eastAsia"/>
          <w:lang w:eastAsia="zh-CN"/>
        </w:rPr>
        <w:t>，</w:t>
      </w:r>
      <w:r w:rsidR="00055468">
        <w:rPr>
          <w:rFonts w:hint="eastAsia"/>
          <w:lang w:eastAsia="zh-CN"/>
        </w:rPr>
        <w:t>有必要采取共同做法，</w:t>
      </w:r>
      <w:r w:rsidR="00753862" w:rsidRPr="00835EE3">
        <w:rPr>
          <w:lang w:eastAsia="zh-CN"/>
        </w:rPr>
        <w:t>为日益</w:t>
      </w:r>
      <w:r w:rsidR="00055468">
        <w:rPr>
          <w:rFonts w:hint="eastAsia"/>
          <w:lang w:eastAsia="zh-CN"/>
        </w:rPr>
        <w:t>增多</w:t>
      </w:r>
      <w:r w:rsidR="00753862" w:rsidRPr="00835EE3">
        <w:rPr>
          <w:lang w:eastAsia="zh-CN"/>
        </w:rPr>
        <w:t>的</w:t>
      </w:r>
      <w:r w:rsidR="00753862" w:rsidRPr="00835EE3">
        <w:rPr>
          <w:lang w:eastAsia="zh-CN"/>
        </w:rPr>
        <w:t>ASHI</w:t>
      </w:r>
      <w:r w:rsidR="00753862">
        <w:rPr>
          <w:lang w:eastAsia="zh-CN"/>
        </w:rPr>
        <w:t>负债</w:t>
      </w:r>
      <w:r w:rsidR="00B17BC1">
        <w:rPr>
          <w:rFonts w:hint="eastAsia"/>
          <w:lang w:eastAsia="zh-CN"/>
        </w:rPr>
        <w:t>注</w:t>
      </w:r>
      <w:r w:rsidR="00753862">
        <w:rPr>
          <w:lang w:eastAsia="zh-CN"/>
        </w:rPr>
        <w:t>资</w:t>
      </w:r>
      <w:r w:rsidR="00753862" w:rsidRPr="00835EE3">
        <w:rPr>
          <w:lang w:eastAsia="zh-CN"/>
        </w:rPr>
        <w:t>。</w:t>
      </w:r>
      <w:bookmarkEnd w:id="14"/>
      <w:r w:rsidR="001F4DC9">
        <w:rPr>
          <w:rFonts w:hint="eastAsia"/>
          <w:lang w:eastAsia="zh-CN"/>
        </w:rPr>
        <w:t>国际电联是</w:t>
      </w:r>
      <w:r w:rsidR="001F4DC9">
        <w:rPr>
          <w:szCs w:val="24"/>
          <w:lang w:eastAsia="zh-CN"/>
        </w:rPr>
        <w:t>ASHI</w:t>
      </w:r>
      <w:r w:rsidR="001F4DC9">
        <w:rPr>
          <w:rFonts w:hint="eastAsia"/>
          <w:lang w:eastAsia="zh-CN"/>
        </w:rPr>
        <w:t>工作组的成员，</w:t>
      </w:r>
      <w:r w:rsidR="001F4DC9">
        <w:rPr>
          <w:rFonts w:hint="eastAsia"/>
          <w:szCs w:val="24"/>
          <w:lang w:eastAsia="zh-CN"/>
        </w:rPr>
        <w:t>而该工作组目前正在</w:t>
      </w:r>
      <w:r w:rsidR="00B17BC1">
        <w:rPr>
          <w:rFonts w:hint="eastAsia"/>
          <w:szCs w:val="24"/>
          <w:lang w:eastAsia="zh-CN"/>
        </w:rPr>
        <w:t>为建立一个</w:t>
      </w:r>
      <w:r w:rsidR="001F4DC9">
        <w:rPr>
          <w:rFonts w:hint="eastAsia"/>
          <w:szCs w:val="24"/>
          <w:lang w:eastAsia="zh-CN"/>
        </w:rPr>
        <w:t>所有组织共同</w:t>
      </w:r>
      <w:r w:rsidR="00A05377">
        <w:rPr>
          <w:rFonts w:hint="eastAsia"/>
          <w:szCs w:val="24"/>
          <w:lang w:eastAsia="zh-CN"/>
        </w:rPr>
        <w:t>的</w:t>
      </w:r>
      <w:r w:rsidR="001F4DC9">
        <w:rPr>
          <w:szCs w:val="24"/>
          <w:lang w:eastAsia="zh-CN"/>
        </w:rPr>
        <w:t>ASHI</w:t>
      </w:r>
      <w:r w:rsidR="001F4DC9">
        <w:rPr>
          <w:rFonts w:hint="eastAsia"/>
          <w:szCs w:val="24"/>
          <w:lang w:eastAsia="zh-CN"/>
        </w:rPr>
        <w:t>系统的可行性问题</w:t>
      </w:r>
      <w:r w:rsidR="00A05377">
        <w:rPr>
          <w:rFonts w:hint="eastAsia"/>
          <w:szCs w:val="24"/>
          <w:lang w:eastAsia="zh-CN"/>
        </w:rPr>
        <w:t>开展评估</w:t>
      </w:r>
      <w:r w:rsidR="001F4DC9">
        <w:rPr>
          <w:rFonts w:hint="eastAsia"/>
          <w:szCs w:val="24"/>
          <w:lang w:eastAsia="zh-CN"/>
        </w:rPr>
        <w:t>。</w:t>
      </w:r>
      <w:r w:rsidR="00753862">
        <w:rPr>
          <w:lang w:eastAsia="zh-CN"/>
        </w:rPr>
        <w:t>与此同时，国际电联</w:t>
      </w:r>
      <w:r w:rsidR="00105ACD">
        <w:rPr>
          <w:rFonts w:hint="eastAsia"/>
          <w:lang w:eastAsia="zh-CN"/>
        </w:rPr>
        <w:t>将与</w:t>
      </w:r>
      <w:r w:rsidR="00753862">
        <w:rPr>
          <w:lang w:eastAsia="zh-CN"/>
        </w:rPr>
        <w:t>新的</w:t>
      </w:r>
      <w:r w:rsidR="00105ACD">
        <w:rPr>
          <w:rFonts w:hint="eastAsia"/>
          <w:lang w:eastAsia="zh-CN"/>
        </w:rPr>
        <w:t>服务提供商一道</w:t>
      </w:r>
      <w:r w:rsidR="00105ACD">
        <w:rPr>
          <w:lang w:eastAsia="zh-CN"/>
        </w:rPr>
        <w:t>，</w:t>
      </w:r>
      <w:r w:rsidR="00753862">
        <w:rPr>
          <w:lang w:eastAsia="zh-CN"/>
        </w:rPr>
        <w:t>继续</w:t>
      </w:r>
      <w:r w:rsidR="003746D5">
        <w:rPr>
          <w:rFonts w:hint="eastAsia"/>
          <w:lang w:eastAsia="zh-CN"/>
        </w:rPr>
        <w:t>注</w:t>
      </w:r>
      <w:r w:rsidR="00105ACD">
        <w:rPr>
          <w:rFonts w:hint="eastAsia"/>
          <w:lang w:eastAsia="zh-CN"/>
        </w:rPr>
        <w:t>重</w:t>
      </w:r>
      <w:r w:rsidR="00A05377">
        <w:rPr>
          <w:rFonts w:hint="eastAsia"/>
          <w:lang w:eastAsia="zh-CN"/>
        </w:rPr>
        <w:t>抑制</w:t>
      </w:r>
      <w:r w:rsidR="003746D5">
        <w:rPr>
          <w:lang w:eastAsia="zh-CN"/>
        </w:rPr>
        <w:t>成本</w:t>
      </w:r>
      <w:r w:rsidR="00753862">
        <w:rPr>
          <w:lang w:eastAsia="zh-CN"/>
        </w:rPr>
        <w:t>，并</w:t>
      </w:r>
      <w:r w:rsidR="00105ACD">
        <w:rPr>
          <w:rFonts w:hint="eastAsia"/>
          <w:lang w:eastAsia="zh-CN"/>
        </w:rPr>
        <w:t>且</w:t>
      </w:r>
      <w:r w:rsidR="00753862">
        <w:rPr>
          <w:rFonts w:hint="eastAsia"/>
          <w:lang w:eastAsia="zh-CN"/>
        </w:rPr>
        <w:t>已</w:t>
      </w:r>
      <w:r w:rsidR="00105ACD">
        <w:rPr>
          <w:rFonts w:hint="eastAsia"/>
          <w:lang w:eastAsia="zh-CN"/>
        </w:rPr>
        <w:t>经</w:t>
      </w:r>
      <w:r w:rsidR="00753862">
        <w:rPr>
          <w:lang w:eastAsia="zh-CN"/>
        </w:rPr>
        <w:t>提议</w:t>
      </w:r>
      <w:r w:rsidR="00105ACD">
        <w:rPr>
          <w:rFonts w:hint="eastAsia"/>
          <w:lang w:eastAsia="zh-CN"/>
        </w:rPr>
        <w:t>在</w:t>
      </w:r>
      <w:r w:rsidR="00753862">
        <w:rPr>
          <w:lang w:eastAsia="zh-CN"/>
        </w:rPr>
        <w:t>国际电联</w:t>
      </w:r>
      <w:r w:rsidR="00753862" w:rsidRPr="00AD337D">
        <w:rPr>
          <w:lang w:eastAsia="zh-CN"/>
        </w:rPr>
        <w:t>201</w:t>
      </w:r>
      <w:r w:rsidR="00753862">
        <w:rPr>
          <w:rFonts w:hint="eastAsia"/>
          <w:lang w:eastAsia="zh-CN"/>
        </w:rPr>
        <w:t>8</w:t>
      </w:r>
      <w:r w:rsidR="00753862" w:rsidRPr="00AD337D">
        <w:rPr>
          <w:lang w:eastAsia="zh-CN"/>
        </w:rPr>
        <w:t>-201</w:t>
      </w:r>
      <w:r w:rsidR="00753862">
        <w:rPr>
          <w:rFonts w:hint="eastAsia"/>
          <w:lang w:eastAsia="zh-CN"/>
        </w:rPr>
        <w:t>9</w:t>
      </w:r>
      <w:r w:rsidR="00753862">
        <w:rPr>
          <w:lang w:eastAsia="zh-CN"/>
        </w:rPr>
        <w:t>年度预算中提高</w:t>
      </w:r>
      <w:r w:rsidR="00A05377">
        <w:rPr>
          <w:rFonts w:hint="eastAsia"/>
          <w:lang w:eastAsia="zh-CN"/>
        </w:rPr>
        <w:t>CMIP</w:t>
      </w:r>
      <w:r w:rsidR="00A05377">
        <w:rPr>
          <w:lang w:eastAsia="zh-CN"/>
        </w:rPr>
        <w:t>参保</w:t>
      </w:r>
      <w:r w:rsidR="00753862">
        <w:rPr>
          <w:lang w:eastAsia="zh-CN"/>
        </w:rPr>
        <w:t>人和国际电联为</w:t>
      </w:r>
      <w:r w:rsidR="00A05377">
        <w:rPr>
          <w:rFonts w:hint="eastAsia"/>
          <w:lang w:eastAsia="zh-CN"/>
        </w:rPr>
        <w:t>该计划</w:t>
      </w:r>
      <w:r w:rsidR="00753862">
        <w:rPr>
          <w:rFonts w:hint="eastAsia"/>
          <w:lang w:eastAsia="zh-CN"/>
        </w:rPr>
        <w:t>支付</w:t>
      </w:r>
      <w:r w:rsidR="00753862">
        <w:rPr>
          <w:lang w:eastAsia="zh-CN"/>
        </w:rPr>
        <w:t>的</w:t>
      </w:r>
      <w:r w:rsidR="00753862">
        <w:rPr>
          <w:rFonts w:hint="eastAsia"/>
          <w:lang w:eastAsia="zh-CN"/>
        </w:rPr>
        <w:t>缴</w:t>
      </w:r>
      <w:r w:rsidR="00753862">
        <w:rPr>
          <w:lang w:eastAsia="zh-CN"/>
        </w:rPr>
        <w:t>款百分比</w:t>
      </w:r>
      <w:r w:rsidR="00A05377">
        <w:rPr>
          <w:rFonts w:hint="eastAsia"/>
          <w:lang w:eastAsia="zh-CN"/>
        </w:rPr>
        <w:t>，从而</w:t>
      </w:r>
      <w:r w:rsidR="00753862">
        <w:rPr>
          <w:lang w:eastAsia="zh-CN"/>
        </w:rPr>
        <w:t>确保健康保险</w:t>
      </w:r>
      <w:r w:rsidR="00753862">
        <w:rPr>
          <w:rFonts w:hint="eastAsia"/>
          <w:lang w:eastAsia="zh-CN"/>
        </w:rPr>
        <w:t>的</w:t>
      </w:r>
      <w:r w:rsidR="00753862">
        <w:rPr>
          <w:lang w:eastAsia="zh-CN"/>
        </w:rPr>
        <w:t>供</w:t>
      </w:r>
      <w:proofErr w:type="gramStart"/>
      <w:r w:rsidR="00753862">
        <w:rPr>
          <w:lang w:eastAsia="zh-CN"/>
        </w:rPr>
        <w:t>资</w:t>
      </w:r>
      <w:r w:rsidR="00753862">
        <w:rPr>
          <w:rFonts w:hint="eastAsia"/>
          <w:lang w:eastAsia="zh-CN"/>
        </w:rPr>
        <w:t>实行现</w:t>
      </w:r>
      <w:proofErr w:type="gramEnd"/>
      <w:r w:rsidR="00753862">
        <w:rPr>
          <w:rFonts w:hint="eastAsia"/>
          <w:lang w:eastAsia="zh-CN"/>
        </w:rPr>
        <w:t>收现付制</w:t>
      </w:r>
      <w:r w:rsidR="00753862">
        <w:rPr>
          <w:lang w:eastAsia="zh-CN"/>
        </w:rPr>
        <w:t>。此外，根据预算</w:t>
      </w:r>
      <w:r w:rsidR="00753862">
        <w:rPr>
          <w:rFonts w:hint="eastAsia"/>
          <w:lang w:eastAsia="zh-CN"/>
        </w:rPr>
        <w:t>盈余</w:t>
      </w:r>
      <w:r w:rsidR="00753862">
        <w:rPr>
          <w:lang w:eastAsia="zh-CN"/>
        </w:rPr>
        <w:t>情况，国际电联将继续为</w:t>
      </w:r>
      <w:r w:rsidR="00753862" w:rsidRPr="00AD337D">
        <w:rPr>
          <w:lang w:eastAsia="zh-CN"/>
        </w:rPr>
        <w:t>ASHI</w:t>
      </w:r>
      <w:r w:rsidR="00753862">
        <w:rPr>
          <w:lang w:eastAsia="zh-CN"/>
        </w:rPr>
        <w:t>储备金提供资金。</w:t>
      </w:r>
    </w:p>
    <w:p w:rsidR="00DD59F9" w:rsidRDefault="00DD59F9" w:rsidP="00684964">
      <w:pPr>
        <w:snapToGrid w:val="0"/>
        <w:spacing w:after="120"/>
        <w:jc w:val="both"/>
        <w:rPr>
          <w:rFonts w:hint="eastAsia"/>
          <w:lang w:eastAsia="zh-CN"/>
        </w:rPr>
      </w:pPr>
    </w:p>
    <w:p w:rsidR="00D3611F" w:rsidRDefault="00D3611F">
      <w:pPr>
        <w:jc w:val="center"/>
      </w:pPr>
      <w:r>
        <w:t>______________</w:t>
      </w:r>
    </w:p>
    <w:sectPr w:rsidR="00D3611F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4D" w:rsidRDefault="00B9194D">
      <w:r>
        <w:separator/>
      </w:r>
    </w:p>
  </w:endnote>
  <w:endnote w:type="continuationSeparator" w:id="0">
    <w:p w:rsidR="00B9194D" w:rsidRDefault="00B9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832A8F" w:rsidRDefault="0017793C" w:rsidP="0030066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96117">
      <w:t>P:\CHI\SG\CONSEIL\C18\000\046C.docx</w:t>
    </w:r>
    <w:r>
      <w:fldChar w:fldCharType="end"/>
    </w:r>
    <w:r w:rsidR="00832A8F">
      <w:t xml:space="preserve"> (</w:t>
    </w:r>
    <w:r w:rsidR="00300663">
      <w:t>429728</w:t>
    </w:r>
    <w:r w:rsidR="00832A8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17793C" w:rsidP="0030066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00663">
      <w:t>P:\TRAD\C\SG\CONSEIL\C18\000\046C.docx</w:t>
    </w:r>
    <w:r>
      <w:fldChar w:fldCharType="end"/>
    </w:r>
    <w:r w:rsidR="00864589">
      <w:t xml:space="preserve"> (</w:t>
    </w:r>
    <w:r w:rsidR="00300663">
      <w:t>429728</w:t>
    </w:r>
    <w:r w:rsidR="0086458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4D" w:rsidRDefault="00B9194D">
      <w:r>
        <w:t>____________________</w:t>
      </w:r>
    </w:p>
  </w:footnote>
  <w:footnote w:type="continuationSeparator" w:id="0">
    <w:p w:rsidR="00B9194D" w:rsidRDefault="00B9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7793C">
      <w:rPr>
        <w:noProof/>
      </w:rPr>
      <w:t>4</w:t>
    </w:r>
    <w:r>
      <w:rPr>
        <w:noProof/>
      </w:rPr>
      <w:fldChar w:fldCharType="end"/>
    </w:r>
  </w:p>
  <w:p w:rsidR="00AC516F" w:rsidRDefault="0098459B" w:rsidP="00300663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300663">
      <w:rPr>
        <w:rFonts w:hint="eastAsia"/>
        <w:lang w:eastAsia="zh-CN"/>
      </w:rPr>
      <w:t>46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C8"/>
    <w:rsid w:val="00001B77"/>
    <w:rsid w:val="0000517A"/>
    <w:rsid w:val="00031E72"/>
    <w:rsid w:val="000404D2"/>
    <w:rsid w:val="0004724C"/>
    <w:rsid w:val="00055468"/>
    <w:rsid w:val="00060F2F"/>
    <w:rsid w:val="000853C0"/>
    <w:rsid w:val="00091A3B"/>
    <w:rsid w:val="00096117"/>
    <w:rsid w:val="000A1C21"/>
    <w:rsid w:val="000D0EFE"/>
    <w:rsid w:val="000D15EA"/>
    <w:rsid w:val="00100D84"/>
    <w:rsid w:val="00105ACD"/>
    <w:rsid w:val="00124C9D"/>
    <w:rsid w:val="00126C97"/>
    <w:rsid w:val="00157773"/>
    <w:rsid w:val="0017793C"/>
    <w:rsid w:val="0018251A"/>
    <w:rsid w:val="00190272"/>
    <w:rsid w:val="00192AE2"/>
    <w:rsid w:val="00193244"/>
    <w:rsid w:val="00195C6C"/>
    <w:rsid w:val="00195FED"/>
    <w:rsid w:val="001A4BD6"/>
    <w:rsid w:val="001D5A18"/>
    <w:rsid w:val="001F4DC9"/>
    <w:rsid w:val="002508B0"/>
    <w:rsid w:val="0025260A"/>
    <w:rsid w:val="0025576E"/>
    <w:rsid w:val="002719C8"/>
    <w:rsid w:val="00280EB8"/>
    <w:rsid w:val="002A6670"/>
    <w:rsid w:val="00300663"/>
    <w:rsid w:val="00303502"/>
    <w:rsid w:val="00305CAB"/>
    <w:rsid w:val="003152F3"/>
    <w:rsid w:val="00325C25"/>
    <w:rsid w:val="003515DD"/>
    <w:rsid w:val="00372C8F"/>
    <w:rsid w:val="003746D5"/>
    <w:rsid w:val="00380ECE"/>
    <w:rsid w:val="00393DDF"/>
    <w:rsid w:val="00397F55"/>
    <w:rsid w:val="003B141C"/>
    <w:rsid w:val="003B4454"/>
    <w:rsid w:val="003C2E37"/>
    <w:rsid w:val="003D477C"/>
    <w:rsid w:val="003F1415"/>
    <w:rsid w:val="0040144C"/>
    <w:rsid w:val="00403EB7"/>
    <w:rsid w:val="00430BF0"/>
    <w:rsid w:val="004664DC"/>
    <w:rsid w:val="004672E6"/>
    <w:rsid w:val="00474ED1"/>
    <w:rsid w:val="004852FE"/>
    <w:rsid w:val="00493085"/>
    <w:rsid w:val="004A36EC"/>
    <w:rsid w:val="004C2959"/>
    <w:rsid w:val="004D152B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397D"/>
    <w:rsid w:val="005B7C61"/>
    <w:rsid w:val="005C02C7"/>
    <w:rsid w:val="005C1196"/>
    <w:rsid w:val="005C6632"/>
    <w:rsid w:val="005D1C9E"/>
    <w:rsid w:val="005E636C"/>
    <w:rsid w:val="00654257"/>
    <w:rsid w:val="0065435A"/>
    <w:rsid w:val="006775F2"/>
    <w:rsid w:val="00684964"/>
    <w:rsid w:val="006A2DD3"/>
    <w:rsid w:val="006A5AF8"/>
    <w:rsid w:val="006C36CD"/>
    <w:rsid w:val="00700D1F"/>
    <w:rsid w:val="007205CB"/>
    <w:rsid w:val="00726073"/>
    <w:rsid w:val="00734FE8"/>
    <w:rsid w:val="00735181"/>
    <w:rsid w:val="007360CE"/>
    <w:rsid w:val="00750DC0"/>
    <w:rsid w:val="00753862"/>
    <w:rsid w:val="00772315"/>
    <w:rsid w:val="00775157"/>
    <w:rsid w:val="007813AE"/>
    <w:rsid w:val="007A18F2"/>
    <w:rsid w:val="007A37DB"/>
    <w:rsid w:val="007E189D"/>
    <w:rsid w:val="00811259"/>
    <w:rsid w:val="00813AA2"/>
    <w:rsid w:val="008173A3"/>
    <w:rsid w:val="00832A8F"/>
    <w:rsid w:val="008505AF"/>
    <w:rsid w:val="0086059C"/>
    <w:rsid w:val="00864589"/>
    <w:rsid w:val="00890AFB"/>
    <w:rsid w:val="00890FC4"/>
    <w:rsid w:val="00895905"/>
    <w:rsid w:val="008D7F0E"/>
    <w:rsid w:val="008F76F2"/>
    <w:rsid w:val="009042D6"/>
    <w:rsid w:val="009164A9"/>
    <w:rsid w:val="009211AB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05377"/>
    <w:rsid w:val="00A1213C"/>
    <w:rsid w:val="00A272FF"/>
    <w:rsid w:val="00A5354B"/>
    <w:rsid w:val="00A63907"/>
    <w:rsid w:val="00A71B57"/>
    <w:rsid w:val="00AB42C1"/>
    <w:rsid w:val="00AB6B2E"/>
    <w:rsid w:val="00AC516F"/>
    <w:rsid w:val="00AE2926"/>
    <w:rsid w:val="00AF0C1C"/>
    <w:rsid w:val="00B0184B"/>
    <w:rsid w:val="00B035CD"/>
    <w:rsid w:val="00B0769D"/>
    <w:rsid w:val="00B17BC1"/>
    <w:rsid w:val="00B217F8"/>
    <w:rsid w:val="00B332EA"/>
    <w:rsid w:val="00B40A53"/>
    <w:rsid w:val="00B43C83"/>
    <w:rsid w:val="00B45365"/>
    <w:rsid w:val="00B46A65"/>
    <w:rsid w:val="00B60184"/>
    <w:rsid w:val="00B62D20"/>
    <w:rsid w:val="00B81E75"/>
    <w:rsid w:val="00B9194D"/>
    <w:rsid w:val="00BD1A5A"/>
    <w:rsid w:val="00BD4B6C"/>
    <w:rsid w:val="00BD4EE0"/>
    <w:rsid w:val="00BD7A9B"/>
    <w:rsid w:val="00BD7BE1"/>
    <w:rsid w:val="00BF416B"/>
    <w:rsid w:val="00BF5C76"/>
    <w:rsid w:val="00C02166"/>
    <w:rsid w:val="00C64E4E"/>
    <w:rsid w:val="00C66E64"/>
    <w:rsid w:val="00C761A0"/>
    <w:rsid w:val="00C80213"/>
    <w:rsid w:val="00C85F7E"/>
    <w:rsid w:val="00C90D53"/>
    <w:rsid w:val="00CC7823"/>
    <w:rsid w:val="00CD1473"/>
    <w:rsid w:val="00CD47F0"/>
    <w:rsid w:val="00CD5566"/>
    <w:rsid w:val="00CD64D7"/>
    <w:rsid w:val="00CE10E2"/>
    <w:rsid w:val="00CE6F22"/>
    <w:rsid w:val="00CF41F6"/>
    <w:rsid w:val="00CF7D3E"/>
    <w:rsid w:val="00D02B4E"/>
    <w:rsid w:val="00D21F11"/>
    <w:rsid w:val="00D305A9"/>
    <w:rsid w:val="00D3611F"/>
    <w:rsid w:val="00D36817"/>
    <w:rsid w:val="00D44D19"/>
    <w:rsid w:val="00D5666C"/>
    <w:rsid w:val="00D6534D"/>
    <w:rsid w:val="00D666BC"/>
    <w:rsid w:val="00D7291A"/>
    <w:rsid w:val="00D83542"/>
    <w:rsid w:val="00D92F45"/>
    <w:rsid w:val="00D94637"/>
    <w:rsid w:val="00D9725C"/>
    <w:rsid w:val="00DA7006"/>
    <w:rsid w:val="00DC6427"/>
    <w:rsid w:val="00DD59F9"/>
    <w:rsid w:val="00DD66A1"/>
    <w:rsid w:val="00DE196D"/>
    <w:rsid w:val="00DF6B49"/>
    <w:rsid w:val="00E067C5"/>
    <w:rsid w:val="00E265BF"/>
    <w:rsid w:val="00E34265"/>
    <w:rsid w:val="00E378D8"/>
    <w:rsid w:val="00E43A12"/>
    <w:rsid w:val="00E67C67"/>
    <w:rsid w:val="00E77476"/>
    <w:rsid w:val="00E8228B"/>
    <w:rsid w:val="00ED3D19"/>
    <w:rsid w:val="00EE5706"/>
    <w:rsid w:val="00EF373D"/>
    <w:rsid w:val="00F11595"/>
    <w:rsid w:val="00F13BC9"/>
    <w:rsid w:val="00F357B2"/>
    <w:rsid w:val="00F36556"/>
    <w:rsid w:val="00F47828"/>
    <w:rsid w:val="00F66C7E"/>
    <w:rsid w:val="00F705DF"/>
    <w:rsid w:val="00F70622"/>
    <w:rsid w:val="00F85624"/>
    <w:rsid w:val="00F87C05"/>
    <w:rsid w:val="00F93191"/>
    <w:rsid w:val="00F93A17"/>
    <w:rsid w:val="00FA2AF6"/>
    <w:rsid w:val="00FB073D"/>
    <w:rsid w:val="00FB443E"/>
    <w:rsid w:val="00FB6180"/>
    <w:rsid w:val="00FB766F"/>
    <w:rsid w:val="00FB771F"/>
    <w:rsid w:val="00FC5386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CB6F541-BA0F-4EB9-A138-08F931DE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TabletextChar">
    <w:name w:val="Table_text Char"/>
    <w:link w:val="Tabletext"/>
    <w:locked/>
    <w:rsid w:val="0030066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council/Documents/fin-hr/ref-dec00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6-CL-C-0046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9822-988A-4E06-8096-66D027DB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38</TotalTime>
  <Pages>4</Pages>
  <Words>2984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12</cp:revision>
  <cp:lastPrinted>2015-02-24T13:23:00Z</cp:lastPrinted>
  <dcterms:created xsi:type="dcterms:W3CDTF">2018-04-09T14:04:00Z</dcterms:created>
  <dcterms:modified xsi:type="dcterms:W3CDTF">2018-04-09T14:47:00Z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